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47"/>
        <w:tblW w:w="12955" w:type="dxa"/>
        <w:tblLook w:val="04A0" w:firstRow="1" w:lastRow="0" w:firstColumn="1" w:lastColumn="0" w:noHBand="0" w:noVBand="1"/>
      </w:tblPr>
      <w:tblGrid>
        <w:gridCol w:w="5120"/>
        <w:gridCol w:w="960"/>
        <w:gridCol w:w="960"/>
        <w:gridCol w:w="960"/>
        <w:gridCol w:w="1535"/>
        <w:gridCol w:w="974"/>
        <w:gridCol w:w="2520"/>
      </w:tblGrid>
      <w:tr w:rsidR="00DB2CE9" w:rsidRPr="00DB2CE9" w14:paraId="519962C9" w14:textId="77777777" w:rsidTr="004C4B32">
        <w:trPr>
          <w:trHeight w:val="290"/>
        </w:trPr>
        <w:tc>
          <w:tcPr>
            <w:tcW w:w="5120" w:type="dxa"/>
            <w:noWrap/>
            <w:hideMark/>
          </w:tcPr>
          <w:p w14:paraId="1647AB5C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Pathway</w:t>
            </w:r>
          </w:p>
        </w:tc>
        <w:tc>
          <w:tcPr>
            <w:tcW w:w="960" w:type="dxa"/>
            <w:noWrap/>
            <w:hideMark/>
          </w:tcPr>
          <w:p w14:paraId="56859C6C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Total Effect (b)</w:t>
            </w:r>
          </w:p>
        </w:tc>
        <w:tc>
          <w:tcPr>
            <w:tcW w:w="960" w:type="dxa"/>
            <w:noWrap/>
            <w:hideMark/>
          </w:tcPr>
          <w:p w14:paraId="5ECEB752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Direct Effect (b)</w:t>
            </w:r>
          </w:p>
        </w:tc>
        <w:tc>
          <w:tcPr>
            <w:tcW w:w="960" w:type="dxa"/>
            <w:noWrap/>
            <w:hideMark/>
          </w:tcPr>
          <w:p w14:paraId="3B5BA7B2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Indirect Effect (b)</w:t>
            </w:r>
          </w:p>
        </w:tc>
        <w:tc>
          <w:tcPr>
            <w:tcW w:w="1535" w:type="dxa"/>
            <w:noWrap/>
            <w:hideMark/>
          </w:tcPr>
          <w:p w14:paraId="463D2883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95% CI (Indirect Effect)</w:t>
            </w:r>
          </w:p>
        </w:tc>
        <w:tc>
          <w:tcPr>
            <w:tcW w:w="900" w:type="dxa"/>
            <w:noWrap/>
            <w:hideMark/>
          </w:tcPr>
          <w:p w14:paraId="3348030E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p-value (Indirect Effect)</w:t>
            </w:r>
          </w:p>
        </w:tc>
        <w:tc>
          <w:tcPr>
            <w:tcW w:w="2520" w:type="dxa"/>
            <w:noWrap/>
            <w:hideMark/>
          </w:tcPr>
          <w:p w14:paraId="6CAA0547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Significance</w:t>
            </w:r>
          </w:p>
        </w:tc>
      </w:tr>
      <w:tr w:rsidR="00DB2CE9" w:rsidRPr="00E76BF8" w14:paraId="27BD6000" w14:textId="77777777" w:rsidTr="004C4B32">
        <w:trPr>
          <w:trHeight w:val="290"/>
        </w:trPr>
        <w:tc>
          <w:tcPr>
            <w:tcW w:w="5120" w:type="dxa"/>
            <w:noWrap/>
            <w:hideMark/>
          </w:tcPr>
          <w:p w14:paraId="046FABBD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Stress --&gt; Negative Mood --&gt; Insomnia (Forward Path)</w:t>
            </w:r>
          </w:p>
        </w:tc>
        <w:tc>
          <w:tcPr>
            <w:tcW w:w="960" w:type="dxa"/>
            <w:noWrap/>
            <w:hideMark/>
          </w:tcPr>
          <w:p w14:paraId="4B1C28A8" w14:textId="2CAD79F0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620A5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noWrap/>
            <w:hideMark/>
          </w:tcPr>
          <w:p w14:paraId="12509B50" w14:textId="77777777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960" w:type="dxa"/>
            <w:noWrap/>
            <w:hideMark/>
          </w:tcPr>
          <w:p w14:paraId="3962FD37" w14:textId="77777777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535" w:type="dxa"/>
            <w:noWrap/>
            <w:hideMark/>
          </w:tcPr>
          <w:p w14:paraId="259906D1" w14:textId="2A0C2585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[0.0</w:t>
            </w:r>
            <w:r w:rsidR="00620A5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, 0.3</w:t>
            </w:r>
            <w:r w:rsidR="00620A5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900" w:type="dxa"/>
            <w:noWrap/>
            <w:hideMark/>
          </w:tcPr>
          <w:p w14:paraId="7AA73F9D" w14:textId="77777777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2520" w:type="dxa"/>
            <w:noWrap/>
            <w:hideMark/>
          </w:tcPr>
          <w:p w14:paraId="7D405302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</w:tc>
      </w:tr>
      <w:tr w:rsidR="00DB2CE9" w:rsidRPr="00E76BF8" w14:paraId="66E93B2C" w14:textId="77777777" w:rsidTr="004C4B32">
        <w:trPr>
          <w:trHeight w:val="290"/>
        </w:trPr>
        <w:tc>
          <w:tcPr>
            <w:tcW w:w="5120" w:type="dxa"/>
            <w:noWrap/>
            <w:hideMark/>
          </w:tcPr>
          <w:p w14:paraId="2718A59C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Insomnia --&gt; Negative Mood --&gt; Stress (Reverse Path)</w:t>
            </w:r>
          </w:p>
        </w:tc>
        <w:tc>
          <w:tcPr>
            <w:tcW w:w="960" w:type="dxa"/>
            <w:noWrap/>
            <w:hideMark/>
          </w:tcPr>
          <w:p w14:paraId="779621B1" w14:textId="26450424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  <w:r w:rsidR="00620A5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5978334" w14:textId="77777777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960" w:type="dxa"/>
            <w:noWrap/>
            <w:hideMark/>
          </w:tcPr>
          <w:p w14:paraId="30913E21" w14:textId="77777777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1535" w:type="dxa"/>
            <w:noWrap/>
            <w:hideMark/>
          </w:tcPr>
          <w:p w14:paraId="4F094277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[-0.01, 0.32]</w:t>
            </w:r>
          </w:p>
        </w:tc>
        <w:tc>
          <w:tcPr>
            <w:tcW w:w="900" w:type="dxa"/>
            <w:noWrap/>
            <w:hideMark/>
          </w:tcPr>
          <w:p w14:paraId="3147BE33" w14:textId="77777777" w:rsidR="00DB2CE9" w:rsidRPr="00E76BF8" w:rsidRDefault="00DB2CE9" w:rsidP="00DB2C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2520" w:type="dxa"/>
            <w:noWrap/>
            <w:hideMark/>
          </w:tcPr>
          <w:p w14:paraId="285884BE" w14:textId="77777777" w:rsidR="00DB2CE9" w:rsidRPr="00E76BF8" w:rsidRDefault="00DB2CE9" w:rsidP="00DB2C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6BF8">
              <w:rPr>
                <w:rFonts w:ascii="Times New Roman" w:eastAsia="Times New Roman" w:hAnsi="Times New Roman" w:cs="Times New Roman"/>
                <w:color w:val="000000"/>
              </w:rPr>
              <w:t>Non-Significant</w:t>
            </w:r>
          </w:p>
        </w:tc>
      </w:tr>
    </w:tbl>
    <w:p w14:paraId="1C8FF222" w14:textId="77777777" w:rsidR="00000000" w:rsidRPr="00DB2CE9" w:rsidRDefault="00E76BF8">
      <w:pPr>
        <w:rPr>
          <w:rFonts w:ascii="Times New Roman" w:hAnsi="Times New Roman" w:cs="Times New Roman"/>
          <w:sz w:val="24"/>
        </w:rPr>
      </w:pPr>
      <w:r w:rsidRPr="00DB2CE9">
        <w:rPr>
          <w:rFonts w:ascii="Times New Roman" w:hAnsi="Times New Roman" w:cs="Times New Roman"/>
          <w:sz w:val="24"/>
        </w:rPr>
        <w:t xml:space="preserve">Suppl Table 1: Total, Direct, And Indirect Effects </w:t>
      </w:r>
    </w:p>
    <w:p w14:paraId="5948D273" w14:textId="77777777" w:rsidR="00DB2CE9" w:rsidRPr="00DB2CE9" w:rsidRDefault="00DB2CE9">
      <w:pPr>
        <w:rPr>
          <w:rFonts w:ascii="Times New Roman" w:hAnsi="Times New Roman" w:cs="Times New Roman"/>
          <w:sz w:val="24"/>
        </w:rPr>
      </w:pPr>
    </w:p>
    <w:p w14:paraId="59BE6649" w14:textId="77777777" w:rsidR="00DB2CE9" w:rsidRPr="00DB2CE9" w:rsidRDefault="00DB2CE9">
      <w:pPr>
        <w:rPr>
          <w:rFonts w:ascii="Times New Roman" w:hAnsi="Times New Roman" w:cs="Times New Roman"/>
          <w:sz w:val="24"/>
        </w:rPr>
      </w:pPr>
    </w:p>
    <w:p w14:paraId="7866D68F" w14:textId="77777777" w:rsidR="00DB2CE9" w:rsidRPr="00DB2CE9" w:rsidRDefault="00DB2C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table</w:t>
      </w:r>
      <w:r w:rsidRPr="00DB2CE9">
        <w:rPr>
          <w:rFonts w:ascii="Times New Roman" w:hAnsi="Times New Roman" w:cs="Times New Roman"/>
          <w:sz w:val="24"/>
        </w:rPr>
        <w:t xml:space="preserve"> presents the total, direct, and indirect effects for the mediation analysis examining the relationships between Stress, Negative Mood Affect (PANAS), and Insomnia (FIRST) in the forward and reverse pathways</w:t>
      </w:r>
    </w:p>
    <w:sectPr w:rsidR="00DB2CE9" w:rsidRPr="00DB2CE9" w:rsidSect="00E76B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8"/>
    <w:rsid w:val="004C4B32"/>
    <w:rsid w:val="00620A58"/>
    <w:rsid w:val="0096368B"/>
    <w:rsid w:val="00B77D30"/>
    <w:rsid w:val="00BA461F"/>
    <w:rsid w:val="00CF0DEF"/>
    <w:rsid w:val="00DB2CE9"/>
    <w:rsid w:val="00E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99045"/>
  <w15:chartTrackingRefBased/>
  <w15:docId w15:val="{77C50D17-425D-485E-83A6-C084D762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Mohammed, Salahuddin</dc:creator>
  <cp:keywords/>
  <dc:description/>
  <cp:lastModifiedBy>Mohammed, Salahuddin</cp:lastModifiedBy>
  <cp:revision>5</cp:revision>
  <dcterms:created xsi:type="dcterms:W3CDTF">2024-12-25T15:39:00Z</dcterms:created>
  <dcterms:modified xsi:type="dcterms:W3CDTF">2025-01-04T21:28:00Z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5f826086-40fc-4fb4-b38b-41dcd045cd94</vt:lpwstr>
  </property>
</Properties>
</file>