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67685" w14:textId="755DD91B" w:rsidR="00D239B0" w:rsidRPr="00AB2E59" w:rsidRDefault="00D239B0" w:rsidP="004A377E">
      <w:pPr>
        <w:rPr>
          <w:rFonts w:ascii="Times New Roman" w:eastAsia="DengXian" w:hAnsi="Times New Roman" w:cs="Times New Roman"/>
          <w:b/>
          <w:bCs/>
          <w:color w:val="000000"/>
          <w:sz w:val="15"/>
          <w:szCs w:val="15"/>
        </w:rPr>
      </w:pPr>
    </w:p>
    <w:p w14:paraId="4D4A34AA" w14:textId="77777777" w:rsidR="00D239B0" w:rsidRPr="00AB2E59" w:rsidRDefault="00D239B0" w:rsidP="00D239B0">
      <w:pPr>
        <w:rPr>
          <w:rFonts w:ascii="Times New Roman" w:eastAsia="DengXian" w:hAnsi="Times New Roman" w:cs="Times New Roman"/>
          <w:b/>
          <w:bCs/>
          <w:color w:val="000000"/>
          <w:sz w:val="15"/>
          <w:szCs w:val="15"/>
        </w:rPr>
      </w:pPr>
      <w:r w:rsidRPr="00AB2E59">
        <w:rPr>
          <w:rFonts w:ascii="Times New Roman" w:eastAsia="DengXian" w:hAnsi="Times New Roman" w:cs="Times New Roman"/>
          <w:b/>
          <w:bCs/>
          <w:color w:val="000000"/>
          <w:sz w:val="15"/>
          <w:szCs w:val="15"/>
        </w:rPr>
        <w:t>Appendices:</w:t>
      </w:r>
    </w:p>
    <w:p w14:paraId="32D334D3" w14:textId="77777777" w:rsidR="00D239B0" w:rsidRPr="00AB2E59" w:rsidRDefault="00D239B0" w:rsidP="00D239B0">
      <w:pPr>
        <w:rPr>
          <w:rFonts w:ascii="Times New Roman" w:eastAsia="DengXian" w:hAnsi="Times New Roman" w:cs="Times New Roman"/>
          <w:b/>
          <w:bCs/>
          <w:color w:val="000000"/>
          <w:sz w:val="15"/>
          <w:szCs w:val="15"/>
        </w:rPr>
      </w:pPr>
      <w:r w:rsidRPr="00AB2E59">
        <w:rPr>
          <w:rFonts w:ascii="Times New Roman" w:eastAsia="DengXian" w:hAnsi="Times New Roman" w:cs="Times New Roman"/>
          <w:b/>
          <w:bCs/>
          <w:color w:val="000000"/>
          <w:sz w:val="15"/>
          <w:szCs w:val="15"/>
        </w:rPr>
        <w:t>Supplemental Table 1. Function related to angiogenesis and endothelium of endothelial-associated cytokines</w:t>
      </w:r>
    </w:p>
    <w:tbl>
      <w:tblPr>
        <w:tblW w:w="8222" w:type="dxa"/>
        <w:tblInd w:w="108" w:type="dxa"/>
        <w:tblLayout w:type="fixed"/>
        <w:tblLook w:val="04A0" w:firstRow="1" w:lastRow="0" w:firstColumn="1" w:lastColumn="0" w:noHBand="0" w:noVBand="1"/>
      </w:tblPr>
      <w:tblGrid>
        <w:gridCol w:w="426"/>
        <w:gridCol w:w="1275"/>
        <w:gridCol w:w="5103"/>
        <w:gridCol w:w="1418"/>
      </w:tblGrid>
      <w:tr w:rsidR="00D239B0" w:rsidRPr="00AB2E59" w14:paraId="33F11E1D" w14:textId="77777777" w:rsidTr="00352A3C">
        <w:trPr>
          <w:cantSplit/>
          <w:trHeight w:val="219"/>
          <w:tblHeader/>
        </w:trPr>
        <w:tc>
          <w:tcPr>
            <w:tcW w:w="426" w:type="dxa"/>
            <w:tcBorders>
              <w:top w:val="single" w:sz="8" w:space="0" w:color="000000"/>
              <w:left w:val="nil"/>
              <w:bottom w:val="single" w:sz="8" w:space="0" w:color="000000"/>
              <w:right w:val="nil"/>
            </w:tcBorders>
            <w:shd w:val="clear" w:color="auto" w:fill="auto"/>
            <w:hideMark/>
          </w:tcPr>
          <w:p w14:paraId="6B9E5F09" w14:textId="77777777" w:rsidR="00D239B0" w:rsidRPr="00AB2E59" w:rsidRDefault="00D239B0" w:rsidP="00352A3C">
            <w:pPr>
              <w:widowControl/>
              <w:jc w:val="left"/>
              <w:rPr>
                <w:rFonts w:ascii="Times New Roman" w:eastAsia="Times New Roman" w:hAnsi="Times New Roman" w:cs="Times New Roman"/>
                <w:color w:val="000000"/>
                <w:kern w:val="0"/>
                <w:sz w:val="15"/>
                <w:szCs w:val="15"/>
                <w14:ligatures w14:val="none"/>
              </w:rPr>
            </w:pPr>
          </w:p>
        </w:tc>
        <w:tc>
          <w:tcPr>
            <w:tcW w:w="1275" w:type="dxa"/>
            <w:tcBorders>
              <w:top w:val="single" w:sz="8" w:space="0" w:color="000000"/>
              <w:left w:val="nil"/>
              <w:bottom w:val="single" w:sz="8" w:space="0" w:color="000000"/>
              <w:right w:val="nil"/>
            </w:tcBorders>
            <w:shd w:val="clear" w:color="auto" w:fill="auto"/>
            <w:hideMark/>
          </w:tcPr>
          <w:p w14:paraId="35B0DB0D" w14:textId="77777777" w:rsidR="00D239B0" w:rsidRPr="00AB2E59" w:rsidRDefault="00D239B0" w:rsidP="00352A3C">
            <w:pPr>
              <w:widowControl/>
              <w:jc w:val="left"/>
              <w:rPr>
                <w:rFonts w:ascii="Times New Roman" w:eastAsia="SimSun" w:hAnsi="Times New Roman" w:cs="Times New Roman"/>
                <w:b/>
                <w:bCs/>
                <w:color w:val="000000"/>
                <w:kern w:val="0"/>
                <w:sz w:val="15"/>
                <w:szCs w:val="15"/>
                <w14:ligatures w14:val="none"/>
              </w:rPr>
            </w:pPr>
            <w:r w:rsidRPr="00AB2E59">
              <w:rPr>
                <w:rFonts w:ascii="Times New Roman" w:eastAsia="SimSun" w:hAnsi="Times New Roman" w:cs="Times New Roman"/>
                <w:b/>
                <w:bCs/>
                <w:color w:val="000000"/>
                <w:kern w:val="0"/>
                <w:sz w:val="15"/>
                <w:szCs w:val="15"/>
                <w14:ligatures w14:val="none"/>
              </w:rPr>
              <w:t>Biomarker</w:t>
            </w:r>
          </w:p>
        </w:tc>
        <w:tc>
          <w:tcPr>
            <w:tcW w:w="5103" w:type="dxa"/>
            <w:tcBorders>
              <w:top w:val="single" w:sz="8" w:space="0" w:color="000000"/>
              <w:left w:val="nil"/>
              <w:bottom w:val="single" w:sz="8" w:space="0" w:color="000000"/>
              <w:right w:val="nil"/>
            </w:tcBorders>
            <w:shd w:val="clear" w:color="auto" w:fill="auto"/>
            <w:hideMark/>
          </w:tcPr>
          <w:p w14:paraId="5CD04216" w14:textId="77777777" w:rsidR="00D239B0" w:rsidRPr="00AB2E59" w:rsidRDefault="00D239B0" w:rsidP="00352A3C">
            <w:pPr>
              <w:widowControl/>
              <w:jc w:val="center"/>
              <w:rPr>
                <w:rFonts w:ascii="Times New Roman" w:eastAsia="SimSun" w:hAnsi="Times New Roman" w:cs="Times New Roman"/>
                <w:b/>
                <w:bCs/>
                <w:color w:val="000000"/>
                <w:kern w:val="0"/>
                <w:sz w:val="15"/>
                <w:szCs w:val="15"/>
                <w14:ligatures w14:val="none"/>
              </w:rPr>
            </w:pPr>
            <w:r w:rsidRPr="00AB2E59">
              <w:rPr>
                <w:rFonts w:ascii="Times New Roman" w:eastAsia="SimSun" w:hAnsi="Times New Roman" w:cs="Times New Roman"/>
                <w:b/>
                <w:bCs/>
                <w:color w:val="000000"/>
                <w:kern w:val="0"/>
                <w:sz w:val="15"/>
                <w:szCs w:val="15"/>
                <w14:ligatures w14:val="none"/>
              </w:rPr>
              <w:t>Function</w:t>
            </w:r>
          </w:p>
        </w:tc>
        <w:tc>
          <w:tcPr>
            <w:tcW w:w="1418" w:type="dxa"/>
            <w:tcBorders>
              <w:top w:val="single" w:sz="8" w:space="0" w:color="000000"/>
              <w:left w:val="nil"/>
              <w:bottom w:val="single" w:sz="8" w:space="0" w:color="000000"/>
              <w:right w:val="nil"/>
            </w:tcBorders>
            <w:shd w:val="clear" w:color="auto" w:fill="auto"/>
            <w:hideMark/>
          </w:tcPr>
          <w:p w14:paraId="3C8420F5" w14:textId="77777777" w:rsidR="00D239B0" w:rsidRPr="00AB2E59" w:rsidRDefault="00D239B0" w:rsidP="00352A3C">
            <w:pPr>
              <w:widowControl/>
              <w:jc w:val="left"/>
              <w:rPr>
                <w:rFonts w:ascii="Times New Roman" w:eastAsia="SimSun" w:hAnsi="Times New Roman" w:cs="Times New Roman"/>
                <w:b/>
                <w:bCs/>
                <w:color w:val="000000"/>
                <w:kern w:val="0"/>
                <w:sz w:val="15"/>
                <w:szCs w:val="15"/>
                <w14:ligatures w14:val="none"/>
              </w:rPr>
            </w:pPr>
            <w:r w:rsidRPr="00AB2E59">
              <w:rPr>
                <w:rFonts w:ascii="Times New Roman" w:eastAsia="SimSun" w:hAnsi="Times New Roman" w:cs="Times New Roman"/>
                <w:b/>
                <w:bCs/>
                <w:color w:val="000000"/>
                <w:kern w:val="0"/>
                <w:sz w:val="15"/>
                <w:szCs w:val="15"/>
                <w14:ligatures w14:val="none"/>
              </w:rPr>
              <w:t>Ref.</w:t>
            </w:r>
          </w:p>
        </w:tc>
      </w:tr>
      <w:tr w:rsidR="00D239B0" w:rsidRPr="00AB2E59" w14:paraId="2FC3623E" w14:textId="77777777" w:rsidTr="00352A3C">
        <w:trPr>
          <w:trHeight w:val="825"/>
        </w:trPr>
        <w:tc>
          <w:tcPr>
            <w:tcW w:w="426" w:type="dxa"/>
            <w:tcBorders>
              <w:top w:val="nil"/>
              <w:left w:val="nil"/>
              <w:bottom w:val="nil"/>
              <w:right w:val="nil"/>
            </w:tcBorders>
            <w:shd w:val="clear" w:color="auto" w:fill="auto"/>
            <w:vAlign w:val="center"/>
            <w:hideMark/>
          </w:tcPr>
          <w:p w14:paraId="441D0079" w14:textId="77777777" w:rsidR="00D239B0" w:rsidRPr="00AB2E59" w:rsidRDefault="00D239B0" w:rsidP="00352A3C">
            <w:pPr>
              <w:widowControl/>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1</w:t>
            </w:r>
          </w:p>
        </w:tc>
        <w:tc>
          <w:tcPr>
            <w:tcW w:w="1275" w:type="dxa"/>
            <w:tcBorders>
              <w:top w:val="nil"/>
              <w:left w:val="nil"/>
              <w:bottom w:val="nil"/>
              <w:right w:val="nil"/>
            </w:tcBorders>
            <w:shd w:val="clear" w:color="auto" w:fill="auto"/>
            <w:vAlign w:val="center"/>
            <w:hideMark/>
          </w:tcPr>
          <w:p w14:paraId="27A7F5CE" w14:textId="77777777" w:rsidR="00D239B0" w:rsidRPr="00AB2E59" w:rsidRDefault="00D239B0" w:rsidP="00352A3C">
            <w:pPr>
              <w:widowControl/>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ANGPT1</w:t>
            </w:r>
          </w:p>
        </w:tc>
        <w:tc>
          <w:tcPr>
            <w:tcW w:w="5103" w:type="dxa"/>
            <w:tcBorders>
              <w:top w:val="nil"/>
              <w:left w:val="nil"/>
              <w:bottom w:val="nil"/>
              <w:right w:val="nil"/>
            </w:tcBorders>
            <w:shd w:val="clear" w:color="auto" w:fill="auto"/>
            <w:hideMark/>
          </w:tcPr>
          <w:p w14:paraId="718D9D20"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Angiopoietin-1 (ANGPT1), a member of the angiopoietin family, is expressed in vascular smooth muscle cells. ANGPT1 stimulates angiogenesis and regulates the formation and stability of blood vessels by activating PTK2/FAK and downstream kinases signaling pathways.</w:t>
            </w:r>
          </w:p>
          <w:p w14:paraId="60D1C4CA"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p>
          <w:p w14:paraId="6A777670" w14:textId="77777777" w:rsidR="00D239B0" w:rsidRPr="00AB2E59" w:rsidRDefault="00D239B0" w:rsidP="00352A3C">
            <w:pPr>
              <w:rPr>
                <w:rFonts w:ascii="Times New Roman" w:eastAsia="SimSun" w:hAnsi="Times New Roman" w:cs="Times New Roman"/>
                <w:color w:val="000000"/>
                <w:sz w:val="15"/>
                <w:szCs w:val="15"/>
              </w:rPr>
            </w:pPr>
          </w:p>
        </w:tc>
        <w:tc>
          <w:tcPr>
            <w:tcW w:w="1418" w:type="dxa"/>
            <w:tcBorders>
              <w:top w:val="nil"/>
              <w:left w:val="nil"/>
              <w:bottom w:val="nil"/>
              <w:right w:val="nil"/>
            </w:tcBorders>
            <w:shd w:val="clear" w:color="auto" w:fill="auto"/>
            <w:vAlign w:val="center"/>
            <w:hideMark/>
          </w:tcPr>
          <w:p w14:paraId="0407869A"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fldChar w:fldCharType="begin"/>
            </w:r>
            <w:r w:rsidRPr="00AB2E59">
              <w:rPr>
                <w:rFonts w:ascii="Times New Roman" w:eastAsia="SimSun" w:hAnsi="Times New Roman" w:cs="Times New Roman"/>
                <w:color w:val="000000"/>
                <w:kern w:val="0"/>
                <w:sz w:val="15"/>
                <w:szCs w:val="15"/>
                <w14:ligatures w14:val="none"/>
              </w:rPr>
              <w:instrText xml:space="preserve"> ADDIN ZOTERO_ITEM CSL_CITATION {"citationID":"lwkkcPr3","properties":{"formattedCitation":"\\super 1,2\\nosupersub{}","plainCitation":"1,2","noteIndex":0},"citationItems":[{"id":4340,"uris":["http://zotero.org/users/10612612/items/F7MBAEXC"],"itemData":{"id":4340,"type":"article-journal","abstract":"Significance Statement\n              \n                Ischemia-reperfusion AKI (IR-AKI) is common and causes significant morbidity. Effective treatments are lacking. However, preclinical studies suggest that inhibition of angiopoietin-Tie2 vascular signaling promotes injury, whereas activation of Tie2 is protective. We show that kidney ischemia leads to increased levels of the endothelial-specific phosphatase vascular endothelial protein tyrosine phosphatase (VE-PTP; PTPRB), which inactivates Tie2. Activation of Tie2 through VE-PTP deletion, or delivery of a novel angiopoietin mimetic (Hepta-ANG1), abrogated IR-AKI in mice. Single-cell RNAseq analysis showed Tie2 activation promotes increased\n                Entpd1\n                expression, downregulation of FOXO1 target genes in the kidney vasculature, and emergence of a new subpopulation of glomerular endothelial cells. Our data provide a molecular basis and identify a candidate therapeutic to improve endothelial integrity and kidney function after IR-AKI.\n              \n            \n            \n              Background\n              Ischemia-reperfusion AKI (IR-AKI) is estimated to affect 2%–7% of all hospitalized patients. The significant morbidity and mortality associated with AKI indicates urgent need for effective treatments. Previous studies have shown activation of the vascular angiopoietin-Tie2 tyrosine kinase signaling pathway abrogates ischemia-reperfusion injury (IRI). We extended previous studies to (1) determine the molecular mechanism(s) underlying kidney injury and protection related to decreased or increased activation of Tie2, respectively, and (2) to test the hypothesis that deletion of the Tie2 inhibitory phosphatase vascular endothelial protein tyrosine phosphatase (VE-PTP) or injection of a new angiopoietin mimetic protects the kidney from IRI by common molecular mechanism(s).\n            \n            \n              Methods\n              Bilateral IR-AKI was performed in VE-PTP wild-type or knockout mice and in C57BL/6J mice treated with Hepta-ANG1 or vehicle. Histologic, immunostaining, and single-cell RNA sequencing analyses were performed.\n            \n            \n              Results\n              \n                The phosphatase VE-PTP, which negatively regulates the angiopoietin-Tie2 pathway, was upregulated in kidney endothelial cells after IRI, and genetic deletion of VE-PTP in mice protected the kidney from IR-AKI. Injection of Hepta-ANG1 potently activated Tie2 and protected the mouse kidney from IRI. Single-cell RNAseq analysis of kidneys from Hepta-ANG1–treated and vehicle-treated mice identified endothelial-specific gene signatures and emergence of a new glomerular endothelial subpopulation associated with improved kidney function. Overlap was found between endothelial-specific genes upregulated by Hepta-ANG1 treatment and those downregulated in HUVECs with constitutive FOXO1 activation, including\n                Entpd1\n                /\n                ENTPD1\n                that modulates purinergic receptor signaling.\n              \n            \n            \n              Conclusions\n              Our data support a key role of the endothelium in the development of IR-AKI, introduce Hepta-ANG1 as a putative new therapeutic biologic, and report a model to explain how IRI reduces Tie2 signaling and how Tie2 activation protects the kidney.\n            \n            \n              Podcast\n              This article contains a podcast at https://dts.podtrac.com/redirect.mp3/www.asn-online.org/media/podcast/JASN/2023_05_23_JASN0000000000000098.mp3","container-title":"Journal of the American Society of Nephrology","DOI":"10.1681/ASN.0000000000000098","ISSN":"1046-6673, 1533-3450","issue":"6","journalAbbreviation":"JASN","language":"en","page":"969-987","source":"DOI.org (Crossref)","title":"Activation of Angiopoietin-Tie2 Signaling Protects the Kidney from Ischemic Injury by Modulation of Endothelial-Specific Pathways","volume":"34","author":[{"family":"Li","given":"Yanyang"},{"family":"Liu","given":"Pan"},{"family":"Zhou","given":"Yalu"},{"family":"Maekawa","given":"Hiroshi"},{"family":"Silva","given":"John B."},{"family":"Ansari","given":"Mohammed Javeed"},{"family":"Boubes","given":"Khaled"},{"family":"Alia","given":"Yazan"},{"family":"Deb","given":"Dilip K."},{"family":"Thomson","given":"Benjamin R."},{"family":"Jin","given":"Jing"},{"family":"Quaggin","given":"Susan E."}],"issued":{"date-parts":[["2023",6]]}}},{"id":4341,"uris":["http://zotero.org/users/10612612/items/MFC3XBJ4"],"itemData":{"id":4341,"type":"article-journal","container-title":"Journal of Biological Chemistry","DOI":"10.1074/jbc.275.13.9102","ISSN":"00219258","issue":"13","journalAbbreviation":"Journal of Biological Chemistry","language":"en","license":"https://www.elsevier.com/tdm/userlicense/1.0/","page":"9102-9105","source":"DOI.org (Crossref)","title":"Angiopoietin-1 Inhibits Endothelial Cell Apoptosis via the Akt/Survivin Pathway","volume":"275","author":[{"family":"Papapetropoulos","given":"Andreas"},{"family":"Fulton","given":"David"},{"family":"Mahboubi","given":"Keyvan"},{"family":"Kalb","given":"Robert G."},{"family":"O'Connor","given":"Daniel S."},{"family":"Li","given":"Fengzhi"},{"family":"Altieri","given":"Dario C."},{"family":"Sessa","given":"William C."}],"issued":{"date-parts":[["2000",3]]}}}],"schema":"https://github.com/citation-style-language/schema/raw/master/csl-citation.json"} </w:instrText>
            </w:r>
            <w:r w:rsidRPr="00AB2E59">
              <w:rPr>
                <w:rFonts w:ascii="Times New Roman" w:eastAsia="SimSun" w:hAnsi="Times New Roman" w:cs="Times New Roman"/>
                <w:color w:val="000000"/>
                <w:kern w:val="0"/>
                <w:sz w:val="15"/>
                <w:szCs w:val="15"/>
                <w14:ligatures w14:val="none"/>
              </w:rPr>
              <w:fldChar w:fldCharType="separate"/>
            </w:r>
            <w:r w:rsidRPr="00AB2E59">
              <w:rPr>
                <w:rFonts w:ascii="Times New Roman" w:eastAsia="DengXian" w:hAnsi="Times New Roman" w:cs="Times New Roman"/>
                <w:color w:val="000000"/>
                <w:kern w:val="0"/>
                <w:sz w:val="15"/>
                <w:szCs w:val="15"/>
                <w:vertAlign w:val="superscript"/>
              </w:rPr>
              <w:t>1,2</w:t>
            </w:r>
            <w:r w:rsidRPr="00AB2E59">
              <w:rPr>
                <w:rFonts w:ascii="Times New Roman" w:eastAsia="SimSun" w:hAnsi="Times New Roman" w:cs="Times New Roman"/>
                <w:color w:val="000000"/>
                <w:kern w:val="0"/>
                <w:sz w:val="15"/>
                <w:szCs w:val="15"/>
                <w14:ligatures w14:val="none"/>
              </w:rPr>
              <w:fldChar w:fldCharType="end"/>
            </w:r>
          </w:p>
        </w:tc>
      </w:tr>
      <w:tr w:rsidR="00D239B0" w:rsidRPr="00AB2E59" w14:paraId="0F290E53" w14:textId="77777777" w:rsidTr="00352A3C">
        <w:trPr>
          <w:trHeight w:val="998"/>
        </w:trPr>
        <w:tc>
          <w:tcPr>
            <w:tcW w:w="426" w:type="dxa"/>
            <w:tcBorders>
              <w:top w:val="nil"/>
              <w:left w:val="nil"/>
              <w:bottom w:val="nil"/>
              <w:right w:val="nil"/>
            </w:tcBorders>
            <w:shd w:val="clear" w:color="auto" w:fill="auto"/>
            <w:vAlign w:val="center"/>
            <w:hideMark/>
          </w:tcPr>
          <w:p w14:paraId="759CA303" w14:textId="77777777" w:rsidR="00D239B0" w:rsidRPr="00AB2E59" w:rsidRDefault="00D239B0" w:rsidP="00352A3C">
            <w:pPr>
              <w:widowControl/>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2</w:t>
            </w:r>
          </w:p>
        </w:tc>
        <w:tc>
          <w:tcPr>
            <w:tcW w:w="1275" w:type="dxa"/>
            <w:tcBorders>
              <w:top w:val="nil"/>
              <w:left w:val="nil"/>
              <w:bottom w:val="nil"/>
              <w:right w:val="nil"/>
            </w:tcBorders>
            <w:shd w:val="clear" w:color="auto" w:fill="auto"/>
            <w:vAlign w:val="center"/>
            <w:hideMark/>
          </w:tcPr>
          <w:p w14:paraId="152696AA" w14:textId="77777777" w:rsidR="00D239B0" w:rsidRPr="00AB2E59" w:rsidRDefault="00D239B0" w:rsidP="00352A3C">
            <w:pPr>
              <w:widowControl/>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CD62P</w:t>
            </w:r>
          </w:p>
        </w:tc>
        <w:tc>
          <w:tcPr>
            <w:tcW w:w="5103" w:type="dxa"/>
            <w:tcBorders>
              <w:top w:val="nil"/>
              <w:left w:val="nil"/>
              <w:bottom w:val="nil"/>
              <w:right w:val="nil"/>
            </w:tcBorders>
            <w:shd w:val="clear" w:color="auto" w:fill="auto"/>
            <w:hideMark/>
          </w:tcPr>
          <w:p w14:paraId="046EB2E1"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Selectin P (P-SEL, CD62P) is stored in the α granules of platelets and the Wibel-Palade bodies of endothelial cells and mediates the interaction of activated endothelial cells or platelets with white blood cells. Soluble Selectin P is present in plasma and may originate primarily from vascular endothelial cells.</w:t>
            </w:r>
          </w:p>
          <w:p w14:paraId="25D12148"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p>
          <w:p w14:paraId="62F67BD4"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p>
        </w:tc>
        <w:tc>
          <w:tcPr>
            <w:tcW w:w="1418" w:type="dxa"/>
            <w:tcBorders>
              <w:top w:val="nil"/>
              <w:left w:val="nil"/>
              <w:bottom w:val="nil"/>
              <w:right w:val="nil"/>
            </w:tcBorders>
            <w:shd w:val="clear" w:color="auto" w:fill="auto"/>
            <w:vAlign w:val="center"/>
            <w:hideMark/>
          </w:tcPr>
          <w:p w14:paraId="24F96875"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br/>
            </w:r>
            <w:r w:rsidRPr="00AB2E59">
              <w:rPr>
                <w:rFonts w:ascii="Times New Roman" w:eastAsia="SimSun" w:hAnsi="Times New Roman" w:cs="Times New Roman"/>
                <w:color w:val="000000"/>
                <w:kern w:val="0"/>
                <w:sz w:val="15"/>
                <w:szCs w:val="15"/>
                <w14:ligatures w14:val="none"/>
              </w:rPr>
              <w:fldChar w:fldCharType="begin"/>
            </w:r>
            <w:r w:rsidRPr="00AB2E59">
              <w:rPr>
                <w:rFonts w:ascii="Times New Roman" w:eastAsia="SimSun" w:hAnsi="Times New Roman" w:cs="Times New Roman"/>
                <w:color w:val="000000"/>
                <w:kern w:val="0"/>
                <w:sz w:val="15"/>
                <w:szCs w:val="15"/>
                <w14:ligatures w14:val="none"/>
              </w:rPr>
              <w:instrText xml:space="preserve"> ADDIN ZOTERO_ITEM CSL_CITATION {"citationID":"e25oI26P","properties":{"formattedCitation":"\\super 3,4\\nosupersub{}","plainCitation":"3,4","noteIndex":0},"citationItems":[{"id":4344,"uris":["http://zotero.org/users/10612612/items/RFUZPFCD"],"itemData":{"id":4344,"type":"article-journal","abstract":"In the earliest phase of inflammation, histamine and other agonists rapidly mobilize P-selectin to the apical membranes of endothelial cells, where it initiates rolling adhesion of flowing neutrophils. Clustering of P-selectin in clathrin-coated pits facilitates rolling. Inflammatory cytokines typically signal by regulating gene transcription over a period of hours. We found that neutrophils rolling on P-selectin secreted the cytokine oncostatin M (OSM). The released OSM triggered signals through glycoprotein 130 (gp130)-containing receptors on endothelial cells that, within minutes, further clustered P-selectin and markedly enhanced its adhesive function. Antibodies to OSM or gp130, deletion of the gene encoding OSM in hematopoietic cells, or conditional deletion of the gene encoding gp130 in endothelial cells inhibited neutrophil rolling on P-selectin in trauma-stimulated venules of the mouse cremaster muscle. In a mouse model of P-selectin-dependent deep vein thrombosis, deletion of OSM in hematopoietic cells or of gp130 in endothelial cells markedly inhibited adhesion of neutrophils and monocytes and the rate and extent of thrombus formation. Our results reveal a paracrine-signaling mechanism by which neutrophil-released OSM rapidly influences endothelial cell function during physiological and pathological inflammation.","container-title":"Blood Advances","DOI":"10.1182/bloodadvances.2018026294","ISSN":"2473-9537","issue":"2","journalAbbreviation":"Blood Adv","language":"eng","note":"PMID: 30670533\nPMCID: PMC6341191","page":"168-183","source":"PubMed","title":"Endothelial signaling by neutrophil-released oncostatin M enhances P-selectin-dependent inflammation and thrombosis","volume":"3","author":[{"family":"Setiadi","given":"Hendra"},{"family":"Yago","given":"Tadayuki"},{"family":"Liu","given":"Zhenghui"},{"family":"McEver","given":"Rodger P."}],"issued":{"date-parts":[["2019",1,22]]}}},{"id":4347,"uris":["http://zotero.org/users/10612612/items/3J7SJISF"],"itemData":{"id":4347,"type":"article-journal","abstract":"COVID-19 progression often involves severe lung injury, inflammation, coagulopathy, and leukocyte infiltration into pulmonary tissues. The pathogenesis of these complications is unknown. Because vascular endothelium and neutrophils express angiotensin-converting enzyme-2 and spike (S)-proteins, which are present in bodily fluids and tissues of SARS-CoV-2-infected patients, we investigated the effect of S-proteins and cell-cell communication on human lung microvascular endothelial cells and neutrophils expression of P-selectin, markers of coagulopathy, NETosis, and inflammation. Exposure of endothelial cells or neutrophils to S-proteins and endothelial-neutrophils co-culture induced P-selectin transcription and expression, significantly increased expression/secretion of IL-6, von Willebrand factor (vWF, pro-coagulant), and citrullinated histone H3 (cit-H3, NETosis marker). Compared to the SARS-CoV-2 Wuhan variant, Delta variant S-proteins induced 1.4-15-fold higher P-selectin and higher IL-6 and vWF. Recombinant tissue factor pathway inhibitor (rTFPI), 5,5'-dithio-bis-(2-nitrobenzoic acid) (thiol blocker), and thrombomodulin (anticoagulant) blocked S-protein-induced vWF, IL-6, and cit-H3. This suggests that following SARS-CoV-2 contact with the pulmonary endothelium or neutrophils and endothelial-neutrophil interactions, S-proteins increase adhesion molecules, induce endothelial injury, inflammation, NETosis and coagulopathy via the tissue factor pathway, mechanisms involving functional thiol groups, and/or the fibrinolysis system. Using rTFPI, effectors of the fibrinolysis system and/or thiol-based drugs could be viable therapeutic strategies against SARS-CoV-2-induced endothelial injury, inflammation, NETosis, and coagulopathy.","container-title":"International Journal of Molecular Sciences","DOI":"10.3390/ijms241612585","ISSN":"1422-0067","issue":"16","journalAbbreviation":"Int J Mol Sci","language":"eng","note":"PMID: 37628764\nPMCID: PMC10454213","page":"12585","source":"PubMed","title":"SARS-CoV-2 Spike Proteins and Cell-Cell Communication Induce P-Selectin and Markers of Endothelial Injury, NETosis, and Inflammation in Human Lung Microvascular Endothelial Cells and Neutrophils: Implications for the Pathogenesis of COVID-19 Coagulopathy","title-short":"SARS-CoV-2 Spike Proteins and Cell-Cell Communication Induce P-Selectin and Markers of Endothelial Injury, NETosis, and Inflammation in Human Lung Microvascular Endothelial Cells and Neutrophils","volume":"24","author":[{"family":"Bhargavan","given":"Biju"},{"family":"Kanmogne","given":"Georgette D."}],"issued":{"date-parts":[["2023",8,9]]}}}],"schema":"https://github.com/citation-style-language/schema/raw/master/csl-citation.json"} </w:instrText>
            </w:r>
            <w:r w:rsidRPr="00AB2E59">
              <w:rPr>
                <w:rFonts w:ascii="Times New Roman" w:eastAsia="SimSun" w:hAnsi="Times New Roman" w:cs="Times New Roman"/>
                <w:color w:val="000000"/>
                <w:kern w:val="0"/>
                <w:sz w:val="15"/>
                <w:szCs w:val="15"/>
                <w14:ligatures w14:val="none"/>
              </w:rPr>
              <w:fldChar w:fldCharType="separate"/>
            </w:r>
            <w:r w:rsidRPr="00AB2E59">
              <w:rPr>
                <w:rFonts w:ascii="Times New Roman" w:eastAsia="DengXian" w:hAnsi="Times New Roman" w:cs="Times New Roman"/>
                <w:color w:val="000000"/>
                <w:kern w:val="0"/>
                <w:sz w:val="15"/>
                <w:szCs w:val="15"/>
                <w:vertAlign w:val="superscript"/>
              </w:rPr>
              <w:t>3,4</w:t>
            </w:r>
            <w:r w:rsidRPr="00AB2E59">
              <w:rPr>
                <w:rFonts w:ascii="Times New Roman" w:eastAsia="SimSun" w:hAnsi="Times New Roman" w:cs="Times New Roman"/>
                <w:color w:val="000000"/>
                <w:kern w:val="0"/>
                <w:sz w:val="15"/>
                <w:szCs w:val="15"/>
                <w14:ligatures w14:val="none"/>
              </w:rPr>
              <w:fldChar w:fldCharType="end"/>
            </w:r>
          </w:p>
        </w:tc>
      </w:tr>
      <w:tr w:rsidR="00D239B0" w:rsidRPr="00AB2E59" w14:paraId="69A25C9A" w14:textId="77777777" w:rsidTr="00352A3C">
        <w:trPr>
          <w:trHeight w:val="714"/>
        </w:trPr>
        <w:tc>
          <w:tcPr>
            <w:tcW w:w="426" w:type="dxa"/>
            <w:tcBorders>
              <w:top w:val="nil"/>
              <w:left w:val="nil"/>
              <w:bottom w:val="nil"/>
              <w:right w:val="nil"/>
            </w:tcBorders>
            <w:shd w:val="clear" w:color="auto" w:fill="auto"/>
            <w:vAlign w:val="center"/>
            <w:hideMark/>
          </w:tcPr>
          <w:p w14:paraId="35173402" w14:textId="77777777" w:rsidR="00D239B0" w:rsidRPr="00AB2E59" w:rsidRDefault="00D239B0" w:rsidP="00352A3C">
            <w:pPr>
              <w:widowControl/>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3</w:t>
            </w:r>
          </w:p>
        </w:tc>
        <w:tc>
          <w:tcPr>
            <w:tcW w:w="1275" w:type="dxa"/>
            <w:tcBorders>
              <w:top w:val="nil"/>
              <w:left w:val="nil"/>
              <w:bottom w:val="nil"/>
              <w:right w:val="nil"/>
            </w:tcBorders>
            <w:shd w:val="clear" w:color="auto" w:fill="auto"/>
            <w:vAlign w:val="center"/>
            <w:hideMark/>
          </w:tcPr>
          <w:p w14:paraId="563310DC" w14:textId="77777777" w:rsidR="00D239B0" w:rsidRPr="00AB2E59" w:rsidRDefault="00D239B0" w:rsidP="00352A3C">
            <w:pPr>
              <w:widowControl/>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MMP1</w:t>
            </w:r>
          </w:p>
        </w:tc>
        <w:tc>
          <w:tcPr>
            <w:tcW w:w="5103" w:type="dxa"/>
            <w:tcBorders>
              <w:top w:val="nil"/>
              <w:left w:val="nil"/>
              <w:bottom w:val="nil"/>
              <w:right w:val="nil"/>
            </w:tcBorders>
            <w:shd w:val="clear" w:color="auto" w:fill="auto"/>
            <w:hideMark/>
          </w:tcPr>
          <w:p w14:paraId="001AA37D"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MMP1 is a member of the peptidase M10 family of matrix metalloproteinases (MMPs). MMP1 promotes angiogenesis by degrading extracellular matrix (ECM) during initial angiogenesis and wound healing.</w:t>
            </w:r>
          </w:p>
          <w:p w14:paraId="18FEA48A"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p>
          <w:p w14:paraId="7BFB0976"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p>
        </w:tc>
        <w:tc>
          <w:tcPr>
            <w:tcW w:w="1418" w:type="dxa"/>
            <w:tcBorders>
              <w:top w:val="nil"/>
              <w:left w:val="nil"/>
              <w:bottom w:val="nil"/>
              <w:right w:val="nil"/>
            </w:tcBorders>
            <w:shd w:val="clear" w:color="auto" w:fill="auto"/>
            <w:noWrap/>
            <w:vAlign w:val="center"/>
            <w:hideMark/>
          </w:tcPr>
          <w:p w14:paraId="68A6FF70"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fldChar w:fldCharType="begin"/>
            </w:r>
            <w:r w:rsidRPr="00AB2E59">
              <w:rPr>
                <w:rFonts w:ascii="Times New Roman" w:eastAsia="SimSun" w:hAnsi="Times New Roman" w:cs="Times New Roman"/>
                <w:color w:val="000000"/>
                <w:kern w:val="0"/>
                <w:sz w:val="15"/>
                <w:szCs w:val="15"/>
                <w14:ligatures w14:val="none"/>
              </w:rPr>
              <w:instrText xml:space="preserve"> ADDIN ZOTERO_ITEM CSL_CITATION {"citationID":"4ybK64tA","properties":{"formattedCitation":"\\super 5\\nosupersub{}","plainCitation":"5","noteIndex":0},"citationItems":[{"id":4349,"uris":["http://zotero.org/users/10612612/items/AC96S3PC"],"itemData":{"id":4349,"type":"article-journal","container-title":"Journal of Cellular and Molecular Medicine","DOI":"10.1111/j.1582-4934.2005.tb00355.x","ISSN":"1582-1838, 1582-4934","issue":"2","journalAbbreviation":"J Cellular Mol Med","language":"en","license":"http://doi.wiley.com/10.1002/tdm_license_1.1","page":"267-285","source":"DOI.org (Crossref)","title":"Matrix metalloproteinases and angiogenesis","volume":"9","author":[{"family":"Rundhaug","given":"Joyce E."}],"issued":{"date-parts":[["2005",4]]}}}],"schema":"https://github.com/citation-style-language/schema/raw/master/csl-citation.json"} </w:instrText>
            </w:r>
            <w:r w:rsidRPr="00AB2E59">
              <w:rPr>
                <w:rFonts w:ascii="Times New Roman" w:eastAsia="SimSun" w:hAnsi="Times New Roman" w:cs="Times New Roman"/>
                <w:color w:val="000000"/>
                <w:kern w:val="0"/>
                <w:sz w:val="15"/>
                <w:szCs w:val="15"/>
                <w14:ligatures w14:val="none"/>
              </w:rPr>
              <w:fldChar w:fldCharType="separate"/>
            </w:r>
            <w:r w:rsidRPr="00AB2E59">
              <w:rPr>
                <w:rFonts w:ascii="Times New Roman" w:eastAsia="DengXian" w:hAnsi="Times New Roman" w:cs="Times New Roman"/>
                <w:color w:val="000000"/>
                <w:kern w:val="0"/>
                <w:sz w:val="15"/>
                <w:szCs w:val="15"/>
                <w:vertAlign w:val="superscript"/>
              </w:rPr>
              <w:t>5</w:t>
            </w:r>
            <w:r w:rsidRPr="00AB2E59">
              <w:rPr>
                <w:rFonts w:ascii="Times New Roman" w:eastAsia="SimSun" w:hAnsi="Times New Roman" w:cs="Times New Roman"/>
                <w:color w:val="000000"/>
                <w:kern w:val="0"/>
                <w:sz w:val="15"/>
                <w:szCs w:val="15"/>
                <w14:ligatures w14:val="none"/>
              </w:rPr>
              <w:fldChar w:fldCharType="end"/>
            </w:r>
          </w:p>
        </w:tc>
      </w:tr>
      <w:tr w:rsidR="00D239B0" w:rsidRPr="00AB2E59" w14:paraId="491096DF" w14:textId="77777777" w:rsidTr="00352A3C">
        <w:trPr>
          <w:trHeight w:val="710"/>
        </w:trPr>
        <w:tc>
          <w:tcPr>
            <w:tcW w:w="426" w:type="dxa"/>
            <w:tcBorders>
              <w:top w:val="nil"/>
              <w:left w:val="nil"/>
              <w:bottom w:val="nil"/>
              <w:right w:val="nil"/>
            </w:tcBorders>
            <w:shd w:val="clear" w:color="auto" w:fill="auto"/>
            <w:vAlign w:val="center"/>
            <w:hideMark/>
          </w:tcPr>
          <w:p w14:paraId="14C775E3" w14:textId="77777777" w:rsidR="00D239B0" w:rsidRPr="00AB2E59" w:rsidRDefault="00D239B0" w:rsidP="00352A3C">
            <w:pPr>
              <w:widowControl/>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4</w:t>
            </w:r>
          </w:p>
        </w:tc>
        <w:tc>
          <w:tcPr>
            <w:tcW w:w="1275" w:type="dxa"/>
            <w:tcBorders>
              <w:top w:val="nil"/>
              <w:left w:val="nil"/>
              <w:bottom w:val="nil"/>
              <w:right w:val="nil"/>
            </w:tcBorders>
            <w:shd w:val="clear" w:color="auto" w:fill="auto"/>
            <w:vAlign w:val="center"/>
            <w:hideMark/>
          </w:tcPr>
          <w:p w14:paraId="43023532" w14:textId="77777777" w:rsidR="00D239B0" w:rsidRPr="00AB2E59" w:rsidRDefault="00D239B0" w:rsidP="00352A3C">
            <w:pPr>
              <w:widowControl/>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SDC1</w:t>
            </w:r>
          </w:p>
        </w:tc>
        <w:tc>
          <w:tcPr>
            <w:tcW w:w="5103" w:type="dxa"/>
            <w:tcBorders>
              <w:top w:val="nil"/>
              <w:left w:val="nil"/>
              <w:bottom w:val="nil"/>
              <w:right w:val="nil"/>
            </w:tcBorders>
            <w:shd w:val="clear" w:color="auto" w:fill="auto"/>
            <w:hideMark/>
          </w:tcPr>
          <w:p w14:paraId="46BF8DB0"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Syndecan-1 (SDC1) is a heparan sulfate proteoglycan that is present in the glycocalyx of vascular endothelial cells and is essential for maintaining the stability and function of blood vessels.</w:t>
            </w:r>
          </w:p>
          <w:p w14:paraId="3DAB8090"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p>
          <w:p w14:paraId="776FF62A"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p>
        </w:tc>
        <w:tc>
          <w:tcPr>
            <w:tcW w:w="1418" w:type="dxa"/>
            <w:tcBorders>
              <w:top w:val="nil"/>
              <w:left w:val="nil"/>
              <w:bottom w:val="nil"/>
              <w:right w:val="nil"/>
            </w:tcBorders>
            <w:shd w:val="clear" w:color="auto" w:fill="auto"/>
            <w:vAlign w:val="center"/>
            <w:hideMark/>
          </w:tcPr>
          <w:p w14:paraId="1D43B201"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fldChar w:fldCharType="begin"/>
            </w:r>
            <w:r w:rsidRPr="00AB2E59">
              <w:rPr>
                <w:rFonts w:ascii="Times New Roman" w:eastAsia="SimSun" w:hAnsi="Times New Roman" w:cs="Times New Roman"/>
                <w:color w:val="000000"/>
                <w:kern w:val="0"/>
                <w:sz w:val="15"/>
                <w:szCs w:val="15"/>
                <w14:ligatures w14:val="none"/>
              </w:rPr>
              <w:instrText xml:space="preserve"> ADDIN ZOTERO_ITEM CSL_CITATION {"citationID":"Rgjz1Uro","properties":{"formattedCitation":"\\super 6,7\\nosupersub{}","plainCitation":"6,7","noteIndex":0},"citationItems":[{"id":4351,"uris":["http://zotero.org/users/10612612/items/BULSDCE7"],"itemData":{"id":4351,"type":"article-journal","abstract":"INTRODUCTION: Syndecan-1 is a heparan sulfate proteoglycan found in the glycocalyx of vascular endothelial cells. Serum levels of syndecan-1 have repeatedly been demonstrated to increase following traumatic injury and shock, but it is unclear whether syndecan-1 plays an active role in the inflammatory response or is simply a biomarker of a state of hypoperfusion. The aim of this study was to identify the role of syndecan-1 role in the inflammatory process in the absence of trauma.\nMETHODS: Male mice were randomized into five groups (n = 3). Four groups received increasing concentrations of syndecan-1 (1, 10, 100, and 1000pg/mL per blood volume) and a fifth group was given normal saline as a control via intravenous injection. These concentrations were selected based on previous syndecan-1 enzyme-linked immunosorbent assay data acquired following induced hemorrhagic shock in mice resulting in serum levels of 10-6000 pg/mL. Mice from each group were sacrificed at 1-, 4-, and 24-h time points for serum biomarker evaluation. A multiplex enzyme-linked immunosorbent assay was performed to analyze proinflammatory cytokines and chemokines including interleukin (IL)-1a, IL-1b, IL-2, IL-3, IL-4, IL-6, IL-10, IL-12, IL-17, monocyte chemoattractant protein-1, TNF-α, macrophage inflammatory protein-1α, granulocyte-macrophage colony-stimulating factor, and normal T cell expressed and presumably secreted levels. Whole blood was analyzed via rotational thromboelastometry in a separate group of mice dosed with syndecan-1 at 1000 pg/mL and compared to sham mice at 1 h.\nRESULTS: Tumor necrosis factor-α was significantly elevated in the 1000 pg/mL group compared to sham animals. There were no significant changes in IL-1a, IL-1b, IL-2, IL-3, IL-4, IL-6, IL-10, IL-12, monocyte chemoattractant protein--1, macrophage inflammatory protein-1α, granulocyte-macrophage colony-stimulating factor, or normal T cell expressed and presumably secretedat 1, 4, and 24 h for any group when compared to mice receiving saline alone. No significant differences were noted in coagulability between the 1000 pg/mL syndecan-1 group and shams at 1 h CONCLUSIONS: Inflammatory cytokine concentrations did not change with increasing dosage of syndecan-1 within mice at any timepoint, except for an acute change in tumor necrosis factor-α which was transient. Based on our results, syndecan-1 appears to be a biomarker for inflammation rather than an active participant in eliciting an inflammatory response. Further research will focus on the role of syndecan-1 following hemorrhagic shock.","container-title":"The Journal of Surgical Research","DOI":"10.1016/j.jss.2023.10.010","ISSN":"1095-8673","journalAbbreviation":"J Surg Res","language":"eng","note":"PMID: 38096775","page":"611-618","source":"PubMed","title":"Syndecan-1 as the Effect or Effector of the Endothelial Inflammatory Response?","volume":"295","author":[{"family":"Baucom","given":"Matthew R."},{"family":"Weissman","given":"Nicholas"},{"family":"Price","given":"Adam D."},{"family":"England","given":"Lisa"},{"family":"Schuster","given":"Rebecca M."},{"family":"Pritts","given":"Timothy A."},{"family":"Goodman","given":"Michael D."}],"issued":{"date-parts":[["2024",3]]}}},{"id":4353,"uris":["http://zotero.org/users/10612612/items/PIPYQ5NB"],"itemData":{"id":4353,"type":"article-journal","abstract":"Glycocalyx is present on the surface of healthy endothelium, and the concentration of serum syndecan-1 can serve as an injury marker. This study aimed to assess endothelial injury using serum syndecan-1 as a marker of endothelial glycocalyx injury in patients who underwent hemodialysis. In this single-center, retrospective, observational study, 145 patients who underwent hemodialysis at the Gifu University Hospital between March 2017 and December 2019 were enrolled. The median dialysis period and time were 63 months and 3.7 h, respectively. The serum syndecan-1 concentration significantly increased from 124.6 ± 107.8 ng/ml before hemodialysis to 229.0 ± 138.1 ng/ml after hemodialysis (P &lt; 0.001). Treatment with anticoagulant nafamostat mesylate inhibited hemodialysis-induced increase in the levels of serum syndecan-1 in comparison to unfractionated heparin. Dialysis time and the change in the syndecan-1 concentration were positively correlated. Conversely, the amount of body fluid removed and the changes in the syndecan-1 concentration were not significantly correlated. The reduction in the amount of body fluid removed and dialysis time inhibited the change in the syndecan-1 levels before and after hemodialysis. In conclusion, quantitative assessment of the endothelial glycocalyx injury during hemodialysis can be performed by measuring the serum syndecan-1 concentration, which may aid in the selection of appropriate anticoagulants, reduction of hemodialysis time, and the amount of body fluid removed.","container-title":"Frontiers in Medicine","DOI":"10.3389/fmed.2021.791309","ISSN":"2296-858X","journalAbbreviation":"Front Med (Lausanne)","language":"eng","note":"PMID: 35004758\nPMCID: PMC8733596","page":"791309","source":"PubMed","title":"Measuring the Concentration of Serum Syndecan-1 to Assess Vascular Endothelial Glycocalyx Injury During Hemodialysis","volume":"8","author":[{"family":"Kusuzawa","given":"Keigo"},{"family":"Suzuki","given":"Keiko"},{"family":"Okada","given":"Hideshi"},{"family":"Suzuki","given":"Kodai"},{"family":"Takada","given":"Chihiro"},{"family":"Nagaya","given":"Soichiro"},{"family":"Yasuda","given":"Ryu"},{"family":"Okamoto","given":"Haruka"},{"family":"Ishihara","given":"Takuma"},{"family":"Tomita","given":"Hiroyuki"},{"family":"Kawasaki","given":"Yuki"},{"family":"Minamiyama","given":"Toru"},{"family":"Nishio","given":"Ayane"},{"family":"Fukuda","given":"Hirotsugu"},{"family":"Shimada","given":"Takuto"},{"family":"Tamaoki","given":"Yuto"},{"family":"Yoshida","given":"Tomoki"},{"family":"Nakashima","given":"Yusuke"},{"family":"Chiba","given":"Naokazu"},{"family":"Yoshimura","given":"Genki"},{"family":"Kamidani","given":"Ryo"},{"family":"Miura","given":"Tomotaka"},{"family":"Oiwa","given":"Hideaki"},{"family":"Yamaji","given":"Fuminori"},{"family":"Mizuno","given":"Yosuke"},{"family":"Miyake","given":"Takahito"},{"family":"Kitagawa","given":"Yuichiro"},{"family":"Fukuta","given":"Tetsuya"},{"family":"Doi","given":"Tomoaki"},{"family":"Suzuki","given":"Akio"},{"family":"Yoshida","given":"Takahiro"},{"family":"Tetsuka","given":"Nobuyuki"},{"family":"Yoshida","given":"Shozo"},{"family":"Ogura","given":"Shinji"}],"issued":{"date-parts":[["2021"]]}}}],"schema":"https://github.com/citation-style-language/schema/raw/master/csl-citation.json"} </w:instrText>
            </w:r>
            <w:r w:rsidRPr="00AB2E59">
              <w:rPr>
                <w:rFonts w:ascii="Times New Roman" w:eastAsia="SimSun" w:hAnsi="Times New Roman" w:cs="Times New Roman"/>
                <w:color w:val="000000"/>
                <w:kern w:val="0"/>
                <w:sz w:val="15"/>
                <w:szCs w:val="15"/>
                <w14:ligatures w14:val="none"/>
              </w:rPr>
              <w:fldChar w:fldCharType="separate"/>
            </w:r>
            <w:r w:rsidRPr="00AB2E59">
              <w:rPr>
                <w:rFonts w:ascii="Times New Roman" w:eastAsia="DengXian" w:hAnsi="Times New Roman" w:cs="Times New Roman"/>
                <w:color w:val="000000"/>
                <w:kern w:val="0"/>
                <w:sz w:val="15"/>
                <w:szCs w:val="15"/>
                <w:vertAlign w:val="superscript"/>
              </w:rPr>
              <w:t>6,7</w:t>
            </w:r>
            <w:r w:rsidRPr="00AB2E59">
              <w:rPr>
                <w:rFonts w:ascii="Times New Roman" w:eastAsia="SimSun" w:hAnsi="Times New Roman" w:cs="Times New Roman"/>
                <w:color w:val="000000"/>
                <w:kern w:val="0"/>
                <w:sz w:val="15"/>
                <w:szCs w:val="15"/>
                <w14:ligatures w14:val="none"/>
              </w:rPr>
              <w:fldChar w:fldCharType="end"/>
            </w:r>
          </w:p>
        </w:tc>
      </w:tr>
      <w:tr w:rsidR="00D239B0" w:rsidRPr="00AB2E59" w14:paraId="4507E983" w14:textId="77777777" w:rsidTr="00352A3C">
        <w:trPr>
          <w:trHeight w:val="1423"/>
        </w:trPr>
        <w:tc>
          <w:tcPr>
            <w:tcW w:w="426" w:type="dxa"/>
            <w:tcBorders>
              <w:top w:val="nil"/>
              <w:left w:val="nil"/>
              <w:bottom w:val="nil"/>
              <w:right w:val="nil"/>
            </w:tcBorders>
            <w:shd w:val="clear" w:color="auto" w:fill="auto"/>
            <w:vAlign w:val="center"/>
            <w:hideMark/>
          </w:tcPr>
          <w:p w14:paraId="1C78BFEE" w14:textId="77777777" w:rsidR="00D239B0" w:rsidRPr="00AB2E59" w:rsidRDefault="00D239B0" w:rsidP="00352A3C">
            <w:pPr>
              <w:widowControl/>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5</w:t>
            </w:r>
          </w:p>
        </w:tc>
        <w:tc>
          <w:tcPr>
            <w:tcW w:w="1275" w:type="dxa"/>
            <w:tcBorders>
              <w:top w:val="nil"/>
              <w:left w:val="nil"/>
              <w:bottom w:val="nil"/>
              <w:right w:val="nil"/>
            </w:tcBorders>
            <w:shd w:val="clear" w:color="auto" w:fill="auto"/>
            <w:vAlign w:val="center"/>
            <w:hideMark/>
          </w:tcPr>
          <w:p w14:paraId="5F67DBE9" w14:textId="77777777" w:rsidR="00D239B0" w:rsidRPr="00AB2E59" w:rsidRDefault="00D239B0" w:rsidP="00352A3C">
            <w:pPr>
              <w:widowControl/>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PECAM1</w:t>
            </w:r>
          </w:p>
        </w:tc>
        <w:tc>
          <w:tcPr>
            <w:tcW w:w="5103" w:type="dxa"/>
            <w:tcBorders>
              <w:top w:val="nil"/>
              <w:left w:val="nil"/>
              <w:bottom w:val="nil"/>
              <w:right w:val="nil"/>
            </w:tcBorders>
            <w:shd w:val="clear" w:color="auto" w:fill="auto"/>
            <w:hideMark/>
          </w:tcPr>
          <w:p w14:paraId="2E6C5A4E"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Platelet endothelial cell adhesion molecule-1 (PECAM1, CD31) is a type I transmembrane glycoprotein that belongs to the immunoglobulin superfamily and is highly expressed in all vascular endothelial cells. It participates in leuco-endothelial and endothelium-endothelial interactions, mediates intercellular adhesion through homogeneous and heterogeneous interactions, and transduces intracellular signals that regulate the function of denectin on leukocytes.</w:t>
            </w:r>
          </w:p>
          <w:p w14:paraId="0DD121F4"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p>
          <w:p w14:paraId="2B104949"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p>
        </w:tc>
        <w:tc>
          <w:tcPr>
            <w:tcW w:w="1418" w:type="dxa"/>
            <w:tcBorders>
              <w:top w:val="nil"/>
              <w:left w:val="nil"/>
              <w:bottom w:val="nil"/>
              <w:right w:val="nil"/>
            </w:tcBorders>
            <w:shd w:val="clear" w:color="auto" w:fill="auto"/>
            <w:vAlign w:val="center"/>
            <w:hideMark/>
          </w:tcPr>
          <w:p w14:paraId="2AD83F7A"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fldChar w:fldCharType="begin"/>
            </w:r>
            <w:r w:rsidRPr="00AB2E59">
              <w:rPr>
                <w:rFonts w:ascii="Times New Roman" w:eastAsia="SimSun" w:hAnsi="Times New Roman" w:cs="Times New Roman"/>
                <w:color w:val="000000"/>
                <w:kern w:val="0"/>
                <w:sz w:val="15"/>
                <w:szCs w:val="15"/>
                <w14:ligatures w14:val="none"/>
              </w:rPr>
              <w:instrText xml:space="preserve"> ADDIN ZOTERO_ITEM CSL_CITATION {"citationID":"fuiGIwVu","properties":{"formattedCitation":"\\super 8,9\\nosupersub{}","plainCitation":"8,9","noteIndex":0},"citationItems":[{"id":4357,"uris":["http://zotero.org/users/10612612/items/WSGGGEJL"],"itemData":{"id":4357,"type":"article-journal","container-title":"Trends in Cardiovascular Medicine","DOI":"10.1016/S1050-1738(97)00049-2","ISSN":"10501738","issue":"6","journalAbbreviation":"Trends in Cardiovascular Medicine","language":"en","license":"https://www.elsevier.com/tdm/userlicense/1.0/","page":"203-210","source":"DOI.org (Crossref)","title":"Platelet Endothelial Cell Adhesion Molecule 1 (PECAM-1/CD31): A Multifunctional Vascular Cell Adhesion Molecule","title-short":"Platelet Endothelial Cell Adhesion Molecule 1 (PECAM-1/CD31)","volume":"7","author":[{"family":"DeLisser","given":"Horace M."},{"family":"Baldwin","given":"H.Scott"},{"family":"Albelda","given":"Steven M."}],"issued":{"date-parts":[["1997",8]]}}},{"id":4359,"uris":["http://zotero.org/users/10612612/items/XDHL4P9V"],"itemData":{"id":4359,"type":"article-journal","container-title":"Cell Host &amp; Microbe","DOI":"10.1016/j.chom.2020.05.003","ISSN":"19313128","issue":"1","journalAbbreviation":"Cell Host &amp; Microbe","language":"en","page":"69-78.e6","source":"DOI.org (Crossref)","title":"CD31 (PECAM-1) Serves as the Endothelial Cell-Specific Receptor of Clostridium perfringens β-Toxin","volume":"28","author":[{"family":"Bruggisser","given":"Julia"},{"family":"Tarek","given":"Basma"},{"family":"Wyder","given":"Marianne"},{"family":"Müller","given":"Philipp"},{"family":"Von Ballmoos","given":"Christoph"},{"family":"Witz","given":"Guillaume"},{"family":"Enzmann","given":"Gaby"},{"family":"Deutsch","given":"Urban"},{"family":"Engelhardt","given":"Britta"},{"family":"Posthaus","given":"Horst"}],"issued":{"date-parts":[["2020",7]]}}}],"schema":"https://github.com/citation-style-language/schema/raw/master/csl-citation.json"} </w:instrText>
            </w:r>
            <w:r w:rsidRPr="00AB2E59">
              <w:rPr>
                <w:rFonts w:ascii="Times New Roman" w:eastAsia="SimSun" w:hAnsi="Times New Roman" w:cs="Times New Roman"/>
                <w:color w:val="000000"/>
                <w:kern w:val="0"/>
                <w:sz w:val="15"/>
                <w:szCs w:val="15"/>
                <w14:ligatures w14:val="none"/>
              </w:rPr>
              <w:fldChar w:fldCharType="separate"/>
            </w:r>
            <w:r w:rsidRPr="00AB2E59">
              <w:rPr>
                <w:rFonts w:ascii="Times New Roman" w:eastAsia="DengXian" w:hAnsi="Times New Roman" w:cs="Times New Roman"/>
                <w:color w:val="000000"/>
                <w:kern w:val="0"/>
                <w:sz w:val="15"/>
                <w:szCs w:val="15"/>
                <w:vertAlign w:val="superscript"/>
              </w:rPr>
              <w:t>8,9</w:t>
            </w:r>
            <w:r w:rsidRPr="00AB2E59">
              <w:rPr>
                <w:rFonts w:ascii="Times New Roman" w:eastAsia="SimSun" w:hAnsi="Times New Roman" w:cs="Times New Roman"/>
                <w:color w:val="000000"/>
                <w:kern w:val="0"/>
                <w:sz w:val="15"/>
                <w:szCs w:val="15"/>
                <w14:ligatures w14:val="none"/>
              </w:rPr>
              <w:fldChar w:fldCharType="end"/>
            </w:r>
          </w:p>
        </w:tc>
      </w:tr>
      <w:tr w:rsidR="00D239B0" w:rsidRPr="00AB2E59" w14:paraId="71180024" w14:textId="77777777" w:rsidTr="00352A3C">
        <w:trPr>
          <w:trHeight w:val="846"/>
        </w:trPr>
        <w:tc>
          <w:tcPr>
            <w:tcW w:w="426" w:type="dxa"/>
            <w:tcBorders>
              <w:top w:val="nil"/>
              <w:left w:val="nil"/>
              <w:bottom w:val="nil"/>
              <w:right w:val="nil"/>
            </w:tcBorders>
            <w:shd w:val="clear" w:color="auto" w:fill="auto"/>
            <w:vAlign w:val="center"/>
            <w:hideMark/>
          </w:tcPr>
          <w:p w14:paraId="5B961749" w14:textId="77777777" w:rsidR="00D239B0" w:rsidRPr="00AB2E59" w:rsidRDefault="00D239B0" w:rsidP="00352A3C">
            <w:pPr>
              <w:widowControl/>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6</w:t>
            </w:r>
          </w:p>
        </w:tc>
        <w:tc>
          <w:tcPr>
            <w:tcW w:w="1275" w:type="dxa"/>
            <w:tcBorders>
              <w:top w:val="nil"/>
              <w:left w:val="nil"/>
              <w:bottom w:val="nil"/>
              <w:right w:val="nil"/>
            </w:tcBorders>
            <w:shd w:val="clear" w:color="auto" w:fill="auto"/>
            <w:vAlign w:val="center"/>
            <w:hideMark/>
          </w:tcPr>
          <w:p w14:paraId="28083D6A" w14:textId="77777777" w:rsidR="00D239B0" w:rsidRPr="00AB2E59" w:rsidRDefault="00D239B0" w:rsidP="00352A3C">
            <w:pPr>
              <w:widowControl/>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VEGFA</w:t>
            </w:r>
          </w:p>
        </w:tc>
        <w:tc>
          <w:tcPr>
            <w:tcW w:w="5103" w:type="dxa"/>
            <w:tcBorders>
              <w:top w:val="nil"/>
              <w:left w:val="nil"/>
              <w:bottom w:val="nil"/>
              <w:right w:val="nil"/>
            </w:tcBorders>
            <w:shd w:val="clear" w:color="auto" w:fill="auto"/>
            <w:hideMark/>
          </w:tcPr>
          <w:p w14:paraId="5F28C294"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Vascular endothelial growth factor A (VEGFA), a member of the vascular endothelial growth factor family, acts through binding with its receptor VEGFR2 to promote endothelial cell proliferation, migration, survival and the formation of new blood vessels.</w:t>
            </w:r>
          </w:p>
          <w:p w14:paraId="39BD9503"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p>
          <w:p w14:paraId="390A677C"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p>
        </w:tc>
        <w:tc>
          <w:tcPr>
            <w:tcW w:w="1418" w:type="dxa"/>
            <w:tcBorders>
              <w:top w:val="nil"/>
              <w:left w:val="nil"/>
              <w:bottom w:val="nil"/>
              <w:right w:val="nil"/>
            </w:tcBorders>
            <w:shd w:val="clear" w:color="auto" w:fill="auto"/>
            <w:vAlign w:val="center"/>
            <w:hideMark/>
          </w:tcPr>
          <w:p w14:paraId="5F30E041"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fldChar w:fldCharType="begin"/>
            </w:r>
            <w:r w:rsidRPr="00AB2E59">
              <w:rPr>
                <w:rFonts w:ascii="Times New Roman" w:eastAsia="SimSun" w:hAnsi="Times New Roman" w:cs="Times New Roman"/>
                <w:color w:val="000000"/>
                <w:kern w:val="0"/>
                <w:sz w:val="15"/>
                <w:szCs w:val="15"/>
                <w14:ligatures w14:val="none"/>
              </w:rPr>
              <w:instrText xml:space="preserve"> ADDIN ZOTERO_ITEM CSL_CITATION {"citationID":"uPoqdhYv","properties":{"formattedCitation":"\\super 10,11\\nosupersub{}","plainCitation":"10,11","noteIndex":0},"citationItems":[{"id":4360,"uris":["http://zotero.org/users/10612612/items/V3HE2RAT"],"itemData":{"id":4360,"type":"article-journal","abstract":"Abstract\n            The induction by hypoxia of genes such as erythropoietin, vascular endothelial growth factor (VEGF ), and glucose transporter-1 (Glut-1) is mediated in part by a transcriptional complex termed hypoxia-inducible factor-1 (HIF-1). Several lines of evidence have implicated protein phosphorylation in the mechanism of activation of HIF-1 by hypoxia. Recent reports have described the activation of the tyrosine kinase src by severe hypoxia, and a role in the induction of VEGF by severe hypoxia has been proposed. This led us to examine whether src and related kinases operated more widely in the hypoxic induction of HIF-1 and HIF-1–dependent genes regulated by hypoxia. Measurements of src kinase activity in cells exposed to varying severities of hypoxia showed activation by severe hypoxia (0.1% oxygen or catalyst induced anoxia), but not 1% oxygen. This contrasted with the marked induction of HIF-1 by exposure to 1% oxygen. Manipulations of src activity were produced by transient and stable transfection of Hep3B cells. Despite substantial changes in src activity, no alteration was seen in the normoxic or hypoxic expression of erythropoietin, VEGF, or Glut-1, or in the regulation of HIF-1–dependent reporter genes inducible by hypoxia. Similarly, we found that the expression of these genes in src- or c-src kinase-deficient cells did not differ from wild-type cells at either 1% oxygen or more severe hypoxia. These results indicate that src is not critical for the hypoxic induction of HIF-1, erythropoietin, VEGF, or Glut-1.","container-title":"Blood","DOI":"10.1182/blood.V89.2.503","ISSN":"1528-0020, 0006-4971","issue":"2","language":"en","page":"503-509","source":"DOI.org (Crossref)","title":"Induction of Hypoxia-Inducible Factor-1, Erythropoietin, Vascular Endothelial Growth Factor, and Glucose Transporter-1 by Hypoxia: Evidence Against a Regulatory Role for Src Kinase","title-short":"Induction of Hypoxia-Inducible Factor-1, Erythropoietin, Vascular Endothelial Growth Factor, and Glucose Transporter-1 by Hypoxia","volume":"89","author":[{"family":"Gleadle","given":"Jonathan M."},{"family":"Ratcliffe","given":"Peter J."}],"issued":{"date-parts":[["1997",1,15]]}}},{"id":4362,"uris":["http://zotero.org/users/10612612/items/RH3MNG57"],"itemData":{"id":4362,"type":"article-journal","container-title":"Journal of Cell Communication and Signaling","DOI":"10.1007/s12079-016-0352-8","ISSN":"1873-9601, 1873-961X","issue":"4","journalAbbreviation":"J. Cell Commun. Signal.","language":"en","page":"347-354","source":"DOI.org (Crossref)","title":"VEGF-A/VEGFR2 signaling network in endothelial cells relevant to angiogenesis","volume":"10","author":[{"family":"Abhinand","given":"Chandran S."},{"family":"Raju","given":"Rajesh"},{"family":"Soumya","given":"Sasikumar J."},{"family":"Arya","given":"Prabha S."},{"family":"Sudhakaran","given":"Perumana R."}],"issued":{"date-parts":[["2016",12]]}}}],"schema":"https://github.com/citation-style-language/schema/raw/master/csl-citation.json"} </w:instrText>
            </w:r>
            <w:r w:rsidRPr="00AB2E59">
              <w:rPr>
                <w:rFonts w:ascii="Times New Roman" w:eastAsia="SimSun" w:hAnsi="Times New Roman" w:cs="Times New Roman"/>
                <w:color w:val="000000"/>
                <w:kern w:val="0"/>
                <w:sz w:val="15"/>
                <w:szCs w:val="15"/>
                <w14:ligatures w14:val="none"/>
              </w:rPr>
              <w:fldChar w:fldCharType="separate"/>
            </w:r>
            <w:r w:rsidRPr="00AB2E59">
              <w:rPr>
                <w:rFonts w:ascii="Times New Roman" w:eastAsia="DengXian" w:hAnsi="Times New Roman" w:cs="Times New Roman"/>
                <w:color w:val="000000"/>
                <w:kern w:val="0"/>
                <w:sz w:val="15"/>
                <w:szCs w:val="15"/>
                <w:vertAlign w:val="superscript"/>
              </w:rPr>
              <w:t>10,11</w:t>
            </w:r>
            <w:r w:rsidRPr="00AB2E59">
              <w:rPr>
                <w:rFonts w:ascii="Times New Roman" w:eastAsia="SimSun" w:hAnsi="Times New Roman" w:cs="Times New Roman"/>
                <w:color w:val="000000"/>
                <w:kern w:val="0"/>
                <w:sz w:val="15"/>
                <w:szCs w:val="15"/>
                <w14:ligatures w14:val="none"/>
              </w:rPr>
              <w:fldChar w:fldCharType="end"/>
            </w:r>
          </w:p>
        </w:tc>
      </w:tr>
      <w:tr w:rsidR="00D239B0" w:rsidRPr="00AB2E59" w14:paraId="682B26D0" w14:textId="77777777" w:rsidTr="00352A3C">
        <w:trPr>
          <w:trHeight w:val="980"/>
        </w:trPr>
        <w:tc>
          <w:tcPr>
            <w:tcW w:w="426" w:type="dxa"/>
            <w:tcBorders>
              <w:top w:val="nil"/>
              <w:left w:val="nil"/>
              <w:bottom w:val="nil"/>
              <w:right w:val="nil"/>
            </w:tcBorders>
            <w:shd w:val="clear" w:color="auto" w:fill="auto"/>
            <w:vAlign w:val="center"/>
            <w:hideMark/>
          </w:tcPr>
          <w:p w14:paraId="40CA5FD0" w14:textId="77777777" w:rsidR="00D239B0" w:rsidRPr="00AB2E59" w:rsidRDefault="00D239B0" w:rsidP="00352A3C">
            <w:pPr>
              <w:widowControl/>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7</w:t>
            </w:r>
          </w:p>
        </w:tc>
        <w:tc>
          <w:tcPr>
            <w:tcW w:w="1275" w:type="dxa"/>
            <w:tcBorders>
              <w:top w:val="nil"/>
              <w:left w:val="nil"/>
              <w:bottom w:val="nil"/>
              <w:right w:val="nil"/>
            </w:tcBorders>
            <w:shd w:val="clear" w:color="auto" w:fill="auto"/>
            <w:vAlign w:val="center"/>
            <w:hideMark/>
          </w:tcPr>
          <w:p w14:paraId="2ECA766C" w14:textId="77777777" w:rsidR="00D239B0" w:rsidRPr="00AB2E59" w:rsidRDefault="00D239B0" w:rsidP="00352A3C">
            <w:pPr>
              <w:widowControl/>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VLA-4</w:t>
            </w:r>
          </w:p>
        </w:tc>
        <w:tc>
          <w:tcPr>
            <w:tcW w:w="5103" w:type="dxa"/>
            <w:tcBorders>
              <w:top w:val="nil"/>
              <w:left w:val="nil"/>
              <w:bottom w:val="nil"/>
              <w:right w:val="nil"/>
            </w:tcBorders>
            <w:shd w:val="clear" w:color="auto" w:fill="auto"/>
            <w:hideMark/>
          </w:tcPr>
          <w:p w14:paraId="282DC821"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Very late antigen-4 (integrin α4ß1, VLA-4), a member of the integrin family of immune cell adhesion receptors, plays an important role in mediating the adhesion of immune cells (such as lymphocytes and monocytes) to the vascular endothelium and migration to the site of inflammation.</w:t>
            </w:r>
          </w:p>
          <w:p w14:paraId="7F636AFB"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p>
          <w:p w14:paraId="240C2CF3"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p>
        </w:tc>
        <w:tc>
          <w:tcPr>
            <w:tcW w:w="1418" w:type="dxa"/>
            <w:tcBorders>
              <w:top w:val="nil"/>
              <w:left w:val="nil"/>
              <w:bottom w:val="nil"/>
              <w:right w:val="nil"/>
            </w:tcBorders>
            <w:shd w:val="clear" w:color="auto" w:fill="auto"/>
            <w:vAlign w:val="center"/>
            <w:hideMark/>
          </w:tcPr>
          <w:p w14:paraId="0225333C"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fldChar w:fldCharType="begin"/>
            </w:r>
            <w:r w:rsidRPr="00AB2E59">
              <w:rPr>
                <w:rFonts w:ascii="Times New Roman" w:eastAsia="SimSun" w:hAnsi="Times New Roman" w:cs="Times New Roman"/>
                <w:color w:val="000000"/>
                <w:kern w:val="0"/>
                <w:sz w:val="15"/>
                <w:szCs w:val="15"/>
                <w14:ligatures w14:val="none"/>
              </w:rPr>
              <w:instrText xml:space="preserve"> ADDIN ZOTERO_ITEM CSL_CITATION {"citationID":"HzxHGX0q","properties":{"formattedCitation":"\\super 12,13\\nosupersub{}","plainCitation":"12,13","noteIndex":0},"citationItems":[{"id":4364,"uris":["http://zotero.org/users/10612612/items/SY48R842"],"itemData":{"id":4364,"type":"article-journal","container-title":"Immunity","DOI":"10.1016/j.immuni.2018.11.013","ISSN":"10747613","issue":"1","journalAbbreviation":"Immunity","language":"en","page":"137-151.e6","source":"DOI.org (Crossref)","title":"Fever Promotes T Lymphocyte Trafficking via a Thermal Sensory Pathway Involving Heat Shock Protein 90 and α4 Integrins","volume":"50","author":[{"family":"Lin","given":"ChangDong"},{"family":"Zhang","given":"YouHua"},{"family":"Zhang","given":"Kun"},{"family":"Zheng","given":"YaJuan"},{"family":"Lu","given":"Ling"},{"family":"Chang","given":"HaiShuang"},{"family":"Yang","given":"Hui"},{"family":"Yang","given":"YanRong"},{"family":"Wan","given":"YaoYing"},{"family":"Wang","given":"ShiHui"},{"family":"Yuan","given":"MengYa"},{"family":"Yan","given":"ZhanJun"},{"family":"Zhang","given":"RongGuang"},{"family":"He","given":"YongNing"},{"family":"Ge","given":"GaoXiang"},{"family":"Wu","given":"Dianqing"},{"family":"Chen","given":"JianFeng"}],"issued":{"date-parts":[["2019",1]]}}},{"id":4365,"uris":["http://zotero.org/users/10612612/items/ZFZL9W4X"],"itemData":{"id":4365,"type":"article-journal","container-title":"Nature Reviews Immunology","DOI":"10.1038/nri3641","ISSN":"1474-1733, 1474-1741","issue":"4","journalAbbreviation":"Nat Rev Immunol","language":"en","page":"232-246","source":"DOI.org (Crossref)","title":"Leukocyte migration in the interstitial space of non-lymphoid organs","volume":"14","author":[{"family":"Weninger","given":"Wolfgang"},{"family":"Biro","given":"Maté"},{"family":"Jain","given":"Rohit"}],"issued":{"date-parts":[["2014",4]]}}}],"schema":"https://github.com/citation-style-language/schema/raw/master/csl-citation.json"} </w:instrText>
            </w:r>
            <w:r w:rsidRPr="00AB2E59">
              <w:rPr>
                <w:rFonts w:ascii="Times New Roman" w:eastAsia="SimSun" w:hAnsi="Times New Roman" w:cs="Times New Roman"/>
                <w:color w:val="000000"/>
                <w:kern w:val="0"/>
                <w:sz w:val="15"/>
                <w:szCs w:val="15"/>
                <w14:ligatures w14:val="none"/>
              </w:rPr>
              <w:fldChar w:fldCharType="separate"/>
            </w:r>
            <w:r w:rsidRPr="00AB2E59">
              <w:rPr>
                <w:rFonts w:ascii="Times New Roman" w:eastAsia="DengXian" w:hAnsi="Times New Roman" w:cs="Times New Roman"/>
                <w:color w:val="000000"/>
                <w:kern w:val="0"/>
                <w:sz w:val="15"/>
                <w:szCs w:val="15"/>
                <w:vertAlign w:val="superscript"/>
              </w:rPr>
              <w:t>12,13</w:t>
            </w:r>
            <w:r w:rsidRPr="00AB2E59">
              <w:rPr>
                <w:rFonts w:ascii="Times New Roman" w:eastAsia="SimSun" w:hAnsi="Times New Roman" w:cs="Times New Roman"/>
                <w:color w:val="000000"/>
                <w:kern w:val="0"/>
                <w:sz w:val="15"/>
                <w:szCs w:val="15"/>
                <w14:ligatures w14:val="none"/>
              </w:rPr>
              <w:fldChar w:fldCharType="end"/>
            </w:r>
          </w:p>
        </w:tc>
      </w:tr>
      <w:tr w:rsidR="00D239B0" w:rsidRPr="00AB2E59" w14:paraId="6721C960" w14:textId="77777777" w:rsidTr="00352A3C">
        <w:trPr>
          <w:trHeight w:val="1080"/>
        </w:trPr>
        <w:tc>
          <w:tcPr>
            <w:tcW w:w="426" w:type="dxa"/>
            <w:tcBorders>
              <w:top w:val="nil"/>
              <w:left w:val="nil"/>
              <w:bottom w:val="nil"/>
              <w:right w:val="nil"/>
            </w:tcBorders>
            <w:shd w:val="clear" w:color="auto" w:fill="auto"/>
            <w:vAlign w:val="center"/>
            <w:hideMark/>
          </w:tcPr>
          <w:p w14:paraId="5A7CE53C" w14:textId="77777777" w:rsidR="00D239B0" w:rsidRPr="00AB2E59" w:rsidRDefault="00D239B0" w:rsidP="00352A3C">
            <w:pPr>
              <w:widowControl/>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8</w:t>
            </w:r>
          </w:p>
        </w:tc>
        <w:tc>
          <w:tcPr>
            <w:tcW w:w="1275" w:type="dxa"/>
            <w:tcBorders>
              <w:top w:val="nil"/>
              <w:left w:val="nil"/>
              <w:bottom w:val="nil"/>
              <w:right w:val="nil"/>
            </w:tcBorders>
            <w:shd w:val="clear" w:color="auto" w:fill="auto"/>
            <w:vAlign w:val="center"/>
            <w:hideMark/>
          </w:tcPr>
          <w:p w14:paraId="04732051" w14:textId="77777777" w:rsidR="00D239B0" w:rsidRPr="00AB2E59" w:rsidRDefault="00D239B0" w:rsidP="00352A3C">
            <w:pPr>
              <w:widowControl/>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CD62E</w:t>
            </w:r>
          </w:p>
        </w:tc>
        <w:tc>
          <w:tcPr>
            <w:tcW w:w="5103" w:type="dxa"/>
            <w:tcBorders>
              <w:top w:val="nil"/>
              <w:left w:val="nil"/>
              <w:bottom w:val="nil"/>
              <w:right w:val="nil"/>
            </w:tcBorders>
            <w:shd w:val="clear" w:color="auto" w:fill="auto"/>
            <w:hideMark/>
          </w:tcPr>
          <w:p w14:paraId="4FAB7E05"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Selectin E (E-SEL, CD62E) is an adhesion molecule specifically expressed in vascular endothelial cells, mainly on the surface of activated endothelial cells. By regulating the microfilament skeleton recombination of endothelial cells, a low-impedance region is formed, thereby enhancing the transendothelial migration of white blood cells.</w:t>
            </w:r>
          </w:p>
          <w:p w14:paraId="010E614F"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p>
        </w:tc>
        <w:tc>
          <w:tcPr>
            <w:tcW w:w="1418" w:type="dxa"/>
            <w:tcBorders>
              <w:top w:val="nil"/>
              <w:left w:val="nil"/>
              <w:bottom w:val="nil"/>
              <w:right w:val="nil"/>
            </w:tcBorders>
            <w:shd w:val="clear" w:color="auto" w:fill="auto"/>
            <w:vAlign w:val="center"/>
            <w:hideMark/>
          </w:tcPr>
          <w:p w14:paraId="1FB7BEDC"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fldChar w:fldCharType="begin"/>
            </w:r>
            <w:r w:rsidRPr="00AB2E59">
              <w:rPr>
                <w:rFonts w:ascii="Times New Roman" w:eastAsia="SimSun" w:hAnsi="Times New Roman" w:cs="Times New Roman"/>
                <w:color w:val="000000"/>
                <w:kern w:val="0"/>
                <w:sz w:val="15"/>
                <w:szCs w:val="15"/>
                <w14:ligatures w14:val="none"/>
              </w:rPr>
              <w:instrText xml:space="preserve"> ADDIN ZOTERO_ITEM CSL_CITATION {"citationID":"5LJGabCY","properties":{"formattedCitation":"\\super 14\\uc0\\u8211{}16\\nosupersub{}","plainCitation":"14–16","noteIndex":0},"citationItems":[{"id":4367,"uris":["http://zotero.org/users/10612612/items/B9NXYKSK"],"itemData":{"id":4367,"type":"article-journal","container-title":"Cell","DOI":"10.1016/S0092-8674(00)00138-0","ISSN":"00928674","issue":"3","journalAbbreviation":"Cell","language":"en","license":"https://www.elsevier.com/tdm/userlicense/1.0/","page":"467-479","source":"DOI.org (Crossref)","title":"Insights into the Molecular Basis of Leukocyte Tethering and Rolling Revealed by Structures of P- and E-Selectin Bound to SLeX and PSGL-1","volume":"103","author":[{"family":"Somers","given":"William S"},{"family":"Tang","given":"Jin"},{"family":"Shaw","given":"Gray D"},{"family":"Camphausen","given":"Raymond T"}],"issued":{"date-parts":[["2000",10]]}}},{"id":4368,"uris":["http://zotero.org/users/10612612/items/AMA8B3IV"],"itemData":{"id":4368,"type":"article-journal","abstract":"E-selectin is an adhesion molecule expressed on the surface of activated endothelial cells, which has been shown to be important in the initial steps of leukocyte extravasation into inflamed tissues. E- selectin binds neutrophils, monocytes, eosinophils, basophils, natural killer (NK) cells, and subsets of lymphocytes, although the precise ligand(s) on these cells have not been identified. Several studies have proposed certain carbohydrate structures, including sLex and related structures, as E-selectin ligands. In contrast to these studies, we report here the identification of several human B cell lines that exhibit binding to E-selectin without expression of any of the previously identified E-selectin binding carbohydrate epitopes. The unique carbohydrate phenotype of these B cell lines suggests that they may express a novel, sialylated carbohydrate structure(s) that binds to E-selectin. To investigate the enzymatic basis of this novel form of E- selectin binding, we examined the expression of the two principal leukocyte alpha 1,3 fucosyltransferases, FucT-IV and FucT-VII, in a panel of human hematopoietic cell lines. FucT-VII was expressed in all E-selectin binding cell lines except one, whereas FucT-IV was expressed by nearly all cell lines, regardless of their ability to bind E- selectin. In addition, transfection of cells with cDNA encoding FucT- VII conferred E-selectin binding ability. Taken together, these data suggest that, regardless of surface carbohydrate phenotype, E-selectin binding ability is determined largely by expression of FucT-VII.","container-title":"Blood","DOI":"10.1182/blood.V88.6.2125.bloodjournal8862125","ISSN":"0006-4971, 1528-0020","issue":"6","language":"en","page":"2125-2132","source":"DOI.org (Crossref)","title":"An important role for the alpha 1,3 fucosyltransferase, FucT-VII, in leukocyte adhesion to E-selectin","volume":"88","author":[{"family":"Wagers","given":"Aj"},{"family":"Lowe","given":"Jb"},{"family":"Kansas","given":"Gs"}],"issued":{"date-parts":[["1996",9,15]]}}},{"id":4370,"uris":["http://zotero.org/users/10612612/items/KS2L4DDV"],"itemData":{"id":4370,"type":"article-journal","abstract":"Abstract\n            E-selectin plays critical roles in tethering leukocytes to endothelial cells (ECs). We studied the role of E-selectin in endothelial progenitor cell (EPC) homing and vasculogenesis. After ischemia, the expression of E-selectin on ECs peaked 6 to 12 hours and returned to baseline at 24 hours, whereas the level of soluble E-selectin (sE-selectin) in serum increased over 24 hours and remained high at day 7. Mouse bone marrow–derived EPCs expressed not only E-selectin but also its ligand. Homing of circulating EPCs to ischemic limb was significantly impaired in E-selectin knock-out mice, as well as wild-type mice pretreated with blocking antibody against E-selectin, which was rescued by local sE-selectin injection. Mechanism for this is that sE-selectin stimulated not only ECs to express ICAM-1, but also EPCs to secrete interleukin-8 (IL-8), leading to enhanced migration and incorporation to ECs capillary formation. In therapeutic aspect, local treatment with sE-selectin enhanced efficacy of EPC transplantation for vasculogenesis and salvage of ischemic limb. Conversely, when E-selectin was knocked down by E-selectin small interfering RNA, blood flow recovery after EPC transplantation was significantly impaired. But this impaired vasculogenesis was rescued by sE-selectin. In conclusion, these data demonstrate E-selectin is a pivotal molecule for EPCs' homing to ischemic limb and vasculogenesis.","container-title":"Blood","DOI":"10.1182/blood-2006-10-048991","ISSN":"0006-4971, 1528-0020","issue":"12","language":"en","page":"3891-3899","source":"DOI.org (Crossref)","title":"Involvement of E-selectin in recruitment of endothelial progenitor cells and angiogenesis in ischemic muscle","volume":"110","author":[{"family":"Oh","given":"Il-Young"},{"family":"Yoon","given":"Chang-Hwan"},{"family":"Hur","given":"Jin"},{"family":"Kim","given":"Ji-Hyun"},{"family":"Kim","given":"Tae-Youn"},{"family":"Lee","given":"Choon-Soo"},{"family":"Park","given":"Kyung-Woo"},{"family":"Chae","given":"In-Ho"},{"family":"Oh","given":"Byung-Hee"},{"family":"Park","given":"Young-Bae"},{"family":"Kim","given":"Hyo-Soo"}],"issued":{"date-parts":[["2007",12,1]]}}}],"schema":"https://github.com/citation-style-language/schema/raw/master/csl-citation.json"} </w:instrText>
            </w:r>
            <w:r w:rsidRPr="00AB2E59">
              <w:rPr>
                <w:rFonts w:ascii="Times New Roman" w:eastAsia="SimSun" w:hAnsi="Times New Roman" w:cs="Times New Roman"/>
                <w:color w:val="000000"/>
                <w:kern w:val="0"/>
                <w:sz w:val="15"/>
                <w:szCs w:val="15"/>
                <w14:ligatures w14:val="none"/>
              </w:rPr>
              <w:fldChar w:fldCharType="separate"/>
            </w:r>
            <w:r w:rsidRPr="00AB2E59">
              <w:rPr>
                <w:rFonts w:ascii="Times New Roman" w:eastAsia="DengXian" w:hAnsi="Times New Roman" w:cs="Times New Roman"/>
                <w:color w:val="000000"/>
                <w:kern w:val="0"/>
                <w:sz w:val="15"/>
                <w:szCs w:val="15"/>
                <w:vertAlign w:val="superscript"/>
              </w:rPr>
              <w:t>14–16</w:t>
            </w:r>
            <w:r w:rsidRPr="00AB2E59">
              <w:rPr>
                <w:rFonts w:ascii="Times New Roman" w:eastAsia="SimSun" w:hAnsi="Times New Roman" w:cs="Times New Roman"/>
                <w:color w:val="000000"/>
                <w:kern w:val="0"/>
                <w:sz w:val="15"/>
                <w:szCs w:val="15"/>
                <w14:ligatures w14:val="none"/>
              </w:rPr>
              <w:fldChar w:fldCharType="end"/>
            </w:r>
          </w:p>
        </w:tc>
      </w:tr>
      <w:tr w:rsidR="00D239B0" w:rsidRPr="00AB2E59" w14:paraId="3AC8726C" w14:textId="77777777" w:rsidTr="00352A3C">
        <w:trPr>
          <w:trHeight w:val="567"/>
        </w:trPr>
        <w:tc>
          <w:tcPr>
            <w:tcW w:w="426" w:type="dxa"/>
            <w:tcBorders>
              <w:top w:val="nil"/>
              <w:left w:val="nil"/>
              <w:bottom w:val="nil"/>
              <w:right w:val="nil"/>
            </w:tcBorders>
            <w:shd w:val="clear" w:color="auto" w:fill="auto"/>
            <w:vAlign w:val="center"/>
            <w:hideMark/>
          </w:tcPr>
          <w:p w14:paraId="163749D9" w14:textId="77777777" w:rsidR="00D239B0" w:rsidRPr="00AB2E59" w:rsidRDefault="00D239B0" w:rsidP="00352A3C">
            <w:pPr>
              <w:widowControl/>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lastRenderedPageBreak/>
              <w:t>9</w:t>
            </w:r>
          </w:p>
        </w:tc>
        <w:tc>
          <w:tcPr>
            <w:tcW w:w="1275" w:type="dxa"/>
            <w:tcBorders>
              <w:top w:val="nil"/>
              <w:left w:val="nil"/>
              <w:bottom w:val="nil"/>
              <w:right w:val="nil"/>
            </w:tcBorders>
            <w:shd w:val="clear" w:color="auto" w:fill="auto"/>
            <w:vAlign w:val="center"/>
            <w:hideMark/>
          </w:tcPr>
          <w:p w14:paraId="6218BD15" w14:textId="77777777" w:rsidR="00D239B0" w:rsidRPr="00AB2E59" w:rsidRDefault="00D239B0" w:rsidP="00352A3C">
            <w:pPr>
              <w:widowControl/>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TM</w:t>
            </w:r>
          </w:p>
        </w:tc>
        <w:tc>
          <w:tcPr>
            <w:tcW w:w="5103" w:type="dxa"/>
            <w:tcBorders>
              <w:top w:val="nil"/>
              <w:left w:val="nil"/>
              <w:bottom w:val="nil"/>
              <w:right w:val="nil"/>
            </w:tcBorders>
            <w:shd w:val="clear" w:color="auto" w:fill="auto"/>
            <w:hideMark/>
          </w:tcPr>
          <w:p w14:paraId="6A1AB1C2"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Thrombomodulin (TM) is a transmembrane glycoprotein mainly present on the surface of vascular endothelial cells. Knocking out of TM leads to increased basal permeability and hyperpermeability of endothelial cells, affecting endothelial barrier function.</w:t>
            </w:r>
          </w:p>
          <w:p w14:paraId="1D22453B"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p>
          <w:p w14:paraId="46C6B589"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p>
        </w:tc>
        <w:tc>
          <w:tcPr>
            <w:tcW w:w="1418" w:type="dxa"/>
            <w:tcBorders>
              <w:top w:val="nil"/>
              <w:left w:val="nil"/>
              <w:bottom w:val="nil"/>
              <w:right w:val="nil"/>
            </w:tcBorders>
            <w:shd w:val="clear" w:color="auto" w:fill="auto"/>
            <w:noWrap/>
            <w:vAlign w:val="center"/>
            <w:hideMark/>
          </w:tcPr>
          <w:p w14:paraId="502F1F16"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fldChar w:fldCharType="begin"/>
            </w:r>
            <w:r w:rsidRPr="00AB2E59">
              <w:rPr>
                <w:rFonts w:ascii="Times New Roman" w:eastAsia="SimSun" w:hAnsi="Times New Roman" w:cs="Times New Roman"/>
                <w:color w:val="000000"/>
                <w:kern w:val="0"/>
                <w:sz w:val="15"/>
                <w:szCs w:val="15"/>
                <w14:ligatures w14:val="none"/>
              </w:rPr>
              <w:instrText xml:space="preserve"> ADDIN ZOTERO_ITEM CSL_CITATION {"citationID":"7zziOE8p","properties":{"formattedCitation":"\\super 17\\nosupersub{}","plainCitation":"17","noteIndex":0},"citationItems":[{"id":4372,"uris":["http://zotero.org/users/10612612/items/PD629XCC"],"itemData":{"id":4372,"type":"article-journal","container-title":"Journal of Biological Chemistry","DOI":"10.1074/jbc.271.49.31485","ISSN":"00219258","issue":"49","journalAbbreviation":"Journal of Biological Chemistry","language":"en","license":"https://www.elsevier.com/tdm/userlicense/1.0/","page":"31485-31490","source":"DOI.org (Crossref)","title":"The Shape of Thrombomodulin and Interactions with Thrombin as Determined by Electron Microscopy","volume":"271","author":[{"family":"Weisel","given":"John W."},{"family":"Nagaswami","given":"Chandrasekaran"},{"family":"Young","given":"Tish Ann"},{"family":"Light","given":"David R."}],"issued":{"date-parts":[["1996",12]]}}}],"schema":"https://github.com/citation-style-language/schema/raw/master/csl-citation.json"} </w:instrText>
            </w:r>
            <w:r w:rsidRPr="00AB2E59">
              <w:rPr>
                <w:rFonts w:ascii="Times New Roman" w:eastAsia="SimSun" w:hAnsi="Times New Roman" w:cs="Times New Roman"/>
                <w:color w:val="000000"/>
                <w:kern w:val="0"/>
                <w:sz w:val="15"/>
                <w:szCs w:val="15"/>
                <w14:ligatures w14:val="none"/>
              </w:rPr>
              <w:fldChar w:fldCharType="separate"/>
            </w:r>
            <w:r w:rsidRPr="00AB2E59">
              <w:rPr>
                <w:rFonts w:ascii="Times New Roman" w:eastAsia="DengXian" w:hAnsi="Times New Roman" w:cs="Times New Roman"/>
                <w:color w:val="000000"/>
                <w:kern w:val="0"/>
                <w:sz w:val="15"/>
                <w:szCs w:val="15"/>
                <w:vertAlign w:val="superscript"/>
              </w:rPr>
              <w:t>17</w:t>
            </w:r>
            <w:r w:rsidRPr="00AB2E59">
              <w:rPr>
                <w:rFonts w:ascii="Times New Roman" w:eastAsia="SimSun" w:hAnsi="Times New Roman" w:cs="Times New Roman"/>
                <w:color w:val="000000"/>
                <w:kern w:val="0"/>
                <w:sz w:val="15"/>
                <w:szCs w:val="15"/>
                <w14:ligatures w14:val="none"/>
              </w:rPr>
              <w:fldChar w:fldCharType="end"/>
            </w:r>
          </w:p>
        </w:tc>
      </w:tr>
      <w:tr w:rsidR="00D239B0" w:rsidRPr="00AB2E59" w14:paraId="1410F81D" w14:textId="77777777" w:rsidTr="00352A3C">
        <w:trPr>
          <w:trHeight w:val="848"/>
        </w:trPr>
        <w:tc>
          <w:tcPr>
            <w:tcW w:w="426" w:type="dxa"/>
            <w:tcBorders>
              <w:top w:val="nil"/>
              <w:left w:val="nil"/>
              <w:bottom w:val="nil"/>
              <w:right w:val="nil"/>
            </w:tcBorders>
            <w:shd w:val="clear" w:color="auto" w:fill="auto"/>
            <w:vAlign w:val="center"/>
            <w:hideMark/>
          </w:tcPr>
          <w:p w14:paraId="36DA747F" w14:textId="77777777" w:rsidR="00D239B0" w:rsidRPr="00AB2E59" w:rsidRDefault="00D239B0" w:rsidP="00352A3C">
            <w:pPr>
              <w:widowControl/>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10</w:t>
            </w:r>
          </w:p>
        </w:tc>
        <w:tc>
          <w:tcPr>
            <w:tcW w:w="1275" w:type="dxa"/>
            <w:tcBorders>
              <w:top w:val="nil"/>
              <w:left w:val="nil"/>
              <w:bottom w:val="nil"/>
              <w:right w:val="nil"/>
            </w:tcBorders>
            <w:shd w:val="clear" w:color="auto" w:fill="auto"/>
            <w:vAlign w:val="center"/>
            <w:hideMark/>
          </w:tcPr>
          <w:p w14:paraId="75B40F1D" w14:textId="77777777" w:rsidR="00D239B0" w:rsidRPr="00AB2E59" w:rsidRDefault="00D239B0" w:rsidP="00352A3C">
            <w:pPr>
              <w:widowControl/>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VEGFR2</w:t>
            </w:r>
          </w:p>
        </w:tc>
        <w:tc>
          <w:tcPr>
            <w:tcW w:w="5103" w:type="dxa"/>
            <w:tcBorders>
              <w:top w:val="nil"/>
              <w:left w:val="nil"/>
              <w:bottom w:val="nil"/>
              <w:right w:val="nil"/>
            </w:tcBorders>
            <w:shd w:val="clear" w:color="auto" w:fill="auto"/>
            <w:hideMark/>
          </w:tcPr>
          <w:p w14:paraId="17B4C9B8"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Vascular endothelial growth factor receptor-2 (VEGFR2) is a transmembrane tyrosine kinase receptor expressed in vascular endothelial cells, which promotes the formation of new blood vessels and regulates vascular permeability by binding to members of the VEGF family.</w:t>
            </w:r>
          </w:p>
          <w:p w14:paraId="0DAB46D4"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p>
          <w:p w14:paraId="7EC8E238"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p>
        </w:tc>
        <w:tc>
          <w:tcPr>
            <w:tcW w:w="1418" w:type="dxa"/>
            <w:tcBorders>
              <w:top w:val="nil"/>
              <w:left w:val="nil"/>
              <w:bottom w:val="nil"/>
              <w:right w:val="nil"/>
            </w:tcBorders>
            <w:shd w:val="clear" w:color="auto" w:fill="auto"/>
            <w:vAlign w:val="center"/>
            <w:hideMark/>
          </w:tcPr>
          <w:p w14:paraId="7B9B68D0"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fldChar w:fldCharType="begin"/>
            </w:r>
            <w:r w:rsidRPr="00AB2E59">
              <w:rPr>
                <w:rFonts w:ascii="Times New Roman" w:eastAsia="SimSun" w:hAnsi="Times New Roman" w:cs="Times New Roman"/>
                <w:color w:val="000000"/>
                <w:kern w:val="0"/>
                <w:sz w:val="15"/>
                <w:szCs w:val="15"/>
                <w14:ligatures w14:val="none"/>
              </w:rPr>
              <w:instrText xml:space="preserve"> ADDIN ZOTERO_ITEM CSL_CITATION {"citationID":"XGovu8a9","properties":{"formattedCitation":"\\super 18\\nosupersub{}","plainCitation":"18","noteIndex":0},"citationItems":[{"id":4373,"uris":["http://zotero.org/users/10612612/items/S8Q28ZJX"],"itemData":{"id":4373,"type":"article-journal","container-title":"Journal of Biomolecular Structure and Dynamics","DOI":"10.1080/07391102.2013.786427","ISSN":"0739-1102, 1538-0254","issue":"sup1","journalAbbreviation":"Journal of Biomolecular Structure and Dynamics","language":"en","page":"119-119","source":"DOI.org (Crossref)","title":"185 Vascular endothelial growth factor receptor-2 ( &lt;i&gt;VEGFR2&lt;/i&gt; ): structure and functional relationship","title-short":"185 Vascular endothelial growth factor receptor-2 ( &lt;i&gt;VEGFR2&lt;/i&gt; )","volume":"31","author":[{"family":"Nathan","given":"Jhansi Rani"},{"family":"Shika","given":"Shilpi"},{"family":"Ragunathan","given":"Malathi"}],"issued":{"date-parts":[["2013",1]]}}}],"schema":"https://github.com/citation-style-language/schema/raw/master/csl-citation.json"} </w:instrText>
            </w:r>
            <w:r w:rsidRPr="00AB2E59">
              <w:rPr>
                <w:rFonts w:ascii="Times New Roman" w:eastAsia="SimSun" w:hAnsi="Times New Roman" w:cs="Times New Roman"/>
                <w:color w:val="000000"/>
                <w:kern w:val="0"/>
                <w:sz w:val="15"/>
                <w:szCs w:val="15"/>
                <w14:ligatures w14:val="none"/>
              </w:rPr>
              <w:fldChar w:fldCharType="separate"/>
            </w:r>
            <w:r w:rsidRPr="00AB2E59">
              <w:rPr>
                <w:rFonts w:ascii="Times New Roman" w:eastAsia="DengXian" w:hAnsi="Times New Roman" w:cs="Times New Roman"/>
                <w:color w:val="000000"/>
                <w:kern w:val="0"/>
                <w:sz w:val="15"/>
                <w:szCs w:val="15"/>
                <w:vertAlign w:val="superscript"/>
              </w:rPr>
              <w:t>18</w:t>
            </w:r>
            <w:r w:rsidRPr="00AB2E59">
              <w:rPr>
                <w:rFonts w:ascii="Times New Roman" w:eastAsia="SimSun" w:hAnsi="Times New Roman" w:cs="Times New Roman"/>
                <w:color w:val="000000"/>
                <w:kern w:val="0"/>
                <w:sz w:val="15"/>
                <w:szCs w:val="15"/>
                <w14:ligatures w14:val="none"/>
              </w:rPr>
              <w:fldChar w:fldCharType="end"/>
            </w:r>
          </w:p>
        </w:tc>
      </w:tr>
      <w:tr w:rsidR="00D239B0" w:rsidRPr="00AB2E59" w14:paraId="7D2F962D" w14:textId="77777777" w:rsidTr="00352A3C">
        <w:trPr>
          <w:trHeight w:val="989"/>
        </w:trPr>
        <w:tc>
          <w:tcPr>
            <w:tcW w:w="426" w:type="dxa"/>
            <w:tcBorders>
              <w:top w:val="nil"/>
              <w:left w:val="nil"/>
              <w:right w:val="nil"/>
            </w:tcBorders>
            <w:shd w:val="clear" w:color="auto" w:fill="auto"/>
            <w:vAlign w:val="center"/>
            <w:hideMark/>
          </w:tcPr>
          <w:p w14:paraId="6A0B3072" w14:textId="77777777" w:rsidR="00D239B0" w:rsidRPr="00AB2E59" w:rsidRDefault="00D239B0" w:rsidP="00352A3C">
            <w:pPr>
              <w:widowControl/>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11</w:t>
            </w:r>
          </w:p>
        </w:tc>
        <w:tc>
          <w:tcPr>
            <w:tcW w:w="1275" w:type="dxa"/>
            <w:tcBorders>
              <w:top w:val="nil"/>
              <w:left w:val="nil"/>
              <w:right w:val="nil"/>
            </w:tcBorders>
            <w:shd w:val="clear" w:color="auto" w:fill="auto"/>
            <w:vAlign w:val="center"/>
            <w:hideMark/>
          </w:tcPr>
          <w:p w14:paraId="4A4E834B" w14:textId="77777777" w:rsidR="00D239B0" w:rsidRPr="00AB2E59" w:rsidRDefault="00D239B0" w:rsidP="00352A3C">
            <w:pPr>
              <w:widowControl/>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VEGFR3</w:t>
            </w:r>
          </w:p>
        </w:tc>
        <w:tc>
          <w:tcPr>
            <w:tcW w:w="5103" w:type="dxa"/>
            <w:tcBorders>
              <w:top w:val="nil"/>
              <w:left w:val="nil"/>
              <w:right w:val="nil"/>
            </w:tcBorders>
            <w:shd w:val="clear" w:color="auto" w:fill="auto"/>
            <w:hideMark/>
          </w:tcPr>
          <w:p w14:paraId="410FB414"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Vascular endothelial growth factor receptor-3 (VEGFR3) mainly exists in lymphatic endothelial cells. VEGFR3 has a high affinity with VEGFC and VEGFD, and is involved in the formation of lymphatic vessels. VEGFR3 promotes the endothelial proliferation and migration by activating downstream signaling pathways such as PI3K/AKT and MAPK.</w:t>
            </w:r>
          </w:p>
          <w:p w14:paraId="127C4952"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p>
          <w:p w14:paraId="45159166"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p>
        </w:tc>
        <w:tc>
          <w:tcPr>
            <w:tcW w:w="1418" w:type="dxa"/>
            <w:tcBorders>
              <w:top w:val="nil"/>
              <w:left w:val="nil"/>
              <w:right w:val="nil"/>
            </w:tcBorders>
            <w:shd w:val="clear" w:color="auto" w:fill="auto"/>
            <w:vAlign w:val="center"/>
            <w:hideMark/>
          </w:tcPr>
          <w:p w14:paraId="6777E240"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fldChar w:fldCharType="begin"/>
            </w:r>
            <w:r w:rsidRPr="00AB2E59">
              <w:rPr>
                <w:rFonts w:ascii="Times New Roman" w:eastAsia="SimSun" w:hAnsi="Times New Roman" w:cs="Times New Roman"/>
                <w:color w:val="000000"/>
                <w:kern w:val="0"/>
                <w:sz w:val="15"/>
                <w:szCs w:val="15"/>
                <w14:ligatures w14:val="none"/>
              </w:rPr>
              <w:instrText xml:space="preserve"> ADDIN ZOTERO_ITEM CSL_CITATION {"citationID":"yiwUs3ew","properties":{"formattedCitation":"\\super 19\\nosupersub{}","plainCitation":"19","noteIndex":0},"citationItems":[{"id":4374,"uris":["http://zotero.org/users/10612612/items/5N3DP48P"],"itemData":{"id":4374,"type":"article-journal","container-title":"Nature","DOI":"10.1038/nature07083","ISSN":"0028-0836, 1476-4687","issue":"7204","journalAbbreviation":"Nature","language":"en","license":"http://www.springer.com/tdm","page":"656-660","source":"DOI.org (Crossref)","title":"Blocking VEGFR-3 suppresses angiogenic sprouting and vascular network formation","volume":"454","author":[{"family":"Tammela","given":"Tuomas"},{"family":"Zarkada","given":"Georgia"},{"family":"Wallgard","given":"Elisabet"},{"family":"Murtomäki","given":"Aino"},{"family":"Suchting","given":"Steven"},{"family":"Wirzenius","given":"Maria"},{"family":"Waltari","given":"Marika"},{"family":"Hellström","given":"Mats"},{"family":"Schomber","given":"Tibor"},{"family":"Peltonen","given":"Reetta"},{"family":"Freitas","given":"Catarina"},{"family":"Duarte","given":"Antonio"},{"family":"Isoniemi","given":"Helena"},{"family":"Laakkonen","given":"Pirjo"},{"family":"Christofori","given":"Gerhard"},{"family":"Ylä-Herttuala","given":"Seppo"},{"family":"Shibuya","given":"Masabumi"},{"family":"Pytowski","given":"Bronislaw"},{"family":"Eichmann","given":"Anne"},{"family":"Betsholtz","given":"Christer"},{"family":"Alitalo","given":"Kari"}],"issued":{"date-parts":[["2008",7]]}}}],"schema":"https://github.com/citation-style-language/schema/raw/master/csl-citation.json"} </w:instrText>
            </w:r>
            <w:r w:rsidRPr="00AB2E59">
              <w:rPr>
                <w:rFonts w:ascii="Times New Roman" w:eastAsia="SimSun" w:hAnsi="Times New Roman" w:cs="Times New Roman"/>
                <w:color w:val="000000"/>
                <w:kern w:val="0"/>
                <w:sz w:val="15"/>
                <w:szCs w:val="15"/>
                <w14:ligatures w14:val="none"/>
              </w:rPr>
              <w:fldChar w:fldCharType="separate"/>
            </w:r>
            <w:r w:rsidRPr="00AB2E59">
              <w:rPr>
                <w:rFonts w:ascii="Times New Roman" w:eastAsia="DengXian" w:hAnsi="Times New Roman" w:cs="Times New Roman"/>
                <w:color w:val="000000"/>
                <w:kern w:val="0"/>
                <w:sz w:val="15"/>
                <w:szCs w:val="15"/>
                <w:vertAlign w:val="superscript"/>
              </w:rPr>
              <w:t>19</w:t>
            </w:r>
            <w:r w:rsidRPr="00AB2E59">
              <w:rPr>
                <w:rFonts w:ascii="Times New Roman" w:eastAsia="SimSun" w:hAnsi="Times New Roman" w:cs="Times New Roman"/>
                <w:color w:val="000000"/>
                <w:kern w:val="0"/>
                <w:sz w:val="15"/>
                <w:szCs w:val="15"/>
                <w14:ligatures w14:val="none"/>
              </w:rPr>
              <w:fldChar w:fldCharType="end"/>
            </w:r>
          </w:p>
        </w:tc>
      </w:tr>
      <w:tr w:rsidR="00D239B0" w:rsidRPr="00AB2E59" w14:paraId="6EDDEBDB" w14:textId="77777777" w:rsidTr="00352A3C">
        <w:trPr>
          <w:trHeight w:val="462"/>
        </w:trPr>
        <w:tc>
          <w:tcPr>
            <w:tcW w:w="426" w:type="dxa"/>
            <w:tcBorders>
              <w:top w:val="nil"/>
              <w:left w:val="nil"/>
              <w:bottom w:val="single" w:sz="8" w:space="0" w:color="auto"/>
              <w:right w:val="nil"/>
            </w:tcBorders>
            <w:shd w:val="clear" w:color="auto" w:fill="auto"/>
            <w:vAlign w:val="center"/>
            <w:hideMark/>
          </w:tcPr>
          <w:p w14:paraId="25A12FE4" w14:textId="77777777" w:rsidR="00D239B0" w:rsidRPr="00AB2E59" w:rsidRDefault="00D239B0" w:rsidP="00352A3C">
            <w:pPr>
              <w:widowControl/>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12</w:t>
            </w:r>
          </w:p>
        </w:tc>
        <w:tc>
          <w:tcPr>
            <w:tcW w:w="1275" w:type="dxa"/>
            <w:tcBorders>
              <w:top w:val="nil"/>
              <w:left w:val="nil"/>
              <w:bottom w:val="single" w:sz="8" w:space="0" w:color="auto"/>
              <w:right w:val="nil"/>
            </w:tcBorders>
            <w:shd w:val="clear" w:color="auto" w:fill="auto"/>
            <w:vAlign w:val="center"/>
            <w:hideMark/>
          </w:tcPr>
          <w:p w14:paraId="33B6F4E7" w14:textId="77777777" w:rsidR="00D239B0" w:rsidRPr="00AB2E59" w:rsidRDefault="00D239B0" w:rsidP="00352A3C">
            <w:pPr>
              <w:widowControl/>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VEGFD</w:t>
            </w:r>
          </w:p>
        </w:tc>
        <w:tc>
          <w:tcPr>
            <w:tcW w:w="5103" w:type="dxa"/>
            <w:tcBorders>
              <w:top w:val="nil"/>
              <w:left w:val="nil"/>
              <w:bottom w:val="single" w:sz="8" w:space="0" w:color="auto"/>
              <w:right w:val="nil"/>
            </w:tcBorders>
            <w:shd w:val="clear" w:color="auto" w:fill="auto"/>
            <w:hideMark/>
          </w:tcPr>
          <w:p w14:paraId="0CDE08CE"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Vascular endothelial growth factor D (VEGFD) binds to VEGFR2 and VEGFR3 to promote the proliferation and migration of vascular endothelial cells, thus participating in angiogenesis.</w:t>
            </w:r>
          </w:p>
        </w:tc>
        <w:tc>
          <w:tcPr>
            <w:tcW w:w="1418" w:type="dxa"/>
            <w:tcBorders>
              <w:top w:val="nil"/>
              <w:left w:val="nil"/>
              <w:bottom w:val="single" w:sz="8" w:space="0" w:color="auto"/>
              <w:right w:val="nil"/>
            </w:tcBorders>
            <w:shd w:val="clear" w:color="auto" w:fill="auto"/>
            <w:vAlign w:val="center"/>
            <w:hideMark/>
          </w:tcPr>
          <w:p w14:paraId="3D0473DE"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fldChar w:fldCharType="begin"/>
            </w:r>
            <w:r w:rsidRPr="00AB2E59">
              <w:rPr>
                <w:rFonts w:ascii="Times New Roman" w:eastAsia="SimSun" w:hAnsi="Times New Roman" w:cs="Times New Roman"/>
                <w:color w:val="000000"/>
                <w:kern w:val="0"/>
                <w:sz w:val="15"/>
                <w:szCs w:val="15"/>
                <w14:ligatures w14:val="none"/>
              </w:rPr>
              <w:instrText xml:space="preserve"> ADDIN ZOTERO_ITEM CSL_CITATION {"citationID":"n79aVuZz","properties":{"formattedCitation":"\\super 20,21\\nosupersub{}","plainCitation":"20,21","noteIndex":0},"citationItems":[{"id":4375,"uris":["http://zotero.org/users/10612612/items/ARWNXSI4"],"itemData":{"id":4375,"type":"article-journal","abstract":"We have identified a member of the VEGF family by computer-based homology searching and have designated it VEGF-D. VEGF-D is most closely related to VEGF-C by virtue of the presence of N- and C-terminal extensions that are not found in other VEGF family members. In adult human tissues, VEGF-D mRNA is most abundant in heart, lung, skeletal muscle, colon, and small intestine. Analyses of VEGF-D receptor specificity revealed that VEGF-D is a ligand for both VEGF receptors (VEGFRs) VEGFR-2 (Flk1) and VEGFR-3 (Flt4) and can activate these receptors. However, VEGF-D does not bind to VEGFR-1. Expression of a truncated derivative of VEGF-D demonstrated that the receptor-binding capacities reside in the portion of the molecule that is most closely related in primary structure to other VEGF family members and that corresponds to the mature form of VEGF-C. In addition, VEGF-D is a mitogen for endothelial cells. The structural and functional similarities between VEGF-D and VEGF-C define a subfamily of the VEGFs.","container-title":"Proceedings of the National Academy of Sciences","DOI":"10.1073/pnas.95.2.548","ISSN":"0027-8424, 1091-6490","issue":"2","journalAbbreviation":"Proc. Natl. Acad. Sci. U.S.A.","language":"en","page":"548-553","source":"DOI.org (Crossref)","title":"Vascular endothelial growth factor D (VEGF-D) is a ligand for the tyrosine kinases VEGF receptor 2 (Flk1) and VEGF receptor 3 (Flt4)","volume":"95","author":[{"family":"Achen","given":"Marc G."},{"family":"Jeltsch","given":"Michael"},{"family":"Kukk","given":"Eola"},{"family":"Mäkinen","given":"Taija"},{"family":"Vitali","given":"Angela"},{"family":"Wilks","given":"Andrew F."},{"family":"Alitalo","given":"Kari"},{"family":"Stacker","given":"Steven A."}],"issued":{"date-parts":[["1998",1,20]]}}},{"id":4377,"uris":["http://zotero.org/users/10612612/items/CJQ2KHBI"],"itemData":{"id":4377,"type":"article-journal","container-title":"The EMBO Journal","DOI":"10.1038/emboj.2010.30","ISSN":"0261-4189, 1460-2075","issue":"8","journalAbbreviation":"EMBO J","license":"http://doi.wiley.com/10.1002/tdm_license_1.1","page":"1377-1388","source":"DOI.org (Crossref)","title":"VEGF receptor 2/-3 heterodimers detected in situ by proximity ligation on angiogenic sprouts","volume":"29","author":[{"family":"Nilsson","given":"Ingrid"},{"family":"Bahram","given":"Fuad"},{"family":"Li","given":"Xiujuan"},{"family":"Gualandi","given":"Laura"},{"family":"Koch","given":"Sina"},{"family":"Jarvius","given":"Malin"},{"family":"Söderberg","given":"Ola"},{"family":"Anisimov","given":"Andrey"},{"family":"Kholová","given":"Ivana"},{"family":"Pytowski","given":"Bronislaw"},{"family":"Baldwin","given":"Megan"},{"family":"Ylä-Herttuala","given":"Seppo"},{"family":"Alitalo","given":"Kari"},{"family":"Kreuger","given":"Johan"},{"family":"Claesson-Welsh","given":"Lena"}],"issued":{"date-parts":[["2010",4,21]]}}}],"schema":"https://github.com/citation-style-language/schema/raw/master/csl-citation.json"} </w:instrText>
            </w:r>
            <w:r w:rsidRPr="00AB2E59">
              <w:rPr>
                <w:rFonts w:ascii="Times New Roman" w:eastAsia="SimSun" w:hAnsi="Times New Roman" w:cs="Times New Roman"/>
                <w:color w:val="000000"/>
                <w:kern w:val="0"/>
                <w:sz w:val="15"/>
                <w:szCs w:val="15"/>
                <w14:ligatures w14:val="none"/>
              </w:rPr>
              <w:fldChar w:fldCharType="separate"/>
            </w:r>
            <w:r w:rsidRPr="00AB2E59">
              <w:rPr>
                <w:rFonts w:ascii="Times New Roman" w:eastAsia="DengXian" w:hAnsi="Times New Roman" w:cs="Times New Roman"/>
                <w:color w:val="000000"/>
                <w:kern w:val="0"/>
                <w:sz w:val="15"/>
                <w:szCs w:val="15"/>
                <w:vertAlign w:val="superscript"/>
              </w:rPr>
              <w:t>20,21</w:t>
            </w:r>
            <w:r w:rsidRPr="00AB2E59">
              <w:rPr>
                <w:rFonts w:ascii="Times New Roman" w:eastAsia="SimSun" w:hAnsi="Times New Roman" w:cs="Times New Roman"/>
                <w:color w:val="000000"/>
                <w:kern w:val="0"/>
                <w:sz w:val="15"/>
                <w:szCs w:val="15"/>
                <w14:ligatures w14:val="none"/>
              </w:rPr>
              <w:fldChar w:fldCharType="end"/>
            </w:r>
          </w:p>
        </w:tc>
      </w:tr>
    </w:tbl>
    <w:p w14:paraId="52AE1317" w14:textId="77777777" w:rsidR="00D239B0" w:rsidRPr="00AB2E59" w:rsidRDefault="00D239B0" w:rsidP="00D239B0">
      <w:pPr>
        <w:rPr>
          <w:rFonts w:ascii="DengXian" w:eastAsia="DengXian" w:hAnsi="DengXian" w:cs="Times New Roman"/>
          <w:color w:val="000000"/>
          <w:sz w:val="15"/>
          <w:szCs w:val="15"/>
        </w:rPr>
      </w:pPr>
    </w:p>
    <w:p w14:paraId="7B1F2DCC" w14:textId="77777777" w:rsidR="00D239B0" w:rsidRPr="00AB2E59" w:rsidRDefault="00D239B0" w:rsidP="00D239B0">
      <w:pPr>
        <w:rPr>
          <w:rFonts w:ascii="Times New Roman" w:eastAsia="DengXian" w:hAnsi="Times New Roman" w:cs="Times New Roman"/>
          <w:color w:val="000000"/>
          <w:sz w:val="15"/>
          <w:szCs w:val="15"/>
        </w:rPr>
      </w:pPr>
      <w:r w:rsidRPr="00AB2E59">
        <w:rPr>
          <w:rFonts w:ascii="Times New Roman" w:eastAsia="SimSun" w:hAnsi="Times New Roman" w:cs="Times New Roman"/>
          <w:b/>
          <w:bCs/>
          <w:color w:val="000000"/>
          <w:kern w:val="0"/>
          <w:sz w:val="15"/>
          <w:szCs w:val="15"/>
          <w14:ligatures w14:val="none"/>
        </w:rPr>
        <w:t>References:</w:t>
      </w:r>
    </w:p>
    <w:p w14:paraId="762CE025" w14:textId="77777777" w:rsidR="00D239B0" w:rsidRPr="00AB2E59" w:rsidRDefault="00D239B0" w:rsidP="00D239B0">
      <w:pPr>
        <w:rPr>
          <w:rFonts w:ascii="Times New Roman" w:eastAsia="DengXian" w:hAnsi="Times New Roman" w:cs="Times New Roman"/>
          <w:color w:val="000000"/>
          <w:sz w:val="15"/>
          <w:szCs w:val="15"/>
        </w:rPr>
      </w:pPr>
      <w:r w:rsidRPr="00AB2E59">
        <w:rPr>
          <w:rFonts w:ascii="DengXian" w:eastAsia="DengXian" w:hAnsi="DengXian" w:cs="Times New Roman"/>
          <w:color w:val="000000"/>
          <w:sz w:val="15"/>
          <w:szCs w:val="15"/>
        </w:rPr>
        <w:fldChar w:fldCharType="begin"/>
      </w:r>
      <w:r w:rsidRPr="00AB2E59">
        <w:rPr>
          <w:rFonts w:ascii="DengXian" w:eastAsia="DengXian" w:hAnsi="DengXian" w:cs="Times New Roman"/>
          <w:color w:val="000000"/>
          <w:sz w:val="15"/>
          <w:szCs w:val="15"/>
        </w:rPr>
        <w:instrText xml:space="preserve"> ADDIN ZOTERO_BIBL {"uncited":[],"omitted":[],"custom":[]} CSL_BIBLIOGRAPHY </w:instrText>
      </w:r>
      <w:r w:rsidRPr="00AB2E59">
        <w:rPr>
          <w:rFonts w:ascii="DengXian" w:eastAsia="DengXian" w:hAnsi="DengXian" w:cs="Times New Roman"/>
          <w:color w:val="000000"/>
          <w:sz w:val="15"/>
          <w:szCs w:val="15"/>
        </w:rPr>
        <w:fldChar w:fldCharType="separate"/>
      </w:r>
      <w:r w:rsidRPr="00AB2E59">
        <w:rPr>
          <w:rFonts w:ascii="Times New Roman" w:eastAsia="DengXian" w:hAnsi="Times New Roman" w:cs="Times New Roman"/>
          <w:color w:val="000000"/>
          <w:sz w:val="15"/>
          <w:szCs w:val="15"/>
        </w:rPr>
        <w:t>1.</w:t>
      </w:r>
      <w:r w:rsidRPr="00AB2E59">
        <w:rPr>
          <w:rFonts w:ascii="Times New Roman" w:eastAsia="DengXian" w:hAnsi="Times New Roman" w:cs="Times New Roman"/>
          <w:color w:val="000000"/>
          <w:sz w:val="15"/>
          <w:szCs w:val="15"/>
        </w:rPr>
        <w:tab/>
        <w:t xml:space="preserve">Li Y, Liu P, Zhou Y, et al. Activation of Angiopoietin-Tie2 Signaling Protects the Kidney from Ischemic Injury by Modulation of Endothelial-Specific Pathways. </w:t>
      </w:r>
      <w:r w:rsidRPr="00AB2E59">
        <w:rPr>
          <w:rFonts w:ascii="Times New Roman" w:eastAsia="DengXian" w:hAnsi="Times New Roman" w:cs="Times New Roman"/>
          <w:i/>
          <w:iCs/>
          <w:color w:val="000000"/>
          <w:sz w:val="15"/>
          <w:szCs w:val="15"/>
        </w:rPr>
        <w:t>J Am Soc Nephrol</w:t>
      </w:r>
      <w:r w:rsidRPr="00AB2E59">
        <w:rPr>
          <w:rFonts w:ascii="Times New Roman" w:eastAsia="DengXian" w:hAnsi="Times New Roman" w:cs="Times New Roman"/>
          <w:color w:val="000000"/>
          <w:sz w:val="15"/>
          <w:szCs w:val="15"/>
        </w:rPr>
        <w:t>. 2023;34(6):969-987. doi:10.1681/ASN.0000000000000098</w:t>
      </w:r>
    </w:p>
    <w:p w14:paraId="329FE128" w14:textId="77777777" w:rsidR="00D239B0" w:rsidRPr="00AB2E59" w:rsidRDefault="00D239B0" w:rsidP="00D239B0">
      <w:pPr>
        <w:rPr>
          <w:rFonts w:ascii="Times New Roman" w:eastAsia="DengXian" w:hAnsi="Times New Roman" w:cs="Times New Roman"/>
          <w:color w:val="000000"/>
          <w:sz w:val="15"/>
          <w:szCs w:val="15"/>
        </w:rPr>
      </w:pPr>
      <w:r w:rsidRPr="00AB2E59">
        <w:rPr>
          <w:rFonts w:ascii="Times New Roman" w:eastAsia="DengXian" w:hAnsi="Times New Roman" w:cs="Times New Roman"/>
          <w:color w:val="000000"/>
          <w:sz w:val="15"/>
          <w:szCs w:val="15"/>
        </w:rPr>
        <w:t>2.</w:t>
      </w:r>
      <w:r w:rsidRPr="00AB2E59">
        <w:rPr>
          <w:rFonts w:ascii="Times New Roman" w:eastAsia="DengXian" w:hAnsi="Times New Roman" w:cs="Times New Roman"/>
          <w:color w:val="000000"/>
          <w:sz w:val="15"/>
          <w:szCs w:val="15"/>
        </w:rPr>
        <w:tab/>
        <w:t xml:space="preserve">Papapetropoulos A, Fulton D, Mahboubi K, et al. Angiopoietin-1 Inhibits Endothelial Cell Apoptosis via the Akt/Survivin Pathway. </w:t>
      </w:r>
      <w:r w:rsidRPr="00AB2E59">
        <w:rPr>
          <w:rFonts w:ascii="Times New Roman" w:eastAsia="DengXian" w:hAnsi="Times New Roman" w:cs="Times New Roman"/>
          <w:i/>
          <w:iCs/>
          <w:color w:val="000000"/>
          <w:sz w:val="15"/>
          <w:szCs w:val="15"/>
        </w:rPr>
        <w:t>J Biol Chem</w:t>
      </w:r>
      <w:r w:rsidRPr="00AB2E59">
        <w:rPr>
          <w:rFonts w:ascii="Times New Roman" w:eastAsia="DengXian" w:hAnsi="Times New Roman" w:cs="Times New Roman"/>
          <w:color w:val="000000"/>
          <w:sz w:val="15"/>
          <w:szCs w:val="15"/>
        </w:rPr>
        <w:t>. 2000;275(13):9102-9105. doi:10.1074/jbc.275.13.9102</w:t>
      </w:r>
    </w:p>
    <w:p w14:paraId="3A8D7CCB" w14:textId="77777777" w:rsidR="00D239B0" w:rsidRPr="00AB2E59" w:rsidRDefault="00D239B0" w:rsidP="00D239B0">
      <w:pPr>
        <w:rPr>
          <w:rFonts w:ascii="Times New Roman" w:eastAsia="DengXian" w:hAnsi="Times New Roman" w:cs="Times New Roman"/>
          <w:color w:val="000000"/>
          <w:sz w:val="15"/>
          <w:szCs w:val="15"/>
        </w:rPr>
      </w:pPr>
      <w:r w:rsidRPr="00AB2E59">
        <w:rPr>
          <w:rFonts w:ascii="Times New Roman" w:eastAsia="DengXian" w:hAnsi="Times New Roman" w:cs="Times New Roman"/>
          <w:color w:val="000000"/>
          <w:sz w:val="15"/>
          <w:szCs w:val="15"/>
        </w:rPr>
        <w:t>3.</w:t>
      </w:r>
      <w:r w:rsidRPr="00AB2E59">
        <w:rPr>
          <w:rFonts w:ascii="Times New Roman" w:eastAsia="DengXian" w:hAnsi="Times New Roman" w:cs="Times New Roman"/>
          <w:color w:val="000000"/>
          <w:sz w:val="15"/>
          <w:szCs w:val="15"/>
        </w:rPr>
        <w:tab/>
        <w:t xml:space="preserve">Setiadi H, Yago T, Liu Z, McEver RP. Endothelial signaling by neutrophil-released oncostatin M enhances P-selectin-dependent inflammation and thrombosis. </w:t>
      </w:r>
      <w:r w:rsidRPr="00AB2E59">
        <w:rPr>
          <w:rFonts w:ascii="Times New Roman" w:eastAsia="DengXian" w:hAnsi="Times New Roman" w:cs="Times New Roman"/>
          <w:i/>
          <w:iCs/>
          <w:color w:val="000000"/>
          <w:sz w:val="15"/>
          <w:szCs w:val="15"/>
        </w:rPr>
        <w:t>Blood Adv</w:t>
      </w:r>
      <w:r w:rsidRPr="00AB2E59">
        <w:rPr>
          <w:rFonts w:ascii="Times New Roman" w:eastAsia="DengXian" w:hAnsi="Times New Roman" w:cs="Times New Roman"/>
          <w:color w:val="000000"/>
          <w:sz w:val="15"/>
          <w:szCs w:val="15"/>
        </w:rPr>
        <w:t>. 2019;3(2):168-183. doi:10.1182/bloodadvances.2018026294</w:t>
      </w:r>
    </w:p>
    <w:p w14:paraId="60F9599A" w14:textId="77777777" w:rsidR="00D239B0" w:rsidRPr="00AB2E59" w:rsidRDefault="00D239B0" w:rsidP="00D239B0">
      <w:pPr>
        <w:rPr>
          <w:rFonts w:ascii="Times New Roman" w:eastAsia="DengXian" w:hAnsi="Times New Roman" w:cs="Times New Roman"/>
          <w:color w:val="000000"/>
          <w:sz w:val="15"/>
          <w:szCs w:val="15"/>
        </w:rPr>
      </w:pPr>
      <w:r w:rsidRPr="00AB2E59">
        <w:rPr>
          <w:rFonts w:ascii="Times New Roman" w:eastAsia="DengXian" w:hAnsi="Times New Roman" w:cs="Times New Roman"/>
          <w:color w:val="000000"/>
          <w:sz w:val="15"/>
          <w:szCs w:val="15"/>
        </w:rPr>
        <w:t>4.</w:t>
      </w:r>
      <w:r w:rsidRPr="00AB2E59">
        <w:rPr>
          <w:rFonts w:ascii="Times New Roman" w:eastAsia="DengXian" w:hAnsi="Times New Roman" w:cs="Times New Roman"/>
          <w:color w:val="000000"/>
          <w:sz w:val="15"/>
          <w:szCs w:val="15"/>
        </w:rPr>
        <w:tab/>
        <w:t xml:space="preserve">Bhargavan B, Kanmogne GD. SARS-CoV-2 Spike Proteins and Cell-Cell Communication Induce P-Selectin and Markers of Endothelial Injury, NETosis, and Inflammation in Human Lung Microvascular Endothelial Cells and Neutrophils: Implications for the Pathogenesis of COVID-19 Coagulopathy. </w:t>
      </w:r>
      <w:r w:rsidRPr="00AB2E59">
        <w:rPr>
          <w:rFonts w:ascii="Times New Roman" w:eastAsia="DengXian" w:hAnsi="Times New Roman" w:cs="Times New Roman"/>
          <w:i/>
          <w:iCs/>
          <w:color w:val="000000"/>
          <w:sz w:val="15"/>
          <w:szCs w:val="15"/>
        </w:rPr>
        <w:t>Int J Mol Sci</w:t>
      </w:r>
      <w:r w:rsidRPr="00AB2E59">
        <w:rPr>
          <w:rFonts w:ascii="Times New Roman" w:eastAsia="DengXian" w:hAnsi="Times New Roman" w:cs="Times New Roman"/>
          <w:color w:val="000000"/>
          <w:sz w:val="15"/>
          <w:szCs w:val="15"/>
        </w:rPr>
        <w:t>. 2023;24(16):12585. doi:10.3390/ijms241612585</w:t>
      </w:r>
    </w:p>
    <w:p w14:paraId="58EF4B53" w14:textId="77777777" w:rsidR="00D239B0" w:rsidRPr="00AB2E59" w:rsidRDefault="00D239B0" w:rsidP="00D239B0">
      <w:pPr>
        <w:rPr>
          <w:rFonts w:ascii="Times New Roman" w:eastAsia="DengXian" w:hAnsi="Times New Roman" w:cs="Times New Roman"/>
          <w:color w:val="000000"/>
          <w:sz w:val="15"/>
          <w:szCs w:val="15"/>
        </w:rPr>
      </w:pPr>
      <w:r w:rsidRPr="00AB2E59">
        <w:rPr>
          <w:rFonts w:ascii="Times New Roman" w:eastAsia="DengXian" w:hAnsi="Times New Roman" w:cs="Times New Roman"/>
          <w:color w:val="000000"/>
          <w:sz w:val="15"/>
          <w:szCs w:val="15"/>
        </w:rPr>
        <w:t>5.</w:t>
      </w:r>
      <w:r w:rsidRPr="00AB2E59">
        <w:rPr>
          <w:rFonts w:ascii="Times New Roman" w:eastAsia="DengXian" w:hAnsi="Times New Roman" w:cs="Times New Roman"/>
          <w:color w:val="000000"/>
          <w:sz w:val="15"/>
          <w:szCs w:val="15"/>
        </w:rPr>
        <w:tab/>
        <w:t xml:space="preserve">Rundhaug JE. Matrix metalloproteinases and angiogenesis. </w:t>
      </w:r>
      <w:r w:rsidRPr="00AB2E59">
        <w:rPr>
          <w:rFonts w:ascii="Times New Roman" w:eastAsia="DengXian" w:hAnsi="Times New Roman" w:cs="Times New Roman"/>
          <w:i/>
          <w:iCs/>
          <w:color w:val="000000"/>
          <w:sz w:val="15"/>
          <w:szCs w:val="15"/>
        </w:rPr>
        <w:t>J Cell Mol Med</w:t>
      </w:r>
      <w:r w:rsidRPr="00AB2E59">
        <w:rPr>
          <w:rFonts w:ascii="Times New Roman" w:eastAsia="DengXian" w:hAnsi="Times New Roman" w:cs="Times New Roman"/>
          <w:color w:val="000000"/>
          <w:sz w:val="15"/>
          <w:szCs w:val="15"/>
        </w:rPr>
        <w:t>. 2005;9(2):267-285. doi:10.1111/j.1582-4934.2005.tb00355.x</w:t>
      </w:r>
    </w:p>
    <w:p w14:paraId="6F299BF2" w14:textId="77777777" w:rsidR="00D239B0" w:rsidRPr="00AB2E59" w:rsidRDefault="00D239B0" w:rsidP="00D239B0">
      <w:pPr>
        <w:rPr>
          <w:rFonts w:ascii="Times New Roman" w:eastAsia="DengXian" w:hAnsi="Times New Roman" w:cs="Times New Roman"/>
          <w:color w:val="000000"/>
          <w:sz w:val="15"/>
          <w:szCs w:val="15"/>
        </w:rPr>
      </w:pPr>
      <w:r w:rsidRPr="00AB2E59">
        <w:rPr>
          <w:rFonts w:ascii="Times New Roman" w:eastAsia="DengXian" w:hAnsi="Times New Roman" w:cs="Times New Roman"/>
          <w:color w:val="000000"/>
          <w:sz w:val="15"/>
          <w:szCs w:val="15"/>
        </w:rPr>
        <w:t>6.</w:t>
      </w:r>
      <w:r w:rsidRPr="00AB2E59">
        <w:rPr>
          <w:rFonts w:ascii="Times New Roman" w:eastAsia="DengXian" w:hAnsi="Times New Roman" w:cs="Times New Roman"/>
          <w:color w:val="000000"/>
          <w:sz w:val="15"/>
          <w:szCs w:val="15"/>
        </w:rPr>
        <w:tab/>
        <w:t xml:space="preserve">Baucom MR, Weissman N, Price AD, et al. Syndecan-1 as the Effect or Effector of the Endothelial Inflammatory Response? </w:t>
      </w:r>
      <w:r w:rsidRPr="00AB2E59">
        <w:rPr>
          <w:rFonts w:ascii="Times New Roman" w:eastAsia="DengXian" w:hAnsi="Times New Roman" w:cs="Times New Roman"/>
          <w:i/>
          <w:iCs/>
          <w:color w:val="000000"/>
          <w:sz w:val="15"/>
          <w:szCs w:val="15"/>
        </w:rPr>
        <w:t>J Surg Res</w:t>
      </w:r>
      <w:r w:rsidRPr="00AB2E59">
        <w:rPr>
          <w:rFonts w:ascii="Times New Roman" w:eastAsia="DengXian" w:hAnsi="Times New Roman" w:cs="Times New Roman"/>
          <w:color w:val="000000"/>
          <w:sz w:val="15"/>
          <w:szCs w:val="15"/>
        </w:rPr>
        <w:t>. 2024;295:611-618. doi:10.1016/j.jss.2023.10.010</w:t>
      </w:r>
    </w:p>
    <w:p w14:paraId="2A50893A" w14:textId="77777777" w:rsidR="00D239B0" w:rsidRPr="00AB2E59" w:rsidRDefault="00D239B0" w:rsidP="00D239B0">
      <w:pPr>
        <w:rPr>
          <w:rFonts w:ascii="Times New Roman" w:eastAsia="DengXian" w:hAnsi="Times New Roman" w:cs="Times New Roman"/>
          <w:color w:val="000000"/>
          <w:sz w:val="15"/>
          <w:szCs w:val="15"/>
        </w:rPr>
      </w:pPr>
      <w:r w:rsidRPr="00AB2E59">
        <w:rPr>
          <w:rFonts w:ascii="Times New Roman" w:eastAsia="DengXian" w:hAnsi="Times New Roman" w:cs="Times New Roman"/>
          <w:color w:val="000000"/>
          <w:sz w:val="15"/>
          <w:szCs w:val="15"/>
        </w:rPr>
        <w:t>7.</w:t>
      </w:r>
      <w:r w:rsidRPr="00AB2E59">
        <w:rPr>
          <w:rFonts w:ascii="Times New Roman" w:eastAsia="DengXian" w:hAnsi="Times New Roman" w:cs="Times New Roman"/>
          <w:color w:val="000000"/>
          <w:sz w:val="15"/>
          <w:szCs w:val="15"/>
        </w:rPr>
        <w:tab/>
        <w:t xml:space="preserve">Kusuzawa K, Suzuki K, Okada H, et al. Measuring the Concentration of Serum Syndecan-1 to Assess Vascular Endothelial Glycocalyx Injury During Hemodialysis. </w:t>
      </w:r>
      <w:r w:rsidRPr="00AB2E59">
        <w:rPr>
          <w:rFonts w:ascii="Times New Roman" w:eastAsia="DengXian" w:hAnsi="Times New Roman" w:cs="Times New Roman"/>
          <w:i/>
          <w:iCs/>
          <w:color w:val="000000"/>
          <w:sz w:val="15"/>
          <w:szCs w:val="15"/>
        </w:rPr>
        <w:t>Front Med</w:t>
      </w:r>
      <w:r w:rsidRPr="00AB2E59">
        <w:rPr>
          <w:rFonts w:ascii="Times New Roman" w:eastAsia="DengXian" w:hAnsi="Times New Roman" w:cs="Times New Roman"/>
          <w:color w:val="000000"/>
          <w:sz w:val="15"/>
          <w:szCs w:val="15"/>
        </w:rPr>
        <w:t>. 2021;8:791309. doi:10.3389/fmed.2021.791309</w:t>
      </w:r>
    </w:p>
    <w:p w14:paraId="6EAD48B7" w14:textId="77777777" w:rsidR="00D239B0" w:rsidRPr="00AB2E59" w:rsidRDefault="00D239B0" w:rsidP="00D239B0">
      <w:pPr>
        <w:rPr>
          <w:rFonts w:ascii="Times New Roman" w:eastAsia="DengXian" w:hAnsi="Times New Roman" w:cs="Times New Roman"/>
          <w:color w:val="000000"/>
          <w:sz w:val="15"/>
          <w:szCs w:val="15"/>
        </w:rPr>
      </w:pPr>
      <w:r w:rsidRPr="00AB2E59">
        <w:rPr>
          <w:rFonts w:ascii="Times New Roman" w:eastAsia="DengXian" w:hAnsi="Times New Roman" w:cs="Times New Roman"/>
          <w:color w:val="000000"/>
          <w:sz w:val="15"/>
          <w:szCs w:val="15"/>
        </w:rPr>
        <w:t>8.</w:t>
      </w:r>
      <w:r w:rsidRPr="00AB2E59">
        <w:rPr>
          <w:rFonts w:ascii="Times New Roman" w:eastAsia="DengXian" w:hAnsi="Times New Roman" w:cs="Times New Roman"/>
          <w:color w:val="000000"/>
          <w:sz w:val="15"/>
          <w:szCs w:val="15"/>
        </w:rPr>
        <w:tab/>
        <w:t xml:space="preserve">DeLisser HM, Baldwin HS, Albelda SM. Platelet Endothelial Cell Adhesion Molecule 1 (PECAM-1/CD31): A Multifunctional Vascular Cell Adhesion Molecule. </w:t>
      </w:r>
      <w:r w:rsidRPr="00AB2E59">
        <w:rPr>
          <w:rFonts w:ascii="Times New Roman" w:eastAsia="DengXian" w:hAnsi="Times New Roman" w:cs="Times New Roman"/>
          <w:i/>
          <w:iCs/>
          <w:color w:val="000000"/>
          <w:sz w:val="15"/>
          <w:szCs w:val="15"/>
        </w:rPr>
        <w:t>Trends Cardiovasc Med</w:t>
      </w:r>
      <w:r w:rsidRPr="00AB2E59">
        <w:rPr>
          <w:rFonts w:ascii="Times New Roman" w:eastAsia="DengXian" w:hAnsi="Times New Roman" w:cs="Times New Roman"/>
          <w:color w:val="000000"/>
          <w:sz w:val="15"/>
          <w:szCs w:val="15"/>
        </w:rPr>
        <w:t>. 1997;7(6):203-210. doi:10.1016/S1050-1738(97)00049-2</w:t>
      </w:r>
    </w:p>
    <w:p w14:paraId="08CB7BBC" w14:textId="77777777" w:rsidR="00D239B0" w:rsidRPr="00AB2E59" w:rsidRDefault="00D239B0" w:rsidP="00D239B0">
      <w:pPr>
        <w:rPr>
          <w:rFonts w:ascii="Times New Roman" w:eastAsia="DengXian" w:hAnsi="Times New Roman" w:cs="Times New Roman"/>
          <w:color w:val="000000"/>
          <w:sz w:val="15"/>
          <w:szCs w:val="15"/>
        </w:rPr>
      </w:pPr>
      <w:r w:rsidRPr="00AB2E59">
        <w:rPr>
          <w:rFonts w:ascii="Times New Roman" w:eastAsia="DengXian" w:hAnsi="Times New Roman" w:cs="Times New Roman"/>
          <w:color w:val="000000"/>
          <w:sz w:val="15"/>
          <w:szCs w:val="15"/>
        </w:rPr>
        <w:t>9.</w:t>
      </w:r>
      <w:r w:rsidRPr="00AB2E59">
        <w:rPr>
          <w:rFonts w:ascii="Times New Roman" w:eastAsia="DengXian" w:hAnsi="Times New Roman" w:cs="Times New Roman"/>
          <w:color w:val="000000"/>
          <w:sz w:val="15"/>
          <w:szCs w:val="15"/>
        </w:rPr>
        <w:tab/>
        <w:t xml:space="preserve">Bruggisser J, Tarek B, Wyder M, et al. CD31 (PECAM-1) Serves as the Endothelial Cell-Specific Receptor of Clostridium perfringens β-Toxin. </w:t>
      </w:r>
      <w:r w:rsidRPr="00AB2E59">
        <w:rPr>
          <w:rFonts w:ascii="Times New Roman" w:eastAsia="DengXian" w:hAnsi="Times New Roman" w:cs="Times New Roman"/>
          <w:i/>
          <w:iCs/>
          <w:color w:val="000000"/>
          <w:sz w:val="15"/>
          <w:szCs w:val="15"/>
        </w:rPr>
        <w:t>Cell Host Microbe</w:t>
      </w:r>
      <w:r w:rsidRPr="00AB2E59">
        <w:rPr>
          <w:rFonts w:ascii="Times New Roman" w:eastAsia="DengXian" w:hAnsi="Times New Roman" w:cs="Times New Roman"/>
          <w:color w:val="000000"/>
          <w:sz w:val="15"/>
          <w:szCs w:val="15"/>
        </w:rPr>
        <w:t>. 2020;28(1):69-78.e6. doi:10.1016/j.chom.2020.05.003</w:t>
      </w:r>
    </w:p>
    <w:p w14:paraId="01569A77" w14:textId="77777777" w:rsidR="00D239B0" w:rsidRPr="00AB2E59" w:rsidRDefault="00D239B0" w:rsidP="00D239B0">
      <w:pPr>
        <w:rPr>
          <w:rFonts w:ascii="Times New Roman" w:eastAsia="DengXian" w:hAnsi="Times New Roman" w:cs="Times New Roman"/>
          <w:color w:val="000000"/>
          <w:sz w:val="15"/>
          <w:szCs w:val="15"/>
        </w:rPr>
      </w:pPr>
      <w:r w:rsidRPr="00AB2E59">
        <w:rPr>
          <w:rFonts w:ascii="Times New Roman" w:eastAsia="DengXian" w:hAnsi="Times New Roman" w:cs="Times New Roman"/>
          <w:color w:val="000000"/>
          <w:sz w:val="15"/>
          <w:szCs w:val="15"/>
        </w:rPr>
        <w:t>10.</w:t>
      </w:r>
      <w:r w:rsidRPr="00AB2E59">
        <w:rPr>
          <w:rFonts w:ascii="Times New Roman" w:eastAsia="DengXian" w:hAnsi="Times New Roman" w:cs="Times New Roman"/>
          <w:color w:val="000000"/>
          <w:sz w:val="15"/>
          <w:szCs w:val="15"/>
        </w:rPr>
        <w:tab/>
        <w:t xml:space="preserve">Gleadle JM, Ratcliffe PJ. Induction of Hypoxia-Inducible Factor-1, Erythropoietin, Vascular Endothelial Growth Factor, and Glucose Transporter-1 by Hypoxia: Evidence Against a Regulatory Role for Src Kinase. </w:t>
      </w:r>
      <w:r w:rsidRPr="00AB2E59">
        <w:rPr>
          <w:rFonts w:ascii="Times New Roman" w:eastAsia="DengXian" w:hAnsi="Times New Roman" w:cs="Times New Roman"/>
          <w:i/>
          <w:iCs/>
          <w:color w:val="000000"/>
          <w:sz w:val="15"/>
          <w:szCs w:val="15"/>
        </w:rPr>
        <w:t>Blood</w:t>
      </w:r>
      <w:r w:rsidRPr="00AB2E59">
        <w:rPr>
          <w:rFonts w:ascii="Times New Roman" w:eastAsia="DengXian" w:hAnsi="Times New Roman" w:cs="Times New Roman"/>
          <w:color w:val="000000"/>
          <w:sz w:val="15"/>
          <w:szCs w:val="15"/>
        </w:rPr>
        <w:t>. 1997;89(2):503-509. doi:10.1182/blood.V89.2.503</w:t>
      </w:r>
    </w:p>
    <w:p w14:paraId="72707F6D" w14:textId="77777777" w:rsidR="00D239B0" w:rsidRPr="00AB2E59" w:rsidRDefault="00D239B0" w:rsidP="00D239B0">
      <w:pPr>
        <w:rPr>
          <w:rFonts w:ascii="Times New Roman" w:eastAsia="DengXian" w:hAnsi="Times New Roman" w:cs="Times New Roman"/>
          <w:color w:val="000000"/>
          <w:sz w:val="15"/>
          <w:szCs w:val="15"/>
        </w:rPr>
      </w:pPr>
      <w:r w:rsidRPr="00AB2E59">
        <w:rPr>
          <w:rFonts w:ascii="Times New Roman" w:eastAsia="DengXian" w:hAnsi="Times New Roman" w:cs="Times New Roman"/>
          <w:color w:val="000000"/>
          <w:sz w:val="15"/>
          <w:szCs w:val="15"/>
        </w:rPr>
        <w:t>11.</w:t>
      </w:r>
      <w:r w:rsidRPr="00AB2E59">
        <w:rPr>
          <w:rFonts w:ascii="Times New Roman" w:eastAsia="DengXian" w:hAnsi="Times New Roman" w:cs="Times New Roman"/>
          <w:color w:val="000000"/>
          <w:sz w:val="15"/>
          <w:szCs w:val="15"/>
        </w:rPr>
        <w:tab/>
        <w:t xml:space="preserve">Abhinand CS, Raju R, Soumya SJ, Arya PS, Sudhakaran PR. VEGF-A/VEGFR2 signaling network in endothelial cells relevant to </w:t>
      </w:r>
      <w:r w:rsidRPr="00AB2E59">
        <w:rPr>
          <w:rFonts w:ascii="Times New Roman" w:eastAsia="DengXian" w:hAnsi="Times New Roman" w:cs="Times New Roman"/>
          <w:color w:val="000000"/>
          <w:sz w:val="15"/>
          <w:szCs w:val="15"/>
        </w:rPr>
        <w:lastRenderedPageBreak/>
        <w:t xml:space="preserve">angiogenesis. </w:t>
      </w:r>
      <w:r w:rsidRPr="00AB2E59">
        <w:rPr>
          <w:rFonts w:ascii="Times New Roman" w:eastAsia="DengXian" w:hAnsi="Times New Roman" w:cs="Times New Roman"/>
          <w:i/>
          <w:iCs/>
          <w:color w:val="000000"/>
          <w:sz w:val="15"/>
          <w:szCs w:val="15"/>
        </w:rPr>
        <w:t>J Cell Commun Signal</w:t>
      </w:r>
      <w:r w:rsidRPr="00AB2E59">
        <w:rPr>
          <w:rFonts w:ascii="Times New Roman" w:eastAsia="DengXian" w:hAnsi="Times New Roman" w:cs="Times New Roman"/>
          <w:color w:val="000000"/>
          <w:sz w:val="15"/>
          <w:szCs w:val="15"/>
        </w:rPr>
        <w:t>. 2016;10(4):347-354. doi:10.1007/s12079-016-0352-8</w:t>
      </w:r>
    </w:p>
    <w:p w14:paraId="60D55B47" w14:textId="77777777" w:rsidR="00D239B0" w:rsidRPr="00AB2E59" w:rsidRDefault="00D239B0" w:rsidP="00D239B0">
      <w:pPr>
        <w:rPr>
          <w:rFonts w:ascii="Times New Roman" w:eastAsia="DengXian" w:hAnsi="Times New Roman" w:cs="Times New Roman"/>
          <w:color w:val="000000"/>
          <w:sz w:val="15"/>
          <w:szCs w:val="15"/>
        </w:rPr>
      </w:pPr>
      <w:r w:rsidRPr="00AB2E59">
        <w:rPr>
          <w:rFonts w:ascii="Times New Roman" w:eastAsia="DengXian" w:hAnsi="Times New Roman" w:cs="Times New Roman"/>
          <w:color w:val="000000"/>
          <w:sz w:val="15"/>
          <w:szCs w:val="15"/>
        </w:rPr>
        <w:t>12.</w:t>
      </w:r>
      <w:r w:rsidRPr="00AB2E59">
        <w:rPr>
          <w:rFonts w:ascii="Times New Roman" w:eastAsia="DengXian" w:hAnsi="Times New Roman" w:cs="Times New Roman"/>
          <w:color w:val="000000"/>
          <w:sz w:val="15"/>
          <w:szCs w:val="15"/>
        </w:rPr>
        <w:tab/>
        <w:t xml:space="preserve">Lin C, Zhang Y, Zhang K, et al. Fever Promotes T Lymphocyte Trafficking via a Thermal Sensory Pathway Involving Heat Shock Protein 90 and α4 Integrins. </w:t>
      </w:r>
      <w:r w:rsidRPr="00AB2E59">
        <w:rPr>
          <w:rFonts w:ascii="Times New Roman" w:eastAsia="DengXian" w:hAnsi="Times New Roman" w:cs="Times New Roman"/>
          <w:i/>
          <w:iCs/>
          <w:color w:val="000000"/>
          <w:sz w:val="15"/>
          <w:szCs w:val="15"/>
        </w:rPr>
        <w:t>Immunity</w:t>
      </w:r>
      <w:r w:rsidRPr="00AB2E59">
        <w:rPr>
          <w:rFonts w:ascii="Times New Roman" w:eastAsia="DengXian" w:hAnsi="Times New Roman" w:cs="Times New Roman"/>
          <w:color w:val="000000"/>
          <w:sz w:val="15"/>
          <w:szCs w:val="15"/>
        </w:rPr>
        <w:t>. 2019;50(1):137-151.e6. doi:10.1016/j.immuni.2018.11.013</w:t>
      </w:r>
    </w:p>
    <w:p w14:paraId="741BA0B6" w14:textId="77777777" w:rsidR="00D239B0" w:rsidRPr="00AB2E59" w:rsidRDefault="00D239B0" w:rsidP="00D239B0">
      <w:pPr>
        <w:rPr>
          <w:rFonts w:ascii="Times New Roman" w:eastAsia="DengXian" w:hAnsi="Times New Roman" w:cs="Times New Roman"/>
          <w:color w:val="000000"/>
          <w:sz w:val="15"/>
          <w:szCs w:val="15"/>
        </w:rPr>
      </w:pPr>
      <w:r w:rsidRPr="00AB2E59">
        <w:rPr>
          <w:rFonts w:ascii="Times New Roman" w:eastAsia="DengXian" w:hAnsi="Times New Roman" w:cs="Times New Roman"/>
          <w:color w:val="000000"/>
          <w:sz w:val="15"/>
          <w:szCs w:val="15"/>
        </w:rPr>
        <w:t>13.</w:t>
      </w:r>
      <w:r w:rsidRPr="00AB2E59">
        <w:rPr>
          <w:rFonts w:ascii="Times New Roman" w:eastAsia="DengXian" w:hAnsi="Times New Roman" w:cs="Times New Roman"/>
          <w:color w:val="000000"/>
          <w:sz w:val="15"/>
          <w:szCs w:val="15"/>
        </w:rPr>
        <w:tab/>
        <w:t xml:space="preserve">Weninger W, Biro M, Jain R. Leukocyte migration in the interstitial space of non-lymphoid organs. </w:t>
      </w:r>
      <w:r w:rsidRPr="00AB2E59">
        <w:rPr>
          <w:rFonts w:ascii="Times New Roman" w:eastAsia="DengXian" w:hAnsi="Times New Roman" w:cs="Times New Roman"/>
          <w:i/>
          <w:iCs/>
          <w:color w:val="000000"/>
          <w:sz w:val="15"/>
          <w:szCs w:val="15"/>
        </w:rPr>
        <w:t>Nat Rev Immunol</w:t>
      </w:r>
      <w:r w:rsidRPr="00AB2E59">
        <w:rPr>
          <w:rFonts w:ascii="Times New Roman" w:eastAsia="DengXian" w:hAnsi="Times New Roman" w:cs="Times New Roman"/>
          <w:color w:val="000000"/>
          <w:sz w:val="15"/>
          <w:szCs w:val="15"/>
        </w:rPr>
        <w:t>. 2014;14(4):232-246. doi:10.1038/nri3641</w:t>
      </w:r>
    </w:p>
    <w:p w14:paraId="62F151DD" w14:textId="77777777" w:rsidR="00D239B0" w:rsidRPr="00AB2E59" w:rsidRDefault="00D239B0" w:rsidP="00D239B0">
      <w:pPr>
        <w:rPr>
          <w:rFonts w:ascii="Times New Roman" w:eastAsia="DengXian" w:hAnsi="Times New Roman" w:cs="Times New Roman"/>
          <w:color w:val="000000"/>
          <w:sz w:val="15"/>
          <w:szCs w:val="15"/>
        </w:rPr>
      </w:pPr>
      <w:r w:rsidRPr="00AB2E59">
        <w:rPr>
          <w:rFonts w:ascii="Times New Roman" w:eastAsia="DengXian" w:hAnsi="Times New Roman" w:cs="Times New Roman"/>
          <w:color w:val="000000"/>
          <w:sz w:val="15"/>
          <w:szCs w:val="15"/>
        </w:rPr>
        <w:t>14.</w:t>
      </w:r>
      <w:r w:rsidRPr="00AB2E59">
        <w:rPr>
          <w:rFonts w:ascii="Times New Roman" w:eastAsia="DengXian" w:hAnsi="Times New Roman" w:cs="Times New Roman"/>
          <w:color w:val="000000"/>
          <w:sz w:val="15"/>
          <w:szCs w:val="15"/>
        </w:rPr>
        <w:tab/>
        <w:t xml:space="preserve">Somers WS, Tang J, Shaw GD, Camphausen RT. Insights into the Molecular Basis of Leukocyte Tethering and Rolling Revealed by Structures of P- and E-Selectin Bound to SLeX and PSGL-1. </w:t>
      </w:r>
      <w:r w:rsidRPr="00AB2E59">
        <w:rPr>
          <w:rFonts w:ascii="Times New Roman" w:eastAsia="DengXian" w:hAnsi="Times New Roman" w:cs="Times New Roman"/>
          <w:i/>
          <w:iCs/>
          <w:color w:val="000000"/>
          <w:sz w:val="15"/>
          <w:szCs w:val="15"/>
        </w:rPr>
        <w:t>Cell</w:t>
      </w:r>
      <w:r w:rsidRPr="00AB2E59">
        <w:rPr>
          <w:rFonts w:ascii="Times New Roman" w:eastAsia="DengXian" w:hAnsi="Times New Roman" w:cs="Times New Roman"/>
          <w:color w:val="000000"/>
          <w:sz w:val="15"/>
          <w:szCs w:val="15"/>
        </w:rPr>
        <w:t>. 2000;103(3):467-479. doi:10.1016/S0092-8674(00)00138-0</w:t>
      </w:r>
    </w:p>
    <w:p w14:paraId="5EDE6CEA" w14:textId="77777777" w:rsidR="00D239B0" w:rsidRPr="00AB2E59" w:rsidRDefault="00D239B0" w:rsidP="00D239B0">
      <w:pPr>
        <w:rPr>
          <w:rFonts w:ascii="Times New Roman" w:eastAsia="DengXian" w:hAnsi="Times New Roman" w:cs="Times New Roman"/>
          <w:color w:val="000000"/>
          <w:sz w:val="15"/>
          <w:szCs w:val="15"/>
        </w:rPr>
      </w:pPr>
      <w:r w:rsidRPr="00AB2E59">
        <w:rPr>
          <w:rFonts w:ascii="Times New Roman" w:eastAsia="DengXian" w:hAnsi="Times New Roman" w:cs="Times New Roman"/>
          <w:color w:val="000000"/>
          <w:sz w:val="15"/>
          <w:szCs w:val="15"/>
        </w:rPr>
        <w:t>15.</w:t>
      </w:r>
      <w:r w:rsidRPr="00AB2E59">
        <w:rPr>
          <w:rFonts w:ascii="Times New Roman" w:eastAsia="DengXian" w:hAnsi="Times New Roman" w:cs="Times New Roman"/>
          <w:color w:val="000000"/>
          <w:sz w:val="15"/>
          <w:szCs w:val="15"/>
        </w:rPr>
        <w:tab/>
        <w:t xml:space="preserve">Wagers A, Lowe J, Kansas G. An important role for the alpha 1,3 fucosyltransferase, FucT-VII, in leukocyte adhesion to E-selectin. </w:t>
      </w:r>
      <w:r w:rsidRPr="00AB2E59">
        <w:rPr>
          <w:rFonts w:ascii="Times New Roman" w:eastAsia="DengXian" w:hAnsi="Times New Roman" w:cs="Times New Roman"/>
          <w:i/>
          <w:iCs/>
          <w:color w:val="000000"/>
          <w:sz w:val="15"/>
          <w:szCs w:val="15"/>
        </w:rPr>
        <w:t>Blood</w:t>
      </w:r>
      <w:r w:rsidRPr="00AB2E59">
        <w:rPr>
          <w:rFonts w:ascii="Times New Roman" w:eastAsia="DengXian" w:hAnsi="Times New Roman" w:cs="Times New Roman"/>
          <w:color w:val="000000"/>
          <w:sz w:val="15"/>
          <w:szCs w:val="15"/>
        </w:rPr>
        <w:t>. 1996;88(6):2125-2132. doi:10.1182/blood.V88.6.2125.bloodjournal8862125</w:t>
      </w:r>
    </w:p>
    <w:p w14:paraId="160540DA" w14:textId="77777777" w:rsidR="00D239B0" w:rsidRPr="00AB2E59" w:rsidRDefault="00D239B0" w:rsidP="00D239B0">
      <w:pPr>
        <w:rPr>
          <w:rFonts w:ascii="Times New Roman" w:eastAsia="DengXian" w:hAnsi="Times New Roman" w:cs="Times New Roman"/>
          <w:color w:val="000000"/>
          <w:sz w:val="15"/>
          <w:szCs w:val="15"/>
        </w:rPr>
      </w:pPr>
      <w:r w:rsidRPr="00AB2E59">
        <w:rPr>
          <w:rFonts w:ascii="Times New Roman" w:eastAsia="DengXian" w:hAnsi="Times New Roman" w:cs="Times New Roman"/>
          <w:color w:val="000000"/>
          <w:sz w:val="15"/>
          <w:szCs w:val="15"/>
        </w:rPr>
        <w:t>16.</w:t>
      </w:r>
      <w:r w:rsidRPr="00AB2E59">
        <w:rPr>
          <w:rFonts w:ascii="Times New Roman" w:eastAsia="DengXian" w:hAnsi="Times New Roman" w:cs="Times New Roman"/>
          <w:color w:val="000000"/>
          <w:sz w:val="15"/>
          <w:szCs w:val="15"/>
        </w:rPr>
        <w:tab/>
        <w:t xml:space="preserve">Oh IY, Yoon CH, Hur J, et al. Involvement of E-selectin in recruitment of endothelial progenitor cells and angiogenesis in ischemic muscle. </w:t>
      </w:r>
      <w:r w:rsidRPr="00AB2E59">
        <w:rPr>
          <w:rFonts w:ascii="Times New Roman" w:eastAsia="DengXian" w:hAnsi="Times New Roman" w:cs="Times New Roman"/>
          <w:i/>
          <w:iCs/>
          <w:color w:val="000000"/>
          <w:sz w:val="15"/>
          <w:szCs w:val="15"/>
        </w:rPr>
        <w:t>Blood</w:t>
      </w:r>
      <w:r w:rsidRPr="00AB2E59">
        <w:rPr>
          <w:rFonts w:ascii="Times New Roman" w:eastAsia="DengXian" w:hAnsi="Times New Roman" w:cs="Times New Roman"/>
          <w:color w:val="000000"/>
          <w:sz w:val="15"/>
          <w:szCs w:val="15"/>
        </w:rPr>
        <w:t>. 2007;110(12):3891-3899. doi:10.1182/blood-2006-10-048991</w:t>
      </w:r>
    </w:p>
    <w:p w14:paraId="629597A0" w14:textId="77777777" w:rsidR="00D239B0" w:rsidRPr="00AB2E59" w:rsidRDefault="00D239B0" w:rsidP="00D239B0">
      <w:pPr>
        <w:rPr>
          <w:rFonts w:ascii="Times New Roman" w:eastAsia="DengXian" w:hAnsi="Times New Roman" w:cs="Times New Roman"/>
          <w:color w:val="000000"/>
          <w:sz w:val="15"/>
          <w:szCs w:val="15"/>
        </w:rPr>
      </w:pPr>
      <w:r w:rsidRPr="00AB2E59">
        <w:rPr>
          <w:rFonts w:ascii="Times New Roman" w:eastAsia="DengXian" w:hAnsi="Times New Roman" w:cs="Times New Roman"/>
          <w:color w:val="000000"/>
          <w:sz w:val="15"/>
          <w:szCs w:val="15"/>
        </w:rPr>
        <w:t>17.</w:t>
      </w:r>
      <w:r w:rsidRPr="00AB2E59">
        <w:rPr>
          <w:rFonts w:ascii="Times New Roman" w:eastAsia="DengXian" w:hAnsi="Times New Roman" w:cs="Times New Roman"/>
          <w:color w:val="000000"/>
          <w:sz w:val="15"/>
          <w:szCs w:val="15"/>
        </w:rPr>
        <w:tab/>
        <w:t xml:space="preserve">Weisel JW, Nagaswami C, Young TA, Light DR. The Shape of Thrombomodulin and Interactions with Thrombin as Determined by Electron Microscopy. </w:t>
      </w:r>
      <w:r w:rsidRPr="00AB2E59">
        <w:rPr>
          <w:rFonts w:ascii="Times New Roman" w:eastAsia="DengXian" w:hAnsi="Times New Roman" w:cs="Times New Roman"/>
          <w:i/>
          <w:iCs/>
          <w:color w:val="000000"/>
          <w:sz w:val="15"/>
          <w:szCs w:val="15"/>
        </w:rPr>
        <w:t>J Biol Chem</w:t>
      </w:r>
      <w:r w:rsidRPr="00AB2E59">
        <w:rPr>
          <w:rFonts w:ascii="Times New Roman" w:eastAsia="DengXian" w:hAnsi="Times New Roman" w:cs="Times New Roman"/>
          <w:color w:val="000000"/>
          <w:sz w:val="15"/>
          <w:szCs w:val="15"/>
        </w:rPr>
        <w:t>. 1996;271(49):31485-31490. doi:10.1074/jbc.271.49.31485</w:t>
      </w:r>
    </w:p>
    <w:p w14:paraId="1FE6CA51" w14:textId="77777777" w:rsidR="00D239B0" w:rsidRPr="00AB2E59" w:rsidRDefault="00D239B0" w:rsidP="00D239B0">
      <w:pPr>
        <w:rPr>
          <w:rFonts w:ascii="Times New Roman" w:eastAsia="DengXian" w:hAnsi="Times New Roman" w:cs="Times New Roman"/>
          <w:color w:val="000000"/>
          <w:sz w:val="15"/>
          <w:szCs w:val="15"/>
        </w:rPr>
      </w:pPr>
      <w:r w:rsidRPr="00AB2E59">
        <w:rPr>
          <w:rFonts w:ascii="Times New Roman" w:eastAsia="DengXian" w:hAnsi="Times New Roman" w:cs="Times New Roman"/>
          <w:color w:val="000000"/>
          <w:sz w:val="15"/>
          <w:szCs w:val="15"/>
        </w:rPr>
        <w:t>18.</w:t>
      </w:r>
      <w:r w:rsidRPr="00AB2E59">
        <w:rPr>
          <w:rFonts w:ascii="Times New Roman" w:eastAsia="DengXian" w:hAnsi="Times New Roman" w:cs="Times New Roman"/>
          <w:color w:val="000000"/>
          <w:sz w:val="15"/>
          <w:szCs w:val="15"/>
        </w:rPr>
        <w:tab/>
        <w:t xml:space="preserve">Nathan JR, Shika S, Ragunathan M. 185 Vascular endothelial growth factor receptor-2 ( </w:t>
      </w:r>
      <w:r w:rsidRPr="00AB2E59">
        <w:rPr>
          <w:rFonts w:ascii="Times New Roman" w:eastAsia="DengXian" w:hAnsi="Times New Roman" w:cs="Times New Roman"/>
          <w:i/>
          <w:iCs/>
          <w:color w:val="000000"/>
          <w:sz w:val="15"/>
          <w:szCs w:val="15"/>
        </w:rPr>
        <w:t>VEGFR2</w:t>
      </w:r>
      <w:r w:rsidRPr="00AB2E59">
        <w:rPr>
          <w:rFonts w:ascii="Times New Roman" w:eastAsia="DengXian" w:hAnsi="Times New Roman" w:cs="Times New Roman"/>
          <w:color w:val="000000"/>
          <w:sz w:val="15"/>
          <w:szCs w:val="15"/>
        </w:rPr>
        <w:t xml:space="preserve"> ): structure and functional relationship. </w:t>
      </w:r>
      <w:r w:rsidRPr="00AB2E59">
        <w:rPr>
          <w:rFonts w:ascii="Times New Roman" w:eastAsia="DengXian" w:hAnsi="Times New Roman" w:cs="Times New Roman"/>
          <w:i/>
          <w:iCs/>
          <w:color w:val="000000"/>
          <w:sz w:val="15"/>
          <w:szCs w:val="15"/>
        </w:rPr>
        <w:t>J Biomol Struct Dyn</w:t>
      </w:r>
      <w:r w:rsidRPr="00AB2E59">
        <w:rPr>
          <w:rFonts w:ascii="Times New Roman" w:eastAsia="DengXian" w:hAnsi="Times New Roman" w:cs="Times New Roman"/>
          <w:color w:val="000000"/>
          <w:sz w:val="15"/>
          <w:szCs w:val="15"/>
        </w:rPr>
        <w:t>. 2013;31(sup1):119-119. doi:10.1080/07391102.2013.786427</w:t>
      </w:r>
    </w:p>
    <w:p w14:paraId="73EC3C32" w14:textId="77777777" w:rsidR="00D239B0" w:rsidRPr="00AB2E59" w:rsidRDefault="00D239B0" w:rsidP="00D239B0">
      <w:pPr>
        <w:rPr>
          <w:rFonts w:ascii="Times New Roman" w:eastAsia="DengXian" w:hAnsi="Times New Roman" w:cs="Times New Roman"/>
          <w:color w:val="000000"/>
          <w:sz w:val="15"/>
          <w:szCs w:val="15"/>
        </w:rPr>
      </w:pPr>
      <w:r w:rsidRPr="00AB2E59">
        <w:rPr>
          <w:rFonts w:ascii="Times New Roman" w:eastAsia="DengXian" w:hAnsi="Times New Roman" w:cs="Times New Roman"/>
          <w:color w:val="000000"/>
          <w:sz w:val="15"/>
          <w:szCs w:val="15"/>
        </w:rPr>
        <w:t>19.</w:t>
      </w:r>
      <w:r w:rsidRPr="00AB2E59">
        <w:rPr>
          <w:rFonts w:ascii="Times New Roman" w:eastAsia="DengXian" w:hAnsi="Times New Roman" w:cs="Times New Roman"/>
          <w:color w:val="000000"/>
          <w:sz w:val="15"/>
          <w:szCs w:val="15"/>
        </w:rPr>
        <w:tab/>
        <w:t xml:space="preserve">Tammela T, Zarkada G, Wallgard E, et al. Blocking VEGFR-3 suppresses angiogenic sprouting and vascular network formation. </w:t>
      </w:r>
      <w:r w:rsidRPr="00AB2E59">
        <w:rPr>
          <w:rFonts w:ascii="Times New Roman" w:eastAsia="DengXian" w:hAnsi="Times New Roman" w:cs="Times New Roman"/>
          <w:i/>
          <w:iCs/>
          <w:color w:val="000000"/>
          <w:sz w:val="15"/>
          <w:szCs w:val="15"/>
        </w:rPr>
        <w:t>Nature</w:t>
      </w:r>
      <w:r w:rsidRPr="00AB2E59">
        <w:rPr>
          <w:rFonts w:ascii="Times New Roman" w:eastAsia="DengXian" w:hAnsi="Times New Roman" w:cs="Times New Roman"/>
          <w:color w:val="000000"/>
          <w:sz w:val="15"/>
          <w:szCs w:val="15"/>
        </w:rPr>
        <w:t>. 2008;454(7204):656-660. doi:10.1038/nature07083</w:t>
      </w:r>
    </w:p>
    <w:p w14:paraId="48CE41E6" w14:textId="77777777" w:rsidR="00D239B0" w:rsidRPr="00AB2E59" w:rsidRDefault="00D239B0" w:rsidP="00D239B0">
      <w:pPr>
        <w:rPr>
          <w:rFonts w:ascii="Times New Roman" w:eastAsia="DengXian" w:hAnsi="Times New Roman" w:cs="Times New Roman"/>
          <w:color w:val="000000"/>
          <w:sz w:val="15"/>
          <w:szCs w:val="15"/>
        </w:rPr>
      </w:pPr>
      <w:r w:rsidRPr="00AB2E59">
        <w:rPr>
          <w:rFonts w:ascii="Times New Roman" w:eastAsia="DengXian" w:hAnsi="Times New Roman" w:cs="Times New Roman"/>
          <w:color w:val="000000"/>
          <w:sz w:val="15"/>
          <w:szCs w:val="15"/>
        </w:rPr>
        <w:t>20.</w:t>
      </w:r>
      <w:r w:rsidRPr="00AB2E59">
        <w:rPr>
          <w:rFonts w:ascii="Times New Roman" w:eastAsia="DengXian" w:hAnsi="Times New Roman" w:cs="Times New Roman"/>
          <w:color w:val="000000"/>
          <w:sz w:val="15"/>
          <w:szCs w:val="15"/>
        </w:rPr>
        <w:tab/>
        <w:t xml:space="preserve">Achen MG, Jeltsch M, Kukk E, et al. Vascular endothelial growth factor D (VEGF-D) is a ligand for the tyrosine kinases VEGF receptor 2 (Flk1) and VEGF receptor 3 (Flt4). </w:t>
      </w:r>
      <w:r w:rsidRPr="00AB2E59">
        <w:rPr>
          <w:rFonts w:ascii="Times New Roman" w:eastAsia="DengXian" w:hAnsi="Times New Roman" w:cs="Times New Roman"/>
          <w:i/>
          <w:iCs/>
          <w:color w:val="000000"/>
          <w:sz w:val="15"/>
          <w:szCs w:val="15"/>
        </w:rPr>
        <w:t>Proc Natl Acad Sci</w:t>
      </w:r>
      <w:r w:rsidRPr="00AB2E59">
        <w:rPr>
          <w:rFonts w:ascii="Times New Roman" w:eastAsia="DengXian" w:hAnsi="Times New Roman" w:cs="Times New Roman"/>
          <w:color w:val="000000"/>
          <w:sz w:val="15"/>
          <w:szCs w:val="15"/>
        </w:rPr>
        <w:t>. 1998;95(2):548-553. doi:10.1073/pnas.95.2.548</w:t>
      </w:r>
    </w:p>
    <w:p w14:paraId="2BC2F896" w14:textId="77777777" w:rsidR="00D239B0" w:rsidRPr="00AB2E59" w:rsidRDefault="00D239B0" w:rsidP="00D239B0">
      <w:pPr>
        <w:rPr>
          <w:rFonts w:ascii="Times New Roman" w:eastAsia="DengXian" w:hAnsi="Times New Roman" w:cs="Times New Roman"/>
          <w:color w:val="000000"/>
          <w:sz w:val="15"/>
          <w:szCs w:val="15"/>
        </w:rPr>
      </w:pPr>
      <w:r w:rsidRPr="00AB2E59">
        <w:rPr>
          <w:rFonts w:ascii="Times New Roman" w:eastAsia="DengXian" w:hAnsi="Times New Roman" w:cs="Times New Roman"/>
          <w:color w:val="000000"/>
          <w:sz w:val="15"/>
          <w:szCs w:val="15"/>
        </w:rPr>
        <w:t>21.</w:t>
      </w:r>
      <w:r w:rsidRPr="00AB2E59">
        <w:rPr>
          <w:rFonts w:ascii="Times New Roman" w:eastAsia="DengXian" w:hAnsi="Times New Roman" w:cs="Times New Roman"/>
          <w:color w:val="000000"/>
          <w:sz w:val="15"/>
          <w:szCs w:val="15"/>
        </w:rPr>
        <w:tab/>
        <w:t xml:space="preserve">Nilsson I, Bahram F, Li X, et al. VEGF receptor 2/-3 heterodimers detected in situ by proximity ligation on angiogenic sprouts. </w:t>
      </w:r>
      <w:r w:rsidRPr="00AB2E59">
        <w:rPr>
          <w:rFonts w:ascii="Times New Roman" w:eastAsia="DengXian" w:hAnsi="Times New Roman" w:cs="Times New Roman"/>
          <w:i/>
          <w:iCs/>
          <w:color w:val="000000"/>
          <w:sz w:val="15"/>
          <w:szCs w:val="15"/>
        </w:rPr>
        <w:t>EMBO J</w:t>
      </w:r>
      <w:r w:rsidRPr="00AB2E59">
        <w:rPr>
          <w:rFonts w:ascii="Times New Roman" w:eastAsia="DengXian" w:hAnsi="Times New Roman" w:cs="Times New Roman"/>
          <w:color w:val="000000"/>
          <w:sz w:val="15"/>
          <w:szCs w:val="15"/>
        </w:rPr>
        <w:t>. 2010;29(8):1377-1388. doi:10.1038/emboj.2010.30</w:t>
      </w:r>
    </w:p>
    <w:p w14:paraId="71C758C6" w14:textId="77777777" w:rsidR="00D239B0" w:rsidRPr="00AB2E59" w:rsidRDefault="00D239B0" w:rsidP="00D239B0">
      <w:pPr>
        <w:rPr>
          <w:rFonts w:ascii="Times New Roman" w:eastAsia="DengXian" w:hAnsi="Times New Roman" w:cs="Times New Roman"/>
          <w:color w:val="000000"/>
          <w:sz w:val="15"/>
          <w:szCs w:val="15"/>
        </w:rPr>
      </w:pPr>
      <w:r w:rsidRPr="00AB2E59">
        <w:rPr>
          <w:rFonts w:ascii="Times New Roman" w:eastAsia="DengXian" w:hAnsi="Times New Roman" w:cs="Times New Roman"/>
          <w:color w:val="000000"/>
          <w:sz w:val="15"/>
          <w:szCs w:val="15"/>
        </w:rPr>
        <w:fldChar w:fldCharType="end"/>
      </w:r>
    </w:p>
    <w:p w14:paraId="07A58C4F" w14:textId="77777777" w:rsidR="00D239B0" w:rsidRPr="00AB2E59" w:rsidRDefault="00D239B0" w:rsidP="00D239B0">
      <w:pPr>
        <w:rPr>
          <w:rFonts w:ascii="Times New Roman" w:eastAsia="DengXian" w:hAnsi="Times New Roman" w:cs="Times New Roman"/>
          <w:color w:val="000000"/>
          <w:sz w:val="15"/>
          <w:szCs w:val="15"/>
        </w:rPr>
      </w:pPr>
    </w:p>
    <w:p w14:paraId="75046739" w14:textId="77777777" w:rsidR="00D239B0" w:rsidRPr="00AB2E59" w:rsidRDefault="00D239B0" w:rsidP="00D239B0">
      <w:pPr>
        <w:rPr>
          <w:rFonts w:ascii="Times New Roman" w:eastAsia="DengXian" w:hAnsi="Times New Roman" w:cs="Times New Roman"/>
          <w:color w:val="000000"/>
          <w:sz w:val="15"/>
          <w:szCs w:val="15"/>
        </w:rPr>
      </w:pPr>
    </w:p>
    <w:p w14:paraId="44F8DC35" w14:textId="77777777" w:rsidR="00D239B0" w:rsidRPr="00AB2E59" w:rsidRDefault="00D239B0" w:rsidP="00D239B0">
      <w:pPr>
        <w:rPr>
          <w:rFonts w:ascii="Times New Roman" w:eastAsia="DengXian" w:hAnsi="Times New Roman" w:cs="Times New Roman"/>
          <w:color w:val="000000"/>
          <w:sz w:val="15"/>
          <w:szCs w:val="15"/>
        </w:rPr>
      </w:pPr>
    </w:p>
    <w:p w14:paraId="1A24C9AE" w14:textId="77777777" w:rsidR="00D239B0" w:rsidRPr="00AB2E59" w:rsidRDefault="00D239B0" w:rsidP="00D239B0">
      <w:pPr>
        <w:rPr>
          <w:rFonts w:ascii="Times New Roman" w:eastAsia="DengXian" w:hAnsi="Times New Roman" w:cs="Times New Roman"/>
          <w:color w:val="000000"/>
          <w:sz w:val="15"/>
          <w:szCs w:val="15"/>
        </w:rPr>
      </w:pPr>
    </w:p>
    <w:p w14:paraId="1059C552" w14:textId="77777777" w:rsidR="00D239B0" w:rsidRPr="00AB2E59" w:rsidRDefault="00D239B0" w:rsidP="00D239B0">
      <w:pPr>
        <w:rPr>
          <w:rFonts w:ascii="Times New Roman" w:eastAsia="DengXian" w:hAnsi="Times New Roman" w:cs="Times New Roman"/>
          <w:color w:val="000000"/>
          <w:sz w:val="15"/>
          <w:szCs w:val="15"/>
        </w:rPr>
      </w:pPr>
    </w:p>
    <w:p w14:paraId="5EF39B9A" w14:textId="77777777" w:rsidR="00D239B0" w:rsidRPr="00AB2E59" w:rsidRDefault="00D239B0" w:rsidP="00D239B0">
      <w:pPr>
        <w:rPr>
          <w:rFonts w:ascii="Times New Roman" w:eastAsia="DengXian" w:hAnsi="Times New Roman" w:cs="Times New Roman"/>
          <w:color w:val="000000"/>
          <w:sz w:val="15"/>
          <w:szCs w:val="15"/>
        </w:rPr>
      </w:pPr>
    </w:p>
    <w:p w14:paraId="42A5415B" w14:textId="77777777" w:rsidR="00D239B0" w:rsidRPr="00AB2E59" w:rsidRDefault="00D239B0" w:rsidP="00D239B0">
      <w:pPr>
        <w:rPr>
          <w:rFonts w:ascii="Times New Roman" w:eastAsia="DengXian" w:hAnsi="Times New Roman" w:cs="Times New Roman"/>
          <w:color w:val="000000"/>
          <w:sz w:val="15"/>
          <w:szCs w:val="15"/>
        </w:rPr>
      </w:pPr>
    </w:p>
    <w:p w14:paraId="58C914CD" w14:textId="77777777" w:rsidR="00D239B0" w:rsidRPr="00AB2E59" w:rsidRDefault="00D239B0" w:rsidP="00D239B0">
      <w:pPr>
        <w:rPr>
          <w:rFonts w:ascii="Times New Roman" w:eastAsia="DengXian" w:hAnsi="Times New Roman" w:cs="Times New Roman"/>
          <w:color w:val="000000"/>
          <w:sz w:val="15"/>
          <w:szCs w:val="15"/>
        </w:rPr>
      </w:pPr>
    </w:p>
    <w:p w14:paraId="352FE706" w14:textId="77777777" w:rsidR="00D239B0" w:rsidRPr="00AB2E59" w:rsidRDefault="00D239B0" w:rsidP="00D239B0">
      <w:pPr>
        <w:rPr>
          <w:rFonts w:ascii="Times New Roman" w:eastAsia="DengXian" w:hAnsi="Times New Roman" w:cs="Times New Roman"/>
          <w:color w:val="000000"/>
          <w:sz w:val="15"/>
          <w:szCs w:val="15"/>
        </w:rPr>
      </w:pPr>
    </w:p>
    <w:tbl>
      <w:tblPr>
        <w:tblW w:w="8125" w:type="dxa"/>
        <w:tblInd w:w="108" w:type="dxa"/>
        <w:tblLook w:val="04A0" w:firstRow="1" w:lastRow="0" w:firstColumn="1" w:lastColumn="0" w:noHBand="0" w:noVBand="1"/>
      </w:tblPr>
      <w:tblGrid>
        <w:gridCol w:w="1945"/>
        <w:gridCol w:w="2308"/>
        <w:gridCol w:w="1712"/>
        <w:gridCol w:w="1080"/>
        <w:gridCol w:w="1080"/>
      </w:tblGrid>
      <w:tr w:rsidR="00D239B0" w:rsidRPr="00AB2E59" w14:paraId="6EA31F4D" w14:textId="77777777" w:rsidTr="00352A3C">
        <w:trPr>
          <w:trHeight w:val="686"/>
        </w:trPr>
        <w:tc>
          <w:tcPr>
            <w:tcW w:w="8125" w:type="dxa"/>
            <w:gridSpan w:val="5"/>
            <w:tcBorders>
              <w:top w:val="nil"/>
              <w:left w:val="nil"/>
              <w:bottom w:val="nil"/>
              <w:right w:val="nil"/>
            </w:tcBorders>
            <w:shd w:val="clear" w:color="auto" w:fill="auto"/>
            <w:vAlign w:val="center"/>
            <w:hideMark/>
          </w:tcPr>
          <w:p w14:paraId="09BE8FE6" w14:textId="77777777" w:rsidR="00D239B0" w:rsidRPr="00AB2E59" w:rsidRDefault="00D239B0" w:rsidP="00352A3C">
            <w:pPr>
              <w:widowControl/>
              <w:jc w:val="left"/>
              <w:rPr>
                <w:rFonts w:ascii="Times New Roman" w:eastAsia="SimSun" w:hAnsi="Times New Roman" w:cs="Times New Roman"/>
                <w:b/>
                <w:bCs/>
                <w:color w:val="000000"/>
                <w:kern w:val="0"/>
                <w:sz w:val="15"/>
                <w:szCs w:val="15"/>
                <w14:ligatures w14:val="none"/>
              </w:rPr>
            </w:pPr>
            <w:r w:rsidRPr="00AB2E59">
              <w:rPr>
                <w:rFonts w:ascii="Times New Roman" w:eastAsia="SimSun" w:hAnsi="Times New Roman" w:cs="Times New Roman"/>
                <w:b/>
                <w:bCs/>
                <w:color w:val="000000"/>
                <w:kern w:val="0"/>
                <w:sz w:val="15"/>
                <w:szCs w:val="15"/>
                <w14:ligatures w14:val="none"/>
              </w:rPr>
              <w:t>Supplemental Table 2: Lower and Upper Limit of Detection (LLD, ULD, ng/mL), the intra-assay %CV and the percentage of measurements within the specified range from LLD to ULD for the 16 vascular transformation blood biomarkers.</w:t>
            </w:r>
          </w:p>
        </w:tc>
      </w:tr>
      <w:tr w:rsidR="00D239B0" w:rsidRPr="00AB2E59" w14:paraId="5FF82C57" w14:textId="77777777" w:rsidTr="00352A3C">
        <w:trPr>
          <w:trHeight w:val="792"/>
        </w:trPr>
        <w:tc>
          <w:tcPr>
            <w:tcW w:w="1945" w:type="dxa"/>
            <w:tcBorders>
              <w:top w:val="single" w:sz="4" w:space="0" w:color="000000"/>
              <w:left w:val="nil"/>
              <w:bottom w:val="single" w:sz="4" w:space="0" w:color="000000"/>
              <w:right w:val="nil"/>
            </w:tcBorders>
            <w:shd w:val="clear" w:color="auto" w:fill="FFFFFF"/>
            <w:noWrap/>
            <w:vAlign w:val="center"/>
            <w:hideMark/>
          </w:tcPr>
          <w:p w14:paraId="02F4C862" w14:textId="77777777" w:rsidR="00D239B0" w:rsidRPr="00AB2E59" w:rsidRDefault="00D239B0" w:rsidP="00352A3C">
            <w:pPr>
              <w:widowControl/>
              <w:jc w:val="center"/>
              <w:rPr>
                <w:rFonts w:ascii="Times New Roman" w:eastAsia="SimSun" w:hAnsi="Times New Roman" w:cs="Times New Roman"/>
                <w:b/>
                <w:bCs/>
                <w:color w:val="000000"/>
                <w:kern w:val="0"/>
                <w:sz w:val="15"/>
                <w:szCs w:val="15"/>
                <w14:ligatures w14:val="none"/>
              </w:rPr>
            </w:pPr>
            <w:r w:rsidRPr="00AB2E59">
              <w:rPr>
                <w:rFonts w:ascii="Times New Roman" w:eastAsia="SimSun" w:hAnsi="Times New Roman" w:cs="Times New Roman"/>
                <w:b/>
                <w:bCs/>
                <w:color w:val="000000"/>
                <w:kern w:val="0"/>
                <w:sz w:val="15"/>
                <w:szCs w:val="15"/>
                <w14:ligatures w14:val="none"/>
              </w:rPr>
              <w:t>Biomarkers</w:t>
            </w:r>
            <w:r w:rsidRPr="00AB2E59">
              <w:rPr>
                <w:rFonts w:ascii="Times New Roman" w:eastAsia="SimSun" w:hAnsi="Times New Roman" w:cs="Times New Roman"/>
                <w:b/>
                <w:bCs/>
                <w:color w:val="000000"/>
                <w:kern w:val="0"/>
                <w:sz w:val="15"/>
                <w:szCs w:val="15"/>
                <w:vertAlign w:val="superscript"/>
                <w14:ligatures w14:val="none"/>
              </w:rPr>
              <w:t>1</w:t>
            </w:r>
          </w:p>
        </w:tc>
        <w:tc>
          <w:tcPr>
            <w:tcW w:w="2308" w:type="dxa"/>
            <w:tcBorders>
              <w:top w:val="single" w:sz="4" w:space="0" w:color="000000"/>
              <w:left w:val="nil"/>
              <w:bottom w:val="single" w:sz="4" w:space="0" w:color="000000"/>
              <w:right w:val="nil"/>
            </w:tcBorders>
            <w:shd w:val="clear" w:color="auto" w:fill="FFFFFF"/>
            <w:vAlign w:val="center"/>
            <w:hideMark/>
          </w:tcPr>
          <w:p w14:paraId="03B81160" w14:textId="77777777" w:rsidR="00D239B0" w:rsidRPr="00AB2E59" w:rsidRDefault="00D239B0" w:rsidP="00352A3C">
            <w:pPr>
              <w:widowControl/>
              <w:jc w:val="center"/>
              <w:rPr>
                <w:rFonts w:ascii="Times New Roman" w:eastAsia="SimSun" w:hAnsi="Times New Roman" w:cs="Times New Roman"/>
                <w:b/>
                <w:bCs/>
                <w:color w:val="000000"/>
                <w:kern w:val="0"/>
                <w:sz w:val="15"/>
                <w:szCs w:val="15"/>
                <w14:ligatures w14:val="none"/>
              </w:rPr>
            </w:pPr>
            <w:r w:rsidRPr="00AB2E59">
              <w:rPr>
                <w:rFonts w:ascii="Times New Roman" w:eastAsia="SimSun" w:hAnsi="Times New Roman" w:cs="Times New Roman"/>
                <w:b/>
                <w:bCs/>
                <w:color w:val="000000"/>
                <w:kern w:val="0"/>
                <w:sz w:val="15"/>
                <w:szCs w:val="15"/>
                <w14:ligatures w14:val="none"/>
              </w:rPr>
              <w:t>fitting range, ng/ml</w:t>
            </w:r>
            <w:r w:rsidRPr="00AB2E59">
              <w:rPr>
                <w:rFonts w:ascii="Times New Roman" w:eastAsia="SimSun" w:hAnsi="Times New Roman" w:cs="Times New Roman"/>
                <w:b/>
                <w:bCs/>
                <w:color w:val="000000"/>
                <w:kern w:val="0"/>
                <w:sz w:val="15"/>
                <w:szCs w:val="15"/>
                <w14:ligatures w14:val="none"/>
              </w:rPr>
              <w:br/>
              <w:t>(LLD, ULD)</w:t>
            </w:r>
          </w:p>
        </w:tc>
        <w:tc>
          <w:tcPr>
            <w:tcW w:w="1712" w:type="dxa"/>
            <w:tcBorders>
              <w:top w:val="single" w:sz="4" w:space="0" w:color="000000"/>
              <w:left w:val="nil"/>
              <w:bottom w:val="single" w:sz="4" w:space="0" w:color="000000"/>
              <w:right w:val="nil"/>
            </w:tcBorders>
            <w:shd w:val="clear" w:color="auto" w:fill="FFFFFF"/>
            <w:vAlign w:val="center"/>
            <w:hideMark/>
          </w:tcPr>
          <w:p w14:paraId="477F4514" w14:textId="77777777" w:rsidR="00D239B0" w:rsidRPr="00AB2E59" w:rsidRDefault="00D239B0" w:rsidP="00352A3C">
            <w:pPr>
              <w:widowControl/>
              <w:jc w:val="center"/>
              <w:rPr>
                <w:rFonts w:ascii="Times New Roman" w:eastAsia="SimSun" w:hAnsi="Times New Roman" w:cs="Times New Roman"/>
                <w:b/>
                <w:bCs/>
                <w:color w:val="000000"/>
                <w:kern w:val="0"/>
                <w:sz w:val="15"/>
                <w:szCs w:val="15"/>
                <w14:ligatures w14:val="none"/>
              </w:rPr>
            </w:pPr>
            <w:r w:rsidRPr="00AB2E59">
              <w:rPr>
                <w:rFonts w:ascii="Times New Roman" w:eastAsia="SimSun" w:hAnsi="Times New Roman" w:cs="Times New Roman"/>
                <w:b/>
                <w:bCs/>
                <w:color w:val="000000"/>
                <w:kern w:val="0"/>
                <w:sz w:val="15"/>
                <w:szCs w:val="15"/>
                <w14:ligatures w14:val="none"/>
              </w:rPr>
              <w:t>intra-assay CV</w:t>
            </w:r>
            <w:r w:rsidRPr="00AB2E59">
              <w:rPr>
                <w:rFonts w:ascii="Times New Roman" w:eastAsia="SimSun" w:hAnsi="Times New Roman" w:cs="Times New Roman"/>
                <w:b/>
                <w:bCs/>
                <w:color w:val="000000"/>
                <w:kern w:val="0"/>
                <w:sz w:val="15"/>
                <w:szCs w:val="15"/>
                <w14:ligatures w14:val="none"/>
              </w:rPr>
              <w:br/>
              <w:t>%</w:t>
            </w:r>
          </w:p>
        </w:tc>
        <w:tc>
          <w:tcPr>
            <w:tcW w:w="1080" w:type="dxa"/>
            <w:tcBorders>
              <w:top w:val="single" w:sz="4" w:space="0" w:color="000000"/>
              <w:left w:val="nil"/>
              <w:bottom w:val="single" w:sz="4" w:space="0" w:color="000000"/>
              <w:right w:val="nil"/>
            </w:tcBorders>
            <w:shd w:val="clear" w:color="auto" w:fill="FFFFFF"/>
            <w:vAlign w:val="center"/>
            <w:hideMark/>
          </w:tcPr>
          <w:p w14:paraId="7889D962" w14:textId="77777777" w:rsidR="00D239B0" w:rsidRPr="00AB2E59" w:rsidRDefault="00D239B0" w:rsidP="00352A3C">
            <w:pPr>
              <w:widowControl/>
              <w:jc w:val="center"/>
              <w:rPr>
                <w:rFonts w:ascii="Times New Roman" w:eastAsia="SimSun" w:hAnsi="Times New Roman" w:cs="Times New Roman"/>
                <w:b/>
                <w:bCs/>
                <w:color w:val="000000"/>
                <w:kern w:val="0"/>
                <w:sz w:val="15"/>
                <w:szCs w:val="15"/>
                <w14:ligatures w14:val="none"/>
              </w:rPr>
            </w:pPr>
            <w:r w:rsidRPr="00AB2E59">
              <w:rPr>
                <w:rFonts w:ascii="Times New Roman" w:eastAsia="SimSun" w:hAnsi="Times New Roman" w:cs="Times New Roman"/>
                <w:b/>
                <w:bCs/>
                <w:color w:val="000000"/>
                <w:kern w:val="0"/>
                <w:sz w:val="15"/>
                <w:szCs w:val="15"/>
                <w14:ligatures w14:val="none"/>
              </w:rPr>
              <w:t>Beyond range</w:t>
            </w:r>
            <w:r w:rsidRPr="00AB2E59">
              <w:rPr>
                <w:rFonts w:ascii="Times New Roman" w:eastAsia="SimSun" w:hAnsi="Times New Roman" w:cs="Times New Roman"/>
                <w:b/>
                <w:bCs/>
                <w:color w:val="000000"/>
                <w:kern w:val="0"/>
                <w:sz w:val="15"/>
                <w:szCs w:val="15"/>
                <w14:ligatures w14:val="none"/>
              </w:rPr>
              <w:br/>
              <w:t>%</w:t>
            </w:r>
          </w:p>
        </w:tc>
        <w:tc>
          <w:tcPr>
            <w:tcW w:w="1080" w:type="dxa"/>
            <w:tcBorders>
              <w:top w:val="single" w:sz="4" w:space="0" w:color="000000"/>
              <w:left w:val="nil"/>
              <w:bottom w:val="single" w:sz="4" w:space="0" w:color="000000"/>
              <w:right w:val="nil"/>
            </w:tcBorders>
            <w:shd w:val="clear" w:color="auto" w:fill="FFFFFF"/>
            <w:vAlign w:val="center"/>
            <w:hideMark/>
          </w:tcPr>
          <w:p w14:paraId="5B65804F" w14:textId="77777777" w:rsidR="00D239B0" w:rsidRPr="00AB2E59" w:rsidRDefault="00D239B0" w:rsidP="00352A3C">
            <w:pPr>
              <w:widowControl/>
              <w:jc w:val="center"/>
              <w:rPr>
                <w:rFonts w:ascii="Times New Roman" w:eastAsia="SimSun" w:hAnsi="Times New Roman" w:cs="Times New Roman"/>
                <w:b/>
                <w:bCs/>
                <w:color w:val="000000"/>
                <w:kern w:val="0"/>
                <w:sz w:val="15"/>
                <w:szCs w:val="15"/>
                <w14:ligatures w14:val="none"/>
              </w:rPr>
            </w:pPr>
            <w:r w:rsidRPr="00AB2E59">
              <w:rPr>
                <w:rFonts w:ascii="Times New Roman" w:eastAsia="SimSun" w:hAnsi="Times New Roman" w:cs="Times New Roman"/>
                <w:b/>
                <w:bCs/>
                <w:color w:val="000000"/>
                <w:kern w:val="0"/>
                <w:sz w:val="15"/>
                <w:szCs w:val="15"/>
                <w14:ligatures w14:val="none"/>
              </w:rPr>
              <w:t>Within range</w:t>
            </w:r>
            <w:r w:rsidRPr="00AB2E59">
              <w:rPr>
                <w:rFonts w:ascii="Times New Roman" w:eastAsia="SimSun" w:hAnsi="Times New Roman" w:cs="Times New Roman"/>
                <w:b/>
                <w:bCs/>
                <w:color w:val="000000"/>
                <w:kern w:val="0"/>
                <w:sz w:val="15"/>
                <w:szCs w:val="15"/>
                <w14:ligatures w14:val="none"/>
              </w:rPr>
              <w:br/>
              <w:t>%</w:t>
            </w:r>
          </w:p>
        </w:tc>
      </w:tr>
      <w:tr w:rsidR="00D239B0" w:rsidRPr="00AB2E59" w14:paraId="75A7DD12" w14:textId="77777777" w:rsidTr="00352A3C">
        <w:trPr>
          <w:trHeight w:val="264"/>
        </w:trPr>
        <w:tc>
          <w:tcPr>
            <w:tcW w:w="1945" w:type="dxa"/>
            <w:tcBorders>
              <w:top w:val="nil"/>
              <w:left w:val="nil"/>
              <w:bottom w:val="nil"/>
              <w:right w:val="nil"/>
            </w:tcBorders>
            <w:shd w:val="clear" w:color="auto" w:fill="FFFFFF"/>
            <w:noWrap/>
            <w:vAlign w:val="center"/>
            <w:hideMark/>
          </w:tcPr>
          <w:p w14:paraId="4EC9F70C"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DengXian" w:hAnsi="Times New Roman" w:cs="Times New Roman"/>
                <w:color w:val="000000"/>
                <w:sz w:val="15"/>
                <w:szCs w:val="15"/>
                <w14:ligatures w14:val="none"/>
              </w:rPr>
              <w:t>ANGPT1</w:t>
            </w:r>
          </w:p>
        </w:tc>
        <w:tc>
          <w:tcPr>
            <w:tcW w:w="2308" w:type="dxa"/>
            <w:tcBorders>
              <w:top w:val="nil"/>
              <w:left w:val="nil"/>
              <w:bottom w:val="nil"/>
              <w:right w:val="nil"/>
            </w:tcBorders>
            <w:shd w:val="clear" w:color="auto" w:fill="FFFFFF"/>
            <w:noWrap/>
            <w:vAlign w:val="center"/>
            <w:hideMark/>
          </w:tcPr>
          <w:p w14:paraId="35176159"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55.87, 126979</w:t>
            </w:r>
          </w:p>
        </w:tc>
        <w:tc>
          <w:tcPr>
            <w:tcW w:w="1712" w:type="dxa"/>
            <w:tcBorders>
              <w:top w:val="nil"/>
              <w:left w:val="nil"/>
              <w:bottom w:val="nil"/>
              <w:right w:val="nil"/>
            </w:tcBorders>
            <w:shd w:val="clear" w:color="auto" w:fill="FFFFFF"/>
            <w:noWrap/>
            <w:vAlign w:val="center"/>
            <w:hideMark/>
          </w:tcPr>
          <w:p w14:paraId="5CFE72F0"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&lt;10</w:t>
            </w:r>
          </w:p>
        </w:tc>
        <w:tc>
          <w:tcPr>
            <w:tcW w:w="1080" w:type="dxa"/>
            <w:tcBorders>
              <w:top w:val="nil"/>
              <w:left w:val="nil"/>
              <w:bottom w:val="nil"/>
              <w:right w:val="nil"/>
            </w:tcBorders>
            <w:shd w:val="clear" w:color="auto" w:fill="FFFFFF"/>
            <w:noWrap/>
            <w:vAlign w:val="center"/>
            <w:hideMark/>
          </w:tcPr>
          <w:p w14:paraId="288C58B3"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11.7</w:t>
            </w:r>
          </w:p>
        </w:tc>
        <w:tc>
          <w:tcPr>
            <w:tcW w:w="1080" w:type="dxa"/>
            <w:tcBorders>
              <w:top w:val="nil"/>
              <w:left w:val="nil"/>
              <w:bottom w:val="nil"/>
              <w:right w:val="nil"/>
            </w:tcBorders>
            <w:shd w:val="clear" w:color="auto" w:fill="FFFFFF"/>
            <w:noWrap/>
            <w:vAlign w:val="center"/>
            <w:hideMark/>
          </w:tcPr>
          <w:p w14:paraId="2B339A01"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88.3</w:t>
            </w:r>
          </w:p>
        </w:tc>
      </w:tr>
      <w:tr w:rsidR="00D239B0" w:rsidRPr="00AB2E59" w14:paraId="2AB9178D" w14:textId="77777777" w:rsidTr="00352A3C">
        <w:trPr>
          <w:trHeight w:val="264"/>
        </w:trPr>
        <w:tc>
          <w:tcPr>
            <w:tcW w:w="1945" w:type="dxa"/>
            <w:tcBorders>
              <w:top w:val="nil"/>
              <w:left w:val="nil"/>
              <w:bottom w:val="nil"/>
              <w:right w:val="nil"/>
            </w:tcBorders>
            <w:shd w:val="clear" w:color="auto" w:fill="FFFFFF"/>
            <w:noWrap/>
            <w:vAlign w:val="center"/>
            <w:hideMark/>
          </w:tcPr>
          <w:p w14:paraId="43D8EB08"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DengXian" w:hAnsi="Times New Roman" w:cs="Times New Roman"/>
                <w:color w:val="000000"/>
                <w:sz w:val="15"/>
                <w:szCs w:val="15"/>
                <w14:ligatures w14:val="none"/>
              </w:rPr>
              <w:t>CD62E</w:t>
            </w:r>
          </w:p>
        </w:tc>
        <w:tc>
          <w:tcPr>
            <w:tcW w:w="2308" w:type="dxa"/>
            <w:tcBorders>
              <w:top w:val="nil"/>
              <w:left w:val="nil"/>
              <w:bottom w:val="nil"/>
              <w:right w:val="nil"/>
            </w:tcBorders>
            <w:shd w:val="clear" w:color="auto" w:fill="FFFFFF"/>
            <w:noWrap/>
            <w:vAlign w:val="center"/>
            <w:hideMark/>
          </w:tcPr>
          <w:p w14:paraId="73BD7688"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136.79, 2418967</w:t>
            </w:r>
          </w:p>
        </w:tc>
        <w:tc>
          <w:tcPr>
            <w:tcW w:w="1712" w:type="dxa"/>
            <w:tcBorders>
              <w:top w:val="nil"/>
              <w:left w:val="nil"/>
              <w:bottom w:val="nil"/>
              <w:right w:val="nil"/>
            </w:tcBorders>
            <w:shd w:val="clear" w:color="auto" w:fill="FFFFFF"/>
            <w:noWrap/>
            <w:vAlign w:val="center"/>
            <w:hideMark/>
          </w:tcPr>
          <w:p w14:paraId="46793D70"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&lt;5</w:t>
            </w:r>
          </w:p>
        </w:tc>
        <w:tc>
          <w:tcPr>
            <w:tcW w:w="1080" w:type="dxa"/>
            <w:tcBorders>
              <w:top w:val="nil"/>
              <w:left w:val="nil"/>
              <w:bottom w:val="nil"/>
              <w:right w:val="nil"/>
            </w:tcBorders>
            <w:shd w:val="clear" w:color="auto" w:fill="FFFFFF"/>
            <w:noWrap/>
            <w:vAlign w:val="center"/>
            <w:hideMark/>
          </w:tcPr>
          <w:p w14:paraId="3436B93F"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0</w:t>
            </w:r>
          </w:p>
        </w:tc>
        <w:tc>
          <w:tcPr>
            <w:tcW w:w="1080" w:type="dxa"/>
            <w:tcBorders>
              <w:top w:val="nil"/>
              <w:left w:val="nil"/>
              <w:bottom w:val="nil"/>
              <w:right w:val="nil"/>
            </w:tcBorders>
            <w:shd w:val="clear" w:color="auto" w:fill="FFFFFF"/>
            <w:noWrap/>
            <w:vAlign w:val="center"/>
            <w:hideMark/>
          </w:tcPr>
          <w:p w14:paraId="326D6B45"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100</w:t>
            </w:r>
          </w:p>
        </w:tc>
      </w:tr>
      <w:tr w:rsidR="00D239B0" w:rsidRPr="00AB2E59" w14:paraId="629EA5A8" w14:textId="77777777" w:rsidTr="00352A3C">
        <w:trPr>
          <w:trHeight w:val="264"/>
        </w:trPr>
        <w:tc>
          <w:tcPr>
            <w:tcW w:w="1945" w:type="dxa"/>
            <w:tcBorders>
              <w:top w:val="nil"/>
              <w:left w:val="nil"/>
              <w:bottom w:val="nil"/>
              <w:right w:val="nil"/>
            </w:tcBorders>
            <w:shd w:val="clear" w:color="auto" w:fill="FFFFFF"/>
            <w:noWrap/>
            <w:vAlign w:val="center"/>
            <w:hideMark/>
          </w:tcPr>
          <w:p w14:paraId="19C93BC4"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MMP1</w:t>
            </w:r>
          </w:p>
        </w:tc>
        <w:tc>
          <w:tcPr>
            <w:tcW w:w="2308" w:type="dxa"/>
            <w:tcBorders>
              <w:top w:val="nil"/>
              <w:left w:val="nil"/>
              <w:bottom w:val="nil"/>
              <w:right w:val="nil"/>
            </w:tcBorders>
            <w:shd w:val="clear" w:color="auto" w:fill="FFFFFF"/>
            <w:noWrap/>
            <w:vAlign w:val="center"/>
            <w:hideMark/>
          </w:tcPr>
          <w:p w14:paraId="580682E0"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3.38, 28040</w:t>
            </w:r>
          </w:p>
        </w:tc>
        <w:tc>
          <w:tcPr>
            <w:tcW w:w="1712" w:type="dxa"/>
            <w:tcBorders>
              <w:top w:val="nil"/>
              <w:left w:val="nil"/>
              <w:bottom w:val="nil"/>
              <w:right w:val="nil"/>
            </w:tcBorders>
            <w:shd w:val="clear" w:color="auto" w:fill="FFFFFF"/>
            <w:noWrap/>
            <w:vAlign w:val="center"/>
            <w:hideMark/>
          </w:tcPr>
          <w:p w14:paraId="0CD7BFD1"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&lt;10</w:t>
            </w:r>
          </w:p>
        </w:tc>
        <w:tc>
          <w:tcPr>
            <w:tcW w:w="1080" w:type="dxa"/>
            <w:tcBorders>
              <w:top w:val="nil"/>
              <w:left w:val="nil"/>
              <w:bottom w:val="nil"/>
              <w:right w:val="nil"/>
            </w:tcBorders>
            <w:shd w:val="clear" w:color="auto" w:fill="FFFFFF"/>
            <w:noWrap/>
            <w:vAlign w:val="center"/>
            <w:hideMark/>
          </w:tcPr>
          <w:p w14:paraId="4BE672BE"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0</w:t>
            </w:r>
          </w:p>
        </w:tc>
        <w:tc>
          <w:tcPr>
            <w:tcW w:w="1080" w:type="dxa"/>
            <w:tcBorders>
              <w:top w:val="nil"/>
              <w:left w:val="nil"/>
              <w:bottom w:val="nil"/>
              <w:right w:val="nil"/>
            </w:tcBorders>
            <w:shd w:val="clear" w:color="auto" w:fill="FFFFFF"/>
            <w:noWrap/>
            <w:vAlign w:val="center"/>
            <w:hideMark/>
          </w:tcPr>
          <w:p w14:paraId="62CCB73E"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100</w:t>
            </w:r>
          </w:p>
        </w:tc>
      </w:tr>
      <w:tr w:rsidR="00D239B0" w:rsidRPr="00AB2E59" w14:paraId="7C388594" w14:textId="77777777" w:rsidTr="00352A3C">
        <w:trPr>
          <w:trHeight w:val="260"/>
        </w:trPr>
        <w:tc>
          <w:tcPr>
            <w:tcW w:w="1945" w:type="dxa"/>
            <w:tcBorders>
              <w:top w:val="nil"/>
              <w:left w:val="nil"/>
              <w:bottom w:val="nil"/>
              <w:right w:val="nil"/>
            </w:tcBorders>
            <w:shd w:val="clear" w:color="auto" w:fill="FFFFFF"/>
            <w:noWrap/>
            <w:vAlign w:val="center"/>
            <w:hideMark/>
          </w:tcPr>
          <w:p w14:paraId="7B45F997"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PECAM1</w:t>
            </w:r>
          </w:p>
        </w:tc>
        <w:tc>
          <w:tcPr>
            <w:tcW w:w="2308" w:type="dxa"/>
            <w:tcBorders>
              <w:top w:val="nil"/>
              <w:left w:val="nil"/>
              <w:bottom w:val="nil"/>
              <w:right w:val="nil"/>
            </w:tcBorders>
            <w:shd w:val="clear" w:color="auto" w:fill="FFFFFF"/>
            <w:noWrap/>
            <w:vAlign w:val="center"/>
            <w:hideMark/>
          </w:tcPr>
          <w:p w14:paraId="468514B6"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199.47, 2192359</w:t>
            </w:r>
          </w:p>
        </w:tc>
        <w:tc>
          <w:tcPr>
            <w:tcW w:w="1712" w:type="dxa"/>
            <w:tcBorders>
              <w:top w:val="nil"/>
              <w:left w:val="nil"/>
              <w:bottom w:val="nil"/>
              <w:right w:val="nil"/>
            </w:tcBorders>
            <w:shd w:val="clear" w:color="auto" w:fill="FFFFFF"/>
            <w:noWrap/>
            <w:vAlign w:val="center"/>
            <w:hideMark/>
          </w:tcPr>
          <w:p w14:paraId="7A785185"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&lt;5</w:t>
            </w:r>
          </w:p>
        </w:tc>
        <w:tc>
          <w:tcPr>
            <w:tcW w:w="1080" w:type="dxa"/>
            <w:tcBorders>
              <w:top w:val="nil"/>
              <w:left w:val="nil"/>
              <w:bottom w:val="nil"/>
              <w:right w:val="nil"/>
            </w:tcBorders>
            <w:shd w:val="clear" w:color="auto" w:fill="FFFFFF"/>
            <w:noWrap/>
            <w:vAlign w:val="center"/>
            <w:hideMark/>
          </w:tcPr>
          <w:p w14:paraId="74DC5F7D"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0</w:t>
            </w:r>
          </w:p>
        </w:tc>
        <w:tc>
          <w:tcPr>
            <w:tcW w:w="1080" w:type="dxa"/>
            <w:tcBorders>
              <w:top w:val="nil"/>
              <w:left w:val="nil"/>
              <w:bottom w:val="nil"/>
              <w:right w:val="nil"/>
            </w:tcBorders>
            <w:shd w:val="clear" w:color="auto" w:fill="FFFFFF"/>
            <w:noWrap/>
            <w:vAlign w:val="center"/>
            <w:hideMark/>
          </w:tcPr>
          <w:p w14:paraId="45482822"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100</w:t>
            </w:r>
          </w:p>
        </w:tc>
      </w:tr>
      <w:tr w:rsidR="00D239B0" w:rsidRPr="00AB2E59" w14:paraId="59A78D3F" w14:textId="77777777" w:rsidTr="00352A3C">
        <w:trPr>
          <w:trHeight w:val="264"/>
        </w:trPr>
        <w:tc>
          <w:tcPr>
            <w:tcW w:w="1945" w:type="dxa"/>
            <w:tcBorders>
              <w:top w:val="nil"/>
              <w:left w:val="nil"/>
              <w:bottom w:val="nil"/>
              <w:right w:val="nil"/>
            </w:tcBorders>
            <w:shd w:val="clear" w:color="auto" w:fill="FFFFFF"/>
            <w:noWrap/>
            <w:vAlign w:val="center"/>
            <w:hideMark/>
          </w:tcPr>
          <w:p w14:paraId="1F6967D1"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DengXian" w:hAnsi="Times New Roman" w:cs="Times New Roman"/>
                <w:color w:val="000000"/>
                <w:sz w:val="15"/>
                <w:szCs w:val="15"/>
                <w14:ligatures w14:val="none"/>
              </w:rPr>
              <w:t>CD62P</w:t>
            </w:r>
          </w:p>
        </w:tc>
        <w:tc>
          <w:tcPr>
            <w:tcW w:w="2308" w:type="dxa"/>
            <w:tcBorders>
              <w:top w:val="nil"/>
              <w:left w:val="nil"/>
              <w:bottom w:val="nil"/>
              <w:right w:val="nil"/>
            </w:tcBorders>
            <w:shd w:val="clear" w:color="auto" w:fill="FFFFFF"/>
            <w:noWrap/>
            <w:vAlign w:val="center"/>
            <w:hideMark/>
          </w:tcPr>
          <w:p w14:paraId="29C089E1"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230.78, 4032519</w:t>
            </w:r>
          </w:p>
        </w:tc>
        <w:tc>
          <w:tcPr>
            <w:tcW w:w="1712" w:type="dxa"/>
            <w:tcBorders>
              <w:top w:val="nil"/>
              <w:left w:val="nil"/>
              <w:bottom w:val="nil"/>
              <w:right w:val="nil"/>
            </w:tcBorders>
            <w:shd w:val="clear" w:color="auto" w:fill="FFFFFF"/>
            <w:noWrap/>
            <w:vAlign w:val="center"/>
            <w:hideMark/>
          </w:tcPr>
          <w:p w14:paraId="5A76451E"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&lt;15</w:t>
            </w:r>
          </w:p>
        </w:tc>
        <w:tc>
          <w:tcPr>
            <w:tcW w:w="1080" w:type="dxa"/>
            <w:tcBorders>
              <w:top w:val="nil"/>
              <w:left w:val="nil"/>
              <w:bottom w:val="nil"/>
              <w:right w:val="nil"/>
            </w:tcBorders>
            <w:shd w:val="clear" w:color="auto" w:fill="FFFFFF"/>
            <w:noWrap/>
            <w:vAlign w:val="center"/>
            <w:hideMark/>
          </w:tcPr>
          <w:p w14:paraId="06467B93"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6</w:t>
            </w:r>
          </w:p>
        </w:tc>
        <w:tc>
          <w:tcPr>
            <w:tcW w:w="1080" w:type="dxa"/>
            <w:tcBorders>
              <w:top w:val="nil"/>
              <w:left w:val="nil"/>
              <w:bottom w:val="nil"/>
              <w:right w:val="nil"/>
            </w:tcBorders>
            <w:shd w:val="clear" w:color="auto" w:fill="FFFFFF"/>
            <w:noWrap/>
            <w:vAlign w:val="center"/>
            <w:hideMark/>
          </w:tcPr>
          <w:p w14:paraId="58FF6A8D"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94</w:t>
            </w:r>
          </w:p>
        </w:tc>
      </w:tr>
      <w:tr w:rsidR="00D239B0" w:rsidRPr="00AB2E59" w14:paraId="159D6053" w14:textId="77777777" w:rsidTr="00352A3C">
        <w:trPr>
          <w:trHeight w:val="264"/>
        </w:trPr>
        <w:tc>
          <w:tcPr>
            <w:tcW w:w="1945" w:type="dxa"/>
            <w:tcBorders>
              <w:top w:val="nil"/>
              <w:left w:val="nil"/>
              <w:bottom w:val="nil"/>
              <w:right w:val="nil"/>
            </w:tcBorders>
            <w:shd w:val="clear" w:color="auto" w:fill="FFFFFF"/>
            <w:noWrap/>
            <w:vAlign w:val="center"/>
            <w:hideMark/>
          </w:tcPr>
          <w:p w14:paraId="0BE2848E"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DengXian" w:hAnsi="Times New Roman" w:cs="Times New Roman"/>
                <w:color w:val="000000"/>
                <w:sz w:val="15"/>
                <w:szCs w:val="15"/>
                <w14:ligatures w14:val="none"/>
              </w:rPr>
              <w:t>SDC1</w:t>
            </w:r>
          </w:p>
        </w:tc>
        <w:tc>
          <w:tcPr>
            <w:tcW w:w="2308" w:type="dxa"/>
            <w:tcBorders>
              <w:top w:val="nil"/>
              <w:left w:val="nil"/>
              <w:bottom w:val="nil"/>
              <w:right w:val="nil"/>
            </w:tcBorders>
            <w:shd w:val="clear" w:color="auto" w:fill="FFFFFF"/>
            <w:noWrap/>
            <w:vAlign w:val="center"/>
            <w:hideMark/>
          </w:tcPr>
          <w:p w14:paraId="0C03E6D3"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1.67, 137793</w:t>
            </w:r>
          </w:p>
        </w:tc>
        <w:tc>
          <w:tcPr>
            <w:tcW w:w="1712" w:type="dxa"/>
            <w:tcBorders>
              <w:top w:val="nil"/>
              <w:left w:val="nil"/>
              <w:bottom w:val="nil"/>
              <w:right w:val="nil"/>
            </w:tcBorders>
            <w:shd w:val="clear" w:color="auto" w:fill="FFFFFF"/>
            <w:noWrap/>
            <w:vAlign w:val="center"/>
            <w:hideMark/>
          </w:tcPr>
          <w:p w14:paraId="0CBAD8B7"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&lt;10</w:t>
            </w:r>
          </w:p>
        </w:tc>
        <w:tc>
          <w:tcPr>
            <w:tcW w:w="1080" w:type="dxa"/>
            <w:tcBorders>
              <w:top w:val="nil"/>
              <w:left w:val="nil"/>
              <w:bottom w:val="nil"/>
              <w:right w:val="nil"/>
            </w:tcBorders>
            <w:shd w:val="clear" w:color="auto" w:fill="FFFFFF"/>
            <w:noWrap/>
            <w:vAlign w:val="center"/>
            <w:hideMark/>
          </w:tcPr>
          <w:p w14:paraId="77189076"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0</w:t>
            </w:r>
          </w:p>
        </w:tc>
        <w:tc>
          <w:tcPr>
            <w:tcW w:w="1080" w:type="dxa"/>
            <w:tcBorders>
              <w:top w:val="nil"/>
              <w:left w:val="nil"/>
              <w:bottom w:val="nil"/>
              <w:right w:val="nil"/>
            </w:tcBorders>
            <w:shd w:val="clear" w:color="auto" w:fill="FFFFFF"/>
            <w:noWrap/>
            <w:vAlign w:val="center"/>
            <w:hideMark/>
          </w:tcPr>
          <w:p w14:paraId="046AF09D"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100</w:t>
            </w:r>
          </w:p>
        </w:tc>
      </w:tr>
      <w:tr w:rsidR="00D239B0" w:rsidRPr="00AB2E59" w14:paraId="05C8A9FB" w14:textId="77777777" w:rsidTr="00352A3C">
        <w:trPr>
          <w:trHeight w:val="264"/>
        </w:trPr>
        <w:tc>
          <w:tcPr>
            <w:tcW w:w="1945" w:type="dxa"/>
            <w:tcBorders>
              <w:top w:val="nil"/>
              <w:left w:val="nil"/>
              <w:bottom w:val="nil"/>
              <w:right w:val="nil"/>
            </w:tcBorders>
            <w:shd w:val="clear" w:color="auto" w:fill="FFFFFF"/>
            <w:noWrap/>
            <w:vAlign w:val="center"/>
            <w:hideMark/>
          </w:tcPr>
          <w:p w14:paraId="518506D9"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TM</w:t>
            </w:r>
          </w:p>
        </w:tc>
        <w:tc>
          <w:tcPr>
            <w:tcW w:w="2308" w:type="dxa"/>
            <w:tcBorders>
              <w:top w:val="nil"/>
              <w:left w:val="nil"/>
              <w:bottom w:val="nil"/>
              <w:right w:val="nil"/>
            </w:tcBorders>
            <w:shd w:val="clear" w:color="auto" w:fill="FFFFFF"/>
            <w:noWrap/>
            <w:vAlign w:val="center"/>
            <w:hideMark/>
          </w:tcPr>
          <w:p w14:paraId="7764A399"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10.61, 168396</w:t>
            </w:r>
          </w:p>
        </w:tc>
        <w:tc>
          <w:tcPr>
            <w:tcW w:w="1712" w:type="dxa"/>
            <w:tcBorders>
              <w:top w:val="nil"/>
              <w:left w:val="nil"/>
              <w:bottom w:val="nil"/>
              <w:right w:val="nil"/>
            </w:tcBorders>
            <w:shd w:val="clear" w:color="auto" w:fill="FFFFFF"/>
            <w:noWrap/>
            <w:vAlign w:val="center"/>
            <w:hideMark/>
          </w:tcPr>
          <w:p w14:paraId="6AE50C95"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&lt;10</w:t>
            </w:r>
          </w:p>
        </w:tc>
        <w:tc>
          <w:tcPr>
            <w:tcW w:w="1080" w:type="dxa"/>
            <w:tcBorders>
              <w:top w:val="nil"/>
              <w:left w:val="nil"/>
              <w:bottom w:val="nil"/>
              <w:right w:val="nil"/>
            </w:tcBorders>
            <w:shd w:val="clear" w:color="auto" w:fill="FFFFFF"/>
            <w:noWrap/>
            <w:vAlign w:val="center"/>
            <w:hideMark/>
          </w:tcPr>
          <w:p w14:paraId="70208E76"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0</w:t>
            </w:r>
          </w:p>
        </w:tc>
        <w:tc>
          <w:tcPr>
            <w:tcW w:w="1080" w:type="dxa"/>
            <w:tcBorders>
              <w:top w:val="nil"/>
              <w:left w:val="nil"/>
              <w:bottom w:val="nil"/>
              <w:right w:val="nil"/>
            </w:tcBorders>
            <w:shd w:val="clear" w:color="auto" w:fill="FFFFFF"/>
            <w:noWrap/>
            <w:vAlign w:val="center"/>
            <w:hideMark/>
          </w:tcPr>
          <w:p w14:paraId="2C063915"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100</w:t>
            </w:r>
          </w:p>
        </w:tc>
      </w:tr>
      <w:tr w:rsidR="00D239B0" w:rsidRPr="00AB2E59" w14:paraId="6559628B" w14:textId="77777777" w:rsidTr="00352A3C">
        <w:trPr>
          <w:trHeight w:val="264"/>
        </w:trPr>
        <w:tc>
          <w:tcPr>
            <w:tcW w:w="1945" w:type="dxa"/>
            <w:tcBorders>
              <w:top w:val="nil"/>
              <w:left w:val="nil"/>
              <w:bottom w:val="nil"/>
              <w:right w:val="nil"/>
            </w:tcBorders>
            <w:shd w:val="clear" w:color="auto" w:fill="FFFFFF"/>
            <w:noWrap/>
            <w:vAlign w:val="center"/>
            <w:hideMark/>
          </w:tcPr>
          <w:p w14:paraId="7E2DC35E"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VEGFA</w:t>
            </w:r>
          </w:p>
        </w:tc>
        <w:tc>
          <w:tcPr>
            <w:tcW w:w="2308" w:type="dxa"/>
            <w:tcBorders>
              <w:top w:val="nil"/>
              <w:left w:val="nil"/>
              <w:bottom w:val="nil"/>
              <w:right w:val="nil"/>
            </w:tcBorders>
            <w:shd w:val="clear" w:color="auto" w:fill="FFFFFF"/>
            <w:noWrap/>
            <w:vAlign w:val="center"/>
            <w:hideMark/>
          </w:tcPr>
          <w:p w14:paraId="3CACEE66"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2.70, 154380</w:t>
            </w:r>
          </w:p>
        </w:tc>
        <w:tc>
          <w:tcPr>
            <w:tcW w:w="1712" w:type="dxa"/>
            <w:tcBorders>
              <w:top w:val="nil"/>
              <w:left w:val="nil"/>
              <w:bottom w:val="nil"/>
              <w:right w:val="nil"/>
            </w:tcBorders>
            <w:shd w:val="clear" w:color="auto" w:fill="FFFFFF"/>
            <w:noWrap/>
            <w:vAlign w:val="center"/>
            <w:hideMark/>
          </w:tcPr>
          <w:p w14:paraId="5142A5A1"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&lt;10</w:t>
            </w:r>
          </w:p>
        </w:tc>
        <w:tc>
          <w:tcPr>
            <w:tcW w:w="1080" w:type="dxa"/>
            <w:tcBorders>
              <w:top w:val="nil"/>
              <w:left w:val="nil"/>
              <w:bottom w:val="nil"/>
              <w:right w:val="nil"/>
            </w:tcBorders>
            <w:shd w:val="clear" w:color="auto" w:fill="FFFFFF"/>
            <w:noWrap/>
            <w:vAlign w:val="center"/>
            <w:hideMark/>
          </w:tcPr>
          <w:p w14:paraId="04D904E2"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0</w:t>
            </w:r>
          </w:p>
        </w:tc>
        <w:tc>
          <w:tcPr>
            <w:tcW w:w="1080" w:type="dxa"/>
            <w:tcBorders>
              <w:top w:val="nil"/>
              <w:left w:val="nil"/>
              <w:bottom w:val="nil"/>
              <w:right w:val="nil"/>
            </w:tcBorders>
            <w:shd w:val="clear" w:color="auto" w:fill="FFFFFF"/>
            <w:noWrap/>
            <w:vAlign w:val="center"/>
            <w:hideMark/>
          </w:tcPr>
          <w:p w14:paraId="149CFB17"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100</w:t>
            </w:r>
          </w:p>
        </w:tc>
      </w:tr>
      <w:tr w:rsidR="00D239B0" w:rsidRPr="00AB2E59" w14:paraId="70F7BD4F" w14:textId="77777777" w:rsidTr="00352A3C">
        <w:trPr>
          <w:trHeight w:val="264"/>
        </w:trPr>
        <w:tc>
          <w:tcPr>
            <w:tcW w:w="1945" w:type="dxa"/>
            <w:tcBorders>
              <w:top w:val="nil"/>
              <w:left w:val="nil"/>
              <w:bottom w:val="nil"/>
              <w:right w:val="nil"/>
            </w:tcBorders>
            <w:shd w:val="clear" w:color="auto" w:fill="FFFFFF"/>
            <w:noWrap/>
            <w:vAlign w:val="center"/>
            <w:hideMark/>
          </w:tcPr>
          <w:p w14:paraId="31264963"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lastRenderedPageBreak/>
              <w:t>VEGFD</w:t>
            </w:r>
          </w:p>
        </w:tc>
        <w:tc>
          <w:tcPr>
            <w:tcW w:w="2308" w:type="dxa"/>
            <w:tcBorders>
              <w:top w:val="nil"/>
              <w:left w:val="nil"/>
              <w:bottom w:val="nil"/>
              <w:right w:val="nil"/>
            </w:tcBorders>
            <w:shd w:val="clear" w:color="auto" w:fill="FFFFFF"/>
            <w:noWrap/>
            <w:vAlign w:val="center"/>
            <w:hideMark/>
          </w:tcPr>
          <w:p w14:paraId="24DA1B1B"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0.13, 18471</w:t>
            </w:r>
          </w:p>
        </w:tc>
        <w:tc>
          <w:tcPr>
            <w:tcW w:w="1712" w:type="dxa"/>
            <w:tcBorders>
              <w:top w:val="nil"/>
              <w:left w:val="nil"/>
              <w:bottom w:val="nil"/>
              <w:right w:val="nil"/>
            </w:tcBorders>
            <w:shd w:val="clear" w:color="auto" w:fill="FFFFFF"/>
            <w:noWrap/>
            <w:vAlign w:val="center"/>
            <w:hideMark/>
          </w:tcPr>
          <w:p w14:paraId="5E4EA0DD"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&lt;10</w:t>
            </w:r>
          </w:p>
        </w:tc>
        <w:tc>
          <w:tcPr>
            <w:tcW w:w="1080" w:type="dxa"/>
            <w:tcBorders>
              <w:top w:val="nil"/>
              <w:left w:val="nil"/>
              <w:bottom w:val="nil"/>
              <w:right w:val="nil"/>
            </w:tcBorders>
            <w:shd w:val="clear" w:color="auto" w:fill="FFFFFF"/>
            <w:noWrap/>
            <w:vAlign w:val="center"/>
            <w:hideMark/>
          </w:tcPr>
          <w:p w14:paraId="097E381F"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0</w:t>
            </w:r>
          </w:p>
        </w:tc>
        <w:tc>
          <w:tcPr>
            <w:tcW w:w="1080" w:type="dxa"/>
            <w:tcBorders>
              <w:top w:val="nil"/>
              <w:left w:val="nil"/>
              <w:bottom w:val="nil"/>
              <w:right w:val="nil"/>
            </w:tcBorders>
            <w:shd w:val="clear" w:color="auto" w:fill="FFFFFF"/>
            <w:noWrap/>
            <w:vAlign w:val="center"/>
            <w:hideMark/>
          </w:tcPr>
          <w:p w14:paraId="4A3BBE13"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100</w:t>
            </w:r>
          </w:p>
        </w:tc>
      </w:tr>
      <w:tr w:rsidR="00D239B0" w:rsidRPr="00AB2E59" w14:paraId="3AB363CB" w14:textId="77777777" w:rsidTr="00352A3C">
        <w:trPr>
          <w:trHeight w:val="264"/>
        </w:trPr>
        <w:tc>
          <w:tcPr>
            <w:tcW w:w="1945" w:type="dxa"/>
            <w:tcBorders>
              <w:top w:val="nil"/>
              <w:left w:val="nil"/>
              <w:bottom w:val="nil"/>
              <w:right w:val="nil"/>
            </w:tcBorders>
            <w:shd w:val="clear" w:color="auto" w:fill="FFFFFF"/>
            <w:noWrap/>
            <w:vAlign w:val="center"/>
            <w:hideMark/>
          </w:tcPr>
          <w:p w14:paraId="6B267ACE"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VEGFR2</w:t>
            </w:r>
          </w:p>
        </w:tc>
        <w:tc>
          <w:tcPr>
            <w:tcW w:w="2308" w:type="dxa"/>
            <w:tcBorders>
              <w:top w:val="nil"/>
              <w:left w:val="nil"/>
              <w:bottom w:val="nil"/>
              <w:right w:val="nil"/>
            </w:tcBorders>
            <w:shd w:val="clear" w:color="auto" w:fill="FFFFFF"/>
            <w:noWrap/>
            <w:vAlign w:val="center"/>
            <w:hideMark/>
          </w:tcPr>
          <w:p w14:paraId="3E421B76"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12.70, 861117</w:t>
            </w:r>
          </w:p>
        </w:tc>
        <w:tc>
          <w:tcPr>
            <w:tcW w:w="1712" w:type="dxa"/>
            <w:tcBorders>
              <w:top w:val="nil"/>
              <w:left w:val="nil"/>
              <w:bottom w:val="nil"/>
              <w:right w:val="nil"/>
            </w:tcBorders>
            <w:shd w:val="clear" w:color="auto" w:fill="FFFFFF"/>
            <w:noWrap/>
            <w:vAlign w:val="center"/>
            <w:hideMark/>
          </w:tcPr>
          <w:p w14:paraId="092443A1"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&lt;15</w:t>
            </w:r>
          </w:p>
        </w:tc>
        <w:tc>
          <w:tcPr>
            <w:tcW w:w="1080" w:type="dxa"/>
            <w:tcBorders>
              <w:top w:val="nil"/>
              <w:left w:val="nil"/>
              <w:bottom w:val="nil"/>
              <w:right w:val="nil"/>
            </w:tcBorders>
            <w:shd w:val="clear" w:color="auto" w:fill="FFFFFF"/>
            <w:noWrap/>
            <w:vAlign w:val="center"/>
            <w:hideMark/>
          </w:tcPr>
          <w:p w14:paraId="4F432F16"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0</w:t>
            </w:r>
          </w:p>
        </w:tc>
        <w:tc>
          <w:tcPr>
            <w:tcW w:w="1080" w:type="dxa"/>
            <w:tcBorders>
              <w:top w:val="nil"/>
              <w:left w:val="nil"/>
              <w:bottom w:val="nil"/>
              <w:right w:val="nil"/>
            </w:tcBorders>
            <w:shd w:val="clear" w:color="auto" w:fill="FFFFFF"/>
            <w:noWrap/>
            <w:vAlign w:val="center"/>
            <w:hideMark/>
          </w:tcPr>
          <w:p w14:paraId="5F72304A"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100</w:t>
            </w:r>
          </w:p>
        </w:tc>
      </w:tr>
      <w:tr w:rsidR="00D239B0" w:rsidRPr="00AB2E59" w14:paraId="085D90A6" w14:textId="77777777" w:rsidTr="00352A3C">
        <w:trPr>
          <w:trHeight w:val="264"/>
        </w:trPr>
        <w:tc>
          <w:tcPr>
            <w:tcW w:w="1945" w:type="dxa"/>
            <w:tcBorders>
              <w:top w:val="nil"/>
              <w:left w:val="nil"/>
              <w:bottom w:val="nil"/>
              <w:right w:val="nil"/>
            </w:tcBorders>
            <w:shd w:val="clear" w:color="auto" w:fill="FFFFFF"/>
            <w:noWrap/>
            <w:vAlign w:val="center"/>
            <w:hideMark/>
          </w:tcPr>
          <w:p w14:paraId="0F084594"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VEGFR3</w:t>
            </w:r>
          </w:p>
        </w:tc>
        <w:tc>
          <w:tcPr>
            <w:tcW w:w="2308" w:type="dxa"/>
            <w:tcBorders>
              <w:top w:val="nil"/>
              <w:left w:val="nil"/>
              <w:bottom w:val="nil"/>
              <w:right w:val="nil"/>
            </w:tcBorders>
            <w:shd w:val="clear" w:color="auto" w:fill="FFFFFF"/>
            <w:noWrap/>
            <w:vAlign w:val="center"/>
            <w:hideMark/>
          </w:tcPr>
          <w:p w14:paraId="4B6208A5"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672.70, 4830728</w:t>
            </w:r>
          </w:p>
        </w:tc>
        <w:tc>
          <w:tcPr>
            <w:tcW w:w="1712" w:type="dxa"/>
            <w:tcBorders>
              <w:top w:val="nil"/>
              <w:left w:val="nil"/>
              <w:bottom w:val="nil"/>
              <w:right w:val="nil"/>
            </w:tcBorders>
            <w:shd w:val="clear" w:color="auto" w:fill="FFFFFF"/>
            <w:noWrap/>
            <w:vAlign w:val="center"/>
            <w:hideMark/>
          </w:tcPr>
          <w:p w14:paraId="0AF27F88"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&lt;10</w:t>
            </w:r>
          </w:p>
        </w:tc>
        <w:tc>
          <w:tcPr>
            <w:tcW w:w="1080" w:type="dxa"/>
            <w:tcBorders>
              <w:top w:val="nil"/>
              <w:left w:val="nil"/>
              <w:bottom w:val="nil"/>
              <w:right w:val="nil"/>
            </w:tcBorders>
            <w:shd w:val="clear" w:color="auto" w:fill="FFFFFF"/>
            <w:noWrap/>
            <w:vAlign w:val="center"/>
            <w:hideMark/>
          </w:tcPr>
          <w:p w14:paraId="141332DD"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0</w:t>
            </w:r>
          </w:p>
        </w:tc>
        <w:tc>
          <w:tcPr>
            <w:tcW w:w="1080" w:type="dxa"/>
            <w:tcBorders>
              <w:top w:val="nil"/>
              <w:left w:val="nil"/>
              <w:bottom w:val="nil"/>
              <w:right w:val="nil"/>
            </w:tcBorders>
            <w:shd w:val="clear" w:color="auto" w:fill="auto"/>
            <w:noWrap/>
            <w:vAlign w:val="center"/>
            <w:hideMark/>
          </w:tcPr>
          <w:p w14:paraId="3F931370"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100</w:t>
            </w:r>
          </w:p>
        </w:tc>
      </w:tr>
      <w:tr w:rsidR="00D239B0" w:rsidRPr="00AB2E59" w14:paraId="308F34D8" w14:textId="77777777" w:rsidTr="00352A3C">
        <w:trPr>
          <w:trHeight w:val="264"/>
        </w:trPr>
        <w:tc>
          <w:tcPr>
            <w:tcW w:w="1945" w:type="dxa"/>
            <w:tcBorders>
              <w:top w:val="nil"/>
              <w:left w:val="nil"/>
              <w:bottom w:val="single" w:sz="4" w:space="0" w:color="000000"/>
              <w:right w:val="nil"/>
            </w:tcBorders>
            <w:shd w:val="clear" w:color="auto" w:fill="FFFFFF"/>
            <w:noWrap/>
            <w:vAlign w:val="center"/>
            <w:hideMark/>
          </w:tcPr>
          <w:p w14:paraId="0882E56F"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VLA-4</w:t>
            </w:r>
          </w:p>
        </w:tc>
        <w:tc>
          <w:tcPr>
            <w:tcW w:w="2308" w:type="dxa"/>
            <w:tcBorders>
              <w:top w:val="nil"/>
              <w:left w:val="nil"/>
              <w:bottom w:val="single" w:sz="4" w:space="0" w:color="000000"/>
              <w:right w:val="nil"/>
            </w:tcBorders>
            <w:shd w:val="clear" w:color="auto" w:fill="FFFFFF"/>
            <w:noWrap/>
            <w:vAlign w:val="center"/>
            <w:hideMark/>
          </w:tcPr>
          <w:p w14:paraId="20A87E7C"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15.84, 1084922</w:t>
            </w:r>
          </w:p>
        </w:tc>
        <w:tc>
          <w:tcPr>
            <w:tcW w:w="1712" w:type="dxa"/>
            <w:tcBorders>
              <w:top w:val="nil"/>
              <w:left w:val="nil"/>
              <w:bottom w:val="single" w:sz="4" w:space="0" w:color="000000"/>
              <w:right w:val="nil"/>
            </w:tcBorders>
            <w:shd w:val="clear" w:color="auto" w:fill="FFFFFF"/>
            <w:noWrap/>
            <w:vAlign w:val="center"/>
            <w:hideMark/>
          </w:tcPr>
          <w:p w14:paraId="7B09267F"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&lt;10</w:t>
            </w:r>
          </w:p>
        </w:tc>
        <w:tc>
          <w:tcPr>
            <w:tcW w:w="1080" w:type="dxa"/>
            <w:tcBorders>
              <w:top w:val="nil"/>
              <w:left w:val="nil"/>
              <w:bottom w:val="single" w:sz="4" w:space="0" w:color="000000"/>
              <w:right w:val="nil"/>
            </w:tcBorders>
            <w:shd w:val="clear" w:color="auto" w:fill="FFFFFF"/>
            <w:noWrap/>
            <w:vAlign w:val="center"/>
            <w:hideMark/>
          </w:tcPr>
          <w:p w14:paraId="2916D2F8"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0</w:t>
            </w:r>
          </w:p>
        </w:tc>
        <w:tc>
          <w:tcPr>
            <w:tcW w:w="1080" w:type="dxa"/>
            <w:tcBorders>
              <w:top w:val="nil"/>
              <w:left w:val="nil"/>
              <w:bottom w:val="single" w:sz="4" w:space="0" w:color="000000"/>
              <w:right w:val="nil"/>
            </w:tcBorders>
            <w:shd w:val="clear" w:color="auto" w:fill="FFFFFF"/>
            <w:noWrap/>
            <w:vAlign w:val="center"/>
            <w:hideMark/>
          </w:tcPr>
          <w:p w14:paraId="6BA83F3F"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100</w:t>
            </w:r>
          </w:p>
        </w:tc>
      </w:tr>
      <w:tr w:rsidR="00D239B0" w:rsidRPr="00AB2E59" w14:paraId="5E2CBD2A" w14:textId="77777777" w:rsidTr="00352A3C">
        <w:trPr>
          <w:trHeight w:val="264"/>
        </w:trPr>
        <w:tc>
          <w:tcPr>
            <w:tcW w:w="1945" w:type="dxa"/>
            <w:tcBorders>
              <w:top w:val="nil"/>
              <w:left w:val="nil"/>
              <w:bottom w:val="nil"/>
              <w:right w:val="nil"/>
            </w:tcBorders>
            <w:shd w:val="clear" w:color="auto" w:fill="FFFFFF"/>
            <w:noWrap/>
            <w:vAlign w:val="center"/>
            <w:hideMark/>
          </w:tcPr>
          <w:p w14:paraId="00EB1E1C" w14:textId="77777777" w:rsidR="00D239B0" w:rsidRPr="00AB2E59" w:rsidRDefault="00D239B0" w:rsidP="00352A3C">
            <w:pPr>
              <w:widowControl/>
              <w:jc w:val="center"/>
              <w:rPr>
                <w:rFonts w:ascii="Times New Roman" w:eastAsia="SimSun" w:hAnsi="Times New Roman" w:cs="Times New Roman"/>
                <w:color w:val="000000"/>
                <w:kern w:val="0"/>
                <w:sz w:val="15"/>
                <w:szCs w:val="15"/>
                <w14:ligatures w14:val="none"/>
              </w:rPr>
            </w:pPr>
          </w:p>
        </w:tc>
        <w:tc>
          <w:tcPr>
            <w:tcW w:w="2308" w:type="dxa"/>
            <w:tcBorders>
              <w:top w:val="nil"/>
              <w:left w:val="nil"/>
              <w:bottom w:val="nil"/>
              <w:right w:val="nil"/>
            </w:tcBorders>
            <w:shd w:val="clear" w:color="auto" w:fill="FFFFFF"/>
            <w:noWrap/>
            <w:vAlign w:val="center"/>
            <w:hideMark/>
          </w:tcPr>
          <w:p w14:paraId="56EED144" w14:textId="77777777" w:rsidR="00D239B0" w:rsidRPr="00AB2E59" w:rsidRDefault="00D239B0" w:rsidP="00352A3C">
            <w:pPr>
              <w:widowControl/>
              <w:jc w:val="left"/>
              <w:rPr>
                <w:rFonts w:ascii="Times New Roman" w:eastAsia="Times New Roman" w:hAnsi="Times New Roman" w:cs="Times New Roman"/>
                <w:color w:val="000000"/>
                <w:kern w:val="0"/>
                <w:sz w:val="15"/>
                <w:szCs w:val="15"/>
                <w14:ligatures w14:val="none"/>
              </w:rPr>
            </w:pPr>
          </w:p>
        </w:tc>
        <w:tc>
          <w:tcPr>
            <w:tcW w:w="1712" w:type="dxa"/>
            <w:tcBorders>
              <w:top w:val="nil"/>
              <w:left w:val="nil"/>
              <w:bottom w:val="nil"/>
              <w:right w:val="nil"/>
            </w:tcBorders>
            <w:shd w:val="clear" w:color="auto" w:fill="FFFFFF"/>
            <w:noWrap/>
            <w:vAlign w:val="center"/>
            <w:hideMark/>
          </w:tcPr>
          <w:p w14:paraId="22DF0748" w14:textId="77777777" w:rsidR="00D239B0" w:rsidRPr="00AB2E59" w:rsidRDefault="00D239B0" w:rsidP="00352A3C">
            <w:pPr>
              <w:widowControl/>
              <w:jc w:val="left"/>
              <w:rPr>
                <w:rFonts w:ascii="Times New Roman" w:eastAsia="Times New Roman" w:hAnsi="Times New Roman" w:cs="Times New Roman"/>
                <w:color w:val="000000"/>
                <w:kern w:val="0"/>
                <w:sz w:val="15"/>
                <w:szCs w:val="15"/>
                <w14:ligatures w14:val="none"/>
              </w:rPr>
            </w:pPr>
          </w:p>
        </w:tc>
        <w:tc>
          <w:tcPr>
            <w:tcW w:w="1080" w:type="dxa"/>
            <w:tcBorders>
              <w:top w:val="nil"/>
              <w:left w:val="nil"/>
              <w:bottom w:val="nil"/>
              <w:right w:val="nil"/>
            </w:tcBorders>
            <w:shd w:val="clear" w:color="auto" w:fill="FFFFFF"/>
            <w:noWrap/>
            <w:vAlign w:val="center"/>
            <w:hideMark/>
          </w:tcPr>
          <w:p w14:paraId="61271179" w14:textId="77777777" w:rsidR="00D239B0" w:rsidRPr="00AB2E59" w:rsidRDefault="00D239B0" w:rsidP="00352A3C">
            <w:pPr>
              <w:widowControl/>
              <w:jc w:val="left"/>
              <w:rPr>
                <w:rFonts w:ascii="Times New Roman" w:eastAsia="Times New Roman" w:hAnsi="Times New Roman" w:cs="Times New Roman"/>
                <w:color w:val="000000"/>
                <w:kern w:val="0"/>
                <w:sz w:val="15"/>
                <w:szCs w:val="15"/>
                <w14:ligatures w14:val="none"/>
              </w:rPr>
            </w:pPr>
          </w:p>
        </w:tc>
        <w:tc>
          <w:tcPr>
            <w:tcW w:w="1080" w:type="dxa"/>
            <w:tcBorders>
              <w:top w:val="nil"/>
              <w:left w:val="nil"/>
              <w:bottom w:val="nil"/>
              <w:right w:val="nil"/>
            </w:tcBorders>
            <w:shd w:val="clear" w:color="auto" w:fill="auto"/>
            <w:noWrap/>
            <w:vAlign w:val="center"/>
            <w:hideMark/>
          </w:tcPr>
          <w:p w14:paraId="32D63144" w14:textId="77777777" w:rsidR="00D239B0" w:rsidRPr="00AB2E59" w:rsidRDefault="00D239B0" w:rsidP="00352A3C">
            <w:pPr>
              <w:widowControl/>
              <w:jc w:val="left"/>
              <w:rPr>
                <w:rFonts w:ascii="Times New Roman" w:eastAsia="Times New Roman" w:hAnsi="Times New Roman" w:cs="Times New Roman"/>
                <w:color w:val="000000"/>
                <w:kern w:val="0"/>
                <w:sz w:val="15"/>
                <w:szCs w:val="15"/>
                <w14:ligatures w14:val="none"/>
              </w:rPr>
            </w:pPr>
          </w:p>
        </w:tc>
      </w:tr>
      <w:tr w:rsidR="00D239B0" w:rsidRPr="00AB2E59" w14:paraId="490ECE7F" w14:textId="77777777" w:rsidTr="00352A3C">
        <w:trPr>
          <w:trHeight w:val="2202"/>
        </w:trPr>
        <w:tc>
          <w:tcPr>
            <w:tcW w:w="8125" w:type="dxa"/>
            <w:gridSpan w:val="5"/>
            <w:tcBorders>
              <w:top w:val="nil"/>
              <w:left w:val="nil"/>
              <w:bottom w:val="nil"/>
              <w:right w:val="nil"/>
            </w:tcBorders>
            <w:shd w:val="clear" w:color="auto" w:fill="auto"/>
            <w:vAlign w:val="center"/>
            <w:hideMark/>
          </w:tcPr>
          <w:p w14:paraId="7561EEB0" w14:textId="77777777" w:rsidR="00D239B0" w:rsidRPr="00AB2E59" w:rsidRDefault="00D239B0" w:rsidP="00352A3C">
            <w:pPr>
              <w:widowControl/>
              <w:jc w:val="left"/>
              <w:rPr>
                <w:rFonts w:ascii="Times New Roman" w:eastAsia="SimSun" w:hAnsi="Times New Roman" w:cs="Times New Roman"/>
                <w:color w:val="000000"/>
                <w:kern w:val="0"/>
                <w:sz w:val="15"/>
                <w:szCs w:val="15"/>
                <w14:ligatures w14:val="none"/>
              </w:rPr>
            </w:pPr>
            <w:r w:rsidRPr="00AB2E59">
              <w:rPr>
                <w:rFonts w:ascii="Times New Roman" w:eastAsia="SimSun" w:hAnsi="Times New Roman" w:cs="Times New Roman"/>
                <w:color w:val="000000"/>
                <w:kern w:val="0"/>
                <w:sz w:val="15"/>
                <w:szCs w:val="15"/>
                <w14:ligatures w14:val="none"/>
              </w:rPr>
              <w:t xml:space="preserve">1 Endothelial Injury Marker 12plex Human ProcartaPlex™ Panel, </w:t>
            </w:r>
            <w:r w:rsidRPr="00AB2E59">
              <w:rPr>
                <w:rFonts w:ascii="Times New Roman" w:eastAsia="SimSun" w:hAnsi="Times New Roman" w:cs="Times New Roman"/>
                <w:color w:val="000000"/>
                <w:kern w:val="0"/>
                <w:sz w:val="15"/>
                <w:szCs w:val="15"/>
                <w14:ligatures w14:val="none"/>
              </w:rPr>
              <w:br/>
              <w:t>Cat: EPX120-15849-901.</w:t>
            </w:r>
            <w:r w:rsidRPr="00AB2E59">
              <w:rPr>
                <w:rFonts w:ascii="Times New Roman" w:eastAsia="SimSun" w:hAnsi="Times New Roman" w:cs="Times New Roman"/>
                <w:color w:val="000000"/>
                <w:kern w:val="0"/>
                <w:sz w:val="15"/>
                <w:szCs w:val="15"/>
                <w14:ligatures w14:val="none"/>
              </w:rPr>
              <w:br/>
              <w:t xml:space="preserve">LLD and ULD were determined in quality control of the kits for standard points achieving 80-120% of back calculated observed versus expected levels on 4pl fit curve, giving the valid assay range. </w:t>
            </w:r>
            <w:r w:rsidRPr="00AB2E59">
              <w:rPr>
                <w:rFonts w:ascii="Times New Roman" w:eastAsia="SimSun" w:hAnsi="Times New Roman" w:cs="Times New Roman"/>
                <w:color w:val="000000"/>
                <w:kern w:val="0"/>
                <w:sz w:val="15"/>
                <w:szCs w:val="15"/>
                <w14:ligatures w14:val="none"/>
              </w:rPr>
              <w:br/>
              <w:t>Intra-assay CV: The Coefficient of Variation of standard curve replicates at each dilution level.</w:t>
            </w:r>
          </w:p>
        </w:tc>
      </w:tr>
    </w:tbl>
    <w:p w14:paraId="5814C204" w14:textId="77777777" w:rsidR="00D239B0" w:rsidRPr="00AB2E59" w:rsidRDefault="00D239B0" w:rsidP="00D239B0">
      <w:pPr>
        <w:rPr>
          <w:rFonts w:ascii="Times New Roman" w:eastAsia="SimSun" w:hAnsi="Times New Roman" w:cs="Times New Roman"/>
          <w:b/>
          <w:bCs/>
          <w:color w:val="000000"/>
          <w:kern w:val="0"/>
          <w:sz w:val="15"/>
          <w:szCs w:val="15"/>
          <w14:ligatures w14:val="none"/>
        </w:rPr>
      </w:pPr>
    </w:p>
    <w:p w14:paraId="2F63F22A" w14:textId="77777777" w:rsidR="00D239B0" w:rsidRPr="00AB2E59" w:rsidRDefault="00D239B0" w:rsidP="00D239B0">
      <w:pPr>
        <w:rPr>
          <w:rFonts w:ascii="Times New Roman" w:eastAsia="SimSun" w:hAnsi="Times New Roman" w:cs="Times New Roman"/>
          <w:b/>
          <w:bCs/>
          <w:color w:val="000000"/>
          <w:kern w:val="0"/>
          <w:sz w:val="15"/>
          <w:szCs w:val="15"/>
          <w14:ligatures w14:val="none"/>
        </w:rPr>
      </w:pPr>
      <w:r w:rsidRPr="00AB2E59">
        <w:rPr>
          <w:rFonts w:ascii="Times New Roman" w:eastAsia="SimSun" w:hAnsi="Times New Roman" w:cs="Times New Roman"/>
          <w:b/>
          <w:bCs/>
          <w:color w:val="000000"/>
          <w:kern w:val="0"/>
          <w:sz w:val="15"/>
          <w:szCs w:val="15"/>
          <w14:ligatures w14:val="none"/>
        </w:rPr>
        <w:t>Supplemental Table 3.</w:t>
      </w:r>
      <w:r w:rsidRPr="00AB2E59">
        <w:rPr>
          <w:color w:val="000000"/>
          <w:sz w:val="15"/>
          <w:szCs w:val="15"/>
        </w:rPr>
        <w:t xml:space="preserve"> </w:t>
      </w:r>
      <w:r w:rsidRPr="00AB2E59">
        <w:rPr>
          <w:rFonts w:ascii="Times New Roman" w:eastAsia="SimSun" w:hAnsi="Times New Roman" w:cs="Times New Roman"/>
          <w:b/>
          <w:bCs/>
          <w:color w:val="000000"/>
          <w:kern w:val="0"/>
          <w:sz w:val="15"/>
          <w:szCs w:val="15"/>
          <w14:ligatures w14:val="none"/>
        </w:rPr>
        <w:t>The impact of medications on selected markers in patients with IgAN and non-IgAN</w:t>
      </w:r>
    </w:p>
    <w:tbl>
      <w:tblPr>
        <w:tblW w:w="8789" w:type="dxa"/>
        <w:tblLayout w:type="fixed"/>
        <w:tblLook w:val="0420" w:firstRow="1" w:lastRow="0" w:firstColumn="0" w:lastColumn="0" w:noHBand="0" w:noVBand="1"/>
      </w:tblPr>
      <w:tblGrid>
        <w:gridCol w:w="2552"/>
        <w:gridCol w:w="2410"/>
        <w:gridCol w:w="2551"/>
        <w:gridCol w:w="1276"/>
      </w:tblGrid>
      <w:tr w:rsidR="00D239B0" w:rsidRPr="00AB2E59" w14:paraId="5512B45B" w14:textId="77777777" w:rsidTr="00352A3C">
        <w:trPr>
          <w:tblHeader/>
        </w:trPr>
        <w:tc>
          <w:tcPr>
            <w:tcW w:w="2552" w:type="dxa"/>
            <w:tcBorders>
              <w:top w:val="single" w:sz="4" w:space="0" w:color="000000" w:themeColor="text1"/>
              <w:bottom w:val="single" w:sz="4" w:space="0" w:color="000000" w:themeColor="text1"/>
            </w:tcBorders>
            <w:shd w:val="clear" w:color="auto" w:fill="FFFFFF"/>
            <w:tcMar>
              <w:top w:w="0" w:type="dxa"/>
              <w:left w:w="0" w:type="dxa"/>
              <w:bottom w:w="0" w:type="dxa"/>
              <w:right w:w="0" w:type="dxa"/>
            </w:tcMar>
            <w:vAlign w:val="center"/>
          </w:tcPr>
          <w:p w14:paraId="284DFF83"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15"/>
                <w:szCs w:val="15"/>
              </w:rPr>
            </w:pPr>
          </w:p>
        </w:tc>
        <w:tc>
          <w:tcPr>
            <w:tcW w:w="2410" w:type="dxa"/>
            <w:tcBorders>
              <w:top w:val="single" w:sz="4" w:space="0" w:color="000000" w:themeColor="text1"/>
              <w:bottom w:val="single" w:sz="4" w:space="0" w:color="000000" w:themeColor="text1"/>
            </w:tcBorders>
            <w:shd w:val="clear" w:color="auto" w:fill="FFFFFF"/>
            <w:tcMar>
              <w:top w:w="0" w:type="dxa"/>
              <w:left w:w="0" w:type="dxa"/>
              <w:bottom w:w="0" w:type="dxa"/>
              <w:right w:w="0" w:type="dxa"/>
            </w:tcMar>
            <w:vAlign w:val="center"/>
          </w:tcPr>
          <w:p w14:paraId="53501EA7"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color w:val="000000"/>
                <w:sz w:val="15"/>
                <w:szCs w:val="15"/>
              </w:rPr>
            </w:pPr>
            <w:r w:rsidRPr="00AB2E59">
              <w:rPr>
                <w:rFonts w:ascii="Times New Roman" w:eastAsia="Arial" w:hAnsi="Times New Roman" w:cs="Times New Roman"/>
                <w:b/>
                <w:color w:val="000000"/>
                <w:sz w:val="15"/>
                <w:szCs w:val="15"/>
              </w:rPr>
              <w:t>IgAN</w:t>
            </w:r>
          </w:p>
        </w:tc>
        <w:tc>
          <w:tcPr>
            <w:tcW w:w="2551" w:type="dxa"/>
            <w:tcBorders>
              <w:top w:val="single" w:sz="4" w:space="0" w:color="000000" w:themeColor="text1"/>
              <w:bottom w:val="single" w:sz="4" w:space="0" w:color="000000" w:themeColor="text1"/>
            </w:tcBorders>
            <w:shd w:val="clear" w:color="auto" w:fill="FFFFFF"/>
            <w:tcMar>
              <w:top w:w="0" w:type="dxa"/>
              <w:left w:w="0" w:type="dxa"/>
              <w:bottom w:w="0" w:type="dxa"/>
              <w:right w:w="0" w:type="dxa"/>
            </w:tcMar>
            <w:vAlign w:val="center"/>
          </w:tcPr>
          <w:p w14:paraId="43B4D33F"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color w:val="000000"/>
                <w:sz w:val="15"/>
                <w:szCs w:val="15"/>
              </w:rPr>
            </w:pPr>
            <w:r w:rsidRPr="00AB2E59">
              <w:rPr>
                <w:rFonts w:ascii="Times New Roman" w:eastAsia="Arial" w:hAnsi="Times New Roman" w:cs="Times New Roman"/>
                <w:b/>
                <w:color w:val="000000"/>
                <w:sz w:val="15"/>
                <w:szCs w:val="15"/>
              </w:rPr>
              <w:t>Non-IgAN</w:t>
            </w:r>
          </w:p>
        </w:tc>
        <w:tc>
          <w:tcPr>
            <w:tcW w:w="1276" w:type="dxa"/>
            <w:tcBorders>
              <w:top w:val="single" w:sz="4" w:space="0" w:color="000000" w:themeColor="text1"/>
              <w:bottom w:val="single" w:sz="4" w:space="0" w:color="000000" w:themeColor="text1"/>
            </w:tcBorders>
            <w:shd w:val="clear" w:color="auto" w:fill="FFFFFF"/>
            <w:tcMar>
              <w:top w:w="0" w:type="dxa"/>
              <w:left w:w="0" w:type="dxa"/>
              <w:bottom w:w="0" w:type="dxa"/>
              <w:right w:w="0" w:type="dxa"/>
            </w:tcMar>
            <w:vAlign w:val="center"/>
          </w:tcPr>
          <w:p w14:paraId="0B18E4EB"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color w:val="000000"/>
                <w:sz w:val="15"/>
                <w:szCs w:val="15"/>
              </w:rPr>
            </w:pPr>
            <w:r w:rsidRPr="00AB2E59">
              <w:rPr>
                <w:rFonts w:ascii="Times New Roman" w:eastAsia="DengXian" w:hAnsi="Times New Roman" w:cs="Times New Roman"/>
                <w:b/>
                <w:i/>
                <w:iCs/>
                <w:color w:val="000000"/>
                <w:sz w:val="15"/>
                <w:szCs w:val="15"/>
                <w14:ligatures w14:val="none"/>
              </w:rPr>
              <w:t>P</w:t>
            </w:r>
            <w:r w:rsidRPr="00AB2E59">
              <w:rPr>
                <w:rFonts w:ascii="Times New Roman" w:eastAsia="DengXian" w:hAnsi="Times New Roman" w:cs="Times New Roman"/>
                <w:b/>
                <w:color w:val="000000"/>
                <w:sz w:val="15"/>
                <w:szCs w:val="15"/>
                <w14:ligatures w14:val="none"/>
              </w:rPr>
              <w:t xml:space="preserve"> value</w:t>
            </w:r>
          </w:p>
        </w:tc>
      </w:tr>
      <w:tr w:rsidR="00D239B0" w:rsidRPr="00AB2E59" w14:paraId="4AD7B18F" w14:textId="77777777" w:rsidTr="00352A3C">
        <w:tc>
          <w:tcPr>
            <w:tcW w:w="8789" w:type="dxa"/>
            <w:gridSpan w:val="4"/>
            <w:tcBorders>
              <w:top w:val="single" w:sz="4" w:space="0" w:color="000000" w:themeColor="text1"/>
            </w:tcBorders>
            <w:shd w:val="clear" w:color="auto" w:fill="D9D9D9" w:themeFill="background1" w:themeFillShade="D9"/>
            <w:tcMar>
              <w:top w:w="0" w:type="dxa"/>
              <w:left w:w="0" w:type="dxa"/>
              <w:bottom w:w="0" w:type="dxa"/>
              <w:right w:w="0" w:type="dxa"/>
            </w:tcMar>
            <w:vAlign w:val="center"/>
          </w:tcPr>
          <w:p w14:paraId="499DEE9C"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color w:val="000000"/>
                <w:sz w:val="15"/>
                <w:szCs w:val="15"/>
              </w:rPr>
            </w:pPr>
            <w:r w:rsidRPr="00AB2E59">
              <w:rPr>
                <w:rFonts w:ascii="Times New Roman" w:eastAsia="DengXian" w:hAnsi="Times New Roman" w:cs="Times New Roman"/>
                <w:b/>
                <w:color w:val="000000"/>
                <w:sz w:val="15"/>
                <w:szCs w:val="15"/>
              </w:rPr>
              <w:t>Without Mycophenolate mofetil</w:t>
            </w:r>
          </w:p>
        </w:tc>
      </w:tr>
      <w:tr w:rsidR="00D239B0" w:rsidRPr="00AB2E59" w14:paraId="3E4C3AF9" w14:textId="77777777" w:rsidTr="00352A3C">
        <w:tc>
          <w:tcPr>
            <w:tcW w:w="2552" w:type="dxa"/>
            <w:tcBorders>
              <w:bottom w:val="none" w:sz="0" w:space="0" w:color="000000"/>
            </w:tcBorders>
            <w:shd w:val="clear" w:color="auto" w:fill="FFFFFF"/>
            <w:tcMar>
              <w:top w:w="0" w:type="dxa"/>
              <w:left w:w="0" w:type="dxa"/>
              <w:bottom w:w="0" w:type="dxa"/>
              <w:right w:w="0" w:type="dxa"/>
            </w:tcMar>
            <w:vAlign w:val="center"/>
          </w:tcPr>
          <w:p w14:paraId="4FC3A173"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right="100"/>
              <w:rPr>
                <w:rFonts w:ascii="Times New Roman" w:hAnsi="Times New Roman" w:cs="Times New Roman"/>
                <w:b/>
                <w:color w:val="000000"/>
                <w:sz w:val="15"/>
                <w:szCs w:val="15"/>
              </w:rPr>
            </w:pPr>
            <w:r w:rsidRPr="00AB2E59">
              <w:rPr>
                <w:rFonts w:ascii="Times New Roman" w:hAnsi="Times New Roman" w:cs="Times New Roman"/>
                <w:b/>
                <w:color w:val="000000"/>
                <w:sz w:val="15"/>
                <w:szCs w:val="15"/>
              </w:rPr>
              <w:t xml:space="preserve">N </w:t>
            </w:r>
          </w:p>
        </w:tc>
        <w:tc>
          <w:tcPr>
            <w:tcW w:w="2410" w:type="dxa"/>
            <w:tcBorders>
              <w:bottom w:val="none" w:sz="0" w:space="0" w:color="000000"/>
            </w:tcBorders>
            <w:shd w:val="clear" w:color="auto" w:fill="FFFFFF"/>
            <w:tcMar>
              <w:top w:w="0" w:type="dxa"/>
              <w:left w:w="0" w:type="dxa"/>
              <w:bottom w:w="0" w:type="dxa"/>
              <w:right w:w="0" w:type="dxa"/>
            </w:tcMar>
            <w:vAlign w:val="center"/>
          </w:tcPr>
          <w:p w14:paraId="1F15A533"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color w:val="000000"/>
                <w:sz w:val="15"/>
                <w:szCs w:val="15"/>
              </w:rPr>
            </w:pPr>
            <w:r w:rsidRPr="00AB2E59">
              <w:rPr>
                <w:rFonts w:ascii="Times New Roman" w:hAnsi="Times New Roman" w:cs="Times New Roman"/>
                <w:color w:val="000000"/>
                <w:sz w:val="15"/>
                <w:szCs w:val="15"/>
              </w:rPr>
              <w:t>18</w:t>
            </w:r>
          </w:p>
        </w:tc>
        <w:tc>
          <w:tcPr>
            <w:tcW w:w="2551" w:type="dxa"/>
            <w:tcBorders>
              <w:bottom w:val="none" w:sz="0" w:space="0" w:color="000000"/>
            </w:tcBorders>
            <w:shd w:val="clear" w:color="auto" w:fill="FFFFFF"/>
            <w:tcMar>
              <w:top w:w="0" w:type="dxa"/>
              <w:left w:w="0" w:type="dxa"/>
              <w:bottom w:w="0" w:type="dxa"/>
              <w:right w:w="0" w:type="dxa"/>
            </w:tcMar>
            <w:vAlign w:val="center"/>
          </w:tcPr>
          <w:p w14:paraId="1C6F6900"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hAnsi="Times New Roman" w:cs="Times New Roman"/>
                <w:color w:val="000000"/>
                <w:sz w:val="15"/>
                <w:szCs w:val="15"/>
              </w:rPr>
            </w:pPr>
            <w:r w:rsidRPr="00AB2E59">
              <w:rPr>
                <w:rFonts w:ascii="Times New Roman" w:hAnsi="Times New Roman" w:cs="Times New Roman"/>
                <w:color w:val="000000"/>
                <w:sz w:val="15"/>
                <w:szCs w:val="15"/>
              </w:rPr>
              <w:t>28</w:t>
            </w:r>
          </w:p>
        </w:tc>
        <w:tc>
          <w:tcPr>
            <w:tcW w:w="1276" w:type="dxa"/>
            <w:tcBorders>
              <w:bottom w:val="none" w:sz="0" w:space="0" w:color="000000"/>
            </w:tcBorders>
            <w:shd w:val="clear" w:color="auto" w:fill="FFFFFF"/>
            <w:tcMar>
              <w:top w:w="0" w:type="dxa"/>
              <w:left w:w="0" w:type="dxa"/>
              <w:bottom w:w="0" w:type="dxa"/>
              <w:right w:w="0" w:type="dxa"/>
            </w:tcMar>
            <w:vAlign w:val="center"/>
          </w:tcPr>
          <w:p w14:paraId="791BE5CF"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15"/>
                <w:szCs w:val="15"/>
              </w:rPr>
            </w:pPr>
          </w:p>
        </w:tc>
      </w:tr>
      <w:tr w:rsidR="00D239B0" w:rsidRPr="00AB2E59" w14:paraId="633DE7A7" w14:textId="77777777" w:rsidTr="00352A3C">
        <w:tc>
          <w:tcPr>
            <w:tcW w:w="2552" w:type="dxa"/>
            <w:tcBorders>
              <w:bottom w:val="none" w:sz="0" w:space="0" w:color="000000"/>
            </w:tcBorders>
            <w:shd w:val="clear" w:color="auto" w:fill="FFFFFF"/>
            <w:tcMar>
              <w:top w:w="0" w:type="dxa"/>
              <w:left w:w="0" w:type="dxa"/>
              <w:bottom w:w="0" w:type="dxa"/>
              <w:right w:w="0" w:type="dxa"/>
            </w:tcMar>
            <w:vAlign w:val="center"/>
          </w:tcPr>
          <w:p w14:paraId="0D7F3734" w14:textId="77777777" w:rsidR="00D239B0" w:rsidRPr="00AB2E59" w:rsidRDefault="00D239B0" w:rsidP="00352A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SimSun" w:hAnsi="Times New Roman" w:cs="Times New Roman"/>
                <w:b/>
                <w:color w:val="000000"/>
                <w:sz w:val="15"/>
                <w:szCs w:val="15"/>
              </w:rPr>
            </w:pPr>
            <w:r w:rsidRPr="00AB2E59">
              <w:rPr>
                <w:rFonts w:ascii="Times New Roman" w:eastAsia="SimSun" w:hAnsi="Times New Roman" w:cs="Times New Roman"/>
                <w:b/>
                <w:color w:val="000000"/>
                <w:sz w:val="15"/>
                <w:szCs w:val="15"/>
                <w:bdr w:val="none" w:sz="0" w:space="0" w:color="auto" w:frame="1"/>
              </w:rPr>
              <w:t>Age, year</w:t>
            </w:r>
          </w:p>
        </w:tc>
        <w:tc>
          <w:tcPr>
            <w:tcW w:w="2410" w:type="dxa"/>
            <w:tcBorders>
              <w:bottom w:val="none" w:sz="0" w:space="0" w:color="000000"/>
            </w:tcBorders>
            <w:shd w:val="clear" w:color="auto" w:fill="FFFFFF"/>
            <w:tcMar>
              <w:top w:w="0" w:type="dxa"/>
              <w:left w:w="0" w:type="dxa"/>
              <w:bottom w:w="0" w:type="dxa"/>
              <w:right w:w="0" w:type="dxa"/>
            </w:tcMar>
            <w:vAlign w:val="center"/>
          </w:tcPr>
          <w:p w14:paraId="64758A13"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 xml:space="preserve">44.39 </w:t>
            </w:r>
            <w:r w:rsidRPr="00AB2E59">
              <w:rPr>
                <w:rFonts w:ascii="Times New Roman" w:eastAsia="DengXian" w:hAnsi="Times New Roman" w:cs="Times New Roman"/>
                <w:color w:val="000000"/>
                <w:sz w:val="15"/>
                <w:szCs w:val="15"/>
              </w:rPr>
              <w:t xml:space="preserve">± </w:t>
            </w:r>
            <w:r w:rsidRPr="00AB2E59">
              <w:rPr>
                <w:rFonts w:ascii="Times New Roman" w:eastAsia="Arial" w:hAnsi="Times New Roman" w:cs="Times New Roman"/>
                <w:color w:val="000000"/>
                <w:sz w:val="15"/>
                <w:szCs w:val="15"/>
              </w:rPr>
              <w:t>6.86</w:t>
            </w:r>
          </w:p>
        </w:tc>
        <w:tc>
          <w:tcPr>
            <w:tcW w:w="2551" w:type="dxa"/>
            <w:tcBorders>
              <w:bottom w:val="none" w:sz="0" w:space="0" w:color="000000"/>
            </w:tcBorders>
            <w:shd w:val="clear" w:color="auto" w:fill="FFFFFF"/>
            <w:tcMar>
              <w:top w:w="0" w:type="dxa"/>
              <w:left w:w="0" w:type="dxa"/>
              <w:bottom w:w="0" w:type="dxa"/>
              <w:right w:w="0" w:type="dxa"/>
            </w:tcMar>
            <w:vAlign w:val="center"/>
          </w:tcPr>
          <w:p w14:paraId="0C3EDFFC"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 xml:space="preserve">40.89 </w:t>
            </w:r>
            <w:r w:rsidRPr="00AB2E59">
              <w:rPr>
                <w:rFonts w:ascii="Times New Roman" w:eastAsia="DengXian" w:hAnsi="Times New Roman" w:cs="Times New Roman"/>
                <w:color w:val="000000"/>
                <w:sz w:val="15"/>
                <w:szCs w:val="15"/>
              </w:rPr>
              <w:t xml:space="preserve">± </w:t>
            </w:r>
            <w:r w:rsidRPr="00AB2E59">
              <w:rPr>
                <w:rFonts w:ascii="Times New Roman" w:eastAsia="Arial" w:hAnsi="Times New Roman" w:cs="Times New Roman"/>
                <w:color w:val="000000"/>
                <w:sz w:val="15"/>
                <w:szCs w:val="15"/>
              </w:rPr>
              <w:t>13.54</w:t>
            </w:r>
          </w:p>
        </w:tc>
        <w:tc>
          <w:tcPr>
            <w:tcW w:w="1276" w:type="dxa"/>
            <w:tcBorders>
              <w:bottom w:val="none" w:sz="0" w:space="0" w:color="000000"/>
            </w:tcBorders>
            <w:shd w:val="clear" w:color="auto" w:fill="FFFFFF"/>
            <w:tcMar>
              <w:top w:w="0" w:type="dxa"/>
              <w:left w:w="0" w:type="dxa"/>
              <w:bottom w:w="0" w:type="dxa"/>
              <w:right w:w="0" w:type="dxa"/>
            </w:tcMar>
            <w:vAlign w:val="center"/>
          </w:tcPr>
          <w:p w14:paraId="63237B4B"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 xml:space="preserve"> 0.317</w:t>
            </w:r>
          </w:p>
        </w:tc>
      </w:tr>
      <w:tr w:rsidR="00D239B0" w:rsidRPr="00AB2E59" w14:paraId="06ED9576" w14:textId="77777777" w:rsidTr="00352A3C">
        <w:tc>
          <w:tcPr>
            <w:tcW w:w="2552" w:type="dxa"/>
            <w:tcBorders>
              <w:bottom w:val="none" w:sz="0" w:space="0" w:color="000000"/>
            </w:tcBorders>
            <w:shd w:val="clear" w:color="auto" w:fill="FFFFFF"/>
            <w:tcMar>
              <w:top w:w="0" w:type="dxa"/>
              <w:left w:w="0" w:type="dxa"/>
              <w:bottom w:w="0" w:type="dxa"/>
              <w:right w:w="0" w:type="dxa"/>
            </w:tcMar>
            <w:vAlign w:val="center"/>
          </w:tcPr>
          <w:p w14:paraId="58ECD1BA" w14:textId="77777777" w:rsidR="00D239B0" w:rsidRPr="00AB2E59" w:rsidRDefault="00D239B0" w:rsidP="00352A3C">
            <w:pPr>
              <w:pStyle w:val="HTMLPreformatted"/>
              <w:shd w:val="clear" w:color="auto" w:fill="FFFFFF"/>
              <w:wordWrap w:val="0"/>
              <w:rPr>
                <w:rFonts w:ascii="Times New Roman" w:hAnsi="Times New Roman" w:cs="Times New Roman"/>
                <w:b/>
                <w:color w:val="000000"/>
                <w:sz w:val="15"/>
                <w:szCs w:val="15"/>
              </w:rPr>
            </w:pPr>
            <w:r w:rsidRPr="00AB2E59">
              <w:rPr>
                <w:rStyle w:val="gnvwddmdn3b"/>
                <w:rFonts w:ascii="Times New Roman" w:hAnsi="Times New Roman" w:cs="Times New Roman"/>
                <w:b/>
                <w:color w:val="000000"/>
                <w:sz w:val="15"/>
                <w:szCs w:val="15"/>
                <w:bdr w:val="none" w:sz="0" w:space="0" w:color="auto" w:frame="1"/>
              </w:rPr>
              <w:t>eGFR, ml/min per 1.73m</w:t>
            </w:r>
            <w:r w:rsidRPr="00AB2E59">
              <w:rPr>
                <w:rStyle w:val="gnvwddmdn3b"/>
                <w:rFonts w:ascii="Times New Roman" w:hAnsi="Times New Roman" w:cs="Times New Roman"/>
                <w:b/>
                <w:color w:val="000000"/>
                <w:sz w:val="15"/>
                <w:szCs w:val="15"/>
                <w:bdr w:val="none" w:sz="0" w:space="0" w:color="auto" w:frame="1"/>
                <w:vertAlign w:val="superscript"/>
              </w:rPr>
              <w:t>2</w:t>
            </w:r>
          </w:p>
        </w:tc>
        <w:tc>
          <w:tcPr>
            <w:tcW w:w="2410" w:type="dxa"/>
            <w:tcBorders>
              <w:bottom w:val="none" w:sz="0" w:space="0" w:color="000000"/>
            </w:tcBorders>
            <w:shd w:val="clear" w:color="auto" w:fill="FFFFFF"/>
            <w:tcMar>
              <w:top w:w="0" w:type="dxa"/>
              <w:left w:w="0" w:type="dxa"/>
              <w:bottom w:w="0" w:type="dxa"/>
              <w:right w:w="0" w:type="dxa"/>
            </w:tcMar>
            <w:vAlign w:val="center"/>
          </w:tcPr>
          <w:p w14:paraId="1036A12B"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83.06 [52.70, 98.91]</w:t>
            </w:r>
          </w:p>
        </w:tc>
        <w:tc>
          <w:tcPr>
            <w:tcW w:w="2551" w:type="dxa"/>
            <w:tcBorders>
              <w:bottom w:val="none" w:sz="0" w:space="0" w:color="000000"/>
            </w:tcBorders>
            <w:shd w:val="clear" w:color="auto" w:fill="FFFFFF"/>
            <w:tcMar>
              <w:top w:w="0" w:type="dxa"/>
              <w:left w:w="0" w:type="dxa"/>
              <w:bottom w:w="0" w:type="dxa"/>
              <w:right w:w="0" w:type="dxa"/>
            </w:tcMar>
            <w:vAlign w:val="center"/>
          </w:tcPr>
          <w:p w14:paraId="1AD1A4DF"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108.66 [63.60, 115.36]</w:t>
            </w:r>
          </w:p>
        </w:tc>
        <w:tc>
          <w:tcPr>
            <w:tcW w:w="1276" w:type="dxa"/>
            <w:tcBorders>
              <w:bottom w:val="none" w:sz="0" w:space="0" w:color="000000"/>
            </w:tcBorders>
            <w:shd w:val="clear" w:color="auto" w:fill="FFFFFF"/>
            <w:tcMar>
              <w:top w:w="0" w:type="dxa"/>
              <w:left w:w="0" w:type="dxa"/>
              <w:bottom w:w="0" w:type="dxa"/>
              <w:right w:w="0" w:type="dxa"/>
            </w:tcMar>
            <w:vAlign w:val="center"/>
          </w:tcPr>
          <w:p w14:paraId="77AEC5F7"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 xml:space="preserve"> 0.156</w:t>
            </w:r>
          </w:p>
        </w:tc>
      </w:tr>
      <w:tr w:rsidR="00D239B0" w:rsidRPr="00AB2E59" w14:paraId="3230BD4C" w14:textId="77777777" w:rsidTr="00352A3C">
        <w:tc>
          <w:tcPr>
            <w:tcW w:w="2552" w:type="dxa"/>
            <w:tcBorders>
              <w:bottom w:val="none" w:sz="0" w:space="0" w:color="000000"/>
            </w:tcBorders>
            <w:shd w:val="clear" w:color="auto" w:fill="FFFFFF"/>
            <w:tcMar>
              <w:top w:w="0" w:type="dxa"/>
              <w:left w:w="0" w:type="dxa"/>
              <w:bottom w:w="0" w:type="dxa"/>
              <w:right w:w="0" w:type="dxa"/>
            </w:tcMar>
            <w:vAlign w:val="center"/>
          </w:tcPr>
          <w:p w14:paraId="638B85BD" w14:textId="77777777" w:rsidR="00D239B0" w:rsidRPr="00AB2E59" w:rsidRDefault="00D239B0" w:rsidP="00352A3C">
            <w:pPr>
              <w:pStyle w:val="HTMLPreformatted"/>
              <w:shd w:val="clear" w:color="auto" w:fill="FFFFFF"/>
              <w:wordWrap w:val="0"/>
              <w:rPr>
                <w:rFonts w:ascii="Times New Roman" w:hAnsi="Times New Roman" w:cs="Times New Roman"/>
                <w:b/>
                <w:color w:val="000000"/>
                <w:sz w:val="15"/>
                <w:szCs w:val="15"/>
              </w:rPr>
            </w:pPr>
            <w:r w:rsidRPr="00AB2E59">
              <w:rPr>
                <w:rStyle w:val="gnvwddmdn3b"/>
                <w:rFonts w:ascii="Times New Roman" w:hAnsi="Times New Roman" w:cs="Times New Roman"/>
                <w:b/>
                <w:color w:val="000000"/>
                <w:sz w:val="15"/>
                <w:szCs w:val="15"/>
                <w:bdr w:val="none" w:sz="0" w:space="0" w:color="auto" w:frame="1"/>
              </w:rPr>
              <w:t>24h UTP, g/d</w:t>
            </w:r>
          </w:p>
        </w:tc>
        <w:tc>
          <w:tcPr>
            <w:tcW w:w="2410" w:type="dxa"/>
            <w:tcBorders>
              <w:bottom w:val="none" w:sz="0" w:space="0" w:color="000000"/>
            </w:tcBorders>
            <w:shd w:val="clear" w:color="auto" w:fill="FFFFFF"/>
            <w:tcMar>
              <w:top w:w="0" w:type="dxa"/>
              <w:left w:w="0" w:type="dxa"/>
              <w:bottom w:w="0" w:type="dxa"/>
              <w:right w:w="0" w:type="dxa"/>
            </w:tcMar>
            <w:vAlign w:val="center"/>
          </w:tcPr>
          <w:p w14:paraId="7A969480"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0.73 [0.27, 1.14]</w:t>
            </w:r>
          </w:p>
        </w:tc>
        <w:tc>
          <w:tcPr>
            <w:tcW w:w="2551" w:type="dxa"/>
            <w:tcBorders>
              <w:bottom w:val="none" w:sz="0" w:space="0" w:color="000000"/>
            </w:tcBorders>
            <w:shd w:val="clear" w:color="auto" w:fill="FFFFFF"/>
            <w:tcMar>
              <w:top w:w="0" w:type="dxa"/>
              <w:left w:w="0" w:type="dxa"/>
              <w:bottom w:w="0" w:type="dxa"/>
              <w:right w:w="0" w:type="dxa"/>
            </w:tcMar>
            <w:vAlign w:val="center"/>
          </w:tcPr>
          <w:p w14:paraId="7DCBE177"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1.35 [0.44, 4.38]</w:t>
            </w:r>
          </w:p>
        </w:tc>
        <w:tc>
          <w:tcPr>
            <w:tcW w:w="1276" w:type="dxa"/>
            <w:tcBorders>
              <w:bottom w:val="none" w:sz="0" w:space="0" w:color="000000"/>
            </w:tcBorders>
            <w:shd w:val="clear" w:color="auto" w:fill="FFFFFF"/>
            <w:tcMar>
              <w:top w:w="0" w:type="dxa"/>
              <w:left w:w="0" w:type="dxa"/>
              <w:bottom w:w="0" w:type="dxa"/>
              <w:right w:w="0" w:type="dxa"/>
            </w:tcMar>
            <w:vAlign w:val="center"/>
          </w:tcPr>
          <w:p w14:paraId="119592E3"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 xml:space="preserve"> 0.095</w:t>
            </w:r>
          </w:p>
        </w:tc>
      </w:tr>
      <w:tr w:rsidR="00D239B0" w:rsidRPr="00AB2E59" w14:paraId="1CFC08AA" w14:textId="77777777" w:rsidTr="00352A3C">
        <w:tc>
          <w:tcPr>
            <w:tcW w:w="2552" w:type="dxa"/>
            <w:tcBorders>
              <w:bottom w:val="none" w:sz="0" w:space="0" w:color="000000"/>
            </w:tcBorders>
            <w:shd w:val="clear" w:color="auto" w:fill="FFFFFF"/>
            <w:tcMar>
              <w:top w:w="0" w:type="dxa"/>
              <w:left w:w="0" w:type="dxa"/>
              <w:bottom w:w="0" w:type="dxa"/>
              <w:right w:w="0" w:type="dxa"/>
            </w:tcMar>
            <w:vAlign w:val="center"/>
          </w:tcPr>
          <w:p w14:paraId="12DAD43E" w14:textId="77777777" w:rsidR="00D239B0" w:rsidRPr="00AB2E59" w:rsidRDefault="00D239B0" w:rsidP="00352A3C">
            <w:pPr>
              <w:pStyle w:val="HTMLPreformatted"/>
              <w:shd w:val="clear" w:color="auto" w:fill="FFFFFF"/>
              <w:wordWrap w:val="0"/>
              <w:rPr>
                <w:rFonts w:ascii="Times New Roman" w:eastAsia="Arial" w:hAnsi="Times New Roman" w:cs="Times New Roman"/>
                <w:b/>
                <w:color w:val="000000"/>
                <w:sz w:val="15"/>
                <w:szCs w:val="15"/>
              </w:rPr>
            </w:pPr>
            <w:r w:rsidRPr="00AB2E59">
              <w:rPr>
                <w:rStyle w:val="gnvwddmdn3b"/>
                <w:rFonts w:ascii="Times New Roman" w:hAnsi="Times New Roman" w:cs="Times New Roman"/>
                <w:b/>
                <w:color w:val="000000"/>
                <w:sz w:val="15"/>
                <w:szCs w:val="15"/>
                <w:bdr w:val="none" w:sz="0" w:space="0" w:color="auto" w:frame="1"/>
              </w:rPr>
              <w:t>VLA-4, ng/ml</w:t>
            </w:r>
          </w:p>
        </w:tc>
        <w:tc>
          <w:tcPr>
            <w:tcW w:w="2410" w:type="dxa"/>
            <w:tcBorders>
              <w:bottom w:val="none" w:sz="0" w:space="0" w:color="000000"/>
            </w:tcBorders>
            <w:shd w:val="clear" w:color="auto" w:fill="FFFFFF"/>
            <w:tcMar>
              <w:top w:w="0" w:type="dxa"/>
              <w:left w:w="0" w:type="dxa"/>
              <w:bottom w:w="0" w:type="dxa"/>
              <w:right w:w="0" w:type="dxa"/>
            </w:tcMar>
            <w:vAlign w:val="center"/>
          </w:tcPr>
          <w:p w14:paraId="700D1ADF"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 xml:space="preserve">3855.72 </w:t>
            </w:r>
            <w:r w:rsidRPr="00AB2E59">
              <w:rPr>
                <w:rFonts w:ascii="Times New Roman" w:eastAsia="DengXian" w:hAnsi="Times New Roman" w:cs="Times New Roman"/>
                <w:color w:val="000000"/>
                <w:sz w:val="15"/>
                <w:szCs w:val="15"/>
              </w:rPr>
              <w:t xml:space="preserve">± </w:t>
            </w:r>
            <w:r w:rsidRPr="00AB2E59">
              <w:rPr>
                <w:rFonts w:ascii="Times New Roman" w:eastAsia="Arial" w:hAnsi="Times New Roman" w:cs="Times New Roman"/>
                <w:color w:val="000000"/>
                <w:sz w:val="15"/>
                <w:szCs w:val="15"/>
              </w:rPr>
              <w:t>1008.68</w:t>
            </w:r>
          </w:p>
        </w:tc>
        <w:tc>
          <w:tcPr>
            <w:tcW w:w="2551" w:type="dxa"/>
            <w:tcBorders>
              <w:bottom w:val="none" w:sz="0" w:space="0" w:color="000000"/>
            </w:tcBorders>
            <w:shd w:val="clear" w:color="auto" w:fill="FFFFFF"/>
            <w:tcMar>
              <w:top w:w="0" w:type="dxa"/>
              <w:left w:w="0" w:type="dxa"/>
              <w:bottom w:w="0" w:type="dxa"/>
              <w:right w:w="0" w:type="dxa"/>
            </w:tcMar>
            <w:vAlign w:val="center"/>
          </w:tcPr>
          <w:p w14:paraId="41CCE0BC"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 xml:space="preserve">1279.02 </w:t>
            </w:r>
            <w:r w:rsidRPr="00AB2E59">
              <w:rPr>
                <w:rFonts w:ascii="Times New Roman" w:eastAsia="DengXian" w:hAnsi="Times New Roman" w:cs="Times New Roman"/>
                <w:color w:val="000000"/>
                <w:sz w:val="15"/>
                <w:szCs w:val="15"/>
              </w:rPr>
              <w:t xml:space="preserve">± </w:t>
            </w:r>
            <w:r w:rsidRPr="00AB2E59">
              <w:rPr>
                <w:rFonts w:ascii="Times New Roman" w:eastAsia="Arial" w:hAnsi="Times New Roman" w:cs="Times New Roman"/>
                <w:color w:val="000000"/>
                <w:sz w:val="15"/>
                <w:szCs w:val="15"/>
              </w:rPr>
              <w:t>1275.91</w:t>
            </w:r>
          </w:p>
        </w:tc>
        <w:tc>
          <w:tcPr>
            <w:tcW w:w="1276" w:type="dxa"/>
            <w:tcBorders>
              <w:bottom w:val="none" w:sz="0" w:space="0" w:color="000000"/>
            </w:tcBorders>
            <w:shd w:val="clear" w:color="auto" w:fill="FFFFFF"/>
            <w:tcMar>
              <w:top w:w="0" w:type="dxa"/>
              <w:left w:w="0" w:type="dxa"/>
              <w:bottom w:w="0" w:type="dxa"/>
              <w:right w:w="0" w:type="dxa"/>
            </w:tcMar>
            <w:vAlign w:val="center"/>
          </w:tcPr>
          <w:p w14:paraId="6BD672B9"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&lt;0.001</w:t>
            </w:r>
          </w:p>
        </w:tc>
      </w:tr>
      <w:tr w:rsidR="00D239B0" w:rsidRPr="00AB2E59" w14:paraId="2DD11A39" w14:textId="77777777" w:rsidTr="00352A3C">
        <w:tc>
          <w:tcPr>
            <w:tcW w:w="2552" w:type="dxa"/>
            <w:tcBorders>
              <w:bottom w:val="none" w:sz="0" w:space="0" w:color="000000"/>
            </w:tcBorders>
            <w:shd w:val="clear" w:color="auto" w:fill="FFFFFF"/>
            <w:tcMar>
              <w:top w:w="0" w:type="dxa"/>
              <w:left w:w="0" w:type="dxa"/>
              <w:bottom w:w="0" w:type="dxa"/>
              <w:right w:w="0" w:type="dxa"/>
            </w:tcMar>
            <w:vAlign w:val="center"/>
          </w:tcPr>
          <w:p w14:paraId="0BE51324" w14:textId="77777777" w:rsidR="00D239B0" w:rsidRPr="00AB2E59" w:rsidRDefault="00D239B0" w:rsidP="00352A3C">
            <w:pPr>
              <w:pStyle w:val="HTMLPreformatted"/>
              <w:shd w:val="clear" w:color="auto" w:fill="FFFFFF"/>
              <w:wordWrap w:val="0"/>
              <w:rPr>
                <w:rFonts w:ascii="Times New Roman" w:hAnsi="Times New Roman" w:cs="Times New Roman"/>
                <w:b/>
                <w:color w:val="000000"/>
                <w:sz w:val="15"/>
                <w:szCs w:val="15"/>
                <w:bdr w:val="none" w:sz="0" w:space="0" w:color="auto" w:frame="1"/>
              </w:rPr>
            </w:pPr>
            <w:r w:rsidRPr="00AB2E59">
              <w:rPr>
                <w:rStyle w:val="gnvwddmdn3b"/>
                <w:rFonts w:ascii="Times New Roman" w:hAnsi="Times New Roman" w:cs="Times New Roman"/>
                <w:b/>
                <w:color w:val="000000"/>
                <w:sz w:val="15"/>
                <w:szCs w:val="15"/>
                <w:bdr w:val="none" w:sz="0" w:space="0" w:color="auto" w:frame="1"/>
              </w:rPr>
              <w:t xml:space="preserve">VEGFD, </w:t>
            </w:r>
            <w:r w:rsidRPr="00AB2E59">
              <w:rPr>
                <w:rFonts w:ascii="Times New Roman" w:hAnsi="Times New Roman" w:cs="Times New Roman"/>
                <w:b/>
                <w:color w:val="000000"/>
                <w:sz w:val="15"/>
                <w:szCs w:val="15"/>
              </w:rPr>
              <w:t xml:space="preserve"> </w:t>
            </w:r>
            <w:r w:rsidRPr="00AB2E59">
              <w:rPr>
                <w:rStyle w:val="gnvwddmdn3b"/>
                <w:rFonts w:ascii="Times New Roman" w:hAnsi="Times New Roman" w:cs="Times New Roman"/>
                <w:b/>
                <w:color w:val="000000"/>
                <w:sz w:val="15"/>
                <w:szCs w:val="15"/>
                <w:bdr w:val="none" w:sz="0" w:space="0" w:color="auto" w:frame="1"/>
              </w:rPr>
              <w:t>ng/ml</w:t>
            </w:r>
          </w:p>
        </w:tc>
        <w:tc>
          <w:tcPr>
            <w:tcW w:w="2410" w:type="dxa"/>
            <w:tcBorders>
              <w:bottom w:val="none" w:sz="0" w:space="0" w:color="000000"/>
            </w:tcBorders>
            <w:shd w:val="clear" w:color="auto" w:fill="FFFFFF"/>
            <w:tcMar>
              <w:top w:w="0" w:type="dxa"/>
              <w:left w:w="0" w:type="dxa"/>
              <w:bottom w:w="0" w:type="dxa"/>
              <w:right w:w="0" w:type="dxa"/>
            </w:tcMar>
            <w:vAlign w:val="center"/>
          </w:tcPr>
          <w:p w14:paraId="6E1BF416"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 xml:space="preserve">152.12 </w:t>
            </w:r>
            <w:r w:rsidRPr="00AB2E59">
              <w:rPr>
                <w:rFonts w:ascii="Times New Roman" w:eastAsia="DengXian" w:hAnsi="Times New Roman" w:cs="Times New Roman"/>
                <w:color w:val="000000"/>
                <w:sz w:val="15"/>
                <w:szCs w:val="15"/>
              </w:rPr>
              <w:t xml:space="preserve">± </w:t>
            </w:r>
            <w:r w:rsidRPr="00AB2E59">
              <w:rPr>
                <w:rFonts w:ascii="Times New Roman" w:eastAsia="Arial" w:hAnsi="Times New Roman" w:cs="Times New Roman"/>
                <w:color w:val="000000"/>
                <w:sz w:val="15"/>
                <w:szCs w:val="15"/>
              </w:rPr>
              <w:t>35.57</w:t>
            </w:r>
          </w:p>
        </w:tc>
        <w:tc>
          <w:tcPr>
            <w:tcW w:w="2551" w:type="dxa"/>
            <w:tcBorders>
              <w:bottom w:val="none" w:sz="0" w:space="0" w:color="000000"/>
            </w:tcBorders>
            <w:shd w:val="clear" w:color="auto" w:fill="FFFFFF"/>
            <w:tcMar>
              <w:top w:w="0" w:type="dxa"/>
              <w:left w:w="0" w:type="dxa"/>
              <w:bottom w:w="0" w:type="dxa"/>
              <w:right w:w="0" w:type="dxa"/>
            </w:tcMar>
            <w:vAlign w:val="center"/>
          </w:tcPr>
          <w:p w14:paraId="416FF00B"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 xml:space="preserve">59.40 </w:t>
            </w:r>
            <w:r w:rsidRPr="00AB2E59">
              <w:rPr>
                <w:rFonts w:ascii="Times New Roman" w:eastAsia="DengXian" w:hAnsi="Times New Roman" w:cs="Times New Roman"/>
                <w:color w:val="000000"/>
                <w:sz w:val="15"/>
                <w:szCs w:val="15"/>
              </w:rPr>
              <w:t xml:space="preserve">± </w:t>
            </w:r>
            <w:r w:rsidRPr="00AB2E59">
              <w:rPr>
                <w:rFonts w:ascii="Times New Roman" w:eastAsia="Arial" w:hAnsi="Times New Roman" w:cs="Times New Roman"/>
                <w:color w:val="000000"/>
                <w:sz w:val="15"/>
                <w:szCs w:val="15"/>
              </w:rPr>
              <w:t>53.27</w:t>
            </w:r>
          </w:p>
        </w:tc>
        <w:tc>
          <w:tcPr>
            <w:tcW w:w="1276" w:type="dxa"/>
            <w:tcBorders>
              <w:bottom w:val="none" w:sz="0" w:space="0" w:color="000000"/>
            </w:tcBorders>
            <w:shd w:val="clear" w:color="auto" w:fill="FFFFFF"/>
            <w:tcMar>
              <w:top w:w="0" w:type="dxa"/>
              <w:left w:w="0" w:type="dxa"/>
              <w:bottom w:w="0" w:type="dxa"/>
              <w:right w:w="0" w:type="dxa"/>
            </w:tcMar>
            <w:vAlign w:val="center"/>
          </w:tcPr>
          <w:p w14:paraId="7E58C02A"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&lt;0.001</w:t>
            </w:r>
          </w:p>
        </w:tc>
      </w:tr>
      <w:tr w:rsidR="00D239B0" w:rsidRPr="00AB2E59" w14:paraId="5BA626FB" w14:textId="77777777" w:rsidTr="00352A3C">
        <w:tc>
          <w:tcPr>
            <w:tcW w:w="8789" w:type="dxa"/>
            <w:gridSpan w:val="4"/>
            <w:tcBorders>
              <w:bottom w:val="none" w:sz="0" w:space="0" w:color="000000"/>
            </w:tcBorders>
            <w:shd w:val="clear" w:color="auto" w:fill="D9D9D9" w:themeFill="background1" w:themeFillShade="D9"/>
            <w:tcMar>
              <w:top w:w="0" w:type="dxa"/>
              <w:left w:w="0" w:type="dxa"/>
              <w:bottom w:w="0" w:type="dxa"/>
              <w:right w:w="0" w:type="dxa"/>
            </w:tcMar>
            <w:vAlign w:val="center"/>
          </w:tcPr>
          <w:p w14:paraId="49E7C610"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color w:val="000000"/>
                <w:sz w:val="15"/>
                <w:szCs w:val="15"/>
              </w:rPr>
            </w:pPr>
            <w:r w:rsidRPr="00AB2E59">
              <w:rPr>
                <w:rFonts w:ascii="Times New Roman" w:eastAsia="Arial" w:hAnsi="Times New Roman" w:cs="Times New Roman"/>
                <w:b/>
                <w:color w:val="000000"/>
                <w:sz w:val="15"/>
                <w:szCs w:val="15"/>
              </w:rPr>
              <w:t>Without Glucocorticoid</w:t>
            </w:r>
            <w:r w:rsidRPr="00AB2E59">
              <w:rPr>
                <w:rFonts w:ascii="Times New Roman" w:eastAsia="DengXian" w:hAnsi="Times New Roman" w:cs="Times New Roman"/>
                <w:b/>
                <w:color w:val="000000"/>
                <w:sz w:val="15"/>
                <w:szCs w:val="15"/>
              </w:rPr>
              <w:t xml:space="preserve"> </w:t>
            </w:r>
          </w:p>
        </w:tc>
      </w:tr>
      <w:tr w:rsidR="00D239B0" w:rsidRPr="00AB2E59" w14:paraId="02B279D0" w14:textId="77777777" w:rsidTr="00352A3C">
        <w:tc>
          <w:tcPr>
            <w:tcW w:w="2552" w:type="dxa"/>
            <w:tcBorders>
              <w:bottom w:val="none" w:sz="0" w:space="0" w:color="000000"/>
            </w:tcBorders>
            <w:shd w:val="clear" w:color="auto" w:fill="FFFFFF"/>
            <w:tcMar>
              <w:top w:w="0" w:type="dxa"/>
              <w:left w:w="0" w:type="dxa"/>
              <w:bottom w:w="0" w:type="dxa"/>
              <w:right w:w="0" w:type="dxa"/>
            </w:tcMar>
            <w:vAlign w:val="center"/>
          </w:tcPr>
          <w:p w14:paraId="10325CDA"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right="100"/>
              <w:rPr>
                <w:rFonts w:ascii="Times New Roman" w:hAnsi="Times New Roman" w:cs="Times New Roman"/>
                <w:b/>
                <w:color w:val="000000"/>
                <w:sz w:val="15"/>
                <w:szCs w:val="15"/>
              </w:rPr>
            </w:pPr>
            <w:r w:rsidRPr="00AB2E59">
              <w:rPr>
                <w:rFonts w:ascii="Times New Roman" w:hAnsi="Times New Roman" w:cs="Times New Roman"/>
                <w:b/>
                <w:color w:val="000000"/>
                <w:sz w:val="15"/>
                <w:szCs w:val="15"/>
              </w:rPr>
              <w:t xml:space="preserve">N </w:t>
            </w:r>
          </w:p>
        </w:tc>
        <w:tc>
          <w:tcPr>
            <w:tcW w:w="2410" w:type="dxa"/>
            <w:tcBorders>
              <w:bottom w:val="none" w:sz="0" w:space="0" w:color="000000"/>
            </w:tcBorders>
            <w:shd w:val="clear" w:color="auto" w:fill="FFFFFF"/>
            <w:tcMar>
              <w:top w:w="0" w:type="dxa"/>
              <w:left w:w="0" w:type="dxa"/>
              <w:bottom w:w="0" w:type="dxa"/>
              <w:right w:w="0" w:type="dxa"/>
            </w:tcMar>
            <w:vAlign w:val="center"/>
          </w:tcPr>
          <w:p w14:paraId="7720DFB9"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18</w:t>
            </w:r>
          </w:p>
        </w:tc>
        <w:tc>
          <w:tcPr>
            <w:tcW w:w="2551" w:type="dxa"/>
            <w:tcBorders>
              <w:bottom w:val="none" w:sz="0" w:space="0" w:color="000000"/>
            </w:tcBorders>
            <w:shd w:val="clear" w:color="auto" w:fill="FFFFFF"/>
            <w:tcMar>
              <w:top w:w="0" w:type="dxa"/>
              <w:left w:w="0" w:type="dxa"/>
              <w:bottom w:w="0" w:type="dxa"/>
              <w:right w:w="0" w:type="dxa"/>
            </w:tcMar>
            <w:vAlign w:val="center"/>
          </w:tcPr>
          <w:p w14:paraId="4333B5D1"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16</w:t>
            </w:r>
          </w:p>
        </w:tc>
        <w:tc>
          <w:tcPr>
            <w:tcW w:w="1276" w:type="dxa"/>
            <w:tcBorders>
              <w:bottom w:val="none" w:sz="0" w:space="0" w:color="000000"/>
            </w:tcBorders>
            <w:shd w:val="clear" w:color="auto" w:fill="FFFFFF"/>
            <w:tcMar>
              <w:top w:w="0" w:type="dxa"/>
              <w:left w:w="0" w:type="dxa"/>
              <w:bottom w:w="0" w:type="dxa"/>
              <w:right w:w="0" w:type="dxa"/>
            </w:tcMar>
            <w:vAlign w:val="center"/>
          </w:tcPr>
          <w:p w14:paraId="31D2E546"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15"/>
                <w:szCs w:val="15"/>
              </w:rPr>
            </w:pPr>
          </w:p>
        </w:tc>
      </w:tr>
      <w:tr w:rsidR="00D239B0" w:rsidRPr="00AB2E59" w14:paraId="45F55473" w14:textId="77777777" w:rsidTr="00352A3C">
        <w:tc>
          <w:tcPr>
            <w:tcW w:w="2552"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13F7C9B3" w14:textId="77777777" w:rsidR="00D239B0" w:rsidRPr="00AB2E59" w:rsidRDefault="00D239B0" w:rsidP="00352A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SimSun" w:hAnsi="Times New Roman" w:cs="Times New Roman"/>
                <w:b/>
                <w:color w:val="000000"/>
                <w:sz w:val="15"/>
                <w:szCs w:val="15"/>
              </w:rPr>
            </w:pPr>
            <w:r w:rsidRPr="00AB2E59">
              <w:rPr>
                <w:rFonts w:ascii="Times New Roman" w:eastAsia="SimSun" w:hAnsi="Times New Roman" w:cs="Times New Roman"/>
                <w:b/>
                <w:color w:val="000000"/>
                <w:sz w:val="15"/>
                <w:szCs w:val="15"/>
                <w:bdr w:val="none" w:sz="0" w:space="0" w:color="auto" w:frame="1"/>
              </w:rPr>
              <w:t>Age, year</w:t>
            </w:r>
          </w:p>
        </w:tc>
        <w:tc>
          <w:tcPr>
            <w:tcW w:w="2410"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2401A728"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44.39 (6.86)</w:t>
            </w:r>
          </w:p>
        </w:tc>
        <w:tc>
          <w:tcPr>
            <w:tcW w:w="2551"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6E766CD0"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43.62 (10.83)</w:t>
            </w:r>
          </w:p>
        </w:tc>
        <w:tc>
          <w:tcPr>
            <w:tcW w:w="1276"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50396C1C"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 xml:space="preserve"> 0.805</w:t>
            </w:r>
          </w:p>
        </w:tc>
      </w:tr>
      <w:tr w:rsidR="00D239B0" w:rsidRPr="00AB2E59" w14:paraId="57F1A04A" w14:textId="77777777" w:rsidTr="00352A3C">
        <w:tc>
          <w:tcPr>
            <w:tcW w:w="2552"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6FB5974A" w14:textId="77777777" w:rsidR="00D239B0" w:rsidRPr="00AB2E59" w:rsidRDefault="00D239B0" w:rsidP="00352A3C">
            <w:pPr>
              <w:pStyle w:val="HTMLPreformatted"/>
              <w:shd w:val="clear" w:color="auto" w:fill="FFFFFF"/>
              <w:wordWrap w:val="0"/>
              <w:rPr>
                <w:rFonts w:ascii="Times New Roman" w:hAnsi="Times New Roman" w:cs="Times New Roman"/>
                <w:b/>
                <w:color w:val="000000"/>
                <w:sz w:val="15"/>
                <w:szCs w:val="15"/>
              </w:rPr>
            </w:pPr>
            <w:r w:rsidRPr="00AB2E59">
              <w:rPr>
                <w:rStyle w:val="gnvwddmdn3b"/>
                <w:rFonts w:ascii="Times New Roman" w:hAnsi="Times New Roman" w:cs="Times New Roman"/>
                <w:b/>
                <w:color w:val="000000"/>
                <w:sz w:val="15"/>
                <w:szCs w:val="15"/>
                <w:bdr w:val="none" w:sz="0" w:space="0" w:color="auto" w:frame="1"/>
              </w:rPr>
              <w:t>eGFR, ml/min per 1.73m</w:t>
            </w:r>
            <w:r w:rsidRPr="00AB2E59">
              <w:rPr>
                <w:rStyle w:val="gnvwddmdn3b"/>
                <w:rFonts w:ascii="Times New Roman" w:hAnsi="Times New Roman" w:cs="Times New Roman"/>
                <w:b/>
                <w:color w:val="000000"/>
                <w:sz w:val="15"/>
                <w:szCs w:val="15"/>
                <w:bdr w:val="none" w:sz="0" w:space="0" w:color="auto" w:frame="1"/>
                <w:vertAlign w:val="superscript"/>
              </w:rPr>
              <w:t>2</w:t>
            </w:r>
          </w:p>
        </w:tc>
        <w:tc>
          <w:tcPr>
            <w:tcW w:w="2410"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2479F815"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83.06 [52.70, 98.91]</w:t>
            </w:r>
          </w:p>
        </w:tc>
        <w:tc>
          <w:tcPr>
            <w:tcW w:w="2551"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762EFD64"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102.57 [47.65, 112.35]</w:t>
            </w:r>
          </w:p>
        </w:tc>
        <w:tc>
          <w:tcPr>
            <w:tcW w:w="1276"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03BBD546"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 xml:space="preserve"> 0.471</w:t>
            </w:r>
          </w:p>
        </w:tc>
      </w:tr>
      <w:tr w:rsidR="00D239B0" w:rsidRPr="00AB2E59" w14:paraId="7DCF00B6" w14:textId="77777777" w:rsidTr="00352A3C">
        <w:tc>
          <w:tcPr>
            <w:tcW w:w="2552"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6B9F2A1F" w14:textId="77777777" w:rsidR="00D239B0" w:rsidRPr="00AB2E59" w:rsidRDefault="00D239B0" w:rsidP="00352A3C">
            <w:pPr>
              <w:pStyle w:val="HTMLPreformatted"/>
              <w:shd w:val="clear" w:color="auto" w:fill="FFFFFF"/>
              <w:wordWrap w:val="0"/>
              <w:rPr>
                <w:rFonts w:ascii="Times New Roman" w:hAnsi="Times New Roman" w:cs="Times New Roman"/>
                <w:b/>
                <w:color w:val="000000"/>
                <w:sz w:val="15"/>
                <w:szCs w:val="15"/>
              </w:rPr>
            </w:pPr>
            <w:r w:rsidRPr="00AB2E59">
              <w:rPr>
                <w:rStyle w:val="gnvwddmdn3b"/>
                <w:rFonts w:ascii="Times New Roman" w:hAnsi="Times New Roman" w:cs="Times New Roman"/>
                <w:b/>
                <w:color w:val="000000"/>
                <w:sz w:val="15"/>
                <w:szCs w:val="15"/>
                <w:bdr w:val="none" w:sz="0" w:space="0" w:color="auto" w:frame="1"/>
              </w:rPr>
              <w:t>24h UTP, g/d</w:t>
            </w:r>
          </w:p>
        </w:tc>
        <w:tc>
          <w:tcPr>
            <w:tcW w:w="2410"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541FCF09"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0.73 [0.27, 1.14]</w:t>
            </w:r>
          </w:p>
        </w:tc>
        <w:tc>
          <w:tcPr>
            <w:tcW w:w="2551"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63567C23"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4.34 [2.47, 4.85]</w:t>
            </w:r>
          </w:p>
        </w:tc>
        <w:tc>
          <w:tcPr>
            <w:tcW w:w="1276"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07E52BD3"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&lt;0.001</w:t>
            </w:r>
          </w:p>
        </w:tc>
      </w:tr>
      <w:tr w:rsidR="00D239B0" w:rsidRPr="00AB2E59" w14:paraId="6E226993" w14:textId="77777777" w:rsidTr="00352A3C">
        <w:tc>
          <w:tcPr>
            <w:tcW w:w="2552"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095B35C4" w14:textId="77777777" w:rsidR="00D239B0" w:rsidRPr="00AB2E59" w:rsidRDefault="00D239B0" w:rsidP="00352A3C">
            <w:pPr>
              <w:pStyle w:val="HTMLPreformatted"/>
              <w:shd w:val="clear" w:color="auto" w:fill="FFFFFF"/>
              <w:wordWrap w:val="0"/>
              <w:rPr>
                <w:rFonts w:ascii="Times New Roman" w:eastAsia="Arial" w:hAnsi="Times New Roman" w:cs="Times New Roman"/>
                <w:b/>
                <w:color w:val="000000"/>
                <w:sz w:val="15"/>
                <w:szCs w:val="15"/>
              </w:rPr>
            </w:pPr>
            <w:r w:rsidRPr="00AB2E59">
              <w:rPr>
                <w:rStyle w:val="gnvwddmdn3b"/>
                <w:rFonts w:ascii="Times New Roman" w:hAnsi="Times New Roman" w:cs="Times New Roman"/>
                <w:b/>
                <w:color w:val="000000"/>
                <w:sz w:val="15"/>
                <w:szCs w:val="15"/>
                <w:bdr w:val="none" w:sz="0" w:space="0" w:color="auto" w:frame="1"/>
              </w:rPr>
              <w:t>VLA-4, ng/ml</w:t>
            </w:r>
          </w:p>
        </w:tc>
        <w:tc>
          <w:tcPr>
            <w:tcW w:w="2410"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0B2A4632"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 xml:space="preserve">3855.72 </w:t>
            </w:r>
            <w:r w:rsidRPr="00AB2E59">
              <w:rPr>
                <w:rFonts w:ascii="Times New Roman" w:eastAsia="DengXian" w:hAnsi="Times New Roman" w:cs="Times New Roman"/>
                <w:color w:val="000000"/>
                <w:sz w:val="15"/>
                <w:szCs w:val="15"/>
              </w:rPr>
              <w:t xml:space="preserve">± </w:t>
            </w:r>
            <w:r w:rsidRPr="00AB2E59">
              <w:rPr>
                <w:rFonts w:ascii="Times New Roman" w:eastAsia="Arial" w:hAnsi="Times New Roman" w:cs="Times New Roman"/>
                <w:color w:val="000000"/>
                <w:sz w:val="15"/>
                <w:szCs w:val="15"/>
              </w:rPr>
              <w:t>1008.68</w:t>
            </w:r>
          </w:p>
        </w:tc>
        <w:tc>
          <w:tcPr>
            <w:tcW w:w="2551"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6FD3A329"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 xml:space="preserve">1256.03 </w:t>
            </w:r>
            <w:r w:rsidRPr="00AB2E59">
              <w:rPr>
                <w:rFonts w:ascii="Times New Roman" w:eastAsia="DengXian" w:hAnsi="Times New Roman" w:cs="Times New Roman"/>
                <w:color w:val="000000"/>
                <w:sz w:val="15"/>
                <w:szCs w:val="15"/>
              </w:rPr>
              <w:t xml:space="preserve">± </w:t>
            </w:r>
            <w:r w:rsidRPr="00AB2E59">
              <w:rPr>
                <w:rFonts w:ascii="Times New Roman" w:eastAsia="Arial" w:hAnsi="Times New Roman" w:cs="Times New Roman"/>
                <w:color w:val="000000"/>
                <w:sz w:val="15"/>
                <w:szCs w:val="15"/>
              </w:rPr>
              <w:t>1049.16</w:t>
            </w:r>
          </w:p>
        </w:tc>
        <w:tc>
          <w:tcPr>
            <w:tcW w:w="1276"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2527422C"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&lt;0.001</w:t>
            </w:r>
          </w:p>
        </w:tc>
      </w:tr>
      <w:tr w:rsidR="00D239B0" w:rsidRPr="00AB2E59" w14:paraId="7AD6E426" w14:textId="77777777" w:rsidTr="00352A3C">
        <w:tc>
          <w:tcPr>
            <w:tcW w:w="2552"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39391334" w14:textId="77777777" w:rsidR="00D239B0" w:rsidRPr="00AB2E59" w:rsidRDefault="00D239B0" w:rsidP="00352A3C">
            <w:pPr>
              <w:pStyle w:val="HTMLPreformatted"/>
              <w:shd w:val="clear" w:color="auto" w:fill="FFFFFF"/>
              <w:wordWrap w:val="0"/>
              <w:rPr>
                <w:rFonts w:ascii="Times New Roman" w:hAnsi="Times New Roman" w:cs="Times New Roman"/>
                <w:b/>
                <w:color w:val="000000"/>
                <w:sz w:val="15"/>
                <w:szCs w:val="15"/>
                <w:bdr w:val="none" w:sz="0" w:space="0" w:color="auto" w:frame="1"/>
              </w:rPr>
            </w:pPr>
            <w:r w:rsidRPr="00AB2E59">
              <w:rPr>
                <w:rStyle w:val="gnvwddmdn3b"/>
                <w:rFonts w:ascii="Times New Roman" w:hAnsi="Times New Roman" w:cs="Times New Roman"/>
                <w:b/>
                <w:color w:val="000000"/>
                <w:sz w:val="15"/>
                <w:szCs w:val="15"/>
                <w:bdr w:val="none" w:sz="0" w:space="0" w:color="auto" w:frame="1"/>
              </w:rPr>
              <w:t xml:space="preserve">VEGFD, </w:t>
            </w:r>
            <w:r w:rsidRPr="00AB2E59">
              <w:rPr>
                <w:rFonts w:ascii="Times New Roman" w:hAnsi="Times New Roman" w:cs="Times New Roman"/>
                <w:b/>
                <w:color w:val="000000"/>
                <w:sz w:val="15"/>
                <w:szCs w:val="15"/>
              </w:rPr>
              <w:t xml:space="preserve"> </w:t>
            </w:r>
            <w:r w:rsidRPr="00AB2E59">
              <w:rPr>
                <w:rStyle w:val="gnvwddmdn3b"/>
                <w:rFonts w:ascii="Times New Roman" w:hAnsi="Times New Roman" w:cs="Times New Roman"/>
                <w:b/>
                <w:color w:val="000000"/>
                <w:sz w:val="15"/>
                <w:szCs w:val="15"/>
                <w:bdr w:val="none" w:sz="0" w:space="0" w:color="auto" w:frame="1"/>
              </w:rPr>
              <w:t>ng/ml</w:t>
            </w:r>
          </w:p>
        </w:tc>
        <w:tc>
          <w:tcPr>
            <w:tcW w:w="2410"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5DA293D2"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 xml:space="preserve">152.12 </w:t>
            </w:r>
            <w:r w:rsidRPr="00AB2E59">
              <w:rPr>
                <w:rFonts w:ascii="Times New Roman" w:eastAsia="DengXian" w:hAnsi="Times New Roman" w:cs="Times New Roman"/>
                <w:color w:val="000000"/>
                <w:sz w:val="15"/>
                <w:szCs w:val="15"/>
              </w:rPr>
              <w:t xml:space="preserve">± </w:t>
            </w:r>
            <w:r w:rsidRPr="00AB2E59">
              <w:rPr>
                <w:rFonts w:ascii="Times New Roman" w:eastAsia="Arial" w:hAnsi="Times New Roman" w:cs="Times New Roman"/>
                <w:color w:val="000000"/>
                <w:sz w:val="15"/>
                <w:szCs w:val="15"/>
              </w:rPr>
              <w:t>35.57</w:t>
            </w:r>
          </w:p>
        </w:tc>
        <w:tc>
          <w:tcPr>
            <w:tcW w:w="2551"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410DC8A3"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 xml:space="preserve">59.41 </w:t>
            </w:r>
            <w:r w:rsidRPr="00AB2E59">
              <w:rPr>
                <w:rFonts w:ascii="Times New Roman" w:eastAsia="DengXian" w:hAnsi="Times New Roman" w:cs="Times New Roman"/>
                <w:color w:val="000000"/>
                <w:sz w:val="15"/>
                <w:szCs w:val="15"/>
              </w:rPr>
              <w:t xml:space="preserve">± </w:t>
            </w:r>
            <w:r w:rsidRPr="00AB2E59">
              <w:rPr>
                <w:rFonts w:ascii="Times New Roman" w:eastAsia="Arial" w:hAnsi="Times New Roman" w:cs="Times New Roman"/>
                <w:color w:val="000000"/>
                <w:sz w:val="15"/>
                <w:szCs w:val="15"/>
              </w:rPr>
              <w:t>47.54</w:t>
            </w:r>
          </w:p>
        </w:tc>
        <w:tc>
          <w:tcPr>
            <w:tcW w:w="1276"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48D6FDE4"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&lt;0.001</w:t>
            </w:r>
          </w:p>
        </w:tc>
      </w:tr>
      <w:tr w:rsidR="00D239B0" w:rsidRPr="00AB2E59" w14:paraId="6AB2DF18" w14:textId="77777777" w:rsidTr="00352A3C">
        <w:tc>
          <w:tcPr>
            <w:tcW w:w="8789" w:type="dxa"/>
            <w:gridSpan w:val="4"/>
            <w:tcBorders>
              <w:top w:val="none" w:sz="0" w:space="0" w:color="000000"/>
              <w:bottom w:val="none" w:sz="0" w:space="0" w:color="000000"/>
            </w:tcBorders>
            <w:shd w:val="clear" w:color="auto" w:fill="D9D9D9" w:themeFill="background1" w:themeFillShade="D9"/>
            <w:tcMar>
              <w:top w:w="0" w:type="dxa"/>
              <w:left w:w="0" w:type="dxa"/>
              <w:bottom w:w="0" w:type="dxa"/>
              <w:right w:w="0" w:type="dxa"/>
            </w:tcMar>
            <w:vAlign w:val="center"/>
          </w:tcPr>
          <w:p w14:paraId="20FB7B38"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color w:val="000000"/>
                <w:sz w:val="15"/>
                <w:szCs w:val="15"/>
              </w:rPr>
            </w:pPr>
            <w:r w:rsidRPr="00AB2E59">
              <w:rPr>
                <w:rFonts w:ascii="Times New Roman" w:eastAsia="Arial" w:hAnsi="Times New Roman" w:cs="Times New Roman"/>
                <w:b/>
                <w:color w:val="000000"/>
                <w:sz w:val="15"/>
                <w:szCs w:val="15"/>
              </w:rPr>
              <w:t xml:space="preserve">With </w:t>
            </w:r>
            <w:r w:rsidRPr="00AB2E59">
              <w:rPr>
                <w:rFonts w:ascii="Times New Roman" w:eastAsia="DengXian" w:hAnsi="Times New Roman" w:cs="Times New Roman"/>
                <w:b/>
                <w:color w:val="000000"/>
                <w:sz w:val="15"/>
                <w:szCs w:val="15"/>
              </w:rPr>
              <w:t>Hydroxychloroquine</w:t>
            </w:r>
          </w:p>
        </w:tc>
      </w:tr>
      <w:tr w:rsidR="00D239B0" w:rsidRPr="00AB2E59" w14:paraId="734F54FE" w14:textId="77777777" w:rsidTr="00352A3C">
        <w:tc>
          <w:tcPr>
            <w:tcW w:w="2552"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6B258E0F"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right="100"/>
              <w:rPr>
                <w:rFonts w:ascii="Times New Roman" w:hAnsi="Times New Roman" w:cs="Times New Roman"/>
                <w:b/>
                <w:color w:val="000000"/>
                <w:sz w:val="15"/>
                <w:szCs w:val="15"/>
              </w:rPr>
            </w:pPr>
            <w:r w:rsidRPr="00AB2E59">
              <w:rPr>
                <w:rFonts w:ascii="Times New Roman" w:hAnsi="Times New Roman" w:cs="Times New Roman"/>
                <w:b/>
                <w:color w:val="000000"/>
                <w:sz w:val="15"/>
                <w:szCs w:val="15"/>
              </w:rPr>
              <w:t xml:space="preserve">N </w:t>
            </w:r>
          </w:p>
        </w:tc>
        <w:tc>
          <w:tcPr>
            <w:tcW w:w="2410"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1AC7B656"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right="100"/>
              <w:rPr>
                <w:rFonts w:ascii="Times New Roman" w:hAnsi="Times New Roman" w:cs="Times New Roman"/>
                <w:color w:val="000000"/>
                <w:sz w:val="15"/>
                <w:szCs w:val="15"/>
              </w:rPr>
            </w:pPr>
            <w:r w:rsidRPr="00AB2E59">
              <w:rPr>
                <w:rFonts w:ascii="Times New Roman" w:hAnsi="Times New Roman" w:cs="Times New Roman"/>
                <w:color w:val="000000"/>
                <w:sz w:val="15"/>
                <w:szCs w:val="15"/>
              </w:rPr>
              <w:t>10</w:t>
            </w:r>
          </w:p>
        </w:tc>
        <w:tc>
          <w:tcPr>
            <w:tcW w:w="2551"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7AAAAF78"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right="100"/>
              <w:rPr>
                <w:rFonts w:ascii="Times New Roman" w:hAnsi="Times New Roman" w:cs="Times New Roman"/>
                <w:color w:val="000000"/>
                <w:sz w:val="15"/>
                <w:szCs w:val="15"/>
              </w:rPr>
            </w:pPr>
            <w:r w:rsidRPr="00AB2E59">
              <w:rPr>
                <w:rFonts w:ascii="Times New Roman" w:hAnsi="Times New Roman" w:cs="Times New Roman"/>
                <w:color w:val="000000"/>
                <w:sz w:val="15"/>
                <w:szCs w:val="15"/>
              </w:rPr>
              <w:t>9</w:t>
            </w:r>
          </w:p>
        </w:tc>
        <w:tc>
          <w:tcPr>
            <w:tcW w:w="1276"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011A9193"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15"/>
                <w:szCs w:val="15"/>
              </w:rPr>
            </w:pPr>
          </w:p>
        </w:tc>
      </w:tr>
      <w:tr w:rsidR="00D239B0" w:rsidRPr="00AB2E59" w14:paraId="6154BF1B" w14:textId="77777777" w:rsidTr="00352A3C">
        <w:tc>
          <w:tcPr>
            <w:tcW w:w="2552"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457C9500" w14:textId="77777777" w:rsidR="00D239B0" w:rsidRPr="00AB2E59" w:rsidRDefault="00D239B0" w:rsidP="00352A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SimSun" w:hAnsi="Times New Roman" w:cs="Times New Roman"/>
                <w:b/>
                <w:color w:val="000000"/>
                <w:sz w:val="15"/>
                <w:szCs w:val="15"/>
              </w:rPr>
            </w:pPr>
            <w:r w:rsidRPr="00AB2E59">
              <w:rPr>
                <w:rFonts w:ascii="Times New Roman" w:eastAsia="SimSun" w:hAnsi="Times New Roman" w:cs="Times New Roman"/>
                <w:b/>
                <w:color w:val="000000"/>
                <w:sz w:val="15"/>
                <w:szCs w:val="15"/>
                <w:bdr w:val="none" w:sz="0" w:space="0" w:color="auto" w:frame="1"/>
              </w:rPr>
              <w:t>Age, year</w:t>
            </w:r>
          </w:p>
        </w:tc>
        <w:tc>
          <w:tcPr>
            <w:tcW w:w="2410"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576D08A0"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44.10 (7.42)</w:t>
            </w:r>
          </w:p>
        </w:tc>
        <w:tc>
          <w:tcPr>
            <w:tcW w:w="2551"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0CF0C3FC"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34.44 (7.80)</w:t>
            </w:r>
          </w:p>
        </w:tc>
        <w:tc>
          <w:tcPr>
            <w:tcW w:w="1276"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0B9B5691"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 xml:space="preserve"> 0.013</w:t>
            </w:r>
          </w:p>
        </w:tc>
      </w:tr>
      <w:tr w:rsidR="00D239B0" w:rsidRPr="00AB2E59" w14:paraId="1DC0F850" w14:textId="77777777" w:rsidTr="00352A3C">
        <w:tc>
          <w:tcPr>
            <w:tcW w:w="2552"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0B346520" w14:textId="77777777" w:rsidR="00D239B0" w:rsidRPr="00AB2E59" w:rsidRDefault="00D239B0" w:rsidP="00352A3C">
            <w:pPr>
              <w:pStyle w:val="HTMLPreformatted"/>
              <w:shd w:val="clear" w:color="auto" w:fill="FFFFFF"/>
              <w:wordWrap w:val="0"/>
              <w:rPr>
                <w:rFonts w:ascii="Times New Roman" w:hAnsi="Times New Roman" w:cs="Times New Roman"/>
                <w:b/>
                <w:color w:val="000000"/>
                <w:sz w:val="15"/>
                <w:szCs w:val="15"/>
              </w:rPr>
            </w:pPr>
            <w:r w:rsidRPr="00AB2E59">
              <w:rPr>
                <w:rStyle w:val="gnvwddmdn3b"/>
                <w:rFonts w:ascii="Times New Roman" w:hAnsi="Times New Roman" w:cs="Times New Roman"/>
                <w:b/>
                <w:color w:val="000000"/>
                <w:sz w:val="15"/>
                <w:szCs w:val="15"/>
                <w:bdr w:val="none" w:sz="0" w:space="0" w:color="auto" w:frame="1"/>
              </w:rPr>
              <w:lastRenderedPageBreak/>
              <w:t>eGFR, ml/min per 1.73m</w:t>
            </w:r>
            <w:r w:rsidRPr="00AB2E59">
              <w:rPr>
                <w:rStyle w:val="gnvwddmdn3b"/>
                <w:rFonts w:ascii="Times New Roman" w:hAnsi="Times New Roman" w:cs="Times New Roman"/>
                <w:b/>
                <w:color w:val="000000"/>
                <w:sz w:val="15"/>
                <w:szCs w:val="15"/>
                <w:bdr w:val="none" w:sz="0" w:space="0" w:color="auto" w:frame="1"/>
                <w:vertAlign w:val="superscript"/>
              </w:rPr>
              <w:t>2</w:t>
            </w:r>
          </w:p>
        </w:tc>
        <w:tc>
          <w:tcPr>
            <w:tcW w:w="2410"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741828D4"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76.00 [60.76, 96.79]</w:t>
            </w:r>
          </w:p>
        </w:tc>
        <w:tc>
          <w:tcPr>
            <w:tcW w:w="2551"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5DE353A9"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76.47 [66.15, 97.29]</w:t>
            </w:r>
          </w:p>
        </w:tc>
        <w:tc>
          <w:tcPr>
            <w:tcW w:w="1276"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750D63F7"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 xml:space="preserve"> 0.929</w:t>
            </w:r>
          </w:p>
        </w:tc>
      </w:tr>
      <w:tr w:rsidR="00D239B0" w:rsidRPr="00AB2E59" w14:paraId="78C58269" w14:textId="77777777" w:rsidTr="00352A3C">
        <w:tc>
          <w:tcPr>
            <w:tcW w:w="2552"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0F02D907" w14:textId="77777777" w:rsidR="00D239B0" w:rsidRPr="00AB2E59" w:rsidRDefault="00D239B0" w:rsidP="00352A3C">
            <w:pPr>
              <w:pStyle w:val="HTMLPreformatted"/>
              <w:shd w:val="clear" w:color="auto" w:fill="FFFFFF"/>
              <w:wordWrap w:val="0"/>
              <w:rPr>
                <w:rFonts w:ascii="Times New Roman" w:hAnsi="Times New Roman" w:cs="Times New Roman"/>
                <w:b/>
                <w:color w:val="000000"/>
                <w:sz w:val="15"/>
                <w:szCs w:val="15"/>
              </w:rPr>
            </w:pPr>
            <w:r w:rsidRPr="00AB2E59">
              <w:rPr>
                <w:rStyle w:val="gnvwddmdn3b"/>
                <w:rFonts w:ascii="Times New Roman" w:hAnsi="Times New Roman" w:cs="Times New Roman"/>
                <w:b/>
                <w:color w:val="000000"/>
                <w:sz w:val="15"/>
                <w:szCs w:val="15"/>
                <w:bdr w:val="none" w:sz="0" w:space="0" w:color="auto" w:frame="1"/>
              </w:rPr>
              <w:t>24h UTP, g/d</w:t>
            </w:r>
          </w:p>
        </w:tc>
        <w:tc>
          <w:tcPr>
            <w:tcW w:w="2410"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7B4C8B5A"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0.79 [0.42, 1.16]</w:t>
            </w:r>
          </w:p>
        </w:tc>
        <w:tc>
          <w:tcPr>
            <w:tcW w:w="2551"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428AE32C"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1.11 [0.35, 2.35]</w:t>
            </w:r>
          </w:p>
        </w:tc>
        <w:tc>
          <w:tcPr>
            <w:tcW w:w="1276"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6539E2FA"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 xml:space="preserve"> 0.462</w:t>
            </w:r>
          </w:p>
        </w:tc>
      </w:tr>
      <w:tr w:rsidR="00D239B0" w:rsidRPr="00AB2E59" w14:paraId="383EF902" w14:textId="77777777" w:rsidTr="00352A3C">
        <w:tc>
          <w:tcPr>
            <w:tcW w:w="2552"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4C28DE12" w14:textId="77777777" w:rsidR="00D239B0" w:rsidRPr="00AB2E59" w:rsidRDefault="00D239B0" w:rsidP="00352A3C">
            <w:pPr>
              <w:pStyle w:val="HTMLPreformatted"/>
              <w:shd w:val="clear" w:color="auto" w:fill="FFFFFF"/>
              <w:wordWrap w:val="0"/>
              <w:rPr>
                <w:rFonts w:ascii="Times New Roman" w:eastAsia="Arial" w:hAnsi="Times New Roman" w:cs="Times New Roman"/>
                <w:b/>
                <w:color w:val="000000"/>
                <w:sz w:val="15"/>
                <w:szCs w:val="15"/>
              </w:rPr>
            </w:pPr>
            <w:r w:rsidRPr="00AB2E59">
              <w:rPr>
                <w:rStyle w:val="gnvwddmdn3b"/>
                <w:rFonts w:ascii="Times New Roman" w:hAnsi="Times New Roman" w:cs="Times New Roman"/>
                <w:b/>
                <w:color w:val="000000"/>
                <w:sz w:val="15"/>
                <w:szCs w:val="15"/>
                <w:bdr w:val="none" w:sz="0" w:space="0" w:color="auto" w:frame="1"/>
              </w:rPr>
              <w:t>VLA-4, ng/ml</w:t>
            </w:r>
          </w:p>
        </w:tc>
        <w:tc>
          <w:tcPr>
            <w:tcW w:w="2410"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56DC2FFB"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 xml:space="preserve">3638.40 </w:t>
            </w:r>
            <w:r w:rsidRPr="00AB2E59">
              <w:rPr>
                <w:rFonts w:ascii="Times New Roman" w:eastAsia="DengXian" w:hAnsi="Times New Roman" w:cs="Times New Roman"/>
                <w:color w:val="000000"/>
                <w:sz w:val="15"/>
                <w:szCs w:val="15"/>
              </w:rPr>
              <w:t xml:space="preserve">± </w:t>
            </w:r>
            <w:r w:rsidRPr="00AB2E59">
              <w:rPr>
                <w:rFonts w:ascii="Times New Roman" w:eastAsia="Arial" w:hAnsi="Times New Roman" w:cs="Times New Roman"/>
                <w:color w:val="000000"/>
                <w:sz w:val="15"/>
                <w:szCs w:val="15"/>
              </w:rPr>
              <w:t>913.63</w:t>
            </w:r>
          </w:p>
        </w:tc>
        <w:tc>
          <w:tcPr>
            <w:tcW w:w="2551"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5829890C"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 xml:space="preserve">538.70 </w:t>
            </w:r>
            <w:r w:rsidRPr="00AB2E59">
              <w:rPr>
                <w:rFonts w:ascii="Times New Roman" w:eastAsia="DengXian" w:hAnsi="Times New Roman" w:cs="Times New Roman"/>
                <w:color w:val="000000"/>
                <w:sz w:val="15"/>
                <w:szCs w:val="15"/>
              </w:rPr>
              <w:t xml:space="preserve">± </w:t>
            </w:r>
            <w:r w:rsidRPr="00AB2E59">
              <w:rPr>
                <w:rFonts w:ascii="Times New Roman" w:eastAsia="Arial" w:hAnsi="Times New Roman" w:cs="Times New Roman"/>
                <w:color w:val="000000"/>
                <w:sz w:val="15"/>
                <w:szCs w:val="15"/>
              </w:rPr>
              <w:t>267.16</w:t>
            </w:r>
          </w:p>
        </w:tc>
        <w:tc>
          <w:tcPr>
            <w:tcW w:w="1276"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4C7B7B88"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&lt;0.001</w:t>
            </w:r>
          </w:p>
        </w:tc>
      </w:tr>
      <w:tr w:rsidR="00D239B0" w:rsidRPr="00AB2E59" w14:paraId="102491E7" w14:textId="77777777" w:rsidTr="00352A3C">
        <w:tc>
          <w:tcPr>
            <w:tcW w:w="2552"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62E38B14" w14:textId="77777777" w:rsidR="00D239B0" w:rsidRPr="00AB2E59" w:rsidRDefault="00D239B0" w:rsidP="00352A3C">
            <w:pPr>
              <w:pStyle w:val="HTMLPreformatted"/>
              <w:shd w:val="clear" w:color="auto" w:fill="FFFFFF"/>
              <w:wordWrap w:val="0"/>
              <w:rPr>
                <w:rFonts w:ascii="Times New Roman" w:hAnsi="Times New Roman" w:cs="Times New Roman"/>
                <w:b/>
                <w:color w:val="000000"/>
                <w:sz w:val="15"/>
                <w:szCs w:val="15"/>
                <w:bdr w:val="none" w:sz="0" w:space="0" w:color="auto" w:frame="1"/>
              </w:rPr>
            </w:pPr>
            <w:r w:rsidRPr="00AB2E59">
              <w:rPr>
                <w:rStyle w:val="gnvwddmdn3b"/>
                <w:rFonts w:ascii="Times New Roman" w:hAnsi="Times New Roman" w:cs="Times New Roman"/>
                <w:b/>
                <w:color w:val="000000"/>
                <w:sz w:val="15"/>
                <w:szCs w:val="15"/>
                <w:bdr w:val="none" w:sz="0" w:space="0" w:color="auto" w:frame="1"/>
              </w:rPr>
              <w:t xml:space="preserve">VEGFD, </w:t>
            </w:r>
            <w:r w:rsidRPr="00AB2E59">
              <w:rPr>
                <w:rFonts w:ascii="Times New Roman" w:hAnsi="Times New Roman" w:cs="Times New Roman"/>
                <w:b/>
                <w:color w:val="000000"/>
                <w:sz w:val="15"/>
                <w:szCs w:val="15"/>
              </w:rPr>
              <w:t xml:space="preserve"> </w:t>
            </w:r>
            <w:r w:rsidRPr="00AB2E59">
              <w:rPr>
                <w:rStyle w:val="gnvwddmdn3b"/>
                <w:rFonts w:ascii="Times New Roman" w:hAnsi="Times New Roman" w:cs="Times New Roman"/>
                <w:b/>
                <w:color w:val="000000"/>
                <w:sz w:val="15"/>
                <w:szCs w:val="15"/>
                <w:bdr w:val="none" w:sz="0" w:space="0" w:color="auto" w:frame="1"/>
              </w:rPr>
              <w:t>ng/ml</w:t>
            </w:r>
          </w:p>
        </w:tc>
        <w:tc>
          <w:tcPr>
            <w:tcW w:w="2410"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4E5B77CC"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 xml:space="preserve">149.12 </w:t>
            </w:r>
            <w:r w:rsidRPr="00AB2E59">
              <w:rPr>
                <w:rFonts w:ascii="Times New Roman" w:eastAsia="DengXian" w:hAnsi="Times New Roman" w:cs="Times New Roman"/>
                <w:color w:val="000000"/>
                <w:sz w:val="15"/>
                <w:szCs w:val="15"/>
              </w:rPr>
              <w:t xml:space="preserve">± </w:t>
            </w:r>
            <w:r w:rsidRPr="00AB2E59">
              <w:rPr>
                <w:rFonts w:ascii="Times New Roman" w:eastAsia="Arial" w:hAnsi="Times New Roman" w:cs="Times New Roman"/>
                <w:color w:val="000000"/>
                <w:sz w:val="15"/>
                <w:szCs w:val="15"/>
              </w:rPr>
              <w:t>35.10</w:t>
            </w:r>
          </w:p>
        </w:tc>
        <w:tc>
          <w:tcPr>
            <w:tcW w:w="2551"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260FBEC7"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 xml:space="preserve">26.94 </w:t>
            </w:r>
            <w:r w:rsidRPr="00AB2E59">
              <w:rPr>
                <w:rFonts w:ascii="Times New Roman" w:eastAsia="DengXian" w:hAnsi="Times New Roman" w:cs="Times New Roman"/>
                <w:color w:val="000000"/>
                <w:sz w:val="15"/>
                <w:szCs w:val="15"/>
              </w:rPr>
              <w:t xml:space="preserve">± </w:t>
            </w:r>
            <w:r w:rsidRPr="00AB2E59">
              <w:rPr>
                <w:rFonts w:ascii="Times New Roman" w:eastAsia="Arial" w:hAnsi="Times New Roman" w:cs="Times New Roman"/>
                <w:color w:val="000000"/>
                <w:sz w:val="15"/>
                <w:szCs w:val="15"/>
              </w:rPr>
              <w:t>16.76</w:t>
            </w:r>
          </w:p>
        </w:tc>
        <w:tc>
          <w:tcPr>
            <w:tcW w:w="1276"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4516A0D3"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&lt;0.001</w:t>
            </w:r>
          </w:p>
        </w:tc>
      </w:tr>
      <w:tr w:rsidR="00D239B0" w:rsidRPr="00AB2E59" w14:paraId="5AF2E76D" w14:textId="77777777" w:rsidTr="00352A3C">
        <w:tc>
          <w:tcPr>
            <w:tcW w:w="8789" w:type="dxa"/>
            <w:gridSpan w:val="4"/>
            <w:tcBorders>
              <w:top w:val="none" w:sz="0" w:space="0" w:color="000000"/>
              <w:bottom w:val="none" w:sz="0" w:space="0" w:color="000000"/>
            </w:tcBorders>
            <w:shd w:val="clear" w:color="auto" w:fill="D9D9D9" w:themeFill="background1" w:themeFillShade="D9"/>
            <w:tcMar>
              <w:top w:w="0" w:type="dxa"/>
              <w:left w:w="0" w:type="dxa"/>
              <w:bottom w:w="0" w:type="dxa"/>
              <w:right w:w="0" w:type="dxa"/>
            </w:tcMar>
            <w:vAlign w:val="center"/>
          </w:tcPr>
          <w:p w14:paraId="65FDF6D3"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color w:val="000000"/>
                <w:sz w:val="15"/>
                <w:szCs w:val="15"/>
              </w:rPr>
            </w:pPr>
            <w:r w:rsidRPr="00AB2E59">
              <w:rPr>
                <w:rFonts w:ascii="Times New Roman" w:eastAsia="Arial" w:hAnsi="Times New Roman" w:cs="Times New Roman"/>
                <w:b/>
                <w:color w:val="000000"/>
                <w:sz w:val="15"/>
                <w:szCs w:val="15"/>
              </w:rPr>
              <w:t>Without</w:t>
            </w:r>
            <w:r w:rsidRPr="00AB2E59">
              <w:rPr>
                <w:rFonts w:ascii="Times New Roman" w:eastAsia="DengXian" w:hAnsi="Times New Roman" w:cs="Times New Roman"/>
                <w:b/>
                <w:color w:val="000000"/>
                <w:sz w:val="15"/>
                <w:szCs w:val="15"/>
              </w:rPr>
              <w:t xml:space="preserve"> Tacrolimus</w:t>
            </w:r>
          </w:p>
        </w:tc>
      </w:tr>
      <w:tr w:rsidR="00D239B0" w:rsidRPr="00AB2E59" w14:paraId="179C2096" w14:textId="77777777" w:rsidTr="00352A3C">
        <w:tc>
          <w:tcPr>
            <w:tcW w:w="2552"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33A51438"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right="100"/>
              <w:rPr>
                <w:rFonts w:ascii="Times New Roman" w:hAnsi="Times New Roman" w:cs="Times New Roman"/>
                <w:b/>
                <w:color w:val="000000"/>
                <w:sz w:val="15"/>
                <w:szCs w:val="15"/>
              </w:rPr>
            </w:pPr>
            <w:r w:rsidRPr="00AB2E59">
              <w:rPr>
                <w:rFonts w:ascii="Times New Roman" w:hAnsi="Times New Roman" w:cs="Times New Roman"/>
                <w:b/>
                <w:color w:val="000000"/>
                <w:sz w:val="15"/>
                <w:szCs w:val="15"/>
              </w:rPr>
              <w:t xml:space="preserve">N </w:t>
            </w:r>
          </w:p>
        </w:tc>
        <w:tc>
          <w:tcPr>
            <w:tcW w:w="2410"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5F057718"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18</w:t>
            </w:r>
          </w:p>
        </w:tc>
        <w:tc>
          <w:tcPr>
            <w:tcW w:w="2551"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6FB6A9E2"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26</w:t>
            </w:r>
          </w:p>
        </w:tc>
        <w:tc>
          <w:tcPr>
            <w:tcW w:w="1276"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4DA03EF5"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15"/>
                <w:szCs w:val="15"/>
              </w:rPr>
            </w:pPr>
          </w:p>
        </w:tc>
      </w:tr>
      <w:tr w:rsidR="00D239B0" w:rsidRPr="00AB2E59" w14:paraId="7C61B4CF" w14:textId="77777777" w:rsidTr="00352A3C">
        <w:tc>
          <w:tcPr>
            <w:tcW w:w="2552"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5B9ADD54" w14:textId="77777777" w:rsidR="00D239B0" w:rsidRPr="00AB2E59" w:rsidRDefault="00D239B0" w:rsidP="00352A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SimSun" w:hAnsi="Times New Roman" w:cs="Times New Roman"/>
                <w:b/>
                <w:color w:val="000000"/>
                <w:sz w:val="15"/>
                <w:szCs w:val="15"/>
              </w:rPr>
            </w:pPr>
            <w:r w:rsidRPr="00AB2E59">
              <w:rPr>
                <w:rFonts w:ascii="Times New Roman" w:eastAsia="SimSun" w:hAnsi="Times New Roman" w:cs="Times New Roman"/>
                <w:b/>
                <w:color w:val="000000"/>
                <w:sz w:val="15"/>
                <w:szCs w:val="15"/>
                <w:bdr w:val="none" w:sz="0" w:space="0" w:color="auto" w:frame="1"/>
              </w:rPr>
              <w:t>Age, year</w:t>
            </w:r>
          </w:p>
        </w:tc>
        <w:tc>
          <w:tcPr>
            <w:tcW w:w="2410"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5F29BA41"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 xml:space="preserve">44.39 </w:t>
            </w:r>
            <w:r w:rsidRPr="00AB2E59">
              <w:rPr>
                <w:rFonts w:ascii="Times New Roman" w:eastAsia="DengXian" w:hAnsi="Times New Roman" w:cs="Times New Roman"/>
                <w:color w:val="000000"/>
                <w:sz w:val="15"/>
                <w:szCs w:val="15"/>
              </w:rPr>
              <w:t xml:space="preserve">± </w:t>
            </w:r>
            <w:r w:rsidRPr="00AB2E59">
              <w:rPr>
                <w:rFonts w:ascii="Times New Roman" w:eastAsia="Arial" w:hAnsi="Times New Roman" w:cs="Times New Roman"/>
                <w:color w:val="000000"/>
                <w:sz w:val="15"/>
                <w:szCs w:val="15"/>
              </w:rPr>
              <w:t>6.86</w:t>
            </w:r>
          </w:p>
        </w:tc>
        <w:tc>
          <w:tcPr>
            <w:tcW w:w="2551"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5EDB282D"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 xml:space="preserve">39.62 </w:t>
            </w:r>
            <w:r w:rsidRPr="00AB2E59">
              <w:rPr>
                <w:rFonts w:ascii="Times New Roman" w:eastAsia="DengXian" w:hAnsi="Times New Roman" w:cs="Times New Roman"/>
                <w:color w:val="000000"/>
                <w:sz w:val="15"/>
                <w:szCs w:val="15"/>
              </w:rPr>
              <w:t xml:space="preserve">± </w:t>
            </w:r>
            <w:r w:rsidRPr="00AB2E59">
              <w:rPr>
                <w:rFonts w:ascii="Times New Roman" w:eastAsia="Arial" w:hAnsi="Times New Roman" w:cs="Times New Roman"/>
                <w:color w:val="000000"/>
                <w:sz w:val="15"/>
                <w:szCs w:val="15"/>
              </w:rPr>
              <w:t>14.23</w:t>
            </w:r>
          </w:p>
        </w:tc>
        <w:tc>
          <w:tcPr>
            <w:tcW w:w="1276"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18A13B04"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 xml:space="preserve"> 0.195</w:t>
            </w:r>
          </w:p>
        </w:tc>
      </w:tr>
      <w:tr w:rsidR="00D239B0" w:rsidRPr="00AB2E59" w14:paraId="18F73482" w14:textId="77777777" w:rsidTr="00352A3C">
        <w:tc>
          <w:tcPr>
            <w:tcW w:w="2552"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4B62576B" w14:textId="77777777" w:rsidR="00D239B0" w:rsidRPr="00AB2E59" w:rsidRDefault="00D239B0" w:rsidP="00352A3C">
            <w:pPr>
              <w:pStyle w:val="HTMLPreformatted"/>
              <w:shd w:val="clear" w:color="auto" w:fill="FFFFFF"/>
              <w:wordWrap w:val="0"/>
              <w:rPr>
                <w:rFonts w:ascii="Times New Roman" w:hAnsi="Times New Roman" w:cs="Times New Roman"/>
                <w:b/>
                <w:color w:val="000000"/>
                <w:sz w:val="15"/>
                <w:szCs w:val="15"/>
              </w:rPr>
            </w:pPr>
            <w:r w:rsidRPr="00AB2E59">
              <w:rPr>
                <w:rStyle w:val="gnvwddmdn3b"/>
                <w:rFonts w:ascii="Times New Roman" w:hAnsi="Times New Roman" w:cs="Times New Roman"/>
                <w:b/>
                <w:color w:val="000000"/>
                <w:sz w:val="15"/>
                <w:szCs w:val="15"/>
                <w:bdr w:val="none" w:sz="0" w:space="0" w:color="auto" w:frame="1"/>
              </w:rPr>
              <w:t>eGFR, ml/min per 1.73m</w:t>
            </w:r>
            <w:r w:rsidRPr="00AB2E59">
              <w:rPr>
                <w:rStyle w:val="gnvwddmdn3b"/>
                <w:rFonts w:ascii="Times New Roman" w:hAnsi="Times New Roman" w:cs="Times New Roman"/>
                <w:b/>
                <w:color w:val="000000"/>
                <w:sz w:val="15"/>
                <w:szCs w:val="15"/>
                <w:bdr w:val="none" w:sz="0" w:space="0" w:color="auto" w:frame="1"/>
                <w:vertAlign w:val="superscript"/>
              </w:rPr>
              <w:t>2</w:t>
            </w:r>
          </w:p>
        </w:tc>
        <w:tc>
          <w:tcPr>
            <w:tcW w:w="2410"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16C08535"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83.06 [52.70, 98.91]</w:t>
            </w:r>
          </w:p>
        </w:tc>
        <w:tc>
          <w:tcPr>
            <w:tcW w:w="2551"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72C2F3DB"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91.35 [51.75, 115.17]</w:t>
            </w:r>
          </w:p>
        </w:tc>
        <w:tc>
          <w:tcPr>
            <w:tcW w:w="1276"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3C11FBD7"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 xml:space="preserve"> 0.554</w:t>
            </w:r>
          </w:p>
        </w:tc>
      </w:tr>
      <w:tr w:rsidR="00D239B0" w:rsidRPr="00AB2E59" w14:paraId="32216A93" w14:textId="77777777" w:rsidTr="00352A3C">
        <w:tc>
          <w:tcPr>
            <w:tcW w:w="2552"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5EA62B0D" w14:textId="77777777" w:rsidR="00D239B0" w:rsidRPr="00AB2E59" w:rsidRDefault="00D239B0" w:rsidP="00352A3C">
            <w:pPr>
              <w:pStyle w:val="HTMLPreformatted"/>
              <w:shd w:val="clear" w:color="auto" w:fill="FFFFFF"/>
              <w:wordWrap w:val="0"/>
              <w:rPr>
                <w:rFonts w:ascii="Times New Roman" w:hAnsi="Times New Roman" w:cs="Times New Roman"/>
                <w:b/>
                <w:color w:val="000000"/>
                <w:sz w:val="15"/>
                <w:szCs w:val="15"/>
              </w:rPr>
            </w:pPr>
            <w:r w:rsidRPr="00AB2E59">
              <w:rPr>
                <w:rStyle w:val="gnvwddmdn3b"/>
                <w:rFonts w:ascii="Times New Roman" w:hAnsi="Times New Roman" w:cs="Times New Roman"/>
                <w:b/>
                <w:color w:val="000000"/>
                <w:sz w:val="15"/>
                <w:szCs w:val="15"/>
                <w:bdr w:val="none" w:sz="0" w:space="0" w:color="auto" w:frame="1"/>
              </w:rPr>
              <w:t>24h UTP, g/d</w:t>
            </w:r>
          </w:p>
        </w:tc>
        <w:tc>
          <w:tcPr>
            <w:tcW w:w="2410"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27CE8B09"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0.73 [0.27, 1.14]</w:t>
            </w:r>
          </w:p>
        </w:tc>
        <w:tc>
          <w:tcPr>
            <w:tcW w:w="2551"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39B88EAB"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1.54 [0.65, 4.33]</w:t>
            </w:r>
          </w:p>
        </w:tc>
        <w:tc>
          <w:tcPr>
            <w:tcW w:w="1276" w:type="dxa"/>
            <w:tcBorders>
              <w:top w:val="none" w:sz="0" w:space="0" w:color="000000"/>
              <w:bottom w:val="none" w:sz="0" w:space="0" w:color="000000"/>
            </w:tcBorders>
            <w:shd w:val="clear" w:color="auto" w:fill="FFFFFF"/>
            <w:tcMar>
              <w:top w:w="0" w:type="dxa"/>
              <w:left w:w="0" w:type="dxa"/>
              <w:bottom w:w="0" w:type="dxa"/>
              <w:right w:w="0" w:type="dxa"/>
            </w:tcMar>
            <w:vAlign w:val="center"/>
          </w:tcPr>
          <w:p w14:paraId="78460B03"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 xml:space="preserve"> 0.038</w:t>
            </w:r>
          </w:p>
        </w:tc>
      </w:tr>
      <w:tr w:rsidR="00D239B0" w:rsidRPr="00AB2E59" w14:paraId="6F16ED13" w14:textId="77777777" w:rsidTr="00352A3C">
        <w:tc>
          <w:tcPr>
            <w:tcW w:w="2552" w:type="dxa"/>
            <w:tcBorders>
              <w:top w:val="none" w:sz="0" w:space="0" w:color="000000"/>
            </w:tcBorders>
            <w:shd w:val="clear" w:color="auto" w:fill="FFFFFF"/>
            <w:tcMar>
              <w:top w:w="0" w:type="dxa"/>
              <w:left w:w="0" w:type="dxa"/>
              <w:bottom w:w="0" w:type="dxa"/>
              <w:right w:w="0" w:type="dxa"/>
            </w:tcMar>
            <w:vAlign w:val="center"/>
          </w:tcPr>
          <w:p w14:paraId="4702663D" w14:textId="77777777" w:rsidR="00D239B0" w:rsidRPr="00AB2E59" w:rsidRDefault="00D239B0" w:rsidP="00352A3C">
            <w:pPr>
              <w:pStyle w:val="HTMLPreformatted"/>
              <w:shd w:val="clear" w:color="auto" w:fill="FFFFFF"/>
              <w:wordWrap w:val="0"/>
              <w:rPr>
                <w:rFonts w:ascii="Times New Roman" w:eastAsia="Arial" w:hAnsi="Times New Roman" w:cs="Times New Roman"/>
                <w:b/>
                <w:color w:val="000000"/>
                <w:sz w:val="15"/>
                <w:szCs w:val="15"/>
              </w:rPr>
            </w:pPr>
            <w:r w:rsidRPr="00AB2E59">
              <w:rPr>
                <w:rStyle w:val="gnvwddmdn3b"/>
                <w:rFonts w:ascii="Times New Roman" w:hAnsi="Times New Roman" w:cs="Times New Roman"/>
                <w:b/>
                <w:color w:val="000000"/>
                <w:sz w:val="15"/>
                <w:szCs w:val="15"/>
                <w:bdr w:val="none" w:sz="0" w:space="0" w:color="auto" w:frame="1"/>
              </w:rPr>
              <w:t>VLA-4, ng/ml</w:t>
            </w:r>
          </w:p>
        </w:tc>
        <w:tc>
          <w:tcPr>
            <w:tcW w:w="2410" w:type="dxa"/>
            <w:tcBorders>
              <w:top w:val="none" w:sz="0" w:space="0" w:color="000000"/>
            </w:tcBorders>
            <w:shd w:val="clear" w:color="auto" w:fill="FFFFFF"/>
            <w:tcMar>
              <w:top w:w="0" w:type="dxa"/>
              <w:left w:w="0" w:type="dxa"/>
              <w:bottom w:w="0" w:type="dxa"/>
              <w:right w:w="0" w:type="dxa"/>
            </w:tcMar>
            <w:vAlign w:val="center"/>
          </w:tcPr>
          <w:p w14:paraId="42190E06"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 xml:space="preserve">3855.72 </w:t>
            </w:r>
            <w:r w:rsidRPr="00AB2E59">
              <w:rPr>
                <w:rFonts w:ascii="Times New Roman" w:eastAsia="DengXian" w:hAnsi="Times New Roman" w:cs="Times New Roman"/>
                <w:color w:val="000000"/>
                <w:sz w:val="15"/>
                <w:szCs w:val="15"/>
              </w:rPr>
              <w:t xml:space="preserve">± </w:t>
            </w:r>
            <w:r w:rsidRPr="00AB2E59">
              <w:rPr>
                <w:rFonts w:ascii="Times New Roman" w:eastAsia="Arial" w:hAnsi="Times New Roman" w:cs="Times New Roman"/>
                <w:color w:val="000000"/>
                <w:sz w:val="15"/>
                <w:szCs w:val="15"/>
              </w:rPr>
              <w:t>1008.68</w:t>
            </w:r>
          </w:p>
        </w:tc>
        <w:tc>
          <w:tcPr>
            <w:tcW w:w="2551" w:type="dxa"/>
            <w:tcBorders>
              <w:top w:val="none" w:sz="0" w:space="0" w:color="000000"/>
            </w:tcBorders>
            <w:shd w:val="clear" w:color="auto" w:fill="FFFFFF"/>
            <w:tcMar>
              <w:top w:w="0" w:type="dxa"/>
              <w:left w:w="0" w:type="dxa"/>
              <w:bottom w:w="0" w:type="dxa"/>
              <w:right w:w="0" w:type="dxa"/>
            </w:tcMar>
            <w:vAlign w:val="center"/>
          </w:tcPr>
          <w:p w14:paraId="563BCA2E"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 xml:space="preserve">999.60 </w:t>
            </w:r>
            <w:r w:rsidRPr="00AB2E59">
              <w:rPr>
                <w:rFonts w:ascii="Times New Roman" w:eastAsia="DengXian" w:hAnsi="Times New Roman" w:cs="Times New Roman"/>
                <w:color w:val="000000"/>
                <w:sz w:val="15"/>
                <w:szCs w:val="15"/>
              </w:rPr>
              <w:t xml:space="preserve">± </w:t>
            </w:r>
            <w:r w:rsidRPr="00AB2E59">
              <w:rPr>
                <w:rFonts w:ascii="Times New Roman" w:eastAsia="Arial" w:hAnsi="Times New Roman" w:cs="Times New Roman"/>
                <w:color w:val="000000"/>
                <w:sz w:val="15"/>
                <w:szCs w:val="15"/>
              </w:rPr>
              <w:t>1126.18</w:t>
            </w:r>
          </w:p>
        </w:tc>
        <w:tc>
          <w:tcPr>
            <w:tcW w:w="1276" w:type="dxa"/>
            <w:tcBorders>
              <w:top w:val="none" w:sz="0" w:space="0" w:color="000000"/>
            </w:tcBorders>
            <w:shd w:val="clear" w:color="auto" w:fill="FFFFFF"/>
            <w:tcMar>
              <w:top w:w="0" w:type="dxa"/>
              <w:left w:w="0" w:type="dxa"/>
              <w:bottom w:w="0" w:type="dxa"/>
              <w:right w:w="0" w:type="dxa"/>
            </w:tcMar>
            <w:vAlign w:val="center"/>
          </w:tcPr>
          <w:p w14:paraId="4EC823EC"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&lt;0.001</w:t>
            </w:r>
          </w:p>
        </w:tc>
      </w:tr>
      <w:tr w:rsidR="00D239B0" w:rsidRPr="00AB2E59" w14:paraId="66502D5F" w14:textId="77777777" w:rsidTr="00352A3C">
        <w:tc>
          <w:tcPr>
            <w:tcW w:w="2552" w:type="dxa"/>
            <w:tcBorders>
              <w:bottom w:val="single" w:sz="4" w:space="0" w:color="000000" w:themeColor="text1"/>
            </w:tcBorders>
            <w:shd w:val="clear" w:color="auto" w:fill="FFFFFF"/>
            <w:tcMar>
              <w:top w:w="0" w:type="dxa"/>
              <w:left w:w="0" w:type="dxa"/>
              <w:bottom w:w="0" w:type="dxa"/>
              <w:right w:w="0" w:type="dxa"/>
            </w:tcMar>
            <w:vAlign w:val="center"/>
          </w:tcPr>
          <w:p w14:paraId="5D91D1A9" w14:textId="77777777" w:rsidR="00D239B0" w:rsidRPr="00AB2E59" w:rsidRDefault="00D239B0" w:rsidP="00352A3C">
            <w:pPr>
              <w:pStyle w:val="HTMLPreformatted"/>
              <w:shd w:val="clear" w:color="auto" w:fill="FFFFFF"/>
              <w:wordWrap w:val="0"/>
              <w:rPr>
                <w:rFonts w:ascii="Times New Roman" w:hAnsi="Times New Roman" w:cs="Times New Roman"/>
                <w:b/>
                <w:color w:val="000000"/>
                <w:sz w:val="15"/>
                <w:szCs w:val="15"/>
                <w:bdr w:val="none" w:sz="0" w:space="0" w:color="auto" w:frame="1"/>
              </w:rPr>
            </w:pPr>
            <w:r w:rsidRPr="00AB2E59">
              <w:rPr>
                <w:rStyle w:val="gnvwddmdn3b"/>
                <w:rFonts w:ascii="Times New Roman" w:hAnsi="Times New Roman" w:cs="Times New Roman"/>
                <w:b/>
                <w:color w:val="000000"/>
                <w:sz w:val="15"/>
                <w:szCs w:val="15"/>
                <w:bdr w:val="none" w:sz="0" w:space="0" w:color="auto" w:frame="1"/>
              </w:rPr>
              <w:t xml:space="preserve">VEGFD, </w:t>
            </w:r>
            <w:r w:rsidRPr="00AB2E59">
              <w:rPr>
                <w:rFonts w:ascii="Times New Roman" w:hAnsi="Times New Roman" w:cs="Times New Roman"/>
                <w:b/>
                <w:color w:val="000000"/>
                <w:sz w:val="15"/>
                <w:szCs w:val="15"/>
              </w:rPr>
              <w:t xml:space="preserve"> </w:t>
            </w:r>
            <w:r w:rsidRPr="00AB2E59">
              <w:rPr>
                <w:rStyle w:val="gnvwddmdn3b"/>
                <w:rFonts w:ascii="Times New Roman" w:hAnsi="Times New Roman" w:cs="Times New Roman"/>
                <w:b/>
                <w:color w:val="000000"/>
                <w:sz w:val="15"/>
                <w:szCs w:val="15"/>
                <w:bdr w:val="none" w:sz="0" w:space="0" w:color="auto" w:frame="1"/>
              </w:rPr>
              <w:t>ng/ml</w:t>
            </w:r>
          </w:p>
        </w:tc>
        <w:tc>
          <w:tcPr>
            <w:tcW w:w="2410" w:type="dxa"/>
            <w:tcBorders>
              <w:bottom w:val="single" w:sz="4" w:space="0" w:color="000000" w:themeColor="text1"/>
            </w:tcBorders>
            <w:shd w:val="clear" w:color="auto" w:fill="FFFFFF"/>
            <w:tcMar>
              <w:top w:w="0" w:type="dxa"/>
              <w:left w:w="0" w:type="dxa"/>
              <w:bottom w:w="0" w:type="dxa"/>
              <w:right w:w="0" w:type="dxa"/>
            </w:tcMar>
            <w:vAlign w:val="center"/>
          </w:tcPr>
          <w:p w14:paraId="3E251FA1"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 xml:space="preserve">152.12 </w:t>
            </w:r>
            <w:r w:rsidRPr="00AB2E59">
              <w:rPr>
                <w:rFonts w:ascii="Times New Roman" w:eastAsia="DengXian" w:hAnsi="Times New Roman" w:cs="Times New Roman"/>
                <w:color w:val="000000"/>
                <w:sz w:val="15"/>
                <w:szCs w:val="15"/>
              </w:rPr>
              <w:t xml:space="preserve">± </w:t>
            </w:r>
            <w:r w:rsidRPr="00AB2E59">
              <w:rPr>
                <w:rFonts w:ascii="Times New Roman" w:eastAsia="Arial" w:hAnsi="Times New Roman" w:cs="Times New Roman"/>
                <w:color w:val="000000"/>
                <w:sz w:val="15"/>
                <w:szCs w:val="15"/>
              </w:rPr>
              <w:t>35.57</w:t>
            </w:r>
          </w:p>
        </w:tc>
        <w:tc>
          <w:tcPr>
            <w:tcW w:w="2551" w:type="dxa"/>
            <w:tcBorders>
              <w:bottom w:val="single" w:sz="4" w:space="0" w:color="000000" w:themeColor="text1"/>
            </w:tcBorders>
            <w:shd w:val="clear" w:color="auto" w:fill="FFFFFF"/>
            <w:tcMar>
              <w:top w:w="0" w:type="dxa"/>
              <w:left w:w="0" w:type="dxa"/>
              <w:bottom w:w="0" w:type="dxa"/>
              <w:right w:w="0" w:type="dxa"/>
            </w:tcMar>
            <w:vAlign w:val="center"/>
          </w:tcPr>
          <w:p w14:paraId="313B3829"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 xml:space="preserve">45.28 </w:t>
            </w:r>
            <w:r w:rsidRPr="00AB2E59">
              <w:rPr>
                <w:rFonts w:ascii="Times New Roman" w:eastAsia="DengXian" w:hAnsi="Times New Roman" w:cs="Times New Roman"/>
                <w:color w:val="000000"/>
                <w:sz w:val="15"/>
                <w:szCs w:val="15"/>
              </w:rPr>
              <w:t xml:space="preserve">± </w:t>
            </w:r>
            <w:r w:rsidRPr="00AB2E59">
              <w:rPr>
                <w:rFonts w:ascii="Times New Roman" w:eastAsia="Arial" w:hAnsi="Times New Roman" w:cs="Times New Roman"/>
                <w:color w:val="000000"/>
                <w:sz w:val="15"/>
                <w:szCs w:val="15"/>
              </w:rPr>
              <w:t>46.80</w:t>
            </w:r>
          </w:p>
        </w:tc>
        <w:tc>
          <w:tcPr>
            <w:tcW w:w="1276" w:type="dxa"/>
            <w:tcBorders>
              <w:bottom w:val="single" w:sz="4" w:space="0" w:color="000000" w:themeColor="text1"/>
            </w:tcBorders>
            <w:shd w:val="clear" w:color="auto" w:fill="FFFFFF"/>
            <w:tcMar>
              <w:top w:w="0" w:type="dxa"/>
              <w:left w:w="0" w:type="dxa"/>
              <w:bottom w:w="0" w:type="dxa"/>
              <w:right w:w="0" w:type="dxa"/>
            </w:tcMar>
            <w:vAlign w:val="center"/>
          </w:tcPr>
          <w:p w14:paraId="47E63A1C" w14:textId="77777777" w:rsidR="00D239B0" w:rsidRPr="00AB2E59" w:rsidRDefault="00D239B0" w:rsidP="00352A3C">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sz w:val="15"/>
                <w:szCs w:val="15"/>
              </w:rPr>
            </w:pPr>
            <w:r w:rsidRPr="00AB2E59">
              <w:rPr>
                <w:rFonts w:ascii="Times New Roman" w:eastAsia="Arial" w:hAnsi="Times New Roman" w:cs="Times New Roman"/>
                <w:color w:val="000000"/>
                <w:sz w:val="15"/>
                <w:szCs w:val="15"/>
              </w:rPr>
              <w:t>&lt;0.001</w:t>
            </w:r>
          </w:p>
        </w:tc>
      </w:tr>
    </w:tbl>
    <w:p w14:paraId="2CE97040" w14:textId="77777777" w:rsidR="00D239B0" w:rsidRPr="00AB2E59" w:rsidRDefault="00D239B0" w:rsidP="00D239B0">
      <w:pPr>
        <w:rPr>
          <w:color w:val="000000"/>
          <w:sz w:val="15"/>
          <w:szCs w:val="15"/>
        </w:rPr>
      </w:pPr>
    </w:p>
    <w:p w14:paraId="12841FD1" w14:textId="77777777" w:rsidR="00D239B0" w:rsidRPr="00AB2E59" w:rsidRDefault="00D239B0" w:rsidP="00D239B0">
      <w:pPr>
        <w:rPr>
          <w:color w:val="000000"/>
          <w:sz w:val="15"/>
          <w:szCs w:val="15"/>
        </w:rPr>
      </w:pPr>
    </w:p>
    <w:p w14:paraId="2C5ED626" w14:textId="77777777" w:rsidR="004A377E" w:rsidRPr="00AB2E59" w:rsidRDefault="004A377E" w:rsidP="00D239B0">
      <w:pPr>
        <w:rPr>
          <w:rFonts w:ascii="Times New Roman" w:eastAsia="DengXian" w:hAnsi="Times New Roman" w:cs="Times New Roman"/>
          <w:color w:val="000000"/>
          <w:sz w:val="15"/>
          <w:szCs w:val="15"/>
        </w:rPr>
        <w:sectPr w:rsidR="004A377E" w:rsidRPr="00AB2E59" w:rsidSect="00775EFB">
          <w:footerReference w:type="even" r:id="rId7"/>
          <w:footerReference w:type="default" r:id="rId8"/>
          <w:footerReference w:type="first" r:id="rId9"/>
          <w:pgSz w:w="11906" w:h="16838"/>
          <w:pgMar w:top="1440" w:right="1797" w:bottom="1440" w:left="1797" w:header="851" w:footer="992" w:gutter="0"/>
          <w:cols w:space="425"/>
          <w:docGrid w:type="linesAndChars" w:linePitch="312"/>
        </w:sectPr>
      </w:pPr>
    </w:p>
    <w:p w14:paraId="3DB354E5" w14:textId="77777777" w:rsidR="0061792F" w:rsidRPr="00AB2E59" w:rsidRDefault="0061792F" w:rsidP="00D239B0">
      <w:pPr>
        <w:rPr>
          <w:color w:val="000000"/>
          <w:sz w:val="15"/>
          <w:szCs w:val="15"/>
        </w:rPr>
      </w:pPr>
    </w:p>
    <w:sectPr w:rsidR="0061792F" w:rsidRPr="00AB2E59" w:rsidSect="00775EFB">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EB6D3" w14:textId="77777777" w:rsidR="002E6371" w:rsidRDefault="002E6371" w:rsidP="004A377E">
      <w:r>
        <w:separator/>
      </w:r>
    </w:p>
  </w:endnote>
  <w:endnote w:type="continuationSeparator" w:id="0">
    <w:p w14:paraId="314641E3" w14:textId="77777777" w:rsidR="002E6371" w:rsidRDefault="002E6371" w:rsidP="004A3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50D04" w14:textId="4053CAEA" w:rsidR="00AB2E59" w:rsidRDefault="00AB2E59">
    <w:pPr>
      <w:pStyle w:val="Footer"/>
    </w:pPr>
    <w:r>
      <w:rPr>
        <w:noProof/>
      </w:rPr>
      <mc:AlternateContent>
        <mc:Choice Requires="wps">
          <w:drawing>
            <wp:anchor distT="0" distB="0" distL="0" distR="0" simplePos="0" relativeHeight="251659264" behindDoc="0" locked="0" layoutInCell="1" allowOverlap="1" wp14:anchorId="699C595C" wp14:editId="66F50270">
              <wp:simplePos x="635" y="635"/>
              <wp:positionH relativeFrom="page">
                <wp:align>left</wp:align>
              </wp:positionH>
              <wp:positionV relativeFrom="page">
                <wp:align>bottom</wp:align>
              </wp:positionV>
              <wp:extent cx="2085975" cy="324485"/>
              <wp:effectExtent l="0" t="0" r="9525" b="0"/>
              <wp:wrapNone/>
              <wp:docPr id="1062829110"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2BE795B4" w14:textId="6E66D97A" w:rsidR="00AB2E59" w:rsidRPr="00AB2E59" w:rsidRDefault="00AB2E59" w:rsidP="00AB2E59">
                          <w:pPr>
                            <w:rPr>
                              <w:rFonts w:ascii="Rockwell" w:eastAsia="Rockwell" w:hAnsi="Rockwell" w:cs="Rockwell"/>
                              <w:noProof/>
                              <w:color w:val="0078D7"/>
                              <w:sz w:val="18"/>
                              <w:szCs w:val="18"/>
                            </w:rPr>
                          </w:pPr>
                          <w:r w:rsidRPr="00AB2E5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9C595C"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fill o:detectmouseclick="t"/>
              <v:textbox style="mso-fit-shape-to-text:t" inset="20pt,0,0,15pt">
                <w:txbxContent>
                  <w:p w14:paraId="2BE795B4" w14:textId="6E66D97A" w:rsidR="00AB2E59" w:rsidRPr="00AB2E59" w:rsidRDefault="00AB2E59" w:rsidP="00AB2E59">
                    <w:pPr>
                      <w:rPr>
                        <w:rFonts w:ascii="Rockwell" w:eastAsia="Rockwell" w:hAnsi="Rockwell" w:cs="Rockwell"/>
                        <w:noProof/>
                        <w:color w:val="0078D7"/>
                        <w:sz w:val="18"/>
                        <w:szCs w:val="18"/>
                      </w:rPr>
                    </w:pPr>
                    <w:r w:rsidRPr="00AB2E5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0B3CA" w14:textId="124DB2C5" w:rsidR="00AB2E59" w:rsidRDefault="00AB2E59">
    <w:pPr>
      <w:pStyle w:val="Footer"/>
    </w:pPr>
    <w:r>
      <w:rPr>
        <w:noProof/>
      </w:rPr>
      <mc:AlternateContent>
        <mc:Choice Requires="wps">
          <w:drawing>
            <wp:anchor distT="0" distB="0" distL="0" distR="0" simplePos="0" relativeHeight="251660288" behindDoc="0" locked="0" layoutInCell="1" allowOverlap="1" wp14:anchorId="49CFE4D7" wp14:editId="4FC3337F">
              <wp:simplePos x="1143000" y="9906000"/>
              <wp:positionH relativeFrom="page">
                <wp:align>left</wp:align>
              </wp:positionH>
              <wp:positionV relativeFrom="page">
                <wp:align>bottom</wp:align>
              </wp:positionV>
              <wp:extent cx="2085975" cy="324485"/>
              <wp:effectExtent l="0" t="0" r="9525" b="0"/>
              <wp:wrapNone/>
              <wp:docPr id="1797832369"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25D5C7AF" w14:textId="155A488A" w:rsidR="00AB2E59" w:rsidRPr="00AB2E59" w:rsidRDefault="00AB2E59" w:rsidP="00AB2E59">
                          <w:pPr>
                            <w:rPr>
                              <w:rFonts w:ascii="Rockwell" w:eastAsia="Rockwell" w:hAnsi="Rockwell" w:cs="Rockwell"/>
                              <w:noProof/>
                              <w:color w:val="0078D7"/>
                              <w:sz w:val="18"/>
                              <w:szCs w:val="18"/>
                            </w:rPr>
                          </w:pPr>
                          <w:r w:rsidRPr="00AB2E5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CFE4D7"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fill o:detectmouseclick="t"/>
              <v:textbox style="mso-fit-shape-to-text:t" inset="20pt,0,0,15pt">
                <w:txbxContent>
                  <w:p w14:paraId="25D5C7AF" w14:textId="155A488A" w:rsidR="00AB2E59" w:rsidRPr="00AB2E59" w:rsidRDefault="00AB2E59" w:rsidP="00AB2E59">
                    <w:pPr>
                      <w:rPr>
                        <w:rFonts w:ascii="Rockwell" w:eastAsia="Rockwell" w:hAnsi="Rockwell" w:cs="Rockwell"/>
                        <w:noProof/>
                        <w:color w:val="0078D7"/>
                        <w:sz w:val="18"/>
                        <w:szCs w:val="18"/>
                      </w:rPr>
                    </w:pPr>
                    <w:r w:rsidRPr="00AB2E5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63C32" w14:textId="39AEA01C" w:rsidR="00AB2E59" w:rsidRDefault="00AB2E59">
    <w:pPr>
      <w:pStyle w:val="Footer"/>
    </w:pPr>
    <w:r>
      <w:rPr>
        <w:noProof/>
      </w:rPr>
      <mc:AlternateContent>
        <mc:Choice Requires="wps">
          <w:drawing>
            <wp:anchor distT="0" distB="0" distL="0" distR="0" simplePos="0" relativeHeight="251658240" behindDoc="0" locked="0" layoutInCell="1" allowOverlap="1" wp14:anchorId="7B411468" wp14:editId="63917971">
              <wp:simplePos x="635" y="635"/>
              <wp:positionH relativeFrom="page">
                <wp:align>left</wp:align>
              </wp:positionH>
              <wp:positionV relativeFrom="page">
                <wp:align>bottom</wp:align>
              </wp:positionV>
              <wp:extent cx="2085975" cy="324485"/>
              <wp:effectExtent l="0" t="0" r="9525" b="0"/>
              <wp:wrapNone/>
              <wp:docPr id="169600705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046A9FA9" w14:textId="097BDAF5" w:rsidR="00AB2E59" w:rsidRPr="00AB2E59" w:rsidRDefault="00AB2E59" w:rsidP="00AB2E59">
                          <w:pPr>
                            <w:rPr>
                              <w:rFonts w:ascii="Rockwell" w:eastAsia="Rockwell" w:hAnsi="Rockwell" w:cs="Rockwell"/>
                              <w:noProof/>
                              <w:color w:val="0078D7"/>
                              <w:sz w:val="18"/>
                              <w:szCs w:val="18"/>
                            </w:rPr>
                          </w:pPr>
                          <w:r w:rsidRPr="00AB2E5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411468"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fill o:detectmouseclick="t"/>
              <v:textbox style="mso-fit-shape-to-text:t" inset="20pt,0,0,15pt">
                <w:txbxContent>
                  <w:p w14:paraId="046A9FA9" w14:textId="097BDAF5" w:rsidR="00AB2E59" w:rsidRPr="00AB2E59" w:rsidRDefault="00AB2E59" w:rsidP="00AB2E59">
                    <w:pPr>
                      <w:rPr>
                        <w:rFonts w:ascii="Rockwell" w:eastAsia="Rockwell" w:hAnsi="Rockwell" w:cs="Rockwell"/>
                        <w:noProof/>
                        <w:color w:val="0078D7"/>
                        <w:sz w:val="18"/>
                        <w:szCs w:val="18"/>
                      </w:rPr>
                    </w:pPr>
                    <w:r w:rsidRPr="00AB2E5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2B954" w14:textId="77777777" w:rsidR="002E6371" w:rsidRDefault="002E6371" w:rsidP="004A377E">
      <w:r>
        <w:separator/>
      </w:r>
    </w:p>
  </w:footnote>
  <w:footnote w:type="continuationSeparator" w:id="0">
    <w:p w14:paraId="5C7CC92A" w14:textId="77777777" w:rsidR="002E6371" w:rsidRDefault="002E6371" w:rsidP="004A37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rrentStyleCount" w:val="5"/>
  </w:docVars>
  <w:rsids>
    <w:rsidRoot w:val="00444BD0"/>
    <w:rsid w:val="000130C6"/>
    <w:rsid w:val="00047687"/>
    <w:rsid w:val="00060214"/>
    <w:rsid w:val="00067A1D"/>
    <w:rsid w:val="000C03E3"/>
    <w:rsid w:val="000D2977"/>
    <w:rsid w:val="00156AF1"/>
    <w:rsid w:val="0015748C"/>
    <w:rsid w:val="00176FA4"/>
    <w:rsid w:val="001A6FAD"/>
    <w:rsid w:val="001B40C1"/>
    <w:rsid w:val="00264A98"/>
    <w:rsid w:val="002E6371"/>
    <w:rsid w:val="002E7271"/>
    <w:rsid w:val="00317F6A"/>
    <w:rsid w:val="00417EE0"/>
    <w:rsid w:val="00444508"/>
    <w:rsid w:val="00444BD0"/>
    <w:rsid w:val="0045733E"/>
    <w:rsid w:val="0049687B"/>
    <w:rsid w:val="004969B9"/>
    <w:rsid w:val="004A377E"/>
    <w:rsid w:val="004C3653"/>
    <w:rsid w:val="00582F28"/>
    <w:rsid w:val="00593E5C"/>
    <w:rsid w:val="0061792F"/>
    <w:rsid w:val="00651940"/>
    <w:rsid w:val="00676985"/>
    <w:rsid w:val="00692276"/>
    <w:rsid w:val="006A280E"/>
    <w:rsid w:val="00702452"/>
    <w:rsid w:val="007139FD"/>
    <w:rsid w:val="00775EFB"/>
    <w:rsid w:val="007B6FE7"/>
    <w:rsid w:val="007E5119"/>
    <w:rsid w:val="008570AB"/>
    <w:rsid w:val="00895A3F"/>
    <w:rsid w:val="00930231"/>
    <w:rsid w:val="009A7B5D"/>
    <w:rsid w:val="009B4EAF"/>
    <w:rsid w:val="009E4CA2"/>
    <w:rsid w:val="00A03B64"/>
    <w:rsid w:val="00A3136A"/>
    <w:rsid w:val="00AB2E59"/>
    <w:rsid w:val="00AD0B5F"/>
    <w:rsid w:val="00BF5EAE"/>
    <w:rsid w:val="00C26EE1"/>
    <w:rsid w:val="00C36F48"/>
    <w:rsid w:val="00C94BE8"/>
    <w:rsid w:val="00CD46DD"/>
    <w:rsid w:val="00D239B0"/>
    <w:rsid w:val="00D71209"/>
    <w:rsid w:val="00DB1B7C"/>
    <w:rsid w:val="00DC4389"/>
    <w:rsid w:val="00DD1BC5"/>
    <w:rsid w:val="00E46A81"/>
    <w:rsid w:val="00E70797"/>
    <w:rsid w:val="00ED0E57"/>
    <w:rsid w:val="00FA2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70DC21"/>
  <w15:chartTrackingRefBased/>
  <w15:docId w15:val="{1401F738-11AA-42BE-8867-3CD31404D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77E"/>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A377E"/>
    <w:rPr>
      <w:sz w:val="18"/>
      <w:szCs w:val="18"/>
    </w:rPr>
  </w:style>
  <w:style w:type="paragraph" w:styleId="Footer">
    <w:name w:val="footer"/>
    <w:basedOn w:val="Normal"/>
    <w:link w:val="FooterChar"/>
    <w:uiPriority w:val="99"/>
    <w:unhideWhenUsed/>
    <w:rsid w:val="004A377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4A377E"/>
    <w:rPr>
      <w:sz w:val="18"/>
      <w:szCs w:val="18"/>
    </w:rPr>
  </w:style>
  <w:style w:type="table" w:customStyle="1" w:styleId="4-31">
    <w:name w:val="网格表 4 - 着色 31"/>
    <w:basedOn w:val="TableNormal"/>
    <w:next w:val="GridTable4-Accent3"/>
    <w:uiPriority w:val="49"/>
    <w:rsid w:val="004A377E"/>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4A377E"/>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paragraph" w:styleId="HTMLPreformatted">
    <w:name w:val="HTML Preformatted"/>
    <w:basedOn w:val="Normal"/>
    <w:link w:val="HTMLPreformattedChar"/>
    <w:uiPriority w:val="99"/>
    <w:unhideWhenUsed/>
    <w:rsid w:val="004C36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cs="SimSun"/>
      <w:kern w:val="0"/>
      <w:sz w:val="24"/>
      <w:szCs w:val="24"/>
      <w14:ligatures w14:val="none"/>
    </w:rPr>
  </w:style>
  <w:style w:type="character" w:customStyle="1" w:styleId="HTMLPreformattedChar">
    <w:name w:val="HTML Preformatted Char"/>
    <w:basedOn w:val="DefaultParagraphFont"/>
    <w:link w:val="HTMLPreformatted"/>
    <w:uiPriority w:val="99"/>
    <w:rsid w:val="004C3653"/>
    <w:rPr>
      <w:rFonts w:ascii="SimSun" w:eastAsia="SimSun" w:hAnsi="SimSun" w:cs="SimSun"/>
      <w:kern w:val="0"/>
      <w:sz w:val="24"/>
      <w:szCs w:val="24"/>
      <w14:ligatures w14:val="none"/>
    </w:rPr>
  </w:style>
  <w:style w:type="character" w:customStyle="1" w:styleId="gnvwddmdn3b">
    <w:name w:val="gnvwddmdn3b"/>
    <w:basedOn w:val="DefaultParagraphFont"/>
    <w:rsid w:val="004C3653"/>
  </w:style>
  <w:style w:type="paragraph" w:styleId="BalloonText">
    <w:name w:val="Balloon Text"/>
    <w:basedOn w:val="Normal"/>
    <w:link w:val="BalloonTextChar"/>
    <w:uiPriority w:val="99"/>
    <w:semiHidden/>
    <w:unhideWhenUsed/>
    <w:rsid w:val="00444508"/>
    <w:rPr>
      <w:sz w:val="18"/>
      <w:szCs w:val="18"/>
    </w:rPr>
  </w:style>
  <w:style w:type="character" w:customStyle="1" w:styleId="BalloonTextChar">
    <w:name w:val="Balloon Text Char"/>
    <w:basedOn w:val="DefaultParagraphFont"/>
    <w:link w:val="BalloonText"/>
    <w:uiPriority w:val="99"/>
    <w:semiHidden/>
    <w:rsid w:val="00444508"/>
    <w:rPr>
      <w:sz w:val="18"/>
      <w:szCs w:val="18"/>
    </w:rPr>
  </w:style>
  <w:style w:type="table" w:styleId="ListTable2">
    <w:name w:val="List Table 2"/>
    <w:basedOn w:val="TableNormal"/>
    <w:uiPriority w:val="47"/>
    <w:rsid w:val="00ED0E5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DB1B7C"/>
    <w:rPr>
      <w:sz w:val="21"/>
      <w:szCs w:val="21"/>
    </w:rPr>
  </w:style>
  <w:style w:type="paragraph" w:styleId="CommentText">
    <w:name w:val="annotation text"/>
    <w:basedOn w:val="Normal"/>
    <w:link w:val="CommentTextChar"/>
    <w:uiPriority w:val="99"/>
    <w:semiHidden/>
    <w:unhideWhenUsed/>
    <w:rsid w:val="00DB1B7C"/>
    <w:pPr>
      <w:jc w:val="left"/>
    </w:pPr>
  </w:style>
  <w:style w:type="character" w:customStyle="1" w:styleId="CommentTextChar">
    <w:name w:val="Comment Text Char"/>
    <w:basedOn w:val="DefaultParagraphFont"/>
    <w:link w:val="CommentText"/>
    <w:uiPriority w:val="99"/>
    <w:semiHidden/>
    <w:rsid w:val="00DB1B7C"/>
  </w:style>
  <w:style w:type="paragraph" w:styleId="CommentSubject">
    <w:name w:val="annotation subject"/>
    <w:basedOn w:val="CommentText"/>
    <w:next w:val="CommentText"/>
    <w:link w:val="CommentSubjectChar"/>
    <w:uiPriority w:val="99"/>
    <w:semiHidden/>
    <w:unhideWhenUsed/>
    <w:rsid w:val="00DB1B7C"/>
    <w:rPr>
      <w:b/>
      <w:bCs/>
    </w:rPr>
  </w:style>
  <w:style w:type="character" w:customStyle="1" w:styleId="CommentSubjectChar">
    <w:name w:val="Comment Subject Char"/>
    <w:basedOn w:val="CommentTextChar"/>
    <w:link w:val="CommentSubject"/>
    <w:uiPriority w:val="99"/>
    <w:semiHidden/>
    <w:rsid w:val="00DB1B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2252">
      <w:bodyDiv w:val="1"/>
      <w:marLeft w:val="0"/>
      <w:marRight w:val="0"/>
      <w:marTop w:val="0"/>
      <w:marBottom w:val="0"/>
      <w:divBdr>
        <w:top w:val="none" w:sz="0" w:space="0" w:color="auto"/>
        <w:left w:val="none" w:sz="0" w:space="0" w:color="auto"/>
        <w:bottom w:val="none" w:sz="0" w:space="0" w:color="auto"/>
        <w:right w:val="none" w:sz="0" w:space="0" w:color="auto"/>
      </w:divBdr>
    </w:div>
    <w:div w:id="39017022">
      <w:bodyDiv w:val="1"/>
      <w:marLeft w:val="0"/>
      <w:marRight w:val="0"/>
      <w:marTop w:val="0"/>
      <w:marBottom w:val="0"/>
      <w:divBdr>
        <w:top w:val="none" w:sz="0" w:space="0" w:color="auto"/>
        <w:left w:val="none" w:sz="0" w:space="0" w:color="auto"/>
        <w:bottom w:val="none" w:sz="0" w:space="0" w:color="auto"/>
        <w:right w:val="none" w:sz="0" w:space="0" w:color="auto"/>
      </w:divBdr>
    </w:div>
    <w:div w:id="141627626">
      <w:bodyDiv w:val="1"/>
      <w:marLeft w:val="0"/>
      <w:marRight w:val="0"/>
      <w:marTop w:val="0"/>
      <w:marBottom w:val="0"/>
      <w:divBdr>
        <w:top w:val="none" w:sz="0" w:space="0" w:color="auto"/>
        <w:left w:val="none" w:sz="0" w:space="0" w:color="auto"/>
        <w:bottom w:val="none" w:sz="0" w:space="0" w:color="auto"/>
        <w:right w:val="none" w:sz="0" w:space="0" w:color="auto"/>
      </w:divBdr>
    </w:div>
    <w:div w:id="477767212">
      <w:bodyDiv w:val="1"/>
      <w:marLeft w:val="0"/>
      <w:marRight w:val="0"/>
      <w:marTop w:val="0"/>
      <w:marBottom w:val="0"/>
      <w:divBdr>
        <w:top w:val="none" w:sz="0" w:space="0" w:color="auto"/>
        <w:left w:val="none" w:sz="0" w:space="0" w:color="auto"/>
        <w:bottom w:val="none" w:sz="0" w:space="0" w:color="auto"/>
        <w:right w:val="none" w:sz="0" w:space="0" w:color="auto"/>
      </w:divBdr>
    </w:div>
    <w:div w:id="695733260">
      <w:bodyDiv w:val="1"/>
      <w:marLeft w:val="0"/>
      <w:marRight w:val="0"/>
      <w:marTop w:val="0"/>
      <w:marBottom w:val="0"/>
      <w:divBdr>
        <w:top w:val="none" w:sz="0" w:space="0" w:color="auto"/>
        <w:left w:val="none" w:sz="0" w:space="0" w:color="auto"/>
        <w:bottom w:val="none" w:sz="0" w:space="0" w:color="auto"/>
        <w:right w:val="none" w:sz="0" w:space="0" w:color="auto"/>
      </w:divBdr>
    </w:div>
    <w:div w:id="1195269547">
      <w:bodyDiv w:val="1"/>
      <w:marLeft w:val="0"/>
      <w:marRight w:val="0"/>
      <w:marTop w:val="0"/>
      <w:marBottom w:val="0"/>
      <w:divBdr>
        <w:top w:val="none" w:sz="0" w:space="0" w:color="auto"/>
        <w:left w:val="none" w:sz="0" w:space="0" w:color="auto"/>
        <w:bottom w:val="none" w:sz="0" w:space="0" w:color="auto"/>
        <w:right w:val="none" w:sz="0" w:space="0" w:color="auto"/>
      </w:divBdr>
    </w:div>
    <w:div w:id="1377969386">
      <w:bodyDiv w:val="1"/>
      <w:marLeft w:val="0"/>
      <w:marRight w:val="0"/>
      <w:marTop w:val="0"/>
      <w:marBottom w:val="0"/>
      <w:divBdr>
        <w:top w:val="none" w:sz="0" w:space="0" w:color="auto"/>
        <w:left w:val="none" w:sz="0" w:space="0" w:color="auto"/>
        <w:bottom w:val="none" w:sz="0" w:space="0" w:color="auto"/>
        <w:right w:val="none" w:sz="0" w:space="0" w:color="auto"/>
      </w:divBdr>
    </w:div>
    <w:div w:id="1520003818">
      <w:bodyDiv w:val="1"/>
      <w:marLeft w:val="0"/>
      <w:marRight w:val="0"/>
      <w:marTop w:val="0"/>
      <w:marBottom w:val="0"/>
      <w:divBdr>
        <w:top w:val="none" w:sz="0" w:space="0" w:color="auto"/>
        <w:left w:val="none" w:sz="0" w:space="0" w:color="auto"/>
        <w:bottom w:val="none" w:sz="0" w:space="0" w:color="auto"/>
        <w:right w:val="none" w:sz="0" w:space="0" w:color="auto"/>
      </w:divBdr>
    </w:div>
    <w:div w:id="189349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840B4-4DDF-4B1B-9A1D-D094632AB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7349</Words>
  <Characters>41893</Characters>
  <Application>Microsoft Office Word</Application>
  <DocSecurity>0</DocSecurity>
  <Lines>349</Lines>
  <Paragraphs>98</Paragraphs>
  <ScaleCrop>false</ScaleCrop>
  <Company/>
  <LinksUpToDate>false</LinksUpToDate>
  <CharactersWithSpaces>49144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肖肖 刘</dc:creator>
  <cp:keywords/>
  <dc:description/>
  <cp:lastModifiedBy>Spence, Oliver</cp:lastModifiedBy>
  <cp:revision>2</cp:revision>
  <dcterms:created xsi:type="dcterms:W3CDTF">2025-03-10T23:58:00Z</dcterms:created>
  <dcterms:modified xsi:type="dcterms:W3CDTF">2025-03-10T23:58:00Z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65170393,3f597c36,6b28beb1</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2025-03-10T23:58:22Z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3634e3d4-4a88-44cf-be8a-411b7256f7dd</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