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96" w:rsidRDefault="00957196" w:rsidP="00957196">
      <w:pPr>
        <w:spacing w:before="60" w:line="480" w:lineRule="auto"/>
        <w:jc w:val="center"/>
        <w:rPr>
          <w:rFonts w:ascii="Arial" w:hAnsi="Arial" w:cs="Arial" w:hint="eastAsia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270.25pt">
            <v:imagedata r:id="rId7" o:title="Supplementary Figure 1"/>
          </v:shape>
        </w:pict>
      </w:r>
    </w:p>
    <w:p w:rsidR="00957196" w:rsidRPr="00957196" w:rsidRDefault="00957196" w:rsidP="00957196">
      <w:pPr>
        <w:spacing w:before="60" w:line="480" w:lineRule="auto"/>
        <w:rPr>
          <w:rFonts w:ascii="Arial" w:eastAsia="等线" w:hAnsi="Arial" w:cs="Arial"/>
          <w:b/>
          <w:bCs/>
          <w:sz w:val="20"/>
          <w:szCs w:val="20"/>
          <w14:ligatures w14:val="standardContextual"/>
        </w:rPr>
      </w:pPr>
      <w:r w:rsidRPr="00957196">
        <w:rPr>
          <w:rFonts w:ascii="Arial" w:eastAsia="等线" w:hAnsi="Arial" w:cs="Arial"/>
          <w:b/>
          <w:bCs/>
          <w:sz w:val="20"/>
          <w:szCs w:val="20"/>
          <w14:ligatures w14:val="standardContextual"/>
        </w:rPr>
        <w:t>Supplementary Fig.1</w:t>
      </w:r>
    </w:p>
    <w:p w:rsidR="00957196" w:rsidRDefault="00957196" w:rsidP="00957196">
      <w:pPr>
        <w:spacing w:before="60" w:line="480" w:lineRule="auto"/>
        <w:rPr>
          <w:rFonts w:ascii="Arial" w:eastAsia="等线" w:hAnsi="Arial" w:cs="Arial"/>
          <w:sz w:val="20"/>
          <w:szCs w:val="20"/>
          <w14:ligatures w14:val="standardContextual"/>
        </w:rPr>
      </w:pPr>
      <w:r w:rsidRPr="00957196">
        <w:rPr>
          <w:rFonts w:ascii="Arial" w:eastAsia="等线" w:hAnsi="Arial" w:cs="Arial"/>
          <w:sz w:val="20"/>
          <w:szCs w:val="20"/>
          <w14:ligatures w14:val="standardContextual"/>
        </w:rPr>
        <w:t>The expression matrices of the GSE6613, GSE54536, and GSE22491 datasets were normalized. (A) Box plot of three datasets before batch correction; (B) Box plot of three datasets after batch correction. (C) PCA of three datasets before batch correction; (D) PCA of three datasets after batch correction.</w:t>
      </w:r>
    </w:p>
    <w:p w:rsidR="00957196" w:rsidRDefault="00957196">
      <w:pPr>
        <w:widowControl/>
        <w:jc w:val="left"/>
        <w:rPr>
          <w:rFonts w:ascii="Arial" w:eastAsia="等线" w:hAnsi="Arial" w:cs="Arial"/>
          <w:sz w:val="20"/>
          <w:szCs w:val="20"/>
          <w14:ligatures w14:val="standardContextual"/>
        </w:rPr>
      </w:pPr>
      <w:r>
        <w:rPr>
          <w:rFonts w:ascii="Arial" w:eastAsia="等线" w:hAnsi="Arial" w:cs="Arial"/>
          <w:sz w:val="20"/>
          <w:szCs w:val="20"/>
          <w14:ligatures w14:val="standardContextual"/>
        </w:rPr>
        <w:br w:type="page"/>
      </w:r>
    </w:p>
    <w:p w:rsidR="00C439C2" w:rsidRDefault="00957196" w:rsidP="00894DB3">
      <w:pPr>
        <w:spacing w:before="60" w:line="480" w:lineRule="auto"/>
        <w:jc w:val="center"/>
        <w:rPr>
          <w:rFonts w:ascii="Arial" w:eastAsia="等线" w:hAnsi="Arial" w:cs="Arial" w:hint="eastAsia"/>
          <w:b/>
          <w:sz w:val="20"/>
          <w:szCs w:val="20"/>
          <w14:ligatures w14:val="standardContextual"/>
        </w:rPr>
      </w:pPr>
      <w:r w:rsidRPr="00957196">
        <w:rPr>
          <w:rFonts w:ascii="Arial" w:eastAsia="等线" w:hAnsi="Arial" w:cs="Arial"/>
          <w:b/>
          <w:sz w:val="20"/>
          <w:szCs w:val="20"/>
          <w14:ligatures w14:val="standardContextual"/>
        </w:rPr>
        <w:lastRenderedPageBreak/>
        <w:t>Table S1 Iron metabolism-related genes</w:t>
      </w: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1876"/>
        <w:gridCol w:w="1589"/>
        <w:gridCol w:w="1061"/>
        <w:gridCol w:w="1213"/>
        <w:gridCol w:w="1984"/>
        <w:gridCol w:w="1610"/>
      </w:tblGrid>
      <w:tr w:rsidR="006255B5" w:rsidRPr="006255B5" w:rsidTr="006255B5">
        <w:trPr>
          <w:trHeight w:val="300"/>
        </w:trPr>
        <w:tc>
          <w:tcPr>
            <w:tcW w:w="9180" w:type="dxa"/>
            <w:gridSpan w:val="6"/>
            <w:noWrap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Iron metabolism-related genes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PRNP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GABARAPL2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SQSTM1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CYBRD1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CEBPG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EPO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VDAC3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GABARAPL1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NQO1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FBXL5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SNORA16A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BCS1L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CYBB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ATG16L1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EIF2S1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FLVCR1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RGS4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ERFE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PCBP1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WIPI1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MUC1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FTL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BLOC1S5-TXNDC5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CRP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PCBP2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WIPI2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MT1G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NEDD8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KIM-1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HBB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ACSL1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SNX4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CISD1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GLRX3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IL6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MT-CYB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ACSL5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ATG13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FANCD2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HEPH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CXCL2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FXN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ACSL6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ULK2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ELAVL1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FTMT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RELA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PLA2G6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ACSF2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SAT1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HSPA5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HMOX2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HSD17B11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BMP2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GCLM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EGFR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HELLS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LCN2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AGPAT3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HP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GSS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MAPK3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SCD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MCOLN1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SETD1B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SETX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MAP1LC3B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MAPK1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FADS2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RPS27A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HSPB1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UNC13A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MAP1LC3C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BID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SRC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SKP1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IREB2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SURF1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SAT2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ZEB1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STAT3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SLC22A17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MAPK14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PRKCG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SLC11A2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DPP4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PML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SLC46A1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MAFG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DNM1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SLC39A14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CDKN2A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MTOR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STEAP2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IL33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GRM1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SLC39A8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PEBP1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NFS1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GPX4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NFE2L2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NPC1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lastRenderedPageBreak/>
              <w:t>ALOX12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SOCS1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TP63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TCIRG1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RPL8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SCN8A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ALOX15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CDO1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CDKN1A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UBA52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HAMP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STXBP1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CS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MYB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MIR137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UBB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SESN2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CACNA1A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EMC2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MAPK8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ENPP2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PTGS2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SLC3A2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MFN2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ALOX5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MAPK9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FH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DUSP1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DRD5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SYNGAP1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NOX1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ATP5MC3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CISD2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NOS2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DRD4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PMM2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NOX3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GOT1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MIR9-1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NCF2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MAP3K5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AFG3L2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NOX4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PRKAA2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MIR9-2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MT3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SLC2A1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KCNJ10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NOX5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PRKAA1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MIR9-3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ALB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SLC2A3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FLNC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DUOX1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BAP1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FTH1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TXNRD1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SLC2A6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HARS1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DUOX2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ABCC1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ISCU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SRXN1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SLC2A8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SATB2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G6PD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MIR6852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ACSL3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GPX2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SLC2A12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TDP2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PGD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ACVR1B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OTUB1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BNIP3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SLC2A14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COQ8A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VDAC2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TGFBR1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CD44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OXSR1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EIF2AK4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PNPLA6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PIK3CA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EPAS1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BRD4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SELENOS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SLC40A1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PTRH2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FLT3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HILPDA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PRDX6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ANGPTL7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SLC7A11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SEPSECS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SCP2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IFNG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MIR17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HFE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STEAP3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ATP6V0A1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TP53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ANO6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NF2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DDIT4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TF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FGF14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LPCAT3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LPIN1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ARNTL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ASNS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TFRC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KCNN2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lastRenderedPageBreak/>
              <w:t>NRAS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CBS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HIF1A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TSC22D3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UBC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MLC1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KRAS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TNFAIP3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JUN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DDIT3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TFAP2C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SPTBN2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HRAS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TLR4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CA9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JDP2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SP1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KIF1C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TFR2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ATM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TMBIM4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SLC1A4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HBA1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PEX6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SLC38A1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YY1AP1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PLIN2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PCK2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NNMT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RNF14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SLC1A5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EGLN2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MIR212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TXNIP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PLIN4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COQ4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CARS1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MIOX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Fer1HCH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VLDLR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HIC1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PCDH12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KEAP1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TAZ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AIFM2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GPT2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STMN1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SYNE1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ATF3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MTDH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LAMP2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PSAT1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RRM2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SPART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ATG5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IDH1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ZFP36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LURAP1L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CAPG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CEP104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ATG7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SIRT1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PROM2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SLC7A5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HNF4A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KCNA6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NCOA4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FBXW7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CHMP5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HERPUD1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NGB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KIF7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ATF4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PANX1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CHMP6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XBP1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YWHAE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NCDN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ALOX12B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DNAJB6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AKR1C1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HMGB1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GABPB1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CIZ1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ALOX15B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BACH1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CAV1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HMOX1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AURKA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CSMD1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ALOXE3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ACSL4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GCH1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ZNF419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MIR4715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SNX14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PHKG2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LONP1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HPX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KLHL24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RIPK1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MTCL1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ACO1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CHAC1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LTF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TRIB3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PRDX1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MT-ATP6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GLS2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AKR1C2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MT2A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ZFP69B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MIR30B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LRCH2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lastRenderedPageBreak/>
              <w:t>ULK1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AKR1C3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MYC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ATP6V1G2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HJV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C11orf65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ATG3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RB1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SRI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VEGFA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TMPRSS6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HERC2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ATG4D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CP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ABCG2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GDF15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BMP6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ALAS2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BECN1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HSF1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CAND1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TUBE1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SLC11A1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PCSK7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MAP1LC3A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GCLC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CUL1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ARRDC3</w:t>
            </w: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PANK2</w:t>
            </w: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UQCRFS1</w:t>
            </w:r>
          </w:p>
        </w:tc>
      </w:tr>
      <w:tr w:rsidR="006255B5" w:rsidRPr="006255B5" w:rsidTr="006255B5">
        <w:trPr>
          <w:trHeight w:val="300"/>
        </w:trPr>
        <w:tc>
          <w:tcPr>
            <w:tcW w:w="1876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MB</w:t>
            </w:r>
          </w:p>
        </w:tc>
        <w:tc>
          <w:tcPr>
            <w:tcW w:w="158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COASY</w:t>
            </w:r>
          </w:p>
        </w:tc>
        <w:tc>
          <w:tcPr>
            <w:tcW w:w="1025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  <w:r w:rsidRPr="006255B5"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  <w:t>C19orf12</w:t>
            </w:r>
          </w:p>
        </w:tc>
        <w:tc>
          <w:tcPr>
            <w:tcW w:w="1171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1909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1610" w:type="dxa"/>
            <w:noWrap/>
            <w:hideMark/>
          </w:tcPr>
          <w:p w:rsidR="006255B5" w:rsidRPr="006255B5" w:rsidRDefault="006255B5" w:rsidP="006255B5">
            <w:pPr>
              <w:spacing w:before="60" w:line="480" w:lineRule="auto"/>
              <w:jc w:val="center"/>
              <w:rPr>
                <w:rFonts w:ascii="Arial" w:eastAsia="等线" w:hAnsi="Arial" w:cs="Arial"/>
                <w:sz w:val="20"/>
                <w:szCs w:val="20"/>
                <w14:ligatures w14:val="standardContextual"/>
              </w:rPr>
            </w:pPr>
          </w:p>
        </w:tc>
      </w:tr>
    </w:tbl>
    <w:p w:rsidR="00957196" w:rsidRPr="00957196" w:rsidRDefault="00957196" w:rsidP="00957196">
      <w:pPr>
        <w:spacing w:before="60" w:line="480" w:lineRule="auto"/>
        <w:rPr>
          <w:rFonts w:ascii="Arial" w:eastAsia="等线" w:hAnsi="Arial" w:cs="Arial"/>
          <w:b/>
          <w:sz w:val="20"/>
          <w:szCs w:val="20"/>
          <w14:ligatures w14:val="standardContextual"/>
        </w:rPr>
      </w:pPr>
      <w:r w:rsidRPr="00957196">
        <w:rPr>
          <w:rFonts w:ascii="Arial" w:eastAsia="等线" w:hAnsi="Arial" w:cs="Arial"/>
          <w:b/>
          <w:sz w:val="20"/>
          <w:szCs w:val="20"/>
          <w14:ligatures w14:val="standardContextual"/>
        </w:rPr>
        <w:fldChar w:fldCharType="begin"/>
      </w:r>
      <w:r w:rsidRPr="00957196">
        <w:rPr>
          <w:rFonts w:ascii="Arial" w:eastAsia="等线" w:hAnsi="Arial" w:cs="Arial"/>
          <w:b/>
          <w:sz w:val="20"/>
          <w:szCs w:val="20"/>
          <w14:ligatures w14:val="standardContextual"/>
        </w:rPr>
        <w:instrText xml:space="preserve"> ADDIN </w:instrText>
      </w:r>
      <w:r w:rsidRPr="00957196">
        <w:rPr>
          <w:rFonts w:ascii="Arial" w:eastAsia="等线" w:hAnsi="Arial" w:cs="Arial"/>
          <w:b/>
          <w:sz w:val="20"/>
          <w:szCs w:val="20"/>
          <w14:ligatures w14:val="standardContextual"/>
        </w:rPr>
        <w:fldChar w:fldCharType="end"/>
      </w:r>
    </w:p>
    <w:p w:rsidR="00957196" w:rsidRPr="00957196" w:rsidRDefault="00957196" w:rsidP="00C439C2">
      <w:pPr>
        <w:spacing w:before="60" w:line="480" w:lineRule="auto"/>
        <w:jc w:val="center"/>
        <w:rPr>
          <w:rFonts w:ascii="Arial" w:eastAsia="等线" w:hAnsi="Arial" w:cs="Arial"/>
          <w:sz w:val="20"/>
          <w:szCs w:val="20"/>
          <w14:ligatures w14:val="standardContextual"/>
        </w:rPr>
      </w:pPr>
      <w:r w:rsidRPr="00957196">
        <w:rPr>
          <w:rFonts w:ascii="Arial" w:eastAsia="Times New Roman" w:hAnsi="Arial" w:cs="Arial"/>
          <w:b/>
          <w:sz w:val="20"/>
          <w:szCs w:val="20"/>
        </w:rPr>
        <w:t>Table S2 All primer sequences used for RT-</w:t>
      </w:r>
      <w:proofErr w:type="spellStart"/>
      <w:r w:rsidRPr="00957196">
        <w:rPr>
          <w:rFonts w:ascii="Arial" w:eastAsia="Times New Roman" w:hAnsi="Arial" w:cs="Arial"/>
          <w:b/>
          <w:sz w:val="20"/>
          <w:szCs w:val="20"/>
        </w:rPr>
        <w:t>qPCR</w:t>
      </w:r>
      <w:proofErr w:type="spellEnd"/>
      <w:r w:rsidRPr="00957196">
        <w:rPr>
          <w:rFonts w:ascii="Arial" w:eastAsia="Times New Roman" w:hAnsi="Arial" w:cs="Arial"/>
          <w:b/>
          <w:sz w:val="20"/>
          <w:szCs w:val="20"/>
        </w:rPr>
        <w:t xml:space="preserve"> validation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2"/>
        <w:gridCol w:w="4423"/>
      </w:tblGrid>
      <w:tr w:rsidR="00C439C2" w:rsidRPr="00C439C2" w:rsidTr="00FF2E6A">
        <w:trPr>
          <w:trHeight w:val="638"/>
          <w:jc w:val="center"/>
        </w:trPr>
        <w:tc>
          <w:tcPr>
            <w:tcW w:w="3612" w:type="dxa"/>
            <w:shd w:val="clear" w:color="auto" w:fill="auto"/>
            <w:vAlign w:val="center"/>
          </w:tcPr>
          <w:p w:rsidR="00C439C2" w:rsidRPr="00C439C2" w:rsidRDefault="00C439C2" w:rsidP="00C439C2">
            <w:pPr>
              <w:spacing w:line="480" w:lineRule="auto"/>
              <w:ind w:firstLine="40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39C2">
              <w:rPr>
                <w:rFonts w:ascii="Arial" w:hAnsi="Arial" w:cs="Arial"/>
                <w:b/>
                <w:bCs/>
                <w:sz w:val="20"/>
                <w:szCs w:val="20"/>
              </w:rPr>
              <w:t>Primer name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439C2" w:rsidRPr="00C439C2" w:rsidRDefault="00C439C2" w:rsidP="00C439C2">
            <w:pPr>
              <w:spacing w:line="480" w:lineRule="auto"/>
              <w:ind w:firstLine="40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39C2">
              <w:rPr>
                <w:rFonts w:ascii="Arial" w:hAnsi="Arial" w:cs="Arial"/>
                <w:b/>
                <w:bCs/>
                <w:sz w:val="20"/>
                <w:szCs w:val="20"/>
              </w:rPr>
              <w:t>Primer sequence (5’ to 3’)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GAPDH-F (Internal reference)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5-GGAGCGAGATCCCTCCAAAAT-3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GAPDH-R (Internal reference)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5-GGCTGTTGTCATACTTCTCATGG-3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ACTB-F (Internal reference)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5-CATGTACGTTGCTATCCAGGC-3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ACTB-R (Internal reference)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5-CTCCTTAATGTCACGCACGAT-3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HNF4A-F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5-CACGGGCAAACACTACGGT-3</w:t>
            </w:r>
          </w:p>
        </w:tc>
        <w:bookmarkStart w:id="0" w:name="_GoBack"/>
        <w:bookmarkEnd w:id="0"/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HNF4A-R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5-TTGACCTTCGAGTGCTGATCC-3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CHAC1-F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5-GAACCCTGGTTACCTGGGC-3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CHAC1-R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5-CGCAGCAAGTATTCAAGGTTGT-3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CDO1-F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5-ATGGAACAGACCGAAGTGCTG-3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CDO1-R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5-CTTGGCGTACATTGCCCAC-3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PNPLA6-F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5-ACCTGGCTAACTCCCATCTG-3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lastRenderedPageBreak/>
              <w:t>PNPLA6-R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5-GGAAGAGTGGCTTCTCGAAGT-3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SKP1-F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5-GCCATTGTTTCCAGCTTCCC-3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SKP1-R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5-CAAGGGATGATCTGAGCCTGA-3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ALAS2-F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5-TGTCCGTCTGGTGTAGTAATGA-3</w:t>
            </w:r>
          </w:p>
        </w:tc>
      </w:tr>
      <w:tr w:rsidR="00C439C2" w:rsidRPr="00C439C2" w:rsidTr="00FF2E6A">
        <w:trPr>
          <w:trHeight w:val="305"/>
          <w:jc w:val="center"/>
        </w:trPr>
        <w:tc>
          <w:tcPr>
            <w:tcW w:w="3612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ALAS2-R</w:t>
            </w:r>
          </w:p>
        </w:tc>
        <w:tc>
          <w:tcPr>
            <w:tcW w:w="4423" w:type="dxa"/>
            <w:vAlign w:val="center"/>
          </w:tcPr>
          <w:p w:rsidR="00C439C2" w:rsidRPr="00C439C2" w:rsidRDefault="00C439C2" w:rsidP="00C439C2">
            <w:pPr>
              <w:spacing w:line="480" w:lineRule="auto"/>
              <w:ind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9C2">
              <w:rPr>
                <w:rFonts w:ascii="Arial" w:hAnsi="Arial" w:cs="Arial"/>
                <w:sz w:val="20"/>
                <w:szCs w:val="20"/>
              </w:rPr>
              <w:t>5-GCTCAAGCTCCACATGAAACT-3</w:t>
            </w:r>
          </w:p>
        </w:tc>
      </w:tr>
    </w:tbl>
    <w:p w:rsidR="00C439C2" w:rsidRPr="00957196" w:rsidRDefault="00C439C2" w:rsidP="00367C6A"/>
    <w:sectPr w:rsidR="00C439C2" w:rsidRPr="00957196" w:rsidSect="00957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1134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4E" w:rsidRDefault="0070654E" w:rsidP="00957196">
      <w:r>
        <w:separator/>
      </w:r>
    </w:p>
  </w:endnote>
  <w:endnote w:type="continuationSeparator" w:id="0">
    <w:p w:rsidR="0070654E" w:rsidRDefault="0070654E" w:rsidP="009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8A" w:rsidRDefault="0070654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640237"/>
      <w:docPartObj>
        <w:docPartGallery w:val="Page Numbers (Bottom of Page)"/>
        <w:docPartUnique/>
      </w:docPartObj>
    </w:sdtPr>
    <w:sdtEndPr/>
    <w:sdtContent>
      <w:p w:rsidR="00C96B8A" w:rsidRDefault="0070654E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E6A" w:rsidRPr="00FF2E6A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472293"/>
      <w:docPartObj>
        <w:docPartGallery w:val="Page Numbers (Bottom of Page)"/>
        <w:docPartUnique/>
      </w:docPartObj>
    </w:sdtPr>
    <w:sdtEndPr/>
    <w:sdtContent>
      <w:p w:rsidR="00C96B8A" w:rsidRDefault="0070654E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E6A" w:rsidRPr="00FF2E6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4E" w:rsidRDefault="0070654E" w:rsidP="00957196">
      <w:r>
        <w:separator/>
      </w:r>
    </w:p>
  </w:footnote>
  <w:footnote w:type="continuationSeparator" w:id="0">
    <w:p w:rsidR="0070654E" w:rsidRDefault="0070654E" w:rsidP="00957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8A" w:rsidRDefault="0070654E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8A" w:rsidRPr="0020152A" w:rsidRDefault="0070654E" w:rsidP="0069473D">
    <w:pPr>
      <w:rPr>
        <w:rFonts w:eastAsia="等线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8A" w:rsidRPr="0020152A" w:rsidRDefault="0070654E" w:rsidP="00275A27">
    <w:pPr>
      <w:rPr>
        <w:rFonts w:eastAsia="等线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F6"/>
    <w:rsid w:val="00367C6A"/>
    <w:rsid w:val="005A6631"/>
    <w:rsid w:val="006255B5"/>
    <w:rsid w:val="0070654E"/>
    <w:rsid w:val="00894DB3"/>
    <w:rsid w:val="008C34F6"/>
    <w:rsid w:val="00957196"/>
    <w:rsid w:val="00C439C2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1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196"/>
    <w:rPr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957196"/>
  </w:style>
  <w:style w:type="table" w:styleId="a6">
    <w:name w:val="Table Grid"/>
    <w:basedOn w:val="a1"/>
    <w:uiPriority w:val="59"/>
    <w:rsid w:val="00894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1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196"/>
    <w:rPr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957196"/>
  </w:style>
  <w:style w:type="table" w:styleId="a6">
    <w:name w:val="Table Grid"/>
    <w:basedOn w:val="a1"/>
    <w:uiPriority w:val="59"/>
    <w:rsid w:val="00894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</dc:creator>
  <cp:keywords/>
  <dc:description/>
  <cp:lastModifiedBy>VIVO</cp:lastModifiedBy>
  <cp:revision>7</cp:revision>
  <dcterms:created xsi:type="dcterms:W3CDTF">2025-01-26T06:37:00Z</dcterms:created>
  <dcterms:modified xsi:type="dcterms:W3CDTF">2025-01-26T06:53:00Z</dcterms:modified>
</cp:coreProperties>
</file>