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86C411" w14:textId="5EB8CEFC" w:rsidR="00D76683" w:rsidRPr="005856EA" w:rsidRDefault="00D76683" w:rsidP="00FA0969">
      <w:pPr>
        <w:spacing w:beforeLines="100" w:before="312" w:afterLines="100" w:after="312" w:line="48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5856EA">
        <w:rPr>
          <w:rFonts w:ascii="Arial" w:hAnsi="Arial" w:cs="Arial"/>
          <w:b/>
          <w:bCs/>
          <w:sz w:val="20"/>
          <w:szCs w:val="20"/>
        </w:rPr>
        <w:t xml:space="preserve">Survival benefits of </w:t>
      </w:r>
      <w:bookmarkStart w:id="0" w:name="_Hlk174950062"/>
      <w:proofErr w:type="spellStart"/>
      <w:r w:rsidRPr="005856EA">
        <w:rPr>
          <w:rFonts w:ascii="Arial" w:hAnsi="Arial" w:cs="Arial"/>
          <w:b/>
          <w:bCs/>
          <w:sz w:val="20"/>
          <w:szCs w:val="20"/>
        </w:rPr>
        <w:t>Transarterial</w:t>
      </w:r>
      <w:proofErr w:type="spellEnd"/>
      <w:r w:rsidRPr="005856EA">
        <w:rPr>
          <w:rFonts w:ascii="Arial" w:hAnsi="Arial" w:cs="Arial"/>
          <w:b/>
          <w:bCs/>
          <w:sz w:val="20"/>
          <w:szCs w:val="20"/>
        </w:rPr>
        <w:t xml:space="preserve"> Chemoembolization</w:t>
      </w:r>
      <w:bookmarkEnd w:id="0"/>
      <w:r w:rsidRPr="005856EA">
        <w:rPr>
          <w:rFonts w:ascii="Arial" w:hAnsi="Arial" w:cs="Arial"/>
          <w:b/>
          <w:bCs/>
          <w:sz w:val="20"/>
          <w:szCs w:val="20"/>
        </w:rPr>
        <w:t xml:space="preserve"> plus Ablation Therapy in patients with intermediate or advanced hepatocellular carcinoma: a propensity score matching study</w:t>
      </w:r>
    </w:p>
    <w:p w14:paraId="2456F4F9" w14:textId="77777777" w:rsidR="007E21B7" w:rsidRPr="005856EA" w:rsidRDefault="006C4404" w:rsidP="00FA0969">
      <w:pPr>
        <w:spacing w:beforeLines="100" w:before="312" w:afterLines="100" w:after="312" w:line="480" w:lineRule="auto"/>
        <w:jc w:val="left"/>
        <w:rPr>
          <w:rFonts w:ascii="Arial" w:hAnsi="Arial" w:cs="Arial"/>
          <w:noProof/>
          <w:sz w:val="20"/>
          <w:szCs w:val="20"/>
        </w:rPr>
      </w:pPr>
      <w:r w:rsidRPr="005856EA">
        <w:rPr>
          <w:rFonts w:ascii="Arial" w:hAnsi="Arial" w:cs="Arial"/>
          <w:b/>
          <w:noProof/>
          <w:sz w:val="20"/>
          <w:szCs w:val="20"/>
        </w:rPr>
        <w:t>Supplementary files</w:t>
      </w:r>
      <w:r w:rsidRPr="005856EA">
        <w:rPr>
          <w:rFonts w:ascii="Arial" w:hAnsi="Arial" w:cs="Arial"/>
          <w:noProof/>
          <w:sz w:val="20"/>
          <w:szCs w:val="20"/>
        </w:rPr>
        <w:t xml:space="preserve"> </w:t>
      </w:r>
    </w:p>
    <w:p w14:paraId="4F878829" w14:textId="538D928B" w:rsidR="00ED7C76" w:rsidRPr="005856EA" w:rsidRDefault="009A305F" w:rsidP="00FA0969">
      <w:pPr>
        <w:spacing w:line="480" w:lineRule="auto"/>
        <w:jc w:val="left"/>
        <w:rPr>
          <w:rFonts w:ascii="Arial" w:hAnsi="Arial" w:cs="Arial"/>
          <w:bCs/>
          <w:noProof/>
          <w:sz w:val="20"/>
          <w:szCs w:val="20"/>
        </w:rPr>
      </w:pPr>
      <w:r w:rsidRPr="005856EA">
        <w:rPr>
          <w:noProof/>
        </w:rPr>
        <w:drawing>
          <wp:inline distT="0" distB="0" distL="0" distR="0" wp14:anchorId="39CA1BBC" wp14:editId="028FB3F3">
            <wp:extent cx="5053013" cy="4706858"/>
            <wp:effectExtent l="0" t="0" r="0" b="0"/>
            <wp:docPr id="2081487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733" cy="470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D64" w:rsidRPr="005856EA">
        <w:rPr>
          <w:rFonts w:ascii="Arial" w:eastAsia="SimSun" w:hAnsi="Arial" w:cs="Arial"/>
          <w:b/>
          <w:noProof/>
          <w:sz w:val="20"/>
          <w:szCs w:val="20"/>
        </w:rPr>
        <w:t xml:space="preserve">Figure </w:t>
      </w:r>
      <w:r w:rsidR="007D1737" w:rsidRPr="005856EA">
        <w:rPr>
          <w:rFonts w:ascii="Arial" w:eastAsia="SimSun" w:hAnsi="Arial" w:cs="Arial"/>
          <w:b/>
          <w:noProof/>
          <w:sz w:val="20"/>
          <w:szCs w:val="20"/>
        </w:rPr>
        <w:t>S</w:t>
      </w:r>
      <w:r w:rsidR="006C4404" w:rsidRPr="005856EA">
        <w:rPr>
          <w:rFonts w:ascii="Arial" w:eastAsia="SimSun" w:hAnsi="Arial" w:cs="Arial"/>
          <w:b/>
          <w:noProof/>
          <w:sz w:val="20"/>
          <w:szCs w:val="20"/>
        </w:rPr>
        <w:t>1</w:t>
      </w:r>
      <w:r w:rsidR="00F17CF1" w:rsidRPr="005856EA">
        <w:rPr>
          <w:rFonts w:ascii="Arial" w:eastAsia="SimSun" w:hAnsi="Arial" w:cs="Arial"/>
          <w:b/>
          <w:noProof/>
          <w:sz w:val="20"/>
          <w:szCs w:val="20"/>
        </w:rPr>
        <w:t xml:space="preserve"> </w:t>
      </w:r>
      <w:r w:rsidR="00F17CF1" w:rsidRPr="005856EA">
        <w:rPr>
          <w:rFonts w:ascii="Arial" w:hAnsi="Arial" w:cs="Arial"/>
          <w:bCs/>
          <w:noProof/>
          <w:sz w:val="20"/>
          <w:szCs w:val="20"/>
        </w:rPr>
        <w:t>The</w:t>
      </w:r>
      <w:r w:rsidR="002E5AFA" w:rsidRPr="005856EA">
        <w:rPr>
          <w:rFonts w:ascii="Arial" w:hAnsi="Arial" w:cs="Arial"/>
          <w:bCs/>
          <w:noProof/>
          <w:sz w:val="20"/>
          <w:szCs w:val="20"/>
        </w:rPr>
        <w:t xml:space="preserve"> absolute</w:t>
      </w:r>
      <w:r w:rsidR="00811153" w:rsidRPr="005856EA">
        <w:rPr>
          <w:rFonts w:ascii="Arial" w:hAnsi="Arial" w:cs="Arial"/>
          <w:bCs/>
          <w:noProof/>
          <w:sz w:val="20"/>
          <w:szCs w:val="20"/>
        </w:rPr>
        <w:t xml:space="preserve"> standardized mean differences of </w:t>
      </w:r>
      <w:r w:rsidR="008E185C" w:rsidRPr="005856EA">
        <w:rPr>
          <w:rFonts w:ascii="Arial" w:hAnsi="Arial" w:cs="Arial" w:hint="eastAsia"/>
          <w:bCs/>
          <w:noProof/>
          <w:sz w:val="20"/>
          <w:szCs w:val="20"/>
        </w:rPr>
        <w:t xml:space="preserve">OS </w:t>
      </w:r>
      <w:r w:rsidR="00F17CF1" w:rsidRPr="005856EA">
        <w:rPr>
          <w:rFonts w:ascii="Arial" w:hAnsi="Arial" w:cs="Arial" w:hint="eastAsia"/>
          <w:bCs/>
          <w:noProof/>
          <w:sz w:val="20"/>
          <w:szCs w:val="20"/>
        </w:rPr>
        <w:t xml:space="preserve">before and after </w:t>
      </w:r>
      <w:r w:rsidR="00A90C1F" w:rsidRPr="005856EA">
        <w:rPr>
          <w:rFonts w:ascii="Arial" w:hAnsi="Arial" w:cs="Arial" w:hint="eastAsia"/>
          <w:bCs/>
          <w:noProof/>
          <w:sz w:val="20"/>
          <w:szCs w:val="20"/>
        </w:rPr>
        <w:t>PSM</w:t>
      </w:r>
      <w:r w:rsidR="00F17CF1" w:rsidRPr="005856EA">
        <w:rPr>
          <w:rFonts w:ascii="Arial" w:hAnsi="Arial" w:cs="Arial" w:hint="eastAsia"/>
          <w:bCs/>
          <w:noProof/>
          <w:sz w:val="20"/>
          <w:szCs w:val="20"/>
        </w:rPr>
        <w:t xml:space="preserve">. </w:t>
      </w:r>
    </w:p>
    <w:p w14:paraId="472FCA67" w14:textId="3CCD3148" w:rsidR="009E21F3" w:rsidRPr="005856EA" w:rsidRDefault="005F4872" w:rsidP="00FA0969">
      <w:pPr>
        <w:spacing w:line="480" w:lineRule="auto"/>
        <w:rPr>
          <w:rFonts w:ascii="Arial" w:hAnsi="Arial" w:cs="Arial"/>
          <w:bCs/>
          <w:noProof/>
          <w:sz w:val="20"/>
          <w:szCs w:val="20"/>
        </w:rPr>
      </w:pPr>
      <w:r w:rsidRPr="005856EA">
        <w:rPr>
          <w:rFonts w:ascii="Arial" w:hAnsi="Arial" w:cs="Arial"/>
          <w:b/>
          <w:noProof/>
          <w:sz w:val="20"/>
          <w:szCs w:val="20"/>
        </w:rPr>
        <w:t>Abbreviations:</w:t>
      </w:r>
      <w:r w:rsidR="00BD534E" w:rsidRPr="005856EA">
        <w:rPr>
          <w:rFonts w:ascii="Arial" w:eastAsia="SimSun" w:hAnsi="Arial" w:cs="Arial" w:hint="eastAsia"/>
          <w:b/>
          <w:noProof/>
          <w:sz w:val="20"/>
          <w:szCs w:val="20"/>
        </w:rPr>
        <w:t xml:space="preserve"> </w:t>
      </w:r>
      <w:r w:rsidR="00BD534E" w:rsidRPr="005856EA">
        <w:rPr>
          <w:rFonts w:ascii="Arial" w:eastAsia="SimSun" w:hAnsi="Arial" w:cs="Arial" w:hint="eastAsia"/>
          <w:bCs/>
          <w:noProof/>
          <w:sz w:val="20"/>
          <w:szCs w:val="20"/>
        </w:rPr>
        <w:t>OS</w:t>
      </w:r>
      <w:r w:rsidR="008374A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="00BD534E" w:rsidRPr="005856EA">
        <w:rPr>
          <w:rFonts w:hint="eastAsia"/>
          <w:sz w:val="20"/>
          <w:szCs w:val="20"/>
        </w:rPr>
        <w:t xml:space="preserve"> </w:t>
      </w:r>
      <w:r w:rsidR="00BD534E" w:rsidRPr="005856EA">
        <w:rPr>
          <w:rFonts w:ascii="Arial" w:eastAsia="SimSun" w:hAnsi="Arial" w:cs="Arial" w:hint="eastAsia"/>
          <w:bCs/>
          <w:noProof/>
          <w:sz w:val="20"/>
          <w:szCs w:val="20"/>
        </w:rPr>
        <w:t>overall survival;</w:t>
      </w:r>
      <w:r w:rsidR="00A90C1F" w:rsidRPr="005856EA">
        <w:rPr>
          <w:rFonts w:ascii="Arial" w:hAnsi="Arial" w:cs="Arial" w:hint="eastAsia"/>
          <w:bCs/>
          <w:noProof/>
          <w:sz w:val="20"/>
          <w:szCs w:val="20"/>
        </w:rPr>
        <w:t xml:space="preserve"> PSM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="00A90C1F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propensity score matching</w:t>
      </w:r>
      <w:r w:rsidR="00A90C1F" w:rsidRPr="005856EA">
        <w:rPr>
          <w:rFonts w:ascii="Arial" w:eastAsia="SimSun" w:hAnsi="Arial" w:cs="Arial" w:hint="eastAsia"/>
          <w:bCs/>
          <w:noProof/>
          <w:sz w:val="20"/>
          <w:szCs w:val="20"/>
        </w:rPr>
        <w:t>;</w:t>
      </w:r>
      <w:r w:rsidR="00A90C1F" w:rsidRPr="005856EA">
        <w:rPr>
          <w:rFonts w:ascii="Arial" w:hAnsi="Arial" w:cs="Arial"/>
          <w:bCs/>
          <w:noProof/>
          <w:sz w:val="20"/>
          <w:szCs w:val="20"/>
        </w:rPr>
        <w:t xml:space="preserve"> </w:t>
      </w:r>
      <w:r w:rsidRPr="005856EA">
        <w:rPr>
          <w:rFonts w:ascii="Arial" w:hAnsi="Arial" w:cs="Arial"/>
          <w:bCs/>
          <w:noProof/>
          <w:sz w:val="20"/>
          <w:szCs w:val="20"/>
        </w:rPr>
        <w:t>HBV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hepatitis B virus; HCV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 xml:space="preserve">, </w:t>
      </w:r>
      <w:r w:rsidRPr="005856EA">
        <w:rPr>
          <w:rFonts w:ascii="Arial" w:hAnsi="Arial" w:cs="Arial"/>
          <w:bCs/>
          <w:noProof/>
          <w:sz w:val="20"/>
          <w:szCs w:val="20"/>
        </w:rPr>
        <w:t>hepatitis C virus; BCLC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Barcelona Clinic Liver Cancer; MELD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</w:t>
      </w:r>
      <w:r w:rsidR="009A305F" w:rsidRPr="005856EA">
        <w:rPr>
          <w:rFonts w:ascii="Arial" w:hAnsi="Arial" w:cs="Arial"/>
          <w:bCs/>
          <w:noProof/>
          <w:sz w:val="20"/>
          <w:szCs w:val="20"/>
        </w:rPr>
        <w:t>mode</w:t>
      </w:r>
      <w:r w:rsidRPr="005856EA">
        <w:rPr>
          <w:rFonts w:ascii="Arial" w:hAnsi="Arial" w:cs="Arial"/>
          <w:bCs/>
          <w:noProof/>
          <w:sz w:val="20"/>
          <w:szCs w:val="20"/>
        </w:rPr>
        <w:t>l for end-stage liver disease; AST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aminotransferase; ALT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alanine aminotransferase; CEA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</w:t>
      </w:r>
      <w:r w:rsidR="009A305F" w:rsidRPr="005856EA">
        <w:rPr>
          <w:rFonts w:ascii="Arial" w:hAnsi="Arial" w:cs="Arial"/>
          <w:bCs/>
          <w:noProof/>
          <w:sz w:val="20"/>
          <w:szCs w:val="20"/>
        </w:rPr>
        <w:t>carcino</w:t>
      </w:r>
      <w:r w:rsidRPr="005856EA">
        <w:rPr>
          <w:rFonts w:ascii="Arial" w:hAnsi="Arial" w:cs="Arial"/>
          <w:bCs/>
          <w:noProof/>
          <w:sz w:val="20"/>
          <w:szCs w:val="20"/>
        </w:rPr>
        <w:t>embryonic antigen; AFP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 xml:space="preserve">, </w:t>
      </w:r>
      <w:r w:rsidR="009A305F" w:rsidRPr="005856EA">
        <w:rPr>
          <w:rFonts w:ascii="Arial" w:hAnsi="Arial" w:cs="Arial"/>
          <w:bCs/>
          <w:noProof/>
          <w:sz w:val="20"/>
          <w:szCs w:val="20"/>
        </w:rPr>
        <w:t>alpha-fetoprotein.</w:t>
      </w:r>
    </w:p>
    <w:p w14:paraId="2035B1F8" w14:textId="67AD9872" w:rsidR="009E21F3" w:rsidRPr="005856EA" w:rsidRDefault="009E21F3" w:rsidP="009E21F3">
      <w:pPr>
        <w:widowControl/>
        <w:jc w:val="left"/>
        <w:rPr>
          <w:rFonts w:ascii="Arial" w:eastAsia="SimSun" w:hAnsi="Arial" w:cs="Arial"/>
          <w:bCs/>
          <w:noProof/>
          <w:sz w:val="20"/>
          <w:szCs w:val="20"/>
        </w:rPr>
      </w:pPr>
      <w:r w:rsidRPr="005856EA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507797A" wp14:editId="6ACC356E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5274310" cy="4909185"/>
            <wp:effectExtent l="0" t="0" r="2540" b="5715"/>
            <wp:wrapTopAndBottom/>
            <wp:docPr id="12503981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856EA">
        <w:rPr>
          <w:rFonts w:ascii="Arial" w:eastAsia="SimSun" w:hAnsi="Arial" w:cs="Arial"/>
          <w:b/>
          <w:noProof/>
          <w:sz w:val="20"/>
          <w:szCs w:val="20"/>
        </w:rPr>
        <w:t>Figure S</w:t>
      </w:r>
      <w:r w:rsidR="008728F6" w:rsidRPr="005856EA">
        <w:rPr>
          <w:rFonts w:ascii="Arial" w:eastAsia="SimSun" w:hAnsi="Arial" w:cs="Arial" w:hint="eastAsia"/>
          <w:b/>
          <w:noProof/>
          <w:sz w:val="20"/>
          <w:szCs w:val="20"/>
        </w:rPr>
        <w:t>2</w:t>
      </w:r>
      <w:r w:rsidRPr="005856EA">
        <w:rPr>
          <w:rFonts w:ascii="Arial" w:eastAsia="SimSun" w:hAnsi="Arial" w:cs="Arial"/>
          <w:b/>
          <w:noProof/>
          <w:sz w:val="20"/>
          <w:szCs w:val="20"/>
        </w:rPr>
        <w:t xml:space="preserve"> 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The absolute standardized mean differences of 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 xml:space="preserve">PFS before and after PSM. </w:t>
      </w:r>
    </w:p>
    <w:p w14:paraId="46F94CE3" w14:textId="77777777" w:rsidR="009E21F3" w:rsidRPr="005856EA" w:rsidRDefault="009E21F3" w:rsidP="009E21F3">
      <w:pPr>
        <w:spacing w:line="480" w:lineRule="auto"/>
        <w:rPr>
          <w:rFonts w:ascii="Arial" w:hAnsi="Arial" w:cs="Arial"/>
          <w:bCs/>
          <w:noProof/>
          <w:sz w:val="20"/>
          <w:szCs w:val="20"/>
        </w:rPr>
      </w:pPr>
      <w:r w:rsidRPr="005856EA">
        <w:rPr>
          <w:rFonts w:ascii="Arial" w:hAnsi="Arial" w:cs="Arial"/>
          <w:b/>
          <w:noProof/>
          <w:sz w:val="20"/>
          <w:szCs w:val="20"/>
        </w:rPr>
        <w:t>Abbreviations:</w:t>
      </w:r>
      <w:r w:rsidRPr="005856EA">
        <w:rPr>
          <w:rFonts w:ascii="Arial" w:hAnsi="Arial" w:cs="Arial" w:hint="eastAsia"/>
          <w:b/>
          <w:noProof/>
          <w:sz w:val="20"/>
          <w:szCs w:val="20"/>
        </w:rPr>
        <w:t xml:space="preserve"> 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PSM,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propensity score matching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>; PFS,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progression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 free survival;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HBV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hepatitis B virus; HCV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hepatitis C virus; BCLC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Barcelona Clinic Liver Cancer; MELD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Model for end-stage liver disease; AST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aminotransferase; ALT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alanine aminotransferase; CEA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Carcinoembryonic antigen; AFP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Alpha-Fetoprotein.</w:t>
      </w:r>
    </w:p>
    <w:p w14:paraId="26E876B1" w14:textId="77777777" w:rsidR="009E21F3" w:rsidRPr="005856EA" w:rsidRDefault="009E21F3">
      <w:pPr>
        <w:widowControl/>
        <w:jc w:val="left"/>
        <w:rPr>
          <w:rFonts w:ascii="Arial" w:hAnsi="Arial" w:cs="Arial"/>
          <w:bCs/>
          <w:noProof/>
          <w:sz w:val="20"/>
          <w:szCs w:val="20"/>
        </w:rPr>
      </w:pPr>
      <w:r w:rsidRPr="005856EA">
        <w:rPr>
          <w:rFonts w:ascii="Arial" w:hAnsi="Arial" w:cs="Arial"/>
          <w:bCs/>
          <w:noProof/>
          <w:sz w:val="20"/>
          <w:szCs w:val="20"/>
        </w:rPr>
        <w:br w:type="page"/>
      </w:r>
    </w:p>
    <w:p w14:paraId="78DC76F9" w14:textId="77777777" w:rsidR="002C7039" w:rsidRPr="005856EA" w:rsidRDefault="002C7039" w:rsidP="00FA0969">
      <w:pPr>
        <w:spacing w:line="480" w:lineRule="auto"/>
        <w:rPr>
          <w:rFonts w:ascii="Arial" w:hAnsi="Arial" w:cs="Arial"/>
          <w:bCs/>
          <w:noProof/>
          <w:sz w:val="20"/>
          <w:szCs w:val="20"/>
        </w:rPr>
      </w:pPr>
    </w:p>
    <w:p w14:paraId="16BC9274" w14:textId="293D0B6B" w:rsidR="00B57480" w:rsidRPr="005856EA" w:rsidRDefault="002C7039" w:rsidP="00FA0969">
      <w:pPr>
        <w:spacing w:line="480" w:lineRule="auto"/>
        <w:rPr>
          <w:rFonts w:ascii="Arial" w:hAnsi="Arial" w:cs="Arial"/>
          <w:sz w:val="20"/>
          <w:szCs w:val="20"/>
        </w:rPr>
      </w:pPr>
      <w:r w:rsidRPr="005856E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DAAEFA" wp14:editId="036E7EBA">
            <wp:extent cx="5274310" cy="3956050"/>
            <wp:effectExtent l="0" t="0" r="2540" b="6350"/>
            <wp:docPr id="16874528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B6C6D" w14:textId="62FCABDB" w:rsidR="007D1737" w:rsidRPr="005856EA" w:rsidRDefault="007D1737" w:rsidP="00FA0969">
      <w:pPr>
        <w:spacing w:line="480" w:lineRule="auto"/>
        <w:rPr>
          <w:rFonts w:ascii="Arial" w:eastAsia="SimSun" w:hAnsi="Arial" w:cs="Arial"/>
          <w:bCs/>
          <w:noProof/>
          <w:sz w:val="20"/>
          <w:szCs w:val="20"/>
        </w:rPr>
      </w:pPr>
      <w:bookmarkStart w:id="1" w:name="_Hlk175578318"/>
      <w:r w:rsidRPr="005856EA">
        <w:rPr>
          <w:rFonts w:ascii="Arial" w:hAnsi="Arial" w:cs="Arial"/>
          <w:b/>
          <w:noProof/>
          <w:sz w:val="20"/>
          <w:szCs w:val="20"/>
        </w:rPr>
        <w:t>Figure S</w:t>
      </w:r>
      <w:bookmarkEnd w:id="1"/>
      <w:r w:rsidR="008728F6" w:rsidRPr="005856EA">
        <w:rPr>
          <w:rFonts w:ascii="Arial" w:hAnsi="Arial" w:cs="Arial" w:hint="eastAsia"/>
          <w:b/>
          <w:noProof/>
          <w:sz w:val="20"/>
          <w:szCs w:val="20"/>
        </w:rPr>
        <w:t>3</w:t>
      </w:r>
      <w:r w:rsidRPr="005856EA">
        <w:rPr>
          <w:rFonts w:ascii="Arial" w:hAnsi="Arial" w:cs="Arial"/>
          <w:b/>
          <w:noProof/>
          <w:sz w:val="20"/>
          <w:szCs w:val="20"/>
        </w:rPr>
        <w:t xml:space="preserve"> </w:t>
      </w:r>
      <w:bookmarkStart w:id="2" w:name="_Hlk175577401"/>
      <w:r w:rsidR="001145A3" w:rsidRPr="005856EA">
        <w:rPr>
          <w:rFonts w:ascii="Arial" w:hAnsi="Arial" w:cs="Arial"/>
          <w:bCs/>
          <w:noProof/>
          <w:sz w:val="20"/>
          <w:szCs w:val="20"/>
        </w:rPr>
        <w:t>Propensity Score</w:t>
      </w:r>
      <w:r w:rsidR="001145A3" w:rsidRPr="005856EA">
        <w:rPr>
          <w:rFonts w:ascii="Arial" w:hAnsi="Arial" w:cs="Arial" w:hint="eastAsia"/>
          <w:bCs/>
          <w:noProof/>
          <w:sz w:val="20"/>
          <w:szCs w:val="20"/>
        </w:rPr>
        <w:t xml:space="preserve"> </w:t>
      </w:r>
      <w:r w:rsidR="008E185C" w:rsidRPr="005856EA">
        <w:rPr>
          <w:rFonts w:ascii="Arial" w:hAnsi="Arial" w:cs="Arial"/>
          <w:bCs/>
          <w:noProof/>
          <w:sz w:val="20"/>
          <w:szCs w:val="20"/>
        </w:rPr>
        <w:t>Distribution</w:t>
      </w:r>
      <w:r w:rsidR="008E185C" w:rsidRPr="005856EA">
        <w:rPr>
          <w:rFonts w:ascii="Arial" w:hAnsi="Arial" w:cs="Arial" w:hint="eastAsia"/>
          <w:bCs/>
          <w:noProof/>
          <w:sz w:val="20"/>
          <w:szCs w:val="20"/>
        </w:rPr>
        <w:t xml:space="preserve"> of OS</w:t>
      </w:r>
      <w:r w:rsidR="008E185C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</w:t>
      </w:r>
      <w:r w:rsidR="001145A3" w:rsidRPr="005856EA">
        <w:rPr>
          <w:rFonts w:ascii="Arial" w:eastAsia="SimSun" w:hAnsi="Arial" w:cs="Arial"/>
          <w:bCs/>
          <w:noProof/>
          <w:sz w:val="20"/>
          <w:szCs w:val="20"/>
        </w:rPr>
        <w:t>before and a</w:t>
      </w:r>
      <w:r w:rsidR="001145A3" w:rsidRPr="005856EA">
        <w:rPr>
          <w:rFonts w:ascii="Arial" w:hAnsi="Arial" w:cs="Arial"/>
          <w:bCs/>
          <w:noProof/>
          <w:sz w:val="20"/>
          <w:szCs w:val="20"/>
        </w:rPr>
        <w:t xml:space="preserve">fter </w:t>
      </w:r>
      <w:r w:rsidR="00D56A40" w:rsidRPr="005856EA">
        <w:rPr>
          <w:rFonts w:ascii="Arial" w:hAnsi="Arial" w:cs="Arial" w:hint="eastAsia"/>
          <w:bCs/>
          <w:noProof/>
          <w:sz w:val="20"/>
          <w:szCs w:val="20"/>
        </w:rPr>
        <w:t>PSM</w:t>
      </w:r>
      <w:r w:rsidR="008E185C" w:rsidRPr="005856EA">
        <w:rPr>
          <w:rFonts w:ascii="Arial" w:eastAsia="SimSun" w:hAnsi="Arial" w:cs="Arial" w:hint="eastAsia"/>
          <w:bCs/>
          <w:noProof/>
          <w:sz w:val="20"/>
          <w:szCs w:val="20"/>
        </w:rPr>
        <w:t>.</w:t>
      </w:r>
    </w:p>
    <w:bookmarkEnd w:id="2"/>
    <w:p w14:paraId="4975C5EC" w14:textId="1C2640AA" w:rsidR="009E21F3" w:rsidRPr="005856EA" w:rsidRDefault="001D19F3" w:rsidP="009E21F3">
      <w:pPr>
        <w:spacing w:line="480" w:lineRule="auto"/>
        <w:rPr>
          <w:rFonts w:ascii="Arial" w:eastAsia="SimSun" w:hAnsi="Arial" w:cs="Arial"/>
          <w:bCs/>
          <w:noProof/>
          <w:sz w:val="20"/>
          <w:szCs w:val="20"/>
        </w:rPr>
      </w:pPr>
      <w:r w:rsidRPr="005856EA">
        <w:rPr>
          <w:rFonts w:ascii="Arial" w:hAnsi="Arial" w:cs="Arial"/>
          <w:b/>
          <w:noProof/>
          <w:sz w:val="20"/>
          <w:szCs w:val="20"/>
        </w:rPr>
        <w:t>Abbreviations: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 xml:space="preserve"> OS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 xml:space="preserve"> overall survival</w:t>
      </w:r>
      <w:r w:rsidR="00D56A40" w:rsidRPr="005856EA">
        <w:rPr>
          <w:rFonts w:ascii="Arial" w:hAnsi="Arial" w:cs="Arial" w:hint="eastAsia"/>
          <w:bCs/>
          <w:noProof/>
          <w:sz w:val="20"/>
          <w:szCs w:val="20"/>
        </w:rPr>
        <w:t>; PSM</w:t>
      </w:r>
      <w:r w:rsidR="008374A7" w:rsidRPr="005856EA">
        <w:rPr>
          <w:rFonts w:ascii="Arial" w:hAnsi="Arial" w:cs="Arial" w:hint="eastAsia"/>
          <w:bCs/>
          <w:noProof/>
          <w:sz w:val="20"/>
          <w:szCs w:val="20"/>
        </w:rPr>
        <w:t>,</w:t>
      </w:r>
      <w:r w:rsidR="00D56A40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propensity score matching</w:t>
      </w:r>
      <w:r w:rsidRPr="005856EA">
        <w:rPr>
          <w:rFonts w:ascii="Arial" w:hAnsi="Arial" w:cs="Arial"/>
          <w:bCs/>
          <w:noProof/>
          <w:sz w:val="20"/>
          <w:szCs w:val="20"/>
        </w:rPr>
        <w:t xml:space="preserve"> </w:t>
      </w:r>
      <w:r w:rsidR="006C4404" w:rsidRPr="005856EA">
        <w:rPr>
          <w:rFonts w:ascii="Arial" w:eastAsia="SimSun" w:hAnsi="Arial" w:cs="Arial"/>
          <w:b/>
          <w:noProof/>
          <w:sz w:val="20"/>
          <w:szCs w:val="20"/>
        </w:rPr>
        <w:br w:type="page"/>
      </w:r>
      <w:r w:rsidR="009E21F3" w:rsidRPr="005856EA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0" locked="0" layoutInCell="1" allowOverlap="1" wp14:anchorId="77987809" wp14:editId="2F41EE40">
            <wp:simplePos x="0" y="0"/>
            <wp:positionH relativeFrom="margin">
              <wp:posOffset>-14660</wp:posOffset>
            </wp:positionH>
            <wp:positionV relativeFrom="paragraph">
              <wp:posOffset>292</wp:posOffset>
            </wp:positionV>
            <wp:extent cx="5274310" cy="3956050"/>
            <wp:effectExtent l="0" t="0" r="2540" b="6350"/>
            <wp:wrapTopAndBottom/>
            <wp:docPr id="4359053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21F3" w:rsidRPr="005856EA">
        <w:rPr>
          <w:rFonts w:ascii="Arial" w:hAnsi="Arial" w:cs="Arial"/>
          <w:b/>
          <w:noProof/>
          <w:sz w:val="20"/>
          <w:szCs w:val="20"/>
        </w:rPr>
        <w:t>Figure S</w:t>
      </w:r>
      <w:r w:rsidR="008728F6" w:rsidRPr="005856EA">
        <w:rPr>
          <w:rFonts w:ascii="Arial" w:hAnsi="Arial" w:cs="Arial" w:hint="eastAsia"/>
          <w:b/>
          <w:noProof/>
          <w:sz w:val="20"/>
          <w:szCs w:val="20"/>
        </w:rPr>
        <w:t>4</w:t>
      </w:r>
      <w:r w:rsidR="009E21F3" w:rsidRPr="005856EA">
        <w:rPr>
          <w:rFonts w:ascii="Arial" w:hAnsi="Arial" w:cs="Arial"/>
          <w:b/>
          <w:noProof/>
          <w:sz w:val="20"/>
          <w:szCs w:val="20"/>
        </w:rPr>
        <w:t xml:space="preserve"> </w:t>
      </w:r>
      <w:r w:rsidR="009E21F3" w:rsidRPr="005856EA">
        <w:rPr>
          <w:rFonts w:ascii="Arial" w:hAnsi="Arial" w:cs="Arial"/>
          <w:bCs/>
          <w:noProof/>
          <w:sz w:val="20"/>
          <w:szCs w:val="20"/>
        </w:rPr>
        <w:t>Propensity Score</w:t>
      </w:r>
      <w:r w:rsidR="009E21F3" w:rsidRPr="005856EA">
        <w:rPr>
          <w:rFonts w:ascii="Arial" w:hAnsi="Arial" w:cs="Arial" w:hint="eastAsia"/>
          <w:bCs/>
          <w:noProof/>
          <w:sz w:val="20"/>
          <w:szCs w:val="20"/>
        </w:rPr>
        <w:t xml:space="preserve"> </w:t>
      </w:r>
      <w:r w:rsidR="009E21F3" w:rsidRPr="005856EA">
        <w:rPr>
          <w:rFonts w:ascii="Arial" w:hAnsi="Arial" w:cs="Arial"/>
          <w:bCs/>
          <w:noProof/>
          <w:sz w:val="20"/>
          <w:szCs w:val="20"/>
        </w:rPr>
        <w:t>Distribution</w:t>
      </w:r>
      <w:r w:rsidR="009E21F3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</w:t>
      </w:r>
      <w:r w:rsidR="009E21F3"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of </w:t>
      </w:r>
      <w:r w:rsidR="009E21F3" w:rsidRPr="005856EA">
        <w:rPr>
          <w:rFonts w:ascii="Arial" w:hAnsi="Arial" w:cs="Arial" w:hint="eastAsia"/>
          <w:bCs/>
          <w:noProof/>
          <w:sz w:val="20"/>
          <w:szCs w:val="20"/>
        </w:rPr>
        <w:t>PFS</w:t>
      </w:r>
      <w:r w:rsidR="009E21F3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before and a</w:t>
      </w:r>
      <w:r w:rsidR="009E21F3" w:rsidRPr="005856EA">
        <w:rPr>
          <w:rFonts w:ascii="Arial" w:hAnsi="Arial" w:cs="Arial"/>
          <w:bCs/>
          <w:noProof/>
          <w:sz w:val="20"/>
          <w:szCs w:val="20"/>
        </w:rPr>
        <w:t xml:space="preserve">fter </w:t>
      </w:r>
      <w:r w:rsidR="009E21F3" w:rsidRPr="005856EA">
        <w:rPr>
          <w:rFonts w:ascii="Arial" w:eastAsia="SimSun" w:hAnsi="Arial" w:cs="Arial" w:hint="eastAsia"/>
          <w:bCs/>
          <w:noProof/>
          <w:sz w:val="20"/>
          <w:szCs w:val="20"/>
        </w:rPr>
        <w:t>PSM</w:t>
      </w:r>
      <w:r w:rsidR="009E21F3" w:rsidRPr="005856EA">
        <w:rPr>
          <w:rFonts w:ascii="Arial" w:eastAsia="SimSun" w:hAnsi="Arial" w:cs="Arial"/>
          <w:bCs/>
          <w:noProof/>
          <w:sz w:val="20"/>
          <w:szCs w:val="20"/>
        </w:rPr>
        <w:t>.</w:t>
      </w:r>
    </w:p>
    <w:p w14:paraId="4636C294" w14:textId="77777777" w:rsidR="009E21F3" w:rsidRPr="005856EA" w:rsidRDefault="009E21F3" w:rsidP="009E21F3">
      <w:pPr>
        <w:spacing w:line="480" w:lineRule="auto"/>
        <w:rPr>
          <w:rFonts w:ascii="Arial" w:hAnsi="Arial" w:cs="Arial"/>
          <w:b/>
          <w:noProof/>
          <w:sz w:val="20"/>
          <w:szCs w:val="20"/>
        </w:rPr>
      </w:pPr>
      <w:r w:rsidRPr="005856EA">
        <w:rPr>
          <w:rFonts w:ascii="Arial" w:hAnsi="Arial" w:cs="Arial"/>
          <w:b/>
          <w:noProof/>
          <w:sz w:val="20"/>
          <w:szCs w:val="20"/>
        </w:rPr>
        <w:t>Abbreviations: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 xml:space="preserve"> 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>PFS,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Progression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 free survival; </w:t>
      </w:r>
      <w:r w:rsidRPr="005856EA">
        <w:rPr>
          <w:rFonts w:ascii="Arial" w:hAnsi="Arial" w:cs="Arial" w:hint="eastAsia"/>
          <w:bCs/>
          <w:noProof/>
          <w:sz w:val="20"/>
          <w:szCs w:val="20"/>
        </w:rPr>
        <w:t>PSM,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propensity score matching</w:t>
      </w:r>
    </w:p>
    <w:p w14:paraId="2897DB8E" w14:textId="3DD38B6C" w:rsidR="009E21F3" w:rsidRPr="005856EA" w:rsidRDefault="009E21F3">
      <w:pPr>
        <w:widowControl/>
        <w:jc w:val="left"/>
        <w:rPr>
          <w:rFonts w:ascii="Arial" w:eastAsia="SimSun" w:hAnsi="Arial" w:cs="Arial"/>
          <w:b/>
          <w:noProof/>
          <w:sz w:val="20"/>
          <w:szCs w:val="20"/>
        </w:rPr>
      </w:pPr>
      <w:r w:rsidRPr="005856EA">
        <w:rPr>
          <w:rFonts w:ascii="Arial" w:eastAsia="SimSun" w:hAnsi="Arial" w:cs="Arial"/>
          <w:b/>
          <w:noProof/>
          <w:sz w:val="20"/>
          <w:szCs w:val="20"/>
        </w:rPr>
        <w:br w:type="page"/>
      </w:r>
    </w:p>
    <w:p w14:paraId="78E21D0A" w14:textId="77777777" w:rsidR="006C4404" w:rsidRPr="005856EA" w:rsidRDefault="006C4404" w:rsidP="00FA0969">
      <w:pPr>
        <w:widowControl/>
        <w:spacing w:line="480" w:lineRule="auto"/>
        <w:jc w:val="left"/>
        <w:rPr>
          <w:rFonts w:ascii="Arial" w:eastAsia="SimSun" w:hAnsi="Arial" w:cs="Arial"/>
          <w:b/>
          <w:noProof/>
          <w:sz w:val="20"/>
          <w:szCs w:val="20"/>
        </w:rPr>
      </w:pPr>
    </w:p>
    <w:p w14:paraId="470D9268" w14:textId="2606365E" w:rsidR="00ED05A7" w:rsidRPr="005856EA" w:rsidRDefault="006C4404" w:rsidP="00FA0969">
      <w:pPr>
        <w:spacing w:line="480" w:lineRule="auto"/>
        <w:rPr>
          <w:rFonts w:ascii="Arial" w:hAnsi="Arial" w:cs="Arial"/>
          <w:b/>
          <w:noProof/>
          <w:sz w:val="20"/>
          <w:szCs w:val="20"/>
        </w:rPr>
      </w:pPr>
      <w:r w:rsidRPr="005856E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7CDAA923" wp14:editId="7CC94FE7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4995545" cy="6243955"/>
            <wp:effectExtent l="0" t="0" r="0" b="4445"/>
            <wp:wrapTopAndBottom/>
            <wp:docPr id="2454724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62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3" w:name="_Hlk175044864"/>
      <w:bookmarkEnd w:id="3"/>
      <w:r w:rsidRPr="005856EA">
        <w:rPr>
          <w:rFonts w:ascii="Arial" w:hAnsi="Arial" w:cs="Arial"/>
          <w:b/>
          <w:noProof/>
          <w:sz w:val="20"/>
          <w:szCs w:val="20"/>
        </w:rPr>
        <w:t>Figure S</w:t>
      </w:r>
      <w:r w:rsidR="008728F6" w:rsidRPr="005856EA">
        <w:rPr>
          <w:rFonts w:ascii="Arial" w:hAnsi="Arial" w:cs="Arial" w:hint="eastAsia"/>
          <w:b/>
          <w:noProof/>
          <w:sz w:val="20"/>
          <w:szCs w:val="20"/>
        </w:rPr>
        <w:t>5</w:t>
      </w:r>
      <w:r w:rsidRPr="005856EA">
        <w:rPr>
          <w:rFonts w:ascii="Arial" w:hAnsi="Arial" w:cs="Arial"/>
          <w:b/>
          <w:noProof/>
          <w:sz w:val="20"/>
          <w:szCs w:val="20"/>
        </w:rPr>
        <w:t xml:space="preserve"> </w:t>
      </w:r>
      <w:bookmarkStart w:id="4" w:name="_Hlk175575159"/>
      <w:r w:rsidR="00974BFF" w:rsidRPr="005856EA">
        <w:rPr>
          <w:rFonts w:ascii="Arial" w:hAnsi="Arial" w:cs="Arial" w:hint="eastAsia"/>
          <w:bCs/>
          <w:noProof/>
          <w:sz w:val="20"/>
          <w:szCs w:val="20"/>
        </w:rPr>
        <w:t>H</w:t>
      </w:r>
      <w:r w:rsidR="002E5AFA" w:rsidRPr="005856EA">
        <w:rPr>
          <w:rFonts w:ascii="Arial" w:hAnsi="Arial" w:cs="Arial" w:hint="eastAsia"/>
          <w:bCs/>
          <w:noProof/>
          <w:sz w:val="20"/>
          <w:szCs w:val="20"/>
        </w:rPr>
        <w:t>istogram and</w:t>
      </w:r>
      <w:r w:rsidR="002E5AFA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density cur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>ve</w:t>
      </w:r>
      <w:bookmarkEnd w:id="4"/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</w:t>
      </w:r>
      <w:r w:rsidR="008E185C"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of OS 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>before and aft</w:t>
      </w:r>
      <w:r w:rsidR="001145A3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er </w:t>
      </w:r>
      <w:r w:rsidR="00A90C1F" w:rsidRPr="005856EA">
        <w:rPr>
          <w:rFonts w:ascii="Arial" w:eastAsia="SimSun" w:hAnsi="Arial" w:cs="Arial" w:hint="eastAsia"/>
          <w:bCs/>
          <w:noProof/>
          <w:sz w:val="20"/>
          <w:szCs w:val="20"/>
        </w:rPr>
        <w:t>PSM</w:t>
      </w:r>
      <w:r w:rsidR="008E185C" w:rsidRPr="005856EA">
        <w:rPr>
          <w:rFonts w:ascii="Arial" w:eastAsia="SimSun" w:hAnsi="Arial" w:cs="Arial" w:hint="eastAsia"/>
          <w:bCs/>
          <w:noProof/>
          <w:sz w:val="20"/>
          <w:szCs w:val="20"/>
        </w:rPr>
        <w:t>.</w:t>
      </w:r>
      <w:r w:rsidR="00FA0969" w:rsidRPr="005856EA">
        <w:rPr>
          <w:rFonts w:ascii="Arial" w:hAnsi="Arial" w:cs="Arial" w:hint="eastAsia"/>
          <w:b/>
          <w:noProof/>
          <w:sz w:val="20"/>
          <w:szCs w:val="20"/>
        </w:rPr>
        <w:t xml:space="preserve"> </w:t>
      </w:r>
      <w:r w:rsidR="0088734F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(A) Gender; (B) Age; (C) Alcohol; (D) Hepatitis; (E) Cirrhosis; (F) Liver Cancer Rupture </w:t>
      </w:r>
      <w:r w:rsidR="00A90C1F" w:rsidRPr="005856EA">
        <w:rPr>
          <w:rFonts w:ascii="Arial" w:eastAsia="SimSun" w:hAnsi="Arial" w:cs="Arial"/>
          <w:bCs/>
          <w:noProof/>
          <w:sz w:val="20"/>
          <w:szCs w:val="20"/>
        </w:rPr>
        <w:t>and</w:t>
      </w:r>
      <w:r w:rsidR="0088734F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Bleeding; (G) Cirrhosis with esophageal and gastric varices; (H) Spontaneous peritonitis; (I) Hepatic encephalopathy; (J) Ascites; (K) Portal hypertension; (L) BCLC stage; (M) </w:t>
      </w:r>
      <w:r w:rsidR="00D968F7" w:rsidRPr="005856EA">
        <w:rPr>
          <w:rFonts w:ascii="Arial" w:eastAsia="SimSun" w:hAnsi="Arial" w:cs="Arial" w:hint="eastAsia"/>
          <w:bCs/>
          <w:noProof/>
          <w:sz w:val="20"/>
          <w:szCs w:val="20"/>
        </w:rPr>
        <w:t>N</w:t>
      </w:r>
      <w:r w:rsidR="0088734F" w:rsidRPr="005856EA">
        <w:rPr>
          <w:rFonts w:ascii="Arial" w:eastAsia="SimSun" w:hAnsi="Arial" w:cs="Arial"/>
          <w:bCs/>
          <w:noProof/>
          <w:sz w:val="20"/>
          <w:szCs w:val="20"/>
        </w:rPr>
        <w:t>o. of TACE cycles; (N) Child-Pugh category; (O) MELD score; (P) AST;</w:t>
      </w:r>
      <w:r w:rsidR="00C95A65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</w:t>
      </w:r>
      <w:r w:rsidR="0088734F" w:rsidRPr="005856EA">
        <w:rPr>
          <w:rFonts w:ascii="Arial" w:eastAsia="SimSun" w:hAnsi="Arial" w:cs="Arial"/>
          <w:bCs/>
          <w:noProof/>
          <w:sz w:val="20"/>
          <w:szCs w:val="20"/>
        </w:rPr>
        <w:t>(Q) ALT</w:t>
      </w:r>
      <w:r w:rsidR="002B5473"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; </w:t>
      </w:r>
      <w:r w:rsidR="00ED05A7" w:rsidRPr="005856EA">
        <w:rPr>
          <w:rFonts w:ascii="Arial" w:eastAsia="SimSun" w:hAnsi="Arial" w:cs="Arial"/>
          <w:bCs/>
          <w:noProof/>
          <w:sz w:val="20"/>
          <w:szCs w:val="20"/>
        </w:rPr>
        <w:t>(R) CEA; (S) AFP.</w:t>
      </w:r>
    </w:p>
    <w:p w14:paraId="0042FF44" w14:textId="02CBA466" w:rsidR="001F05E1" w:rsidRPr="005856EA" w:rsidRDefault="00A90C1F" w:rsidP="00FA0969">
      <w:pPr>
        <w:spacing w:line="480" w:lineRule="auto"/>
        <w:rPr>
          <w:rFonts w:ascii="Arial" w:eastAsia="SimSun" w:hAnsi="Arial" w:cs="Arial"/>
          <w:bCs/>
          <w:noProof/>
          <w:sz w:val="20"/>
          <w:szCs w:val="20"/>
        </w:rPr>
      </w:pPr>
      <w:r w:rsidRPr="005856EA">
        <w:rPr>
          <w:rFonts w:ascii="Arial" w:eastAsia="SimSun" w:hAnsi="Arial" w:cs="Arial"/>
          <w:b/>
          <w:noProof/>
          <w:sz w:val="20"/>
          <w:szCs w:val="20"/>
        </w:rPr>
        <w:lastRenderedPageBreak/>
        <w:t>Abbreviations: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 </w:t>
      </w:r>
      <w:r w:rsidR="00BD534E" w:rsidRPr="005856EA">
        <w:rPr>
          <w:rFonts w:ascii="Arial" w:eastAsia="SimSun" w:hAnsi="Arial" w:cs="Arial" w:hint="eastAsia"/>
          <w:bCs/>
          <w:noProof/>
          <w:sz w:val="20"/>
          <w:szCs w:val="20"/>
        </w:rPr>
        <w:t>OS</w:t>
      </w:r>
      <w:r w:rsidR="008374A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="00BD534E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overall surviv</w:t>
      </w:r>
      <w:r w:rsidR="00BD534E"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al; 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>PSM</w:t>
      </w:r>
      <w:r w:rsidR="008374A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</w:t>
      </w:r>
      <w:r w:rsidR="009A305F" w:rsidRPr="005856EA">
        <w:rPr>
          <w:rFonts w:ascii="Arial" w:eastAsia="SimSun" w:hAnsi="Arial" w:cs="Arial"/>
          <w:bCs/>
          <w:noProof/>
          <w:sz w:val="20"/>
          <w:szCs w:val="20"/>
        </w:rPr>
        <w:t>propensity sc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>ore matching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; 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>BCLC</w:t>
      </w:r>
      <w:r w:rsidR="008374A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Barcelona Clinic Liver Cancer; MELD</w:t>
      </w:r>
      <w:r w:rsidR="008374A7"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, </w:t>
      </w:r>
      <w:r w:rsidR="009A305F" w:rsidRPr="005856EA">
        <w:rPr>
          <w:rFonts w:ascii="Arial" w:eastAsia="SimSun" w:hAnsi="Arial" w:cs="Arial"/>
          <w:bCs/>
          <w:noProof/>
          <w:sz w:val="20"/>
          <w:szCs w:val="20"/>
        </w:rPr>
        <w:t>model for e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>nd-stage liver disease; AST</w:t>
      </w:r>
      <w:r w:rsidR="008374A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</w:t>
      </w:r>
      <w:r w:rsidR="009A305F" w:rsidRPr="005856EA">
        <w:rPr>
          <w:rFonts w:ascii="Arial" w:eastAsia="SimSun" w:hAnsi="Arial" w:cs="Arial"/>
          <w:bCs/>
          <w:noProof/>
          <w:sz w:val="20"/>
          <w:szCs w:val="20"/>
        </w:rPr>
        <w:t>aminotransf</w:t>
      </w:r>
      <w:r w:rsidR="001145A3" w:rsidRPr="005856EA">
        <w:rPr>
          <w:rFonts w:ascii="Arial" w:eastAsia="SimSun" w:hAnsi="Arial" w:cs="Arial"/>
          <w:bCs/>
          <w:noProof/>
          <w:sz w:val="20"/>
          <w:szCs w:val="20"/>
        </w:rPr>
        <w:t>erase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>; ALT</w:t>
      </w:r>
      <w:r w:rsidR="008374A7"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, </w:t>
      </w:r>
      <w:r w:rsidR="009A305F" w:rsidRPr="005856EA">
        <w:rPr>
          <w:rFonts w:ascii="Arial" w:eastAsia="SimSun" w:hAnsi="Arial" w:cs="Arial"/>
          <w:bCs/>
          <w:noProof/>
          <w:sz w:val="20"/>
          <w:szCs w:val="20"/>
        </w:rPr>
        <w:t>alanin</w:t>
      </w:r>
      <w:r w:rsidR="001145A3" w:rsidRPr="005856EA">
        <w:rPr>
          <w:rFonts w:ascii="Arial" w:eastAsia="SimSun" w:hAnsi="Arial" w:cs="Arial"/>
          <w:bCs/>
          <w:noProof/>
          <w:sz w:val="20"/>
          <w:szCs w:val="20"/>
        </w:rPr>
        <w:t>e aminotransferase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>; CEA</w:t>
      </w:r>
      <w:r w:rsidR="008374A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</w:t>
      </w:r>
      <w:r w:rsidR="009A305F" w:rsidRPr="005856EA">
        <w:rPr>
          <w:rFonts w:ascii="Arial" w:eastAsia="SimSun" w:hAnsi="Arial" w:cs="Arial"/>
          <w:bCs/>
          <w:noProof/>
          <w:sz w:val="20"/>
          <w:szCs w:val="20"/>
        </w:rPr>
        <w:t>carcinoe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>mbryonic antigen; AFP</w:t>
      </w:r>
      <w:r w:rsidR="008374A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="009A305F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alpha-fetoprotein.</w:t>
      </w:r>
    </w:p>
    <w:p w14:paraId="6B483ED1" w14:textId="520B4641" w:rsidR="00711A59" w:rsidRPr="005856EA" w:rsidRDefault="00711A59">
      <w:pPr>
        <w:widowControl/>
        <w:jc w:val="left"/>
        <w:rPr>
          <w:rFonts w:ascii="Arial" w:eastAsia="SimSun" w:hAnsi="Arial" w:cs="Arial"/>
          <w:bCs/>
          <w:noProof/>
          <w:sz w:val="20"/>
          <w:szCs w:val="20"/>
        </w:rPr>
      </w:pPr>
      <w:r w:rsidRPr="005856EA">
        <w:rPr>
          <w:rFonts w:ascii="Arial" w:eastAsia="SimSun" w:hAnsi="Arial" w:cs="Arial"/>
          <w:bCs/>
          <w:noProof/>
          <w:sz w:val="20"/>
          <w:szCs w:val="20"/>
        </w:rPr>
        <w:br w:type="page"/>
      </w:r>
    </w:p>
    <w:p w14:paraId="222E1223" w14:textId="27302E57" w:rsidR="00A07A1E" w:rsidRPr="005856EA" w:rsidRDefault="00A07A1E" w:rsidP="00FA0969">
      <w:pPr>
        <w:spacing w:line="480" w:lineRule="auto"/>
        <w:jc w:val="left"/>
        <w:rPr>
          <w:rFonts w:ascii="Arial" w:hAnsi="Arial" w:cs="Arial"/>
          <w:b/>
          <w:noProof/>
          <w:sz w:val="20"/>
          <w:szCs w:val="20"/>
        </w:rPr>
      </w:pPr>
    </w:p>
    <w:p w14:paraId="2E8465FA" w14:textId="2C624989" w:rsidR="00FA0969" w:rsidRPr="005856EA" w:rsidRDefault="006C4404" w:rsidP="00FA0969">
      <w:pPr>
        <w:spacing w:line="480" w:lineRule="auto"/>
        <w:rPr>
          <w:rFonts w:ascii="Arial" w:hAnsi="Arial" w:cs="Arial"/>
          <w:b/>
          <w:noProof/>
          <w:sz w:val="20"/>
          <w:szCs w:val="20"/>
        </w:rPr>
      </w:pPr>
      <w:r w:rsidRPr="005856EA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7B69477E" wp14:editId="2BC48870">
            <wp:simplePos x="0" y="0"/>
            <wp:positionH relativeFrom="column">
              <wp:posOffset>1270</wp:posOffset>
            </wp:positionH>
            <wp:positionV relativeFrom="paragraph">
              <wp:posOffset>69850</wp:posOffset>
            </wp:positionV>
            <wp:extent cx="5274310" cy="6593205"/>
            <wp:effectExtent l="0" t="0" r="2540" b="0"/>
            <wp:wrapTopAndBottom/>
            <wp:docPr id="10545634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56EA">
        <w:rPr>
          <w:rFonts w:ascii="Arial" w:hAnsi="Arial" w:cs="Arial"/>
          <w:b/>
          <w:noProof/>
          <w:sz w:val="20"/>
          <w:szCs w:val="20"/>
        </w:rPr>
        <w:t>Figure S6</w:t>
      </w:r>
      <w:r w:rsidR="00974BFF" w:rsidRPr="005856EA">
        <w:rPr>
          <w:rFonts w:ascii="Arial" w:hAnsi="Arial" w:cs="Arial"/>
          <w:bCs/>
          <w:noProof/>
          <w:sz w:val="20"/>
          <w:szCs w:val="20"/>
        </w:rPr>
        <w:t xml:space="preserve"> Hi</w:t>
      </w:r>
      <w:r w:rsidR="001D19F3" w:rsidRPr="005856EA">
        <w:rPr>
          <w:rFonts w:ascii="Arial" w:hAnsi="Arial" w:cs="Arial" w:hint="eastAsia"/>
          <w:bCs/>
          <w:noProof/>
          <w:sz w:val="20"/>
          <w:szCs w:val="20"/>
        </w:rPr>
        <w:t>stogram and</w:t>
      </w:r>
      <w:r w:rsidR="001D19F3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density curve</w:t>
      </w:r>
      <w:r w:rsidR="008E185C"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 of PFS</w:t>
      </w:r>
      <w:r w:rsidR="001D19F3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before and after </w:t>
      </w:r>
      <w:r w:rsidR="001D19F3" w:rsidRPr="005856EA">
        <w:rPr>
          <w:rFonts w:ascii="Arial" w:eastAsia="SimSun" w:hAnsi="Arial" w:cs="Arial" w:hint="eastAsia"/>
          <w:bCs/>
          <w:noProof/>
          <w:sz w:val="20"/>
          <w:szCs w:val="20"/>
        </w:rPr>
        <w:t>PSM</w:t>
      </w:r>
      <w:r w:rsidR="008E185C" w:rsidRPr="005856EA">
        <w:rPr>
          <w:rFonts w:ascii="Arial" w:eastAsia="SimSun" w:hAnsi="Arial" w:cs="Arial" w:hint="eastAsia"/>
          <w:bCs/>
          <w:noProof/>
          <w:sz w:val="20"/>
          <w:szCs w:val="20"/>
        </w:rPr>
        <w:t>.</w:t>
      </w:r>
      <w:r w:rsidR="00FA0969" w:rsidRPr="005856EA">
        <w:rPr>
          <w:rFonts w:ascii="Arial" w:hAnsi="Arial" w:cs="Arial" w:hint="eastAsia"/>
          <w:b/>
          <w:noProof/>
          <w:sz w:val="20"/>
          <w:szCs w:val="20"/>
        </w:rPr>
        <w:t xml:space="preserve"> </w:t>
      </w:r>
      <w:r w:rsidR="00FA0969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(A) Gender; (B) Age; (C) Alcohol; (D) Hepatitis; (E) Cirrhosis; (F) Liver Cancer Rupture and Bleeding; (G) Cirrhosis with esophageal and gastric varices; (H) Spontaneous peritonitis; (I) Hepatic encephalopathy; (J) Ascites; (K) Portal hypertension; (L) BCLC stage; (M) </w:t>
      </w:r>
      <w:r w:rsidR="00D968F7" w:rsidRPr="005856EA">
        <w:rPr>
          <w:rFonts w:ascii="Arial" w:eastAsia="SimSun" w:hAnsi="Arial" w:cs="Arial" w:hint="eastAsia"/>
          <w:bCs/>
          <w:noProof/>
          <w:sz w:val="20"/>
          <w:szCs w:val="20"/>
        </w:rPr>
        <w:t>N</w:t>
      </w:r>
      <w:r w:rsidR="00FA0969" w:rsidRPr="005856EA">
        <w:rPr>
          <w:rFonts w:ascii="Arial" w:eastAsia="SimSun" w:hAnsi="Arial" w:cs="Arial"/>
          <w:bCs/>
          <w:noProof/>
          <w:sz w:val="20"/>
          <w:szCs w:val="20"/>
        </w:rPr>
        <w:t>o</w:t>
      </w:r>
      <w:r w:rsidR="00FA0969" w:rsidRPr="005856EA">
        <w:rPr>
          <w:rFonts w:ascii="Arial" w:eastAsia="SimSun" w:hAnsi="Arial" w:cs="Arial"/>
          <w:b/>
          <w:noProof/>
          <w:sz w:val="20"/>
          <w:szCs w:val="20"/>
        </w:rPr>
        <w:t>.</w:t>
      </w:r>
      <w:r w:rsidR="00FA0969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of TACE cycles; (N) Child-Pugh </w:t>
      </w:r>
      <w:r w:rsidR="00FA0969" w:rsidRPr="005856EA">
        <w:rPr>
          <w:rFonts w:ascii="Arial" w:eastAsia="SimSun" w:hAnsi="Arial" w:cs="Arial"/>
          <w:bCs/>
          <w:noProof/>
          <w:sz w:val="20"/>
          <w:szCs w:val="20"/>
        </w:rPr>
        <w:lastRenderedPageBreak/>
        <w:t>category; (O) MELD score; (P) AST; (Q) ALT</w:t>
      </w:r>
      <w:r w:rsidR="00FA0969"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; </w:t>
      </w:r>
      <w:r w:rsidR="00FA0969" w:rsidRPr="005856EA">
        <w:rPr>
          <w:rFonts w:ascii="Arial" w:eastAsia="SimSun" w:hAnsi="Arial" w:cs="Arial"/>
          <w:bCs/>
          <w:noProof/>
          <w:sz w:val="20"/>
          <w:szCs w:val="20"/>
        </w:rPr>
        <w:t>(R) CEA; (S) AFP.</w:t>
      </w:r>
    </w:p>
    <w:p w14:paraId="53998300" w14:textId="1C6B1070" w:rsidR="008A4E8F" w:rsidRPr="005856EA" w:rsidRDefault="001D19F3" w:rsidP="00FA0969">
      <w:pPr>
        <w:spacing w:line="480" w:lineRule="auto"/>
        <w:rPr>
          <w:rFonts w:ascii="Arial" w:eastAsia="SimSun" w:hAnsi="Arial" w:cs="Arial"/>
          <w:bCs/>
          <w:noProof/>
          <w:sz w:val="20"/>
          <w:szCs w:val="20"/>
        </w:rPr>
      </w:pPr>
      <w:r w:rsidRPr="005856EA">
        <w:rPr>
          <w:rFonts w:ascii="Arial" w:eastAsia="SimSun" w:hAnsi="Arial" w:cs="Arial"/>
          <w:b/>
          <w:noProof/>
          <w:sz w:val="20"/>
          <w:szCs w:val="20"/>
        </w:rPr>
        <w:t>Abbreviations: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 </w:t>
      </w:r>
      <w:r w:rsidR="00BD534E" w:rsidRPr="005856EA">
        <w:rPr>
          <w:rFonts w:ascii="Arial" w:eastAsia="SimSun" w:hAnsi="Arial" w:cs="Arial" w:hint="eastAsia"/>
          <w:bCs/>
          <w:noProof/>
          <w:sz w:val="20"/>
          <w:szCs w:val="20"/>
        </w:rPr>
        <w:t>PFS</w:t>
      </w:r>
      <w:r w:rsidR="00B352E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="00BD534E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Progression</w:t>
      </w:r>
      <w:r w:rsidR="00BD534E"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 free survival;</w:t>
      </w:r>
      <w:r w:rsidR="00BD534E"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>PSM</w:t>
      </w:r>
      <w:r w:rsidR="00B352E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Propensity score matching</w:t>
      </w:r>
      <w:r w:rsidRPr="005856EA">
        <w:rPr>
          <w:rFonts w:ascii="Arial" w:eastAsia="SimSun" w:hAnsi="Arial" w:cs="Arial" w:hint="eastAsia"/>
          <w:bCs/>
          <w:noProof/>
          <w:sz w:val="20"/>
          <w:szCs w:val="20"/>
        </w:rPr>
        <w:t xml:space="preserve">; 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>BCLC</w:t>
      </w:r>
      <w:r w:rsidR="00B352E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Barcelona Clinic Liver Cancer; MELD</w:t>
      </w:r>
      <w:r w:rsidR="00B352E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Model for end-stage liver disease; AST</w:t>
      </w:r>
      <w:r w:rsidR="00B352E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Aminotransferase; ALT</w:t>
      </w:r>
      <w:r w:rsidR="00B352E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Alanine aminotransferase; CEA</w:t>
      </w:r>
      <w:r w:rsidR="00B352E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Carcinoembryonic antigen; AFP</w:t>
      </w:r>
      <w:r w:rsidR="00B352E7" w:rsidRPr="005856EA">
        <w:rPr>
          <w:rFonts w:ascii="Arial" w:eastAsia="SimSun" w:hAnsi="Arial" w:cs="Arial" w:hint="eastAsia"/>
          <w:bCs/>
          <w:noProof/>
          <w:sz w:val="20"/>
          <w:szCs w:val="20"/>
        </w:rPr>
        <w:t>,</w:t>
      </w:r>
      <w:r w:rsidRPr="005856EA">
        <w:rPr>
          <w:rFonts w:ascii="Arial" w:eastAsia="SimSun" w:hAnsi="Arial" w:cs="Arial"/>
          <w:bCs/>
          <w:noProof/>
          <w:sz w:val="20"/>
          <w:szCs w:val="20"/>
        </w:rPr>
        <w:t xml:space="preserve"> Alpha-Fetoprotein.</w:t>
      </w:r>
    </w:p>
    <w:sectPr w:rsidR="008A4E8F" w:rsidRPr="005856EA">
      <w:footerReference w:type="even" r:id="rId12"/>
      <w:footerReference w:type="defaul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3959EE" w14:textId="77777777" w:rsidR="005856EA" w:rsidRDefault="005856EA" w:rsidP="005856EA">
      <w:r>
        <w:separator/>
      </w:r>
    </w:p>
  </w:endnote>
  <w:endnote w:type="continuationSeparator" w:id="0">
    <w:p w14:paraId="6741DED7" w14:textId="77777777" w:rsidR="005856EA" w:rsidRDefault="005856EA" w:rsidP="00585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2E83C" w14:textId="6ED11BF5" w:rsidR="005856EA" w:rsidRDefault="005856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72A707A" wp14:editId="53B93E5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10045612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DD1B9" w14:textId="50438A3C" w:rsidR="005856EA" w:rsidRPr="005856EA" w:rsidRDefault="005856EA" w:rsidP="005856E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56E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72A70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4.2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E5DD1B9" w14:textId="50438A3C" w:rsidR="005856EA" w:rsidRPr="005856EA" w:rsidRDefault="005856EA" w:rsidP="005856E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56E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40150" w14:textId="37A13A92" w:rsidR="005856EA" w:rsidRDefault="005856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F50C2C3" wp14:editId="5E65CDA9">
              <wp:simplePos x="1146412" y="9880979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71472344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05B89F" w14:textId="79888692" w:rsidR="005856EA" w:rsidRPr="005856EA" w:rsidRDefault="005856EA" w:rsidP="005856E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56E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0C2C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4.2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5F05B89F" w14:textId="79888692" w:rsidR="005856EA" w:rsidRPr="005856EA" w:rsidRDefault="005856EA" w:rsidP="005856E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56E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EB90D" w14:textId="5BD6B2FF" w:rsidR="005856EA" w:rsidRDefault="005856E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69DC0D8" wp14:editId="6904500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27963643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D5D15E" w14:textId="7CCDE467" w:rsidR="005856EA" w:rsidRPr="005856EA" w:rsidRDefault="005856EA" w:rsidP="005856E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5856E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69DC0D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4.2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43D5D15E" w14:textId="7CCDE467" w:rsidR="005856EA" w:rsidRPr="005856EA" w:rsidRDefault="005856EA" w:rsidP="005856E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5856E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D0526" w14:textId="77777777" w:rsidR="005856EA" w:rsidRDefault="005856EA" w:rsidP="005856EA">
      <w:r>
        <w:separator/>
      </w:r>
    </w:p>
  </w:footnote>
  <w:footnote w:type="continuationSeparator" w:id="0">
    <w:p w14:paraId="67436690" w14:textId="77777777" w:rsidR="005856EA" w:rsidRDefault="005856EA" w:rsidP="005856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B3B"/>
    <w:rsid w:val="00014251"/>
    <w:rsid w:val="00014D80"/>
    <w:rsid w:val="000507EC"/>
    <w:rsid w:val="00051F8F"/>
    <w:rsid w:val="00085929"/>
    <w:rsid w:val="000873AD"/>
    <w:rsid w:val="000C0222"/>
    <w:rsid w:val="000F3119"/>
    <w:rsid w:val="000F345A"/>
    <w:rsid w:val="001145A3"/>
    <w:rsid w:val="00132C24"/>
    <w:rsid w:val="0014442F"/>
    <w:rsid w:val="001619C5"/>
    <w:rsid w:val="001735D1"/>
    <w:rsid w:val="00183285"/>
    <w:rsid w:val="001A0255"/>
    <w:rsid w:val="001A680C"/>
    <w:rsid w:val="001B33EC"/>
    <w:rsid w:val="001C42A6"/>
    <w:rsid w:val="001D19F3"/>
    <w:rsid w:val="001F05E1"/>
    <w:rsid w:val="00246FD6"/>
    <w:rsid w:val="00247571"/>
    <w:rsid w:val="00262406"/>
    <w:rsid w:val="002B5473"/>
    <w:rsid w:val="002C7039"/>
    <w:rsid w:val="002E3D64"/>
    <w:rsid w:val="002E5AFA"/>
    <w:rsid w:val="003067D2"/>
    <w:rsid w:val="003136BF"/>
    <w:rsid w:val="00351D63"/>
    <w:rsid w:val="004075C3"/>
    <w:rsid w:val="00416702"/>
    <w:rsid w:val="004332A8"/>
    <w:rsid w:val="00450666"/>
    <w:rsid w:val="00451D3E"/>
    <w:rsid w:val="00453FDA"/>
    <w:rsid w:val="00467285"/>
    <w:rsid w:val="004F532B"/>
    <w:rsid w:val="00500B3B"/>
    <w:rsid w:val="0053291B"/>
    <w:rsid w:val="005540C8"/>
    <w:rsid w:val="00566EFE"/>
    <w:rsid w:val="005856EA"/>
    <w:rsid w:val="005A0651"/>
    <w:rsid w:val="005E773E"/>
    <w:rsid w:val="005F4872"/>
    <w:rsid w:val="00653A58"/>
    <w:rsid w:val="00680E32"/>
    <w:rsid w:val="006C4404"/>
    <w:rsid w:val="006C6512"/>
    <w:rsid w:val="006F0602"/>
    <w:rsid w:val="00711A59"/>
    <w:rsid w:val="00717321"/>
    <w:rsid w:val="00795E8B"/>
    <w:rsid w:val="007B3E01"/>
    <w:rsid w:val="007D1737"/>
    <w:rsid w:val="007E21B7"/>
    <w:rsid w:val="007E2FF7"/>
    <w:rsid w:val="007F602A"/>
    <w:rsid w:val="00811153"/>
    <w:rsid w:val="0082695C"/>
    <w:rsid w:val="00827A86"/>
    <w:rsid w:val="008374A7"/>
    <w:rsid w:val="008728F6"/>
    <w:rsid w:val="0088734F"/>
    <w:rsid w:val="008A4E8F"/>
    <w:rsid w:val="008E185C"/>
    <w:rsid w:val="008F029D"/>
    <w:rsid w:val="008F4FB4"/>
    <w:rsid w:val="009528D4"/>
    <w:rsid w:val="00974BFF"/>
    <w:rsid w:val="009864CA"/>
    <w:rsid w:val="009A305F"/>
    <w:rsid w:val="009C74F0"/>
    <w:rsid w:val="009E21F3"/>
    <w:rsid w:val="009E541B"/>
    <w:rsid w:val="00A07A1E"/>
    <w:rsid w:val="00A4333B"/>
    <w:rsid w:val="00A65AB6"/>
    <w:rsid w:val="00A90C1F"/>
    <w:rsid w:val="00B32E7A"/>
    <w:rsid w:val="00B352E7"/>
    <w:rsid w:val="00B44C97"/>
    <w:rsid w:val="00B57480"/>
    <w:rsid w:val="00B806A9"/>
    <w:rsid w:val="00BD534E"/>
    <w:rsid w:val="00BF4BD3"/>
    <w:rsid w:val="00C206BD"/>
    <w:rsid w:val="00C25FA2"/>
    <w:rsid w:val="00C5569F"/>
    <w:rsid w:val="00C83FC8"/>
    <w:rsid w:val="00C95A65"/>
    <w:rsid w:val="00CA15C3"/>
    <w:rsid w:val="00CC6ABE"/>
    <w:rsid w:val="00D0335E"/>
    <w:rsid w:val="00D2430D"/>
    <w:rsid w:val="00D355F3"/>
    <w:rsid w:val="00D50A5E"/>
    <w:rsid w:val="00D56A40"/>
    <w:rsid w:val="00D64584"/>
    <w:rsid w:val="00D76683"/>
    <w:rsid w:val="00D80C47"/>
    <w:rsid w:val="00D968F7"/>
    <w:rsid w:val="00DE1771"/>
    <w:rsid w:val="00E22E9C"/>
    <w:rsid w:val="00E459F3"/>
    <w:rsid w:val="00E46509"/>
    <w:rsid w:val="00E945DA"/>
    <w:rsid w:val="00EC267A"/>
    <w:rsid w:val="00EC49CC"/>
    <w:rsid w:val="00ED05A7"/>
    <w:rsid w:val="00ED0842"/>
    <w:rsid w:val="00ED6875"/>
    <w:rsid w:val="00ED7C76"/>
    <w:rsid w:val="00F17CF1"/>
    <w:rsid w:val="00FA0969"/>
    <w:rsid w:val="00FB33B5"/>
    <w:rsid w:val="00FC4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D12B9"/>
  <w15:chartTrackingRefBased/>
  <w15:docId w15:val="{E4F754F8-77FA-4015-AB36-8A5265AA2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7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856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5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4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398</Words>
  <Characters>2270</Characters>
  <Application>Microsoft Office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Lee, Boon</cp:lastModifiedBy>
  <cp:revision>2</cp:revision>
  <dcterms:created xsi:type="dcterms:W3CDTF">2025-02-28T02:21:00Z</dcterms:created>
  <dcterms:modified xsi:type="dcterms:W3CDTF">2025-02-28T02:21:00Z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10aae9d1,4197a0bd,2a99d070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2025-02-28T02:21:31Z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4dbdf791-de71-471c-af33-e3048d9985c1</vt:lpwstr>
  </property>
  <property fmtid="{D5CDD505-2E9C-101B-9397-08002B2CF9AE}" pid="11" name="MSIP_Label_2bbab825-a111-45e4-86a1-18cee0005896_ContentBits">
    <vt:lpwstr>2</vt:lpwstr>
  </property>
  <property fmtid="{D5CDD505-2E9C-101B-9397-08002B2CF9AE}" pid="12" name="MSIP_Label_2bbab825-a111-45e4-86a1-18cee0005896_Tag">
    <vt:lpwstr>10, 3, 0, 1</vt:lpwstr>
  </property>
</Properties>
</file>