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5DF8B" w14:textId="77777777" w:rsidR="00640199" w:rsidRPr="001645F1" w:rsidRDefault="00640199" w:rsidP="00640199">
      <w:pPr>
        <w:pStyle w:val="Heading4"/>
        <w:spacing w:line="480" w:lineRule="auto"/>
        <w:jc w:val="both"/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</w:pPr>
      <w:r w:rsidRPr="001645F1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>Supplementary Files</w:t>
      </w:r>
    </w:p>
    <w:p w14:paraId="134DACB1" w14:textId="77777777" w:rsidR="00640199" w:rsidRPr="001645F1" w:rsidRDefault="00640199" w:rsidP="00640199">
      <w:pPr>
        <w:pStyle w:val="Heading4"/>
        <w:spacing w:line="480" w:lineRule="auto"/>
        <w:jc w:val="both"/>
        <w:rPr>
          <w:rFonts w:ascii="Times New Roman" w:hAnsi="Times New Roman" w:cs="Times New Roman"/>
        </w:rPr>
      </w:pPr>
      <w:r w:rsidRPr="001645F1">
        <w:rPr>
          <w:rFonts w:ascii="Times New Roman" w:hAnsi="Times New Roman" w:cs="Times New Roman"/>
          <w:b/>
          <w:i w:val="0"/>
          <w:iCs w:val="0"/>
          <w:color w:val="auto"/>
        </w:rPr>
        <w:t xml:space="preserve">Supplementary Table 1: </w:t>
      </w:r>
      <w:r w:rsidRPr="001645F1">
        <w:rPr>
          <w:rFonts w:ascii="Times New Roman" w:hAnsi="Times New Roman" w:cs="Times New Roman"/>
          <w:i w:val="0"/>
          <w:iCs w:val="0"/>
          <w:color w:val="auto"/>
        </w:rPr>
        <w:t>Total number of</w:t>
      </w:r>
      <w:r w:rsidRPr="001645F1">
        <w:rPr>
          <w:rFonts w:ascii="Times New Roman" w:hAnsi="Times New Roman" w:cs="Times New Roman"/>
          <w:b/>
          <w:i w:val="0"/>
          <w:iCs w:val="0"/>
          <w:color w:val="auto"/>
        </w:rPr>
        <w:t xml:space="preserve"> </w:t>
      </w:r>
      <w:r w:rsidRPr="001645F1">
        <w:rPr>
          <w:rFonts w:ascii="Times New Roman" w:hAnsi="Times New Roman" w:cs="Times New Roman"/>
          <w:i w:val="0"/>
          <w:iCs w:val="0"/>
          <w:color w:val="auto"/>
        </w:rPr>
        <w:t>consensus</w:t>
      </w:r>
      <w:r w:rsidRPr="001645F1">
        <w:rPr>
          <w:rFonts w:ascii="Times New Roman" w:hAnsi="Times New Roman" w:cs="Times New Roman"/>
          <w:b/>
          <w:i w:val="0"/>
          <w:iCs w:val="0"/>
          <w:color w:val="auto"/>
        </w:rPr>
        <w:t xml:space="preserve"> </w:t>
      </w:r>
      <w:r w:rsidRPr="001645F1">
        <w:rPr>
          <w:rFonts w:ascii="Times New Roman" w:hAnsi="Times New Roman" w:cs="Times New Roman"/>
          <w:bCs/>
          <w:i w:val="0"/>
          <w:iCs w:val="0"/>
          <w:color w:val="auto"/>
        </w:rPr>
        <w:t>s</w:t>
      </w:r>
      <w:r w:rsidRPr="001645F1">
        <w:rPr>
          <w:rFonts w:ascii="Times New Roman" w:hAnsi="Times New Roman" w:cs="Times New Roman"/>
          <w:i w:val="0"/>
          <w:iCs w:val="0"/>
          <w:color w:val="auto"/>
        </w:rPr>
        <w:t>tatements developed after round 2 of the modified Delphi method</w:t>
      </w:r>
    </w:p>
    <w:tbl>
      <w:tblPr>
        <w:tblStyle w:val="GridTable4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290"/>
        <w:gridCol w:w="3066"/>
        <w:gridCol w:w="1602"/>
        <w:gridCol w:w="1655"/>
        <w:gridCol w:w="1403"/>
      </w:tblGrid>
      <w:tr w:rsidR="00640199" w:rsidRPr="001645F1" w14:paraId="0926B012" w14:textId="77777777" w:rsidTr="00A93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</w:trPr>
        <w:tc>
          <w:tcPr>
            <w:tcW w:w="71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5E6C9EF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720" w:hanging="36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</w:pPr>
            <w:bookmarkStart w:id="0" w:name="_Hlk147325516"/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Sl. No.</w:t>
            </w:r>
          </w:p>
        </w:tc>
        <w:tc>
          <w:tcPr>
            <w:tcW w:w="17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1DDA22E" w14:textId="77777777" w:rsidR="00640199" w:rsidRPr="001645F1" w:rsidRDefault="00640199" w:rsidP="00A93EF7">
            <w:pPr>
              <w:spacing w:line="480" w:lineRule="auto"/>
              <w:ind w:left="36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1645F1">
              <w:rPr>
                <w:rFonts w:ascii="Times New Roman" w:hAnsi="Times New Roman" w:cs="Times New Roman"/>
                <w:szCs w:val="22"/>
              </w:rPr>
              <w:t>Consensus statements</w:t>
            </w:r>
          </w:p>
        </w:tc>
        <w:tc>
          <w:tcPr>
            <w:tcW w:w="88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EA375B5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Level of evidence</w:t>
            </w:r>
          </w:p>
        </w:tc>
        <w:tc>
          <w:tcPr>
            <w:tcW w:w="9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FE78707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Level of agreement</w:t>
            </w:r>
          </w:p>
        </w:tc>
        <w:tc>
          <w:tcPr>
            <w:tcW w:w="7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034156D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640199" w:rsidRPr="001645F1" w14:paraId="71242074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tcW w:w="715" w:type="pct"/>
            <w:shd w:val="clear" w:color="auto" w:fill="auto"/>
          </w:tcPr>
          <w:p w14:paraId="2C3D623B" w14:textId="77777777" w:rsidR="00640199" w:rsidRPr="001645F1" w:rsidRDefault="00640199" w:rsidP="00A93EF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700" w:type="pct"/>
            <w:shd w:val="clear" w:color="auto" w:fill="auto"/>
          </w:tcPr>
          <w:p w14:paraId="49EE340B" w14:textId="77777777" w:rsidR="00640199" w:rsidRPr="001645F1" w:rsidRDefault="00640199" w:rsidP="00A93EF7">
            <w:pPr>
              <w:spacing w:line="480" w:lineRule="auto"/>
              <w:ind w:left="360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645F1">
              <w:rPr>
                <w:rFonts w:ascii="Times New Roman" w:hAnsi="Times New Roman" w:cs="Times New Roman"/>
                <w:b/>
                <w:bCs/>
                <w:szCs w:val="22"/>
              </w:rPr>
              <w:t>Epidemiology of sarcopenia</w:t>
            </w:r>
          </w:p>
        </w:tc>
        <w:tc>
          <w:tcPr>
            <w:tcW w:w="888" w:type="pct"/>
            <w:shd w:val="clear" w:color="auto" w:fill="auto"/>
          </w:tcPr>
          <w:p w14:paraId="524F7631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18" w:type="pct"/>
            <w:shd w:val="clear" w:color="auto" w:fill="auto"/>
          </w:tcPr>
          <w:p w14:paraId="4D761ABB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778" w:type="pct"/>
            <w:shd w:val="clear" w:color="auto" w:fill="auto"/>
          </w:tcPr>
          <w:p w14:paraId="46EC451C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640199" w:rsidRPr="001645F1" w14:paraId="2435D4A5" w14:textId="77777777" w:rsidTr="00A93EF7">
        <w:trPr>
          <w:trHeight w:val="583"/>
        </w:trPr>
        <w:tc>
          <w:tcPr>
            <w:tcW w:w="715" w:type="pct"/>
            <w:shd w:val="clear" w:color="auto" w:fill="auto"/>
            <w:hideMark/>
          </w:tcPr>
          <w:p w14:paraId="11FE07D1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 xml:space="preserve">1. </w:t>
            </w:r>
          </w:p>
        </w:tc>
        <w:tc>
          <w:tcPr>
            <w:tcW w:w="1700" w:type="pct"/>
            <w:shd w:val="clear" w:color="auto" w:fill="auto"/>
            <w:hideMark/>
          </w:tcPr>
          <w:p w14:paraId="597E9233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bookmarkStart w:id="1" w:name="_Hlk149561347"/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 xml:space="preserve">Among the elderly (≥60 years of age) in India, primary sarcopenia has a prevalence of 39.2%. </w:t>
            </w:r>
            <w:bookmarkEnd w:id="1"/>
          </w:p>
        </w:tc>
        <w:tc>
          <w:tcPr>
            <w:tcW w:w="888" w:type="pct"/>
            <w:shd w:val="clear" w:color="auto" w:fill="auto"/>
          </w:tcPr>
          <w:p w14:paraId="67BB8DFC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3b</w:t>
            </w:r>
          </w:p>
        </w:tc>
        <w:tc>
          <w:tcPr>
            <w:tcW w:w="918" w:type="pct"/>
            <w:shd w:val="clear" w:color="auto" w:fill="auto"/>
            <w:hideMark/>
          </w:tcPr>
          <w:p w14:paraId="2142E61F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1E830A7B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640199" w:rsidRPr="001645F1" w14:paraId="3F99822D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tcW w:w="715" w:type="pct"/>
            <w:shd w:val="clear" w:color="auto" w:fill="auto"/>
            <w:hideMark/>
          </w:tcPr>
          <w:p w14:paraId="402B8E1D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 xml:space="preserve">2. </w:t>
            </w:r>
          </w:p>
        </w:tc>
        <w:tc>
          <w:tcPr>
            <w:tcW w:w="1700" w:type="pct"/>
            <w:shd w:val="clear" w:color="auto" w:fill="auto"/>
            <w:hideMark/>
          </w:tcPr>
          <w:p w14:paraId="61F7D602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bookmarkStart w:id="2" w:name="_Hlk149561675"/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Osteosarcopenic obesity syndrome has a global prevalence of 6.79% in bedridden patients ≥65 years.</w:t>
            </w:r>
            <w:bookmarkEnd w:id="2"/>
          </w:p>
        </w:tc>
        <w:tc>
          <w:tcPr>
            <w:tcW w:w="888" w:type="pct"/>
            <w:shd w:val="clear" w:color="auto" w:fill="auto"/>
          </w:tcPr>
          <w:p w14:paraId="7BDA0502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5</w:t>
            </w:r>
          </w:p>
        </w:tc>
        <w:tc>
          <w:tcPr>
            <w:tcW w:w="918" w:type="pct"/>
            <w:shd w:val="clear" w:color="auto" w:fill="auto"/>
            <w:hideMark/>
          </w:tcPr>
          <w:p w14:paraId="75FF0859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53F02A74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640199" w:rsidRPr="001645F1" w14:paraId="7F699E9B" w14:textId="77777777" w:rsidTr="00A93EF7">
        <w:trPr>
          <w:trHeight w:val="411"/>
        </w:trPr>
        <w:tc>
          <w:tcPr>
            <w:tcW w:w="715" w:type="pct"/>
            <w:shd w:val="clear" w:color="auto" w:fill="auto"/>
            <w:hideMark/>
          </w:tcPr>
          <w:p w14:paraId="7F23D09C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3.</w:t>
            </w:r>
          </w:p>
        </w:tc>
        <w:tc>
          <w:tcPr>
            <w:tcW w:w="1700" w:type="pct"/>
            <w:shd w:val="clear" w:color="auto" w:fill="auto"/>
            <w:hideMark/>
          </w:tcPr>
          <w:p w14:paraId="1C06EFD4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 xml:space="preserve">The overall prevalence of sarcopenic obesity in India is 8.7%. </w:t>
            </w:r>
          </w:p>
        </w:tc>
        <w:tc>
          <w:tcPr>
            <w:tcW w:w="888" w:type="pct"/>
            <w:shd w:val="clear" w:color="auto" w:fill="auto"/>
          </w:tcPr>
          <w:p w14:paraId="512B54EE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3b</w:t>
            </w:r>
          </w:p>
        </w:tc>
        <w:tc>
          <w:tcPr>
            <w:tcW w:w="918" w:type="pct"/>
            <w:shd w:val="clear" w:color="auto" w:fill="auto"/>
            <w:hideMark/>
          </w:tcPr>
          <w:p w14:paraId="06662227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1738F708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640199" w:rsidRPr="001645F1" w14:paraId="1CD15C58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tcW w:w="715" w:type="pct"/>
            <w:shd w:val="clear" w:color="auto" w:fill="auto"/>
            <w:hideMark/>
          </w:tcPr>
          <w:p w14:paraId="11F6A310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4.</w:t>
            </w:r>
          </w:p>
        </w:tc>
        <w:tc>
          <w:tcPr>
            <w:tcW w:w="1700" w:type="pct"/>
            <w:shd w:val="clear" w:color="auto" w:fill="auto"/>
            <w:hideMark/>
          </w:tcPr>
          <w:p w14:paraId="3DDA4EF1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bookmarkStart w:id="3" w:name="_Hlk147427949"/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 xml:space="preserve">The prevalence of sarcopenia in individuals with comorbidities such as CVD is 51.4%, diabetes is 44.1%, bone/joint diseases is 49.1%, neurological illness is 45.7%, and multi-morbidities is 45.6%. </w:t>
            </w:r>
            <w:bookmarkEnd w:id="3"/>
          </w:p>
        </w:tc>
        <w:tc>
          <w:tcPr>
            <w:tcW w:w="888" w:type="pct"/>
            <w:shd w:val="clear" w:color="auto" w:fill="auto"/>
          </w:tcPr>
          <w:p w14:paraId="7B133AE1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3b</w:t>
            </w:r>
          </w:p>
        </w:tc>
        <w:tc>
          <w:tcPr>
            <w:tcW w:w="918" w:type="pct"/>
            <w:shd w:val="clear" w:color="auto" w:fill="auto"/>
            <w:hideMark/>
          </w:tcPr>
          <w:p w14:paraId="2BC6C6F2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03CAF979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640199" w:rsidRPr="001645F1" w14:paraId="10C7E214" w14:textId="77777777" w:rsidTr="00A93EF7">
        <w:trPr>
          <w:trHeight w:val="464"/>
        </w:trPr>
        <w:tc>
          <w:tcPr>
            <w:tcW w:w="715" w:type="pct"/>
            <w:shd w:val="clear" w:color="auto" w:fill="auto"/>
          </w:tcPr>
          <w:p w14:paraId="26D05717" w14:textId="77777777" w:rsidR="00640199" w:rsidRPr="001645F1" w:rsidRDefault="00640199" w:rsidP="00A93EF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700" w:type="pct"/>
            <w:shd w:val="clear" w:color="auto" w:fill="auto"/>
          </w:tcPr>
          <w:p w14:paraId="21A9CCE6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Definition of sarcopenia</w:t>
            </w:r>
          </w:p>
        </w:tc>
        <w:tc>
          <w:tcPr>
            <w:tcW w:w="888" w:type="pct"/>
            <w:shd w:val="clear" w:color="auto" w:fill="auto"/>
          </w:tcPr>
          <w:p w14:paraId="0A26483C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18" w:type="pct"/>
            <w:shd w:val="clear" w:color="auto" w:fill="auto"/>
          </w:tcPr>
          <w:p w14:paraId="79ADCD81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778" w:type="pct"/>
            <w:shd w:val="clear" w:color="auto" w:fill="auto"/>
          </w:tcPr>
          <w:p w14:paraId="1BB1D869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640199" w:rsidRPr="001645F1" w14:paraId="043DB692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  <w:hideMark/>
          </w:tcPr>
          <w:p w14:paraId="5F38DA01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5.</w:t>
            </w:r>
          </w:p>
        </w:tc>
        <w:tc>
          <w:tcPr>
            <w:tcW w:w="1700" w:type="pct"/>
            <w:shd w:val="clear" w:color="auto" w:fill="auto"/>
            <w:hideMark/>
          </w:tcPr>
          <w:p w14:paraId="23102FCF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bookmarkStart w:id="4" w:name="_Hlk149577729"/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 xml:space="preserve">Sarcopenia as a syndrome is defined as a decrease in any two of the following: </w:t>
            </w:r>
          </w:p>
          <w:p w14:paraId="3F06CAB4" w14:textId="77777777" w:rsidR="00640199" w:rsidRPr="001645F1" w:rsidRDefault="00640199" w:rsidP="00A93EF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Muscle function</w:t>
            </w:r>
          </w:p>
          <w:p w14:paraId="029B1F34" w14:textId="77777777" w:rsidR="00640199" w:rsidRPr="001645F1" w:rsidRDefault="00640199" w:rsidP="00A93EF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Muscle strength</w:t>
            </w:r>
          </w:p>
          <w:p w14:paraId="1408D021" w14:textId="77777777" w:rsidR="00640199" w:rsidRPr="001645F1" w:rsidRDefault="00640199" w:rsidP="00A93EF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 xml:space="preserve">Muscle mass </w:t>
            </w:r>
            <w:bookmarkEnd w:id="4"/>
          </w:p>
        </w:tc>
        <w:tc>
          <w:tcPr>
            <w:tcW w:w="888" w:type="pct"/>
            <w:shd w:val="clear" w:color="auto" w:fill="auto"/>
          </w:tcPr>
          <w:p w14:paraId="31254B59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1a</w:t>
            </w:r>
          </w:p>
        </w:tc>
        <w:tc>
          <w:tcPr>
            <w:tcW w:w="918" w:type="pct"/>
            <w:shd w:val="clear" w:color="auto" w:fill="auto"/>
            <w:hideMark/>
          </w:tcPr>
          <w:p w14:paraId="7EC85923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6710A2AD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EBR</w:t>
            </w:r>
          </w:p>
        </w:tc>
      </w:tr>
      <w:tr w:rsidR="00640199" w:rsidRPr="001645F1" w14:paraId="4781E689" w14:textId="77777777" w:rsidTr="00A93EF7">
        <w:trPr>
          <w:trHeight w:val="535"/>
        </w:trPr>
        <w:tc>
          <w:tcPr>
            <w:tcW w:w="715" w:type="pct"/>
            <w:shd w:val="clear" w:color="auto" w:fill="auto"/>
            <w:hideMark/>
          </w:tcPr>
          <w:p w14:paraId="4E91ABD8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6.</w:t>
            </w:r>
          </w:p>
        </w:tc>
        <w:tc>
          <w:tcPr>
            <w:tcW w:w="1700" w:type="pct"/>
            <w:shd w:val="clear" w:color="auto" w:fill="auto"/>
            <w:hideMark/>
          </w:tcPr>
          <w:p w14:paraId="457A6F23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bookmarkStart w:id="5" w:name="_Hlk149578982"/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Among Indians, cut-offs for HGS and other parameters are lower than existing definitions; hence, the development of indigenous cut-offs relevant to the Indian population is essential. </w:t>
            </w:r>
            <w:bookmarkEnd w:id="5"/>
          </w:p>
        </w:tc>
        <w:tc>
          <w:tcPr>
            <w:tcW w:w="888" w:type="pct"/>
            <w:shd w:val="clear" w:color="auto" w:fill="auto"/>
          </w:tcPr>
          <w:p w14:paraId="05065A40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3b</w:t>
            </w:r>
          </w:p>
        </w:tc>
        <w:tc>
          <w:tcPr>
            <w:tcW w:w="918" w:type="pct"/>
            <w:shd w:val="clear" w:color="auto" w:fill="auto"/>
            <w:hideMark/>
          </w:tcPr>
          <w:p w14:paraId="5FC0F621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08AF48A0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EBR</w:t>
            </w:r>
          </w:p>
        </w:tc>
      </w:tr>
      <w:tr w:rsidR="00640199" w:rsidRPr="001645F1" w14:paraId="7E61A730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  <w:hideMark/>
          </w:tcPr>
          <w:p w14:paraId="5D75E963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7.</w:t>
            </w:r>
          </w:p>
        </w:tc>
        <w:tc>
          <w:tcPr>
            <w:tcW w:w="1700" w:type="pct"/>
            <w:shd w:val="clear" w:color="auto" w:fill="auto"/>
            <w:hideMark/>
          </w:tcPr>
          <w:p w14:paraId="0F877015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At a cut-off point of 20.0 kgs, HGS has a sensitivity of 70.5% and a specificity of 77.3%. </w:t>
            </w:r>
          </w:p>
        </w:tc>
        <w:tc>
          <w:tcPr>
            <w:tcW w:w="888" w:type="pct"/>
            <w:shd w:val="clear" w:color="auto" w:fill="auto"/>
          </w:tcPr>
          <w:p w14:paraId="59E3856F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3b</w:t>
            </w:r>
          </w:p>
        </w:tc>
        <w:tc>
          <w:tcPr>
            <w:tcW w:w="918" w:type="pct"/>
            <w:shd w:val="clear" w:color="auto" w:fill="auto"/>
            <w:hideMark/>
          </w:tcPr>
          <w:p w14:paraId="0882C8D2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1C5EDD6F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EBR</w:t>
            </w:r>
          </w:p>
        </w:tc>
      </w:tr>
      <w:tr w:rsidR="00640199" w:rsidRPr="001645F1" w14:paraId="1738F14F" w14:textId="77777777" w:rsidTr="00A93EF7">
        <w:trPr>
          <w:trHeight w:val="535"/>
        </w:trPr>
        <w:tc>
          <w:tcPr>
            <w:tcW w:w="715" w:type="pct"/>
            <w:shd w:val="clear" w:color="auto" w:fill="auto"/>
            <w:hideMark/>
          </w:tcPr>
          <w:p w14:paraId="0357E1AA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8.</w:t>
            </w:r>
          </w:p>
        </w:tc>
        <w:tc>
          <w:tcPr>
            <w:tcW w:w="1700" w:type="pct"/>
            <w:shd w:val="clear" w:color="auto" w:fill="auto"/>
            <w:hideMark/>
          </w:tcPr>
          <w:p w14:paraId="5D78E8BC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Administration of testosterone may improve muscle function in sarcopenic individuals unable to exercise.</w:t>
            </w:r>
          </w:p>
        </w:tc>
        <w:tc>
          <w:tcPr>
            <w:tcW w:w="888" w:type="pct"/>
            <w:shd w:val="clear" w:color="auto" w:fill="auto"/>
          </w:tcPr>
          <w:p w14:paraId="0285540F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2b</w:t>
            </w:r>
          </w:p>
        </w:tc>
        <w:tc>
          <w:tcPr>
            <w:tcW w:w="918" w:type="pct"/>
            <w:shd w:val="clear" w:color="auto" w:fill="auto"/>
            <w:hideMark/>
          </w:tcPr>
          <w:p w14:paraId="4FF67C2B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3E066AB8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EBR</w:t>
            </w:r>
          </w:p>
        </w:tc>
      </w:tr>
      <w:tr w:rsidR="00640199" w:rsidRPr="001645F1" w14:paraId="7B11CCD0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  <w:hideMark/>
          </w:tcPr>
          <w:p w14:paraId="7E8E1CB7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9.</w:t>
            </w:r>
          </w:p>
        </w:tc>
        <w:tc>
          <w:tcPr>
            <w:tcW w:w="1700" w:type="pct"/>
            <w:shd w:val="clear" w:color="auto" w:fill="auto"/>
            <w:hideMark/>
          </w:tcPr>
          <w:p w14:paraId="2CF0A173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Cut-offs of ASMI &lt;5.4 kg/m</w:t>
            </w: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  <w:vertAlign w:val="superscript"/>
              </w:rPr>
              <w:t>2</w:t>
            </w: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 in women and &lt;7 kg/m</w:t>
            </w: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  <w:vertAlign w:val="superscript"/>
              </w:rPr>
              <w:t>2</w:t>
            </w: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 in men can be </w:t>
            </w: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lastRenderedPageBreak/>
              <w:t xml:space="preserve">considered for the diagnosis of secondary sarcopenia. </w:t>
            </w:r>
          </w:p>
        </w:tc>
        <w:tc>
          <w:tcPr>
            <w:tcW w:w="888" w:type="pct"/>
            <w:shd w:val="clear" w:color="auto" w:fill="auto"/>
          </w:tcPr>
          <w:p w14:paraId="266E941E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lastRenderedPageBreak/>
              <w:t>3b</w:t>
            </w:r>
          </w:p>
        </w:tc>
        <w:tc>
          <w:tcPr>
            <w:tcW w:w="918" w:type="pct"/>
            <w:shd w:val="clear" w:color="auto" w:fill="auto"/>
            <w:hideMark/>
          </w:tcPr>
          <w:p w14:paraId="7B35067B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3C4696BE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EBR</w:t>
            </w:r>
          </w:p>
        </w:tc>
      </w:tr>
      <w:tr w:rsidR="00640199" w:rsidRPr="001645F1" w14:paraId="57BB71C6" w14:textId="77777777" w:rsidTr="00A93EF7">
        <w:trPr>
          <w:trHeight w:val="535"/>
        </w:trPr>
        <w:tc>
          <w:tcPr>
            <w:tcW w:w="715" w:type="pct"/>
            <w:shd w:val="clear" w:color="auto" w:fill="auto"/>
          </w:tcPr>
          <w:p w14:paraId="74EB46F0" w14:textId="77777777" w:rsidR="00640199" w:rsidRPr="001645F1" w:rsidRDefault="00640199" w:rsidP="00A93EF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1700" w:type="pct"/>
            <w:shd w:val="clear" w:color="auto" w:fill="auto"/>
          </w:tcPr>
          <w:p w14:paraId="010D5D4D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/>
                <w:color w:val="000000"/>
                <w:szCs w:val="22"/>
              </w:rPr>
              <w:t>Etiopathogenesis of sarcopenia</w:t>
            </w:r>
          </w:p>
        </w:tc>
        <w:tc>
          <w:tcPr>
            <w:tcW w:w="888" w:type="pct"/>
            <w:shd w:val="clear" w:color="auto" w:fill="auto"/>
          </w:tcPr>
          <w:p w14:paraId="78C10D0A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918" w:type="pct"/>
            <w:shd w:val="clear" w:color="auto" w:fill="auto"/>
          </w:tcPr>
          <w:p w14:paraId="211E3012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778" w:type="pct"/>
            <w:shd w:val="clear" w:color="auto" w:fill="auto"/>
          </w:tcPr>
          <w:p w14:paraId="1E26F616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</w:tr>
      <w:tr w:rsidR="00640199" w:rsidRPr="001645F1" w14:paraId="736012D2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  <w:hideMark/>
          </w:tcPr>
          <w:p w14:paraId="4D089338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10.</w:t>
            </w:r>
          </w:p>
        </w:tc>
        <w:tc>
          <w:tcPr>
            <w:tcW w:w="1700" w:type="pct"/>
            <w:shd w:val="clear" w:color="auto" w:fill="auto"/>
            <w:hideMark/>
          </w:tcPr>
          <w:p w14:paraId="5D04A076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Sedentary lifestyle is one of the important contributing factors to sarcopenia in the elderly population.</w:t>
            </w:r>
          </w:p>
        </w:tc>
        <w:tc>
          <w:tcPr>
            <w:tcW w:w="888" w:type="pct"/>
            <w:shd w:val="clear" w:color="auto" w:fill="auto"/>
          </w:tcPr>
          <w:p w14:paraId="158CB5E6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1a</w:t>
            </w:r>
          </w:p>
        </w:tc>
        <w:tc>
          <w:tcPr>
            <w:tcW w:w="918" w:type="pct"/>
            <w:shd w:val="clear" w:color="auto" w:fill="auto"/>
            <w:hideMark/>
          </w:tcPr>
          <w:p w14:paraId="522AE2AA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524670BE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</w:tr>
      <w:tr w:rsidR="00640199" w:rsidRPr="001645F1" w14:paraId="7DAF1064" w14:textId="77777777" w:rsidTr="00A93EF7">
        <w:trPr>
          <w:trHeight w:val="367"/>
        </w:trPr>
        <w:tc>
          <w:tcPr>
            <w:tcW w:w="715" w:type="pct"/>
            <w:shd w:val="clear" w:color="auto" w:fill="auto"/>
            <w:hideMark/>
          </w:tcPr>
          <w:p w14:paraId="47BEEE69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11.</w:t>
            </w:r>
          </w:p>
        </w:tc>
        <w:tc>
          <w:tcPr>
            <w:tcW w:w="1700" w:type="pct"/>
            <w:shd w:val="clear" w:color="auto" w:fill="auto"/>
            <w:hideMark/>
          </w:tcPr>
          <w:p w14:paraId="02CD102F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Poor nutritional status impairs immunity and increases the risk of muscle and bone loss.</w:t>
            </w:r>
          </w:p>
        </w:tc>
        <w:tc>
          <w:tcPr>
            <w:tcW w:w="888" w:type="pct"/>
            <w:shd w:val="clear" w:color="auto" w:fill="auto"/>
          </w:tcPr>
          <w:p w14:paraId="0FF28CFB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2b</w:t>
            </w:r>
          </w:p>
        </w:tc>
        <w:tc>
          <w:tcPr>
            <w:tcW w:w="918" w:type="pct"/>
            <w:shd w:val="clear" w:color="auto" w:fill="auto"/>
            <w:hideMark/>
          </w:tcPr>
          <w:p w14:paraId="67172B9C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7EF0F9E0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</w:tr>
      <w:tr w:rsidR="00640199" w:rsidRPr="001645F1" w14:paraId="71C251D7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  <w:hideMark/>
          </w:tcPr>
          <w:p w14:paraId="4014BCA5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12.</w:t>
            </w:r>
          </w:p>
        </w:tc>
        <w:tc>
          <w:tcPr>
            <w:tcW w:w="1700" w:type="pct"/>
            <w:shd w:val="clear" w:color="auto" w:fill="auto"/>
            <w:hideMark/>
          </w:tcPr>
          <w:p w14:paraId="7695EA91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bookmarkStart w:id="6" w:name="_Hlk152001530"/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Sarcopenia may both be the cause and consequence of diabetes mellitus, which is indicative of a bidirectional relationship between the two.</w:t>
            </w:r>
            <w:bookmarkEnd w:id="6"/>
          </w:p>
        </w:tc>
        <w:tc>
          <w:tcPr>
            <w:tcW w:w="888" w:type="pct"/>
            <w:shd w:val="clear" w:color="auto" w:fill="auto"/>
          </w:tcPr>
          <w:p w14:paraId="7054BAB4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2a</w:t>
            </w:r>
          </w:p>
        </w:tc>
        <w:tc>
          <w:tcPr>
            <w:tcW w:w="918" w:type="pct"/>
            <w:shd w:val="clear" w:color="auto" w:fill="auto"/>
            <w:hideMark/>
          </w:tcPr>
          <w:p w14:paraId="7D8B794F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6AB9B785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</w:tr>
      <w:tr w:rsidR="00640199" w:rsidRPr="001645F1" w14:paraId="2B48E42A" w14:textId="77777777" w:rsidTr="00A93EF7">
        <w:trPr>
          <w:trHeight w:val="535"/>
        </w:trPr>
        <w:tc>
          <w:tcPr>
            <w:tcW w:w="715" w:type="pct"/>
            <w:shd w:val="clear" w:color="auto" w:fill="auto"/>
          </w:tcPr>
          <w:p w14:paraId="46CA8DDB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13. </w:t>
            </w:r>
          </w:p>
        </w:tc>
        <w:tc>
          <w:tcPr>
            <w:tcW w:w="1700" w:type="pct"/>
            <w:shd w:val="clear" w:color="auto" w:fill="auto"/>
          </w:tcPr>
          <w:p w14:paraId="63B0E200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Chronic low-grade inflammation is associated with various comorbidities such as diabetes mellitus, respiratory diseases, sarcopenic obesity, and heart failure, contributing to skeletal damage and the development of sarcopenia. </w:t>
            </w:r>
          </w:p>
        </w:tc>
        <w:tc>
          <w:tcPr>
            <w:tcW w:w="888" w:type="pct"/>
            <w:shd w:val="clear" w:color="auto" w:fill="auto"/>
          </w:tcPr>
          <w:p w14:paraId="13DAF2DE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1a</w:t>
            </w:r>
          </w:p>
        </w:tc>
        <w:tc>
          <w:tcPr>
            <w:tcW w:w="918" w:type="pct"/>
            <w:shd w:val="clear" w:color="auto" w:fill="auto"/>
          </w:tcPr>
          <w:p w14:paraId="51A3F275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19995B1B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</w:tr>
      <w:tr w:rsidR="00640199" w:rsidRPr="001645F1" w14:paraId="4922AA7A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</w:tcPr>
          <w:p w14:paraId="2665F26E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lastRenderedPageBreak/>
              <w:t xml:space="preserve">14. </w:t>
            </w:r>
          </w:p>
        </w:tc>
        <w:tc>
          <w:tcPr>
            <w:tcW w:w="1700" w:type="pct"/>
            <w:shd w:val="clear" w:color="auto" w:fill="auto"/>
          </w:tcPr>
          <w:p w14:paraId="30123144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bookmarkStart w:id="7" w:name="_Hlk152001563"/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Sarcopenia in people with COPD leads to low exercise tolerance, poor quality of life, and further deterioration of respiratory function.</w:t>
            </w:r>
            <w:bookmarkEnd w:id="7"/>
          </w:p>
        </w:tc>
        <w:tc>
          <w:tcPr>
            <w:tcW w:w="888" w:type="pct"/>
            <w:shd w:val="clear" w:color="auto" w:fill="auto"/>
          </w:tcPr>
          <w:p w14:paraId="44F8C63C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2a/1a</w:t>
            </w:r>
          </w:p>
        </w:tc>
        <w:tc>
          <w:tcPr>
            <w:tcW w:w="918" w:type="pct"/>
            <w:shd w:val="clear" w:color="auto" w:fill="auto"/>
          </w:tcPr>
          <w:p w14:paraId="16D9BF0C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3A82DB45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</w:tr>
      <w:tr w:rsidR="00640199" w:rsidRPr="001645F1" w14:paraId="7B0A6D81" w14:textId="77777777" w:rsidTr="00A93EF7">
        <w:trPr>
          <w:trHeight w:val="535"/>
        </w:trPr>
        <w:tc>
          <w:tcPr>
            <w:tcW w:w="715" w:type="pct"/>
            <w:shd w:val="clear" w:color="auto" w:fill="auto"/>
          </w:tcPr>
          <w:p w14:paraId="51F2DDF1" w14:textId="77777777" w:rsidR="00640199" w:rsidRPr="001645F1" w:rsidRDefault="00640199" w:rsidP="00A93EF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1700" w:type="pct"/>
            <w:shd w:val="clear" w:color="auto" w:fill="auto"/>
          </w:tcPr>
          <w:p w14:paraId="6D39354C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/>
                <w:color w:val="000000"/>
                <w:szCs w:val="22"/>
              </w:rPr>
              <w:t>Clinical features and impact of sarcopenia</w:t>
            </w:r>
          </w:p>
        </w:tc>
        <w:tc>
          <w:tcPr>
            <w:tcW w:w="888" w:type="pct"/>
            <w:shd w:val="clear" w:color="auto" w:fill="auto"/>
          </w:tcPr>
          <w:p w14:paraId="46BEA124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918" w:type="pct"/>
            <w:shd w:val="clear" w:color="auto" w:fill="auto"/>
          </w:tcPr>
          <w:p w14:paraId="1A38B7B9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778" w:type="pct"/>
            <w:shd w:val="clear" w:color="auto" w:fill="auto"/>
          </w:tcPr>
          <w:p w14:paraId="0CECFF4A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</w:tr>
      <w:tr w:rsidR="00640199" w:rsidRPr="001645F1" w14:paraId="3FA7F68A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</w:tcPr>
          <w:p w14:paraId="5A17F3D5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15.</w:t>
            </w:r>
          </w:p>
        </w:tc>
        <w:tc>
          <w:tcPr>
            <w:tcW w:w="1700" w:type="pct"/>
            <w:shd w:val="clear" w:color="auto" w:fill="auto"/>
          </w:tcPr>
          <w:p w14:paraId="63F229E3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Sarcopenia has been recognized as one of the major contributing factors to frailty in older adults.</w:t>
            </w:r>
          </w:p>
        </w:tc>
        <w:tc>
          <w:tcPr>
            <w:tcW w:w="888" w:type="pct"/>
            <w:shd w:val="clear" w:color="auto" w:fill="auto"/>
          </w:tcPr>
          <w:p w14:paraId="5C3DDECD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1b</w:t>
            </w:r>
          </w:p>
        </w:tc>
        <w:tc>
          <w:tcPr>
            <w:tcW w:w="918" w:type="pct"/>
            <w:shd w:val="clear" w:color="auto" w:fill="auto"/>
          </w:tcPr>
          <w:p w14:paraId="4C99498B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2FA748FE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</w:tr>
      <w:tr w:rsidR="00640199" w:rsidRPr="001645F1" w14:paraId="0934041D" w14:textId="77777777" w:rsidTr="00A93EF7">
        <w:trPr>
          <w:trHeight w:val="535"/>
        </w:trPr>
        <w:tc>
          <w:tcPr>
            <w:tcW w:w="715" w:type="pct"/>
            <w:shd w:val="clear" w:color="auto" w:fill="auto"/>
          </w:tcPr>
          <w:p w14:paraId="29A9E3CD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16.</w:t>
            </w:r>
          </w:p>
        </w:tc>
        <w:tc>
          <w:tcPr>
            <w:tcW w:w="1700" w:type="pct"/>
            <w:shd w:val="clear" w:color="auto" w:fill="auto"/>
          </w:tcPr>
          <w:p w14:paraId="7594F6E0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The age-related rate of decline in muscle strength is rapid in Asians compared to other ethnic groups. </w:t>
            </w:r>
          </w:p>
        </w:tc>
        <w:tc>
          <w:tcPr>
            <w:tcW w:w="888" w:type="pct"/>
            <w:shd w:val="clear" w:color="auto" w:fill="auto"/>
          </w:tcPr>
          <w:p w14:paraId="6ECFF38C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2b</w:t>
            </w:r>
          </w:p>
        </w:tc>
        <w:tc>
          <w:tcPr>
            <w:tcW w:w="918" w:type="pct"/>
            <w:shd w:val="clear" w:color="auto" w:fill="auto"/>
          </w:tcPr>
          <w:p w14:paraId="3ABF2B95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52F7D85B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</w:tr>
      <w:tr w:rsidR="00640199" w:rsidRPr="001645F1" w14:paraId="65D33222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</w:tcPr>
          <w:p w14:paraId="2B8E72FA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17.</w:t>
            </w:r>
          </w:p>
        </w:tc>
        <w:tc>
          <w:tcPr>
            <w:tcW w:w="1700" w:type="pct"/>
            <w:shd w:val="clear" w:color="auto" w:fill="auto"/>
          </w:tcPr>
          <w:p w14:paraId="12DD9B44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Normal-weight obesity, a commonly encountered phenotype in South Asia, is associated with a higher risk of sarcopenia.</w:t>
            </w:r>
          </w:p>
        </w:tc>
        <w:tc>
          <w:tcPr>
            <w:tcW w:w="888" w:type="pct"/>
            <w:shd w:val="clear" w:color="auto" w:fill="auto"/>
          </w:tcPr>
          <w:p w14:paraId="5A9A4D41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3b</w:t>
            </w:r>
          </w:p>
        </w:tc>
        <w:tc>
          <w:tcPr>
            <w:tcW w:w="918" w:type="pct"/>
            <w:shd w:val="clear" w:color="auto" w:fill="auto"/>
          </w:tcPr>
          <w:p w14:paraId="6C929060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4DB9A3F1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</w:tr>
      <w:tr w:rsidR="00640199" w:rsidRPr="001645F1" w14:paraId="0A71A7F1" w14:textId="77777777" w:rsidTr="00A93EF7">
        <w:trPr>
          <w:trHeight w:val="828"/>
        </w:trPr>
        <w:tc>
          <w:tcPr>
            <w:tcW w:w="715" w:type="pct"/>
            <w:shd w:val="clear" w:color="auto" w:fill="auto"/>
          </w:tcPr>
          <w:p w14:paraId="72373D88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18.</w:t>
            </w:r>
          </w:p>
        </w:tc>
        <w:tc>
          <w:tcPr>
            <w:tcW w:w="1700" w:type="pct"/>
            <w:shd w:val="clear" w:color="auto" w:fill="auto"/>
          </w:tcPr>
          <w:p w14:paraId="4C407BEC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Critically ill patients in the ICU lose approximately 2% of skeletal mass per day in the first week of admission </w:t>
            </w: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lastRenderedPageBreak/>
              <w:t xml:space="preserve">and have a higher risk of mortality. </w:t>
            </w:r>
          </w:p>
        </w:tc>
        <w:tc>
          <w:tcPr>
            <w:tcW w:w="888" w:type="pct"/>
            <w:shd w:val="clear" w:color="auto" w:fill="auto"/>
          </w:tcPr>
          <w:p w14:paraId="60DEEDC4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lastRenderedPageBreak/>
              <w:t>1a</w:t>
            </w:r>
          </w:p>
        </w:tc>
        <w:tc>
          <w:tcPr>
            <w:tcW w:w="918" w:type="pct"/>
            <w:shd w:val="clear" w:color="auto" w:fill="auto"/>
          </w:tcPr>
          <w:p w14:paraId="63545AA8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3626D2CC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</w:tr>
      <w:tr w:rsidR="00640199" w:rsidRPr="001645F1" w14:paraId="462049FC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</w:tcPr>
          <w:p w14:paraId="45447522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19. </w:t>
            </w:r>
          </w:p>
        </w:tc>
        <w:tc>
          <w:tcPr>
            <w:tcW w:w="1700" w:type="pct"/>
            <w:shd w:val="clear" w:color="auto" w:fill="auto"/>
          </w:tcPr>
          <w:p w14:paraId="6E4E761C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Sarcopenia is associated with poor outcomes in cancer and with an increased risk of complications during cancer.</w:t>
            </w:r>
          </w:p>
        </w:tc>
        <w:tc>
          <w:tcPr>
            <w:tcW w:w="888" w:type="pct"/>
            <w:shd w:val="clear" w:color="auto" w:fill="auto"/>
          </w:tcPr>
          <w:p w14:paraId="53160B6E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1a/1b (reframed)</w:t>
            </w:r>
          </w:p>
        </w:tc>
        <w:tc>
          <w:tcPr>
            <w:tcW w:w="918" w:type="pct"/>
            <w:shd w:val="clear" w:color="auto" w:fill="auto"/>
          </w:tcPr>
          <w:p w14:paraId="0FC14D29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05B9DB57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</w:tr>
      <w:tr w:rsidR="00640199" w:rsidRPr="001645F1" w14:paraId="0F6F81FA" w14:textId="77777777" w:rsidTr="00A93EF7">
        <w:trPr>
          <w:trHeight w:val="535"/>
        </w:trPr>
        <w:tc>
          <w:tcPr>
            <w:tcW w:w="715" w:type="pct"/>
            <w:shd w:val="clear" w:color="auto" w:fill="auto"/>
          </w:tcPr>
          <w:p w14:paraId="5FC316EC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20.</w:t>
            </w:r>
          </w:p>
        </w:tc>
        <w:tc>
          <w:tcPr>
            <w:tcW w:w="1700" w:type="pct"/>
            <w:shd w:val="clear" w:color="auto" w:fill="auto"/>
          </w:tcPr>
          <w:p w14:paraId="5A53356C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Poor outcomes have been associated in COVID-19 patients with sarcopenia due to immune dysfunction, chronic inflammatory state, swallowing dysfunction, and respiratory muscle dysfunction.</w:t>
            </w:r>
          </w:p>
        </w:tc>
        <w:tc>
          <w:tcPr>
            <w:tcW w:w="888" w:type="pct"/>
            <w:shd w:val="clear" w:color="auto" w:fill="auto"/>
          </w:tcPr>
          <w:p w14:paraId="45355A55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1b</w:t>
            </w:r>
          </w:p>
        </w:tc>
        <w:tc>
          <w:tcPr>
            <w:tcW w:w="918" w:type="pct"/>
            <w:shd w:val="clear" w:color="auto" w:fill="auto"/>
          </w:tcPr>
          <w:p w14:paraId="2AD75083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21387F11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</w:tr>
      <w:tr w:rsidR="00640199" w:rsidRPr="001645F1" w14:paraId="7A801B1D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</w:tcPr>
          <w:p w14:paraId="43D9FC48" w14:textId="77777777" w:rsidR="00640199" w:rsidRPr="001645F1" w:rsidRDefault="00640199" w:rsidP="00A93EF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1700" w:type="pct"/>
            <w:shd w:val="clear" w:color="auto" w:fill="auto"/>
          </w:tcPr>
          <w:p w14:paraId="1CB0334B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/>
                <w:color w:val="000000"/>
                <w:szCs w:val="22"/>
              </w:rPr>
              <w:t>Screening and diagnosis of sarcopenia</w:t>
            </w:r>
          </w:p>
        </w:tc>
        <w:tc>
          <w:tcPr>
            <w:tcW w:w="888" w:type="pct"/>
            <w:shd w:val="clear" w:color="auto" w:fill="auto"/>
          </w:tcPr>
          <w:p w14:paraId="2EAC959F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918" w:type="pct"/>
            <w:shd w:val="clear" w:color="auto" w:fill="auto"/>
          </w:tcPr>
          <w:p w14:paraId="2DF4B247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778" w:type="pct"/>
            <w:shd w:val="clear" w:color="auto" w:fill="auto"/>
          </w:tcPr>
          <w:p w14:paraId="1F682C81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</w:tr>
      <w:tr w:rsidR="00640199" w:rsidRPr="001645F1" w14:paraId="4D7FD637" w14:textId="77777777" w:rsidTr="00A93EF7">
        <w:trPr>
          <w:trHeight w:val="535"/>
        </w:trPr>
        <w:tc>
          <w:tcPr>
            <w:tcW w:w="715" w:type="pct"/>
            <w:shd w:val="clear" w:color="auto" w:fill="auto"/>
          </w:tcPr>
          <w:p w14:paraId="1F9D27F7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21.</w:t>
            </w:r>
          </w:p>
        </w:tc>
        <w:tc>
          <w:tcPr>
            <w:tcW w:w="1700" w:type="pct"/>
            <w:shd w:val="clear" w:color="auto" w:fill="auto"/>
          </w:tcPr>
          <w:p w14:paraId="6B12EF17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bookmarkStart w:id="8" w:name="_Hlk152001818"/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Gait speed, grip strength, and the chair stand test are quick and reliable measures of functional capacity. </w:t>
            </w:r>
            <w:bookmarkEnd w:id="8"/>
          </w:p>
        </w:tc>
        <w:tc>
          <w:tcPr>
            <w:tcW w:w="888" w:type="pct"/>
            <w:shd w:val="clear" w:color="auto" w:fill="auto"/>
          </w:tcPr>
          <w:p w14:paraId="506B46AE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3b</w:t>
            </w:r>
          </w:p>
        </w:tc>
        <w:tc>
          <w:tcPr>
            <w:tcW w:w="918" w:type="pct"/>
            <w:shd w:val="clear" w:color="auto" w:fill="auto"/>
          </w:tcPr>
          <w:p w14:paraId="3E836ED5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533FB140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PP</w:t>
            </w:r>
          </w:p>
        </w:tc>
      </w:tr>
      <w:tr w:rsidR="00640199" w:rsidRPr="001645F1" w14:paraId="4A58CE02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</w:tcPr>
          <w:p w14:paraId="3C49E063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22.</w:t>
            </w:r>
          </w:p>
        </w:tc>
        <w:tc>
          <w:tcPr>
            <w:tcW w:w="1700" w:type="pct"/>
            <w:shd w:val="clear" w:color="auto" w:fill="auto"/>
          </w:tcPr>
          <w:p w14:paraId="7931F8B9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bookmarkStart w:id="9" w:name="_Hlk152072530"/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A gait speed of 0.8 m/s suggests poor physical performance in adults over 60 years of age. </w:t>
            </w:r>
            <w:bookmarkEnd w:id="9"/>
          </w:p>
        </w:tc>
        <w:tc>
          <w:tcPr>
            <w:tcW w:w="888" w:type="pct"/>
            <w:shd w:val="clear" w:color="auto" w:fill="auto"/>
          </w:tcPr>
          <w:p w14:paraId="0D1FCB58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2b</w:t>
            </w:r>
          </w:p>
        </w:tc>
        <w:tc>
          <w:tcPr>
            <w:tcW w:w="918" w:type="pct"/>
            <w:shd w:val="clear" w:color="auto" w:fill="auto"/>
          </w:tcPr>
          <w:p w14:paraId="17C8A572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077FBBEB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EBR</w:t>
            </w:r>
          </w:p>
        </w:tc>
      </w:tr>
      <w:tr w:rsidR="00640199" w:rsidRPr="001645F1" w14:paraId="426F0608" w14:textId="77777777" w:rsidTr="00A93EF7">
        <w:trPr>
          <w:trHeight w:val="535"/>
        </w:trPr>
        <w:tc>
          <w:tcPr>
            <w:tcW w:w="715" w:type="pct"/>
            <w:shd w:val="clear" w:color="auto" w:fill="auto"/>
          </w:tcPr>
          <w:p w14:paraId="4BE3FFF0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lastRenderedPageBreak/>
              <w:t>23.</w:t>
            </w:r>
          </w:p>
        </w:tc>
        <w:tc>
          <w:tcPr>
            <w:tcW w:w="1700" w:type="pct"/>
            <w:shd w:val="clear" w:color="auto" w:fill="auto"/>
          </w:tcPr>
          <w:p w14:paraId="04DE7288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The hand-held dynamometer is a reliable and inexpensive device to assess grip strength in clinical practice.</w:t>
            </w:r>
          </w:p>
        </w:tc>
        <w:tc>
          <w:tcPr>
            <w:tcW w:w="888" w:type="pct"/>
            <w:shd w:val="clear" w:color="auto" w:fill="auto"/>
          </w:tcPr>
          <w:p w14:paraId="64DC84CD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2b</w:t>
            </w:r>
          </w:p>
        </w:tc>
        <w:tc>
          <w:tcPr>
            <w:tcW w:w="918" w:type="pct"/>
            <w:shd w:val="clear" w:color="auto" w:fill="auto"/>
          </w:tcPr>
          <w:p w14:paraId="7ADF8B8E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6CF9B3AE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PP</w:t>
            </w:r>
          </w:p>
        </w:tc>
      </w:tr>
      <w:tr w:rsidR="00640199" w:rsidRPr="001645F1" w14:paraId="218ED591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</w:tcPr>
          <w:p w14:paraId="3847496F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24.</w:t>
            </w:r>
          </w:p>
        </w:tc>
        <w:tc>
          <w:tcPr>
            <w:tcW w:w="1700" w:type="pct"/>
            <w:shd w:val="clear" w:color="auto" w:fill="auto"/>
          </w:tcPr>
          <w:p w14:paraId="21D8E9B6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GripBMI can be a valuable tool in the assessment of grip weakness. </w:t>
            </w:r>
          </w:p>
        </w:tc>
        <w:tc>
          <w:tcPr>
            <w:tcW w:w="888" w:type="pct"/>
            <w:shd w:val="clear" w:color="auto" w:fill="auto"/>
          </w:tcPr>
          <w:p w14:paraId="198AC269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2b</w:t>
            </w:r>
          </w:p>
        </w:tc>
        <w:tc>
          <w:tcPr>
            <w:tcW w:w="918" w:type="pct"/>
            <w:shd w:val="clear" w:color="auto" w:fill="auto"/>
          </w:tcPr>
          <w:p w14:paraId="7B510112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6DA301F4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EBR</w:t>
            </w:r>
          </w:p>
        </w:tc>
      </w:tr>
      <w:tr w:rsidR="00640199" w:rsidRPr="001645F1" w14:paraId="4DFB739B" w14:textId="77777777" w:rsidTr="00A93EF7">
        <w:trPr>
          <w:trHeight w:val="535"/>
        </w:trPr>
        <w:tc>
          <w:tcPr>
            <w:tcW w:w="715" w:type="pct"/>
            <w:shd w:val="clear" w:color="auto" w:fill="auto"/>
          </w:tcPr>
          <w:p w14:paraId="7FA3F31D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25. </w:t>
            </w:r>
          </w:p>
        </w:tc>
        <w:tc>
          <w:tcPr>
            <w:tcW w:w="1700" w:type="pct"/>
            <w:shd w:val="clear" w:color="auto" w:fill="auto"/>
          </w:tcPr>
          <w:p w14:paraId="4FB29EC3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Muscle mass measurement using MUAC or calf circumference highly correlates with BMI and can be used for sarcopenia assessment.</w:t>
            </w:r>
          </w:p>
        </w:tc>
        <w:tc>
          <w:tcPr>
            <w:tcW w:w="888" w:type="pct"/>
            <w:shd w:val="clear" w:color="auto" w:fill="auto"/>
          </w:tcPr>
          <w:p w14:paraId="1281892B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3b</w:t>
            </w:r>
          </w:p>
        </w:tc>
        <w:tc>
          <w:tcPr>
            <w:tcW w:w="918" w:type="pct"/>
            <w:shd w:val="clear" w:color="auto" w:fill="auto"/>
          </w:tcPr>
          <w:p w14:paraId="0E77E06F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27E9C370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EBR</w:t>
            </w:r>
          </w:p>
        </w:tc>
      </w:tr>
      <w:tr w:rsidR="00640199" w:rsidRPr="001645F1" w14:paraId="4621B41E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</w:tcPr>
          <w:p w14:paraId="428EEBEF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26. </w:t>
            </w:r>
          </w:p>
        </w:tc>
        <w:tc>
          <w:tcPr>
            <w:tcW w:w="1700" w:type="pct"/>
            <w:shd w:val="clear" w:color="auto" w:fill="auto"/>
          </w:tcPr>
          <w:p w14:paraId="7FFDF581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A variation of two chair stands with a 30-second rest in between can be considered for the assessment of lower limb strength in frail older adults. </w:t>
            </w:r>
          </w:p>
        </w:tc>
        <w:tc>
          <w:tcPr>
            <w:tcW w:w="888" w:type="pct"/>
            <w:shd w:val="clear" w:color="auto" w:fill="auto"/>
          </w:tcPr>
          <w:p w14:paraId="4CC05338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2b</w:t>
            </w:r>
          </w:p>
        </w:tc>
        <w:tc>
          <w:tcPr>
            <w:tcW w:w="918" w:type="pct"/>
            <w:shd w:val="clear" w:color="auto" w:fill="auto"/>
          </w:tcPr>
          <w:p w14:paraId="094560D7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45A0D53F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EBR</w:t>
            </w:r>
          </w:p>
        </w:tc>
      </w:tr>
      <w:tr w:rsidR="00640199" w:rsidRPr="001645F1" w14:paraId="2959FEB6" w14:textId="77777777" w:rsidTr="00A93EF7">
        <w:trPr>
          <w:trHeight w:val="535"/>
        </w:trPr>
        <w:tc>
          <w:tcPr>
            <w:tcW w:w="715" w:type="pct"/>
            <w:shd w:val="clear" w:color="auto" w:fill="auto"/>
          </w:tcPr>
          <w:p w14:paraId="1607C1C3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27.</w:t>
            </w:r>
          </w:p>
        </w:tc>
        <w:tc>
          <w:tcPr>
            <w:tcW w:w="1700" w:type="pct"/>
            <w:shd w:val="clear" w:color="auto" w:fill="auto"/>
          </w:tcPr>
          <w:p w14:paraId="42A107AB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Sarcopenia screening should be undertaken in all patients with comorbidities.</w:t>
            </w:r>
          </w:p>
        </w:tc>
        <w:tc>
          <w:tcPr>
            <w:tcW w:w="888" w:type="pct"/>
            <w:shd w:val="clear" w:color="auto" w:fill="auto"/>
          </w:tcPr>
          <w:p w14:paraId="36AFFCF2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1a</w:t>
            </w:r>
          </w:p>
        </w:tc>
        <w:tc>
          <w:tcPr>
            <w:tcW w:w="918" w:type="pct"/>
            <w:shd w:val="clear" w:color="auto" w:fill="auto"/>
          </w:tcPr>
          <w:p w14:paraId="188790E1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23CDCDB9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PP</w:t>
            </w:r>
          </w:p>
        </w:tc>
      </w:tr>
      <w:tr w:rsidR="00640199" w:rsidRPr="001645F1" w14:paraId="2082AA21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</w:tcPr>
          <w:p w14:paraId="7C8D510C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28.</w:t>
            </w:r>
          </w:p>
        </w:tc>
        <w:tc>
          <w:tcPr>
            <w:tcW w:w="1700" w:type="pct"/>
            <w:shd w:val="clear" w:color="auto" w:fill="auto"/>
          </w:tcPr>
          <w:p w14:paraId="546B3DC2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SARC-F can be used as a bedside tool to assess both </w:t>
            </w: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lastRenderedPageBreak/>
              <w:t xml:space="preserve">muscle strength and muscle loss in secondary sarcopenia. </w:t>
            </w:r>
          </w:p>
        </w:tc>
        <w:tc>
          <w:tcPr>
            <w:tcW w:w="888" w:type="pct"/>
            <w:shd w:val="clear" w:color="auto" w:fill="auto"/>
          </w:tcPr>
          <w:p w14:paraId="312D13D1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lastRenderedPageBreak/>
              <w:t>2b</w:t>
            </w:r>
          </w:p>
        </w:tc>
        <w:tc>
          <w:tcPr>
            <w:tcW w:w="918" w:type="pct"/>
            <w:shd w:val="clear" w:color="auto" w:fill="auto"/>
          </w:tcPr>
          <w:p w14:paraId="295E18B0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19E5D0A9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PP</w:t>
            </w:r>
          </w:p>
        </w:tc>
      </w:tr>
      <w:tr w:rsidR="00640199" w:rsidRPr="001645F1" w14:paraId="18D8DBB9" w14:textId="77777777" w:rsidTr="00A93EF7">
        <w:trPr>
          <w:trHeight w:val="535"/>
        </w:trPr>
        <w:tc>
          <w:tcPr>
            <w:tcW w:w="715" w:type="pct"/>
            <w:shd w:val="clear" w:color="auto" w:fill="auto"/>
          </w:tcPr>
          <w:p w14:paraId="4FC57972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29. </w:t>
            </w:r>
          </w:p>
        </w:tc>
        <w:tc>
          <w:tcPr>
            <w:tcW w:w="1700" w:type="pct"/>
            <w:shd w:val="clear" w:color="auto" w:fill="auto"/>
          </w:tcPr>
          <w:p w14:paraId="65D0F2DD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Ultrasound is a reliable and valid alternative for assessing muscle mass in older adults and can be used if other tools are unavailable.</w:t>
            </w:r>
          </w:p>
        </w:tc>
        <w:tc>
          <w:tcPr>
            <w:tcW w:w="888" w:type="pct"/>
            <w:shd w:val="clear" w:color="auto" w:fill="auto"/>
          </w:tcPr>
          <w:p w14:paraId="1C01EA12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1a</w:t>
            </w:r>
          </w:p>
        </w:tc>
        <w:tc>
          <w:tcPr>
            <w:tcW w:w="918" w:type="pct"/>
            <w:shd w:val="clear" w:color="auto" w:fill="auto"/>
          </w:tcPr>
          <w:p w14:paraId="107D6997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36489069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EBR</w:t>
            </w:r>
          </w:p>
        </w:tc>
      </w:tr>
      <w:tr w:rsidR="00640199" w:rsidRPr="001645F1" w14:paraId="2FF5D2BC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</w:tcPr>
          <w:p w14:paraId="5271F7F0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30.</w:t>
            </w:r>
          </w:p>
        </w:tc>
        <w:tc>
          <w:tcPr>
            <w:tcW w:w="1700" w:type="pct"/>
            <w:shd w:val="clear" w:color="auto" w:fill="auto"/>
          </w:tcPr>
          <w:p w14:paraId="794180B6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bookmarkStart w:id="10" w:name="_Hlk152003992"/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The rectus femoris as well as the psoas muscles are suitable alternatives for measurements in sarcopenia by USG.</w:t>
            </w:r>
            <w:bookmarkEnd w:id="10"/>
          </w:p>
        </w:tc>
        <w:tc>
          <w:tcPr>
            <w:tcW w:w="888" w:type="pct"/>
            <w:shd w:val="clear" w:color="auto" w:fill="auto"/>
          </w:tcPr>
          <w:p w14:paraId="60F3ADBE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3a/3b</w:t>
            </w:r>
          </w:p>
        </w:tc>
        <w:tc>
          <w:tcPr>
            <w:tcW w:w="918" w:type="pct"/>
            <w:shd w:val="clear" w:color="auto" w:fill="auto"/>
          </w:tcPr>
          <w:p w14:paraId="7F5D33F4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359F00FE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PP</w:t>
            </w:r>
          </w:p>
        </w:tc>
      </w:tr>
      <w:tr w:rsidR="00640199" w:rsidRPr="001645F1" w14:paraId="64D544E3" w14:textId="77777777" w:rsidTr="00A93EF7">
        <w:trPr>
          <w:trHeight w:val="535"/>
        </w:trPr>
        <w:tc>
          <w:tcPr>
            <w:tcW w:w="715" w:type="pct"/>
            <w:shd w:val="clear" w:color="auto" w:fill="auto"/>
          </w:tcPr>
          <w:p w14:paraId="04A25490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31.</w:t>
            </w:r>
          </w:p>
        </w:tc>
        <w:tc>
          <w:tcPr>
            <w:tcW w:w="1700" w:type="pct"/>
            <w:shd w:val="clear" w:color="auto" w:fill="auto"/>
          </w:tcPr>
          <w:p w14:paraId="6292B8C1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bookmarkStart w:id="11" w:name="_Hlk152003373"/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Imaging tests such as CT, MRI, USG, DXA, or BIA may be conducted as per the need and affordability.</w:t>
            </w:r>
            <w:bookmarkEnd w:id="11"/>
          </w:p>
        </w:tc>
        <w:tc>
          <w:tcPr>
            <w:tcW w:w="888" w:type="pct"/>
            <w:shd w:val="clear" w:color="auto" w:fill="auto"/>
          </w:tcPr>
          <w:p w14:paraId="31C6B6E8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1a</w:t>
            </w:r>
          </w:p>
        </w:tc>
        <w:tc>
          <w:tcPr>
            <w:tcW w:w="918" w:type="pct"/>
            <w:shd w:val="clear" w:color="auto" w:fill="auto"/>
          </w:tcPr>
          <w:p w14:paraId="2F63A040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1C07730C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EBR</w:t>
            </w:r>
          </w:p>
        </w:tc>
      </w:tr>
      <w:tr w:rsidR="00640199" w:rsidRPr="001645F1" w14:paraId="23476635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</w:tcPr>
          <w:p w14:paraId="64C094C6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32.</w:t>
            </w:r>
          </w:p>
        </w:tc>
        <w:tc>
          <w:tcPr>
            <w:tcW w:w="1700" w:type="pct"/>
            <w:shd w:val="clear" w:color="auto" w:fill="auto"/>
          </w:tcPr>
          <w:p w14:paraId="4B1867BD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FRAX</w:t>
            </w:r>
            <w:bookmarkStart w:id="12" w:name="_Hlk147406072"/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  <w:vertAlign w:val="superscript"/>
              </w:rPr>
              <w:t>®</w:t>
            </w:r>
            <w:bookmarkEnd w:id="12"/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 may be used for the primary screening of osteoporosis.</w:t>
            </w:r>
          </w:p>
        </w:tc>
        <w:tc>
          <w:tcPr>
            <w:tcW w:w="888" w:type="pct"/>
            <w:shd w:val="clear" w:color="auto" w:fill="auto"/>
          </w:tcPr>
          <w:p w14:paraId="0250A883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3b</w:t>
            </w:r>
          </w:p>
        </w:tc>
        <w:tc>
          <w:tcPr>
            <w:tcW w:w="918" w:type="pct"/>
            <w:shd w:val="clear" w:color="auto" w:fill="auto"/>
          </w:tcPr>
          <w:p w14:paraId="6B5D5DD0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77E4E58E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EBR</w:t>
            </w:r>
          </w:p>
        </w:tc>
      </w:tr>
      <w:tr w:rsidR="00640199" w:rsidRPr="001645F1" w14:paraId="75301092" w14:textId="77777777" w:rsidTr="00A93EF7">
        <w:trPr>
          <w:trHeight w:val="535"/>
        </w:trPr>
        <w:tc>
          <w:tcPr>
            <w:tcW w:w="715" w:type="pct"/>
            <w:shd w:val="clear" w:color="auto" w:fill="auto"/>
          </w:tcPr>
          <w:p w14:paraId="0528CF35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33.</w:t>
            </w:r>
          </w:p>
        </w:tc>
        <w:tc>
          <w:tcPr>
            <w:tcW w:w="1700" w:type="pct"/>
            <w:shd w:val="clear" w:color="auto" w:fill="auto"/>
          </w:tcPr>
          <w:p w14:paraId="09A1D077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bookmarkStart w:id="13" w:name="_Hlk152004233"/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Since poor nutritional status and prognosis in patients with sarcopenia are strongly associated with comorbidities, nutritional </w:t>
            </w: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lastRenderedPageBreak/>
              <w:t>assessment must be performed as a part of standard patient care.</w:t>
            </w:r>
            <w:bookmarkEnd w:id="13"/>
          </w:p>
        </w:tc>
        <w:tc>
          <w:tcPr>
            <w:tcW w:w="888" w:type="pct"/>
            <w:shd w:val="clear" w:color="auto" w:fill="auto"/>
          </w:tcPr>
          <w:p w14:paraId="1FC71F27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lastRenderedPageBreak/>
              <w:t>2b</w:t>
            </w:r>
          </w:p>
        </w:tc>
        <w:tc>
          <w:tcPr>
            <w:tcW w:w="918" w:type="pct"/>
            <w:shd w:val="clear" w:color="auto" w:fill="auto"/>
          </w:tcPr>
          <w:p w14:paraId="3502DE4E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4A172695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CBR</w:t>
            </w:r>
          </w:p>
        </w:tc>
      </w:tr>
      <w:tr w:rsidR="00640199" w:rsidRPr="001645F1" w14:paraId="6002452E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</w:tcPr>
          <w:p w14:paraId="4FF8A733" w14:textId="77777777" w:rsidR="00640199" w:rsidRPr="001645F1" w:rsidRDefault="00640199" w:rsidP="00A93EF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</w:p>
        </w:tc>
        <w:tc>
          <w:tcPr>
            <w:tcW w:w="1700" w:type="pct"/>
            <w:shd w:val="clear" w:color="auto" w:fill="auto"/>
          </w:tcPr>
          <w:p w14:paraId="11333A9A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/>
                <w:color w:val="000000"/>
                <w:szCs w:val="22"/>
              </w:rPr>
              <w:t>Monitoring of sarcopenia</w:t>
            </w:r>
          </w:p>
        </w:tc>
        <w:tc>
          <w:tcPr>
            <w:tcW w:w="888" w:type="pct"/>
            <w:shd w:val="clear" w:color="auto" w:fill="auto"/>
          </w:tcPr>
          <w:p w14:paraId="755BEF13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918" w:type="pct"/>
            <w:shd w:val="clear" w:color="auto" w:fill="auto"/>
          </w:tcPr>
          <w:p w14:paraId="62EF9087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778" w:type="pct"/>
            <w:shd w:val="clear" w:color="auto" w:fill="auto"/>
          </w:tcPr>
          <w:p w14:paraId="1B888926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</w:tr>
      <w:tr w:rsidR="00640199" w:rsidRPr="001645F1" w14:paraId="3FE520BA" w14:textId="77777777" w:rsidTr="00A93EF7">
        <w:trPr>
          <w:trHeight w:val="535"/>
        </w:trPr>
        <w:tc>
          <w:tcPr>
            <w:tcW w:w="715" w:type="pct"/>
            <w:shd w:val="clear" w:color="auto" w:fill="auto"/>
          </w:tcPr>
          <w:p w14:paraId="5224CF66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34.</w:t>
            </w:r>
          </w:p>
        </w:tc>
        <w:tc>
          <w:tcPr>
            <w:tcW w:w="1700" w:type="pct"/>
            <w:shd w:val="clear" w:color="auto" w:fill="auto"/>
          </w:tcPr>
          <w:p w14:paraId="69356627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Commonly used biomarkers of sarcopenia are albumin, total protein, hemoglobin, vitamin D, uric acid, calcium, triglycerides, testosterone and estrogen, CPK, CRP, and ESR.</w:t>
            </w:r>
          </w:p>
        </w:tc>
        <w:tc>
          <w:tcPr>
            <w:tcW w:w="888" w:type="pct"/>
            <w:shd w:val="clear" w:color="auto" w:fill="auto"/>
          </w:tcPr>
          <w:p w14:paraId="409CC7CD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1a</w:t>
            </w:r>
          </w:p>
        </w:tc>
        <w:tc>
          <w:tcPr>
            <w:tcW w:w="918" w:type="pct"/>
            <w:shd w:val="clear" w:color="auto" w:fill="auto"/>
          </w:tcPr>
          <w:p w14:paraId="59A9D0F3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62C1CD12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EBR</w:t>
            </w:r>
          </w:p>
        </w:tc>
      </w:tr>
      <w:tr w:rsidR="00640199" w:rsidRPr="001645F1" w14:paraId="118A5719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</w:tcPr>
          <w:p w14:paraId="54255CB5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 xml:space="preserve">35. </w:t>
            </w:r>
          </w:p>
        </w:tc>
        <w:tc>
          <w:tcPr>
            <w:tcW w:w="1700" w:type="pct"/>
            <w:shd w:val="clear" w:color="auto" w:fill="auto"/>
          </w:tcPr>
          <w:p w14:paraId="38625D20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bookmarkStart w:id="14" w:name="_Hlk152004462"/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Monitoring after diagnosis of sarcopenia should be done at least once in 3–6 months in symptomatic patients.</w:t>
            </w:r>
            <w:bookmarkEnd w:id="14"/>
          </w:p>
        </w:tc>
        <w:tc>
          <w:tcPr>
            <w:tcW w:w="888" w:type="pct"/>
            <w:shd w:val="clear" w:color="auto" w:fill="auto"/>
          </w:tcPr>
          <w:p w14:paraId="309B7881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1b</w:t>
            </w:r>
          </w:p>
        </w:tc>
        <w:tc>
          <w:tcPr>
            <w:tcW w:w="918" w:type="pct"/>
            <w:shd w:val="clear" w:color="auto" w:fill="auto"/>
          </w:tcPr>
          <w:p w14:paraId="576ACB92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371090A8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CBR</w:t>
            </w:r>
          </w:p>
        </w:tc>
      </w:tr>
      <w:tr w:rsidR="00640199" w:rsidRPr="001645F1" w14:paraId="4E74F0EB" w14:textId="77777777" w:rsidTr="00A93EF7">
        <w:trPr>
          <w:trHeight w:val="535"/>
        </w:trPr>
        <w:tc>
          <w:tcPr>
            <w:tcW w:w="715" w:type="pct"/>
            <w:shd w:val="clear" w:color="auto" w:fill="auto"/>
          </w:tcPr>
          <w:p w14:paraId="033C1A4D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36.</w:t>
            </w:r>
          </w:p>
        </w:tc>
        <w:tc>
          <w:tcPr>
            <w:tcW w:w="1700" w:type="pct"/>
            <w:shd w:val="clear" w:color="auto" w:fill="auto"/>
          </w:tcPr>
          <w:p w14:paraId="33C9A2A3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color w:val="000000"/>
                <w:szCs w:val="22"/>
              </w:rPr>
              <w:t>Monitoring of sarcopenia can be done by clinical, biochemical, or radiological methods.</w:t>
            </w:r>
          </w:p>
        </w:tc>
        <w:tc>
          <w:tcPr>
            <w:tcW w:w="888" w:type="pct"/>
            <w:shd w:val="clear" w:color="auto" w:fill="auto"/>
          </w:tcPr>
          <w:p w14:paraId="59711691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1a</w:t>
            </w:r>
          </w:p>
        </w:tc>
        <w:tc>
          <w:tcPr>
            <w:tcW w:w="918" w:type="pct"/>
            <w:shd w:val="clear" w:color="auto" w:fill="auto"/>
          </w:tcPr>
          <w:p w14:paraId="627B90DD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39716679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EBR</w:t>
            </w:r>
          </w:p>
        </w:tc>
      </w:tr>
      <w:tr w:rsidR="00640199" w:rsidRPr="001645F1" w14:paraId="7895DA2A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</w:tcPr>
          <w:p w14:paraId="774B53B7" w14:textId="77777777" w:rsidR="00640199" w:rsidRPr="001645F1" w:rsidRDefault="00640199" w:rsidP="00A93EF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700" w:type="pct"/>
            <w:shd w:val="clear" w:color="auto" w:fill="auto"/>
          </w:tcPr>
          <w:p w14:paraId="1FD78659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Prevention and management of sarcopenia</w:t>
            </w:r>
          </w:p>
        </w:tc>
        <w:tc>
          <w:tcPr>
            <w:tcW w:w="888" w:type="pct"/>
            <w:shd w:val="clear" w:color="auto" w:fill="auto"/>
          </w:tcPr>
          <w:p w14:paraId="2A49C958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918" w:type="pct"/>
            <w:shd w:val="clear" w:color="auto" w:fill="auto"/>
          </w:tcPr>
          <w:p w14:paraId="6BBDF39B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778" w:type="pct"/>
            <w:shd w:val="clear" w:color="auto" w:fill="auto"/>
          </w:tcPr>
          <w:p w14:paraId="71377BD0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</w:tr>
      <w:tr w:rsidR="00640199" w:rsidRPr="001645F1" w14:paraId="2DBB3729" w14:textId="77777777" w:rsidTr="00A93EF7">
        <w:trPr>
          <w:trHeight w:val="535"/>
        </w:trPr>
        <w:tc>
          <w:tcPr>
            <w:tcW w:w="715" w:type="pct"/>
            <w:shd w:val="clear" w:color="auto" w:fill="auto"/>
          </w:tcPr>
          <w:p w14:paraId="27DF63FC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37. </w:t>
            </w:r>
          </w:p>
        </w:tc>
        <w:tc>
          <w:tcPr>
            <w:tcW w:w="1700" w:type="pct"/>
            <w:shd w:val="clear" w:color="auto" w:fill="auto"/>
          </w:tcPr>
          <w:p w14:paraId="400B9596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A minimum 12-week program of resistance exercise combined with nutritional supplementation can be recommended for the prevention and management of sarcopenia.</w:t>
            </w:r>
          </w:p>
          <w:p w14:paraId="17766992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888" w:type="pct"/>
            <w:shd w:val="clear" w:color="auto" w:fill="auto"/>
          </w:tcPr>
          <w:p w14:paraId="34BCC3DB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2b</w:t>
            </w:r>
          </w:p>
        </w:tc>
        <w:tc>
          <w:tcPr>
            <w:tcW w:w="918" w:type="pct"/>
            <w:shd w:val="clear" w:color="auto" w:fill="auto"/>
          </w:tcPr>
          <w:p w14:paraId="48B27CC7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0269BE6E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EBR</w:t>
            </w:r>
          </w:p>
        </w:tc>
      </w:tr>
      <w:tr w:rsidR="00640199" w:rsidRPr="001645F1" w14:paraId="702D3057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</w:tcPr>
          <w:p w14:paraId="023FF864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38.</w:t>
            </w:r>
          </w:p>
        </w:tc>
        <w:tc>
          <w:tcPr>
            <w:tcW w:w="1700" w:type="pct"/>
            <w:shd w:val="clear" w:color="auto" w:fill="auto"/>
          </w:tcPr>
          <w:p w14:paraId="6B28CC4C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Oral nutritional supplements containing HMB, proteins, and vitamin D lead to improvements in skeletal muscle health in diverse populations.</w:t>
            </w:r>
          </w:p>
        </w:tc>
        <w:tc>
          <w:tcPr>
            <w:tcW w:w="888" w:type="pct"/>
            <w:shd w:val="clear" w:color="auto" w:fill="auto"/>
          </w:tcPr>
          <w:p w14:paraId="173273C1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1a/2a/2b</w:t>
            </w:r>
          </w:p>
        </w:tc>
        <w:tc>
          <w:tcPr>
            <w:tcW w:w="918" w:type="pct"/>
            <w:shd w:val="clear" w:color="auto" w:fill="auto"/>
          </w:tcPr>
          <w:p w14:paraId="058F6C23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6A3436F4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EBR</w:t>
            </w:r>
          </w:p>
        </w:tc>
      </w:tr>
      <w:tr w:rsidR="00640199" w:rsidRPr="001645F1" w14:paraId="7764CD2A" w14:textId="77777777" w:rsidTr="00A93EF7">
        <w:trPr>
          <w:trHeight w:val="535"/>
        </w:trPr>
        <w:tc>
          <w:tcPr>
            <w:tcW w:w="715" w:type="pct"/>
            <w:shd w:val="clear" w:color="auto" w:fill="auto"/>
          </w:tcPr>
          <w:p w14:paraId="10A4638F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bookmarkStart w:id="15" w:name="_Hlk147937797"/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39.</w:t>
            </w:r>
          </w:p>
        </w:tc>
        <w:tc>
          <w:tcPr>
            <w:tcW w:w="1700" w:type="pct"/>
            <w:shd w:val="clear" w:color="auto" w:fill="auto"/>
          </w:tcPr>
          <w:p w14:paraId="0D8C126F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Testosterone supplementation can increase muscle mass and grip strength, in addition to improving physical performance, thereby influencing clinical outcomes in sarcopenia.</w:t>
            </w:r>
          </w:p>
        </w:tc>
        <w:tc>
          <w:tcPr>
            <w:tcW w:w="888" w:type="pct"/>
            <w:shd w:val="clear" w:color="auto" w:fill="auto"/>
          </w:tcPr>
          <w:p w14:paraId="51ABE99D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1a</w:t>
            </w:r>
          </w:p>
        </w:tc>
        <w:tc>
          <w:tcPr>
            <w:tcW w:w="918" w:type="pct"/>
            <w:shd w:val="clear" w:color="auto" w:fill="auto"/>
          </w:tcPr>
          <w:p w14:paraId="4B2E1C34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Moderate</w:t>
            </w:r>
          </w:p>
        </w:tc>
        <w:tc>
          <w:tcPr>
            <w:tcW w:w="778" w:type="pct"/>
            <w:shd w:val="clear" w:color="auto" w:fill="auto"/>
          </w:tcPr>
          <w:p w14:paraId="42FCCD82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Guarded CBR</w:t>
            </w:r>
          </w:p>
        </w:tc>
      </w:tr>
      <w:bookmarkEnd w:id="15"/>
      <w:tr w:rsidR="00640199" w:rsidRPr="001645F1" w14:paraId="2282F4FF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</w:tcPr>
          <w:p w14:paraId="711FB566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40.</w:t>
            </w:r>
          </w:p>
        </w:tc>
        <w:tc>
          <w:tcPr>
            <w:tcW w:w="1700" w:type="pct"/>
            <w:shd w:val="clear" w:color="auto" w:fill="auto"/>
          </w:tcPr>
          <w:p w14:paraId="687EEEAE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Long-term lifestyle changes that include both nutritional and physical components must be advocated for the prevention and management of sarcopenia.</w:t>
            </w:r>
          </w:p>
        </w:tc>
        <w:tc>
          <w:tcPr>
            <w:tcW w:w="888" w:type="pct"/>
            <w:shd w:val="clear" w:color="auto" w:fill="auto"/>
          </w:tcPr>
          <w:p w14:paraId="68978750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1b</w:t>
            </w:r>
          </w:p>
        </w:tc>
        <w:tc>
          <w:tcPr>
            <w:tcW w:w="918" w:type="pct"/>
            <w:shd w:val="clear" w:color="auto" w:fill="auto"/>
          </w:tcPr>
          <w:p w14:paraId="182EFCCE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5DA51E29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PP</w:t>
            </w:r>
          </w:p>
        </w:tc>
      </w:tr>
      <w:tr w:rsidR="00640199" w:rsidRPr="001645F1" w14:paraId="5EB7001F" w14:textId="77777777" w:rsidTr="00A93EF7">
        <w:trPr>
          <w:trHeight w:val="535"/>
        </w:trPr>
        <w:tc>
          <w:tcPr>
            <w:tcW w:w="715" w:type="pct"/>
            <w:shd w:val="clear" w:color="auto" w:fill="auto"/>
          </w:tcPr>
          <w:p w14:paraId="14FD95E8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41.</w:t>
            </w:r>
          </w:p>
        </w:tc>
        <w:tc>
          <w:tcPr>
            <w:tcW w:w="1700" w:type="pct"/>
            <w:shd w:val="clear" w:color="auto" w:fill="auto"/>
          </w:tcPr>
          <w:p w14:paraId="5F6CB2C1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Interventional thresholds for sarcopenia are at a lower value compared to diagnostic thresholds, emphasizing prevention.</w:t>
            </w:r>
          </w:p>
        </w:tc>
        <w:tc>
          <w:tcPr>
            <w:tcW w:w="888" w:type="pct"/>
            <w:shd w:val="clear" w:color="auto" w:fill="auto"/>
          </w:tcPr>
          <w:p w14:paraId="68128F45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Expert opinion</w:t>
            </w:r>
          </w:p>
        </w:tc>
        <w:tc>
          <w:tcPr>
            <w:tcW w:w="918" w:type="pct"/>
            <w:shd w:val="clear" w:color="auto" w:fill="auto"/>
          </w:tcPr>
          <w:p w14:paraId="2B0F3F41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02FA7DC1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CBR</w:t>
            </w:r>
          </w:p>
        </w:tc>
      </w:tr>
      <w:tr w:rsidR="00640199" w:rsidRPr="001645F1" w14:paraId="0BDA03D3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</w:tcPr>
          <w:p w14:paraId="2D8C8925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42.</w:t>
            </w:r>
          </w:p>
        </w:tc>
        <w:tc>
          <w:tcPr>
            <w:tcW w:w="1700" w:type="pct"/>
            <w:shd w:val="clear" w:color="auto" w:fill="auto"/>
          </w:tcPr>
          <w:p w14:paraId="03761FCB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bookmarkStart w:id="16" w:name="_Hlk152006359"/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Measures for the promotion of muscle mass and prevention of sarcopenia should be instituted in healthy persons as well.</w:t>
            </w:r>
            <w:bookmarkEnd w:id="16"/>
          </w:p>
        </w:tc>
        <w:tc>
          <w:tcPr>
            <w:tcW w:w="888" w:type="pct"/>
            <w:shd w:val="clear" w:color="auto" w:fill="auto"/>
          </w:tcPr>
          <w:p w14:paraId="65AE6FEF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1a</w:t>
            </w:r>
          </w:p>
        </w:tc>
        <w:tc>
          <w:tcPr>
            <w:tcW w:w="918" w:type="pct"/>
            <w:shd w:val="clear" w:color="auto" w:fill="auto"/>
          </w:tcPr>
          <w:p w14:paraId="7008FEB6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2420729F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EBR</w:t>
            </w:r>
          </w:p>
        </w:tc>
      </w:tr>
      <w:tr w:rsidR="00640199" w:rsidRPr="001645F1" w14:paraId="14E84D83" w14:textId="77777777" w:rsidTr="00A93EF7">
        <w:trPr>
          <w:trHeight w:val="535"/>
        </w:trPr>
        <w:tc>
          <w:tcPr>
            <w:tcW w:w="715" w:type="pct"/>
            <w:shd w:val="clear" w:color="auto" w:fill="auto"/>
          </w:tcPr>
          <w:p w14:paraId="45D162C2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43.</w:t>
            </w:r>
          </w:p>
        </w:tc>
        <w:tc>
          <w:tcPr>
            <w:tcW w:w="1700" w:type="pct"/>
            <w:shd w:val="clear" w:color="auto" w:fill="auto"/>
          </w:tcPr>
          <w:p w14:paraId="0CC693A8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Psychological support and therapy should accompany other interventions to optimize the acceptance of, and adherence to, sarcopenia management.</w:t>
            </w:r>
          </w:p>
        </w:tc>
        <w:tc>
          <w:tcPr>
            <w:tcW w:w="888" w:type="pct"/>
            <w:shd w:val="clear" w:color="auto" w:fill="auto"/>
          </w:tcPr>
          <w:p w14:paraId="391B4C14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1b</w:t>
            </w:r>
          </w:p>
        </w:tc>
        <w:tc>
          <w:tcPr>
            <w:tcW w:w="918" w:type="pct"/>
            <w:shd w:val="clear" w:color="auto" w:fill="auto"/>
          </w:tcPr>
          <w:p w14:paraId="67427002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7ACFE745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EB</w:t>
            </w:r>
          </w:p>
        </w:tc>
      </w:tr>
      <w:tr w:rsidR="00640199" w:rsidRPr="001645F1" w14:paraId="3CC16B22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</w:tcPr>
          <w:p w14:paraId="2EF24F6A" w14:textId="77777777" w:rsidR="00640199" w:rsidRPr="001645F1" w:rsidRDefault="00640199" w:rsidP="00A93EF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1700" w:type="pct"/>
            <w:shd w:val="clear" w:color="auto" w:fill="auto"/>
          </w:tcPr>
          <w:p w14:paraId="20DD7186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/>
                <w:color w:val="000000"/>
                <w:szCs w:val="22"/>
              </w:rPr>
              <w:t>Way forward</w:t>
            </w:r>
          </w:p>
        </w:tc>
        <w:tc>
          <w:tcPr>
            <w:tcW w:w="888" w:type="pct"/>
            <w:shd w:val="clear" w:color="auto" w:fill="auto"/>
          </w:tcPr>
          <w:p w14:paraId="6A58D740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918" w:type="pct"/>
            <w:shd w:val="clear" w:color="auto" w:fill="auto"/>
          </w:tcPr>
          <w:p w14:paraId="6D46AD94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778" w:type="pct"/>
            <w:shd w:val="clear" w:color="auto" w:fill="auto"/>
          </w:tcPr>
          <w:p w14:paraId="4B7E0638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</w:tr>
      <w:tr w:rsidR="00640199" w:rsidRPr="001645F1" w14:paraId="0C721A75" w14:textId="77777777" w:rsidTr="00A93EF7">
        <w:trPr>
          <w:trHeight w:val="535"/>
        </w:trPr>
        <w:tc>
          <w:tcPr>
            <w:tcW w:w="715" w:type="pct"/>
            <w:shd w:val="clear" w:color="auto" w:fill="auto"/>
          </w:tcPr>
          <w:p w14:paraId="6337DA8E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44.</w:t>
            </w:r>
          </w:p>
        </w:tc>
        <w:tc>
          <w:tcPr>
            <w:tcW w:w="1700" w:type="pct"/>
            <w:shd w:val="clear" w:color="auto" w:fill="auto"/>
          </w:tcPr>
          <w:p w14:paraId="70C8664E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AI models, such as DSnet-v1, can assist in the diagnosis and treatment of sarcopenia.</w:t>
            </w:r>
          </w:p>
        </w:tc>
        <w:tc>
          <w:tcPr>
            <w:tcW w:w="888" w:type="pct"/>
            <w:shd w:val="clear" w:color="auto" w:fill="auto"/>
          </w:tcPr>
          <w:p w14:paraId="5309ADAE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2a</w:t>
            </w:r>
          </w:p>
        </w:tc>
        <w:tc>
          <w:tcPr>
            <w:tcW w:w="918" w:type="pct"/>
            <w:shd w:val="clear" w:color="auto" w:fill="auto"/>
          </w:tcPr>
          <w:p w14:paraId="3558C30E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293FB792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</w:tr>
      <w:tr w:rsidR="00640199" w:rsidRPr="001645F1" w14:paraId="00FB62B1" w14:textId="77777777" w:rsidTr="00A93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715" w:type="pct"/>
            <w:shd w:val="clear" w:color="auto" w:fill="auto"/>
          </w:tcPr>
          <w:p w14:paraId="106DB9BF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45.</w:t>
            </w:r>
          </w:p>
        </w:tc>
        <w:tc>
          <w:tcPr>
            <w:tcW w:w="1700" w:type="pct"/>
            <w:shd w:val="clear" w:color="auto" w:fill="auto"/>
          </w:tcPr>
          <w:p w14:paraId="5C7B938D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A gap in knowledge exists regarding diagnostic cut-offs for sarcopenia assessment, the role of biomarkers in screening, and overall support strategies for sarcopenia in India.</w:t>
            </w:r>
          </w:p>
        </w:tc>
        <w:tc>
          <w:tcPr>
            <w:tcW w:w="888" w:type="pct"/>
            <w:shd w:val="clear" w:color="auto" w:fill="auto"/>
          </w:tcPr>
          <w:p w14:paraId="0BD866C9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1a</w:t>
            </w:r>
          </w:p>
        </w:tc>
        <w:tc>
          <w:tcPr>
            <w:tcW w:w="918" w:type="pct"/>
            <w:shd w:val="clear" w:color="auto" w:fill="auto"/>
          </w:tcPr>
          <w:p w14:paraId="07EBE957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after="160"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645F1">
              <w:rPr>
                <w:rFonts w:ascii="Times New Roman" w:hAnsi="Times New Roman" w:cs="Times New Roman"/>
                <w:bCs/>
                <w:color w:val="000000"/>
                <w:szCs w:val="22"/>
              </w:rPr>
              <w:t>High</w:t>
            </w:r>
          </w:p>
        </w:tc>
        <w:tc>
          <w:tcPr>
            <w:tcW w:w="778" w:type="pct"/>
            <w:shd w:val="clear" w:color="auto" w:fill="auto"/>
          </w:tcPr>
          <w:p w14:paraId="00636A8D" w14:textId="77777777" w:rsidR="00640199" w:rsidRPr="001645F1" w:rsidRDefault="00640199" w:rsidP="00A93EF7">
            <w:pPr>
              <w:autoSpaceDE w:val="0"/>
              <w:autoSpaceDN w:val="0"/>
              <w:adjustRightInd w:val="0"/>
              <w:spacing w:line="48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</w:tr>
    </w:tbl>
    <w:bookmarkEnd w:id="0"/>
    <w:p w14:paraId="44BD034C" w14:textId="5FB4367E" w:rsidR="00640199" w:rsidRDefault="00640199" w:rsidP="0064019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645F1">
        <w:rPr>
          <w:rFonts w:ascii="Times New Roman" w:hAnsi="Times New Roman" w:cs="Times New Roman"/>
          <w:bCs/>
          <w:color w:val="000000"/>
        </w:rPr>
        <w:t>ASMI: Appendicular skeletal mass index; AI: Artificial intelligence; BIA: Bioelectrical impedance analysis; BMI: Body mass index; COPD: Chronic obstructive pulmonary disease; COVID-19: Coronavirus disease 2019; CPK: Creatine phosphokinase; CRP: C-reactive protein; CT: Computed tomography; CVD: Cardiovascular disease; DXA: Dual-energy X-ray absorptiometry; ESR: Erythrocyte sedimentation rate; FRAX®: Fracture risk assessment tool; HGS: Hand grip strength; HMB: Beta-hydroxy-beta-methylbutyrate; ICU: Intensive care unit; MRI: Magnetic resonance imaging; MUAC: Mid-upper arm circumference; SARC-F: Strength, assistance in walking, rise from a chair, climb stairs, and falls; USG: Ultrasonography.</w:t>
      </w:r>
    </w:p>
    <w:p w14:paraId="57A4CC80" w14:textId="77777777" w:rsidR="001645F1" w:rsidRDefault="001645F1" w:rsidP="0064019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368013D" w14:textId="77777777" w:rsidR="001645F1" w:rsidRDefault="001645F1" w:rsidP="0064019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A4EFEBC" w14:textId="77777777" w:rsidR="001645F1" w:rsidRDefault="001645F1" w:rsidP="0064019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7D3B5A5" w14:textId="77777777" w:rsidR="001645F1" w:rsidRDefault="001645F1" w:rsidP="0064019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4361F9A" w14:textId="77777777" w:rsidR="001645F1" w:rsidRDefault="001645F1" w:rsidP="0064019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04EA61F" w14:textId="77777777" w:rsidR="001645F1" w:rsidRDefault="001645F1" w:rsidP="0064019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4740F04" w14:textId="77777777" w:rsidR="001645F1" w:rsidRDefault="001645F1" w:rsidP="0064019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49480C2" w14:textId="77777777" w:rsidR="001645F1" w:rsidRDefault="001645F1" w:rsidP="0064019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D013646" w14:textId="77777777" w:rsidR="001645F1" w:rsidRDefault="001645F1" w:rsidP="0064019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A311912" w14:textId="77777777" w:rsidR="001645F1" w:rsidRDefault="001645F1" w:rsidP="0064019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74B43BD" w14:textId="77777777" w:rsidR="001645F1" w:rsidRPr="001645F1" w:rsidRDefault="001645F1" w:rsidP="0064019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EF50E76" w14:textId="77777777" w:rsidR="00640199" w:rsidRPr="001645F1" w:rsidRDefault="00640199" w:rsidP="007A542C">
      <w:pPr>
        <w:spacing w:line="480" w:lineRule="auto"/>
        <w:rPr>
          <w:rFonts w:ascii="Times New Roman" w:hAnsi="Times New Roman" w:cs="Times New Roman"/>
        </w:rPr>
      </w:pPr>
    </w:p>
    <w:p w14:paraId="71B5D311" w14:textId="77777777" w:rsidR="004C2C53" w:rsidRPr="001645F1" w:rsidRDefault="004C2C53" w:rsidP="007A542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sectPr w:rsidR="004C2C53" w:rsidRPr="00164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32916"/>
    <w:multiLevelType w:val="hybridMultilevel"/>
    <w:tmpl w:val="BD40DF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3157"/>
    <w:multiLevelType w:val="hybridMultilevel"/>
    <w:tmpl w:val="449448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77513"/>
    <w:multiLevelType w:val="hybridMultilevel"/>
    <w:tmpl w:val="F17E048C"/>
    <w:lvl w:ilvl="0" w:tplc="400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D79D9"/>
    <w:multiLevelType w:val="hybridMultilevel"/>
    <w:tmpl w:val="A3E07C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789138">
    <w:abstractNumId w:val="1"/>
  </w:num>
  <w:num w:numId="2" w16cid:durableId="1597447753">
    <w:abstractNumId w:val="3"/>
  </w:num>
  <w:num w:numId="3" w16cid:durableId="2034500845">
    <w:abstractNumId w:val="0"/>
  </w:num>
  <w:num w:numId="4" w16cid:durableId="1525292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D0"/>
    <w:rsid w:val="00047575"/>
    <w:rsid w:val="001645F1"/>
    <w:rsid w:val="00220BE3"/>
    <w:rsid w:val="002A46DC"/>
    <w:rsid w:val="002F6BAA"/>
    <w:rsid w:val="004473A1"/>
    <w:rsid w:val="00457683"/>
    <w:rsid w:val="004C2C53"/>
    <w:rsid w:val="0052691A"/>
    <w:rsid w:val="00534E84"/>
    <w:rsid w:val="00574756"/>
    <w:rsid w:val="00581B03"/>
    <w:rsid w:val="00640199"/>
    <w:rsid w:val="00677B03"/>
    <w:rsid w:val="00787569"/>
    <w:rsid w:val="007A542C"/>
    <w:rsid w:val="007B202C"/>
    <w:rsid w:val="007D423A"/>
    <w:rsid w:val="008D18A2"/>
    <w:rsid w:val="00935645"/>
    <w:rsid w:val="009376AF"/>
    <w:rsid w:val="00B320B0"/>
    <w:rsid w:val="00B82363"/>
    <w:rsid w:val="00BB5AD0"/>
    <w:rsid w:val="00BC5E4F"/>
    <w:rsid w:val="00BF05B6"/>
    <w:rsid w:val="00C81F3C"/>
    <w:rsid w:val="00CA1894"/>
    <w:rsid w:val="00CD3B00"/>
    <w:rsid w:val="00DA7B61"/>
    <w:rsid w:val="00E14095"/>
    <w:rsid w:val="00E50F95"/>
    <w:rsid w:val="00E7471B"/>
    <w:rsid w:val="00F4384C"/>
    <w:rsid w:val="00F52006"/>
    <w:rsid w:val="00FA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0F851"/>
  <w15:chartTrackingRefBased/>
  <w15:docId w15:val="{D95717BB-4CA8-4AA2-8C3F-D5C0FB03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AD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AD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AD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B5AD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AD0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AD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AD0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AD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AD0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B5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AD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AD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B5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AD0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BB5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AD0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B5AD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74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756"/>
    <w:pPr>
      <w:spacing w:line="240" w:lineRule="auto"/>
    </w:pPr>
    <w:rPr>
      <w:rFonts w:ascii="Times New Roman" w:eastAsiaTheme="minorEastAsia" w:hAnsi="Times New Roman"/>
      <w:kern w:val="0"/>
      <w:sz w:val="20"/>
      <w:szCs w:val="18"/>
      <w:lang w:val="en-IN" w:bidi="hi-I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756"/>
    <w:rPr>
      <w:rFonts w:ascii="Times New Roman" w:eastAsiaTheme="minorEastAsia" w:hAnsi="Times New Roman"/>
      <w:kern w:val="0"/>
      <w:sz w:val="20"/>
      <w:szCs w:val="18"/>
      <w:lang w:bidi="hi-IN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4C2C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42C"/>
    <w:rPr>
      <w:rFonts w:asciiTheme="minorHAnsi" w:eastAsiaTheme="minorHAnsi" w:hAnsiTheme="minorHAnsi"/>
      <w:b/>
      <w:bCs/>
      <w:kern w:val="2"/>
      <w:szCs w:val="20"/>
      <w:lang w:val="en-US" w:bidi="ar-SA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42C"/>
    <w:rPr>
      <w:rFonts w:ascii="Times New Roman" w:eastAsiaTheme="minorEastAsia" w:hAnsi="Times New Roman"/>
      <w:b/>
      <w:bCs/>
      <w:kern w:val="0"/>
      <w:sz w:val="20"/>
      <w:szCs w:val="20"/>
      <w:lang w:val="en-US" w:bidi="hi-IN"/>
      <w14:ligatures w14:val="none"/>
    </w:rPr>
  </w:style>
  <w:style w:type="table" w:styleId="GridTable5Dark-Accent1">
    <w:name w:val="Grid Table 5 Dark Accent 1"/>
    <w:basedOn w:val="TableNormal"/>
    <w:uiPriority w:val="50"/>
    <w:rsid w:val="00640199"/>
    <w:pPr>
      <w:spacing w:after="0" w:line="240" w:lineRule="auto"/>
    </w:pPr>
    <w:rPr>
      <w:rFonts w:eastAsiaTheme="minorEastAsia"/>
      <w:kern w:val="0"/>
      <w:sz w:val="21"/>
      <w:szCs w:val="21"/>
      <w:lang w:val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640199"/>
    <w:pPr>
      <w:spacing w:after="0" w:line="240" w:lineRule="auto"/>
    </w:pPr>
    <w:rPr>
      <w:szCs w:val="20"/>
      <w:lang w:bidi="hi-IN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Revision">
    <w:name w:val="Revision"/>
    <w:hidden/>
    <w:uiPriority w:val="99"/>
    <w:semiHidden/>
    <w:rsid w:val="00B320B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1156</Words>
  <Characters>6432</Characters>
  <Application>Microsoft Office Word</Application>
  <DocSecurity>0</DocSecurity>
  <Lines>53</Lines>
  <Paragraphs>15</Paragraphs>
  <ScaleCrop>false</ScaleCrop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Anusha Krishnan</dc:creator>
  <cp:keywords/>
  <dc:description/>
  <cp:lastModifiedBy>Keerthana  Pasupureddi</cp:lastModifiedBy>
  <cp:revision>5</cp:revision>
  <dcterms:created xsi:type="dcterms:W3CDTF">2024-08-30T10:27:00Z</dcterms:created>
  <dcterms:modified xsi:type="dcterms:W3CDTF">2024-11-25T04:29:00Z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a63280eb0f703f484a588669444bdcdb8c9a4801d2e4c747684b5d0ab88d0d49</vt:lpwstr>
  </property>
</Properties>
</file>