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D27414">
      <w:pPr>
        <w:keepNext w:val="0"/>
        <w:keepLines w:val="0"/>
        <w:widowControl/>
        <w:suppressLineNumbers w:val="0"/>
        <w:spacing w:line="360" w:lineRule="auto"/>
        <w:jc w:val="left"/>
        <w:rPr>
          <w:rFonts w:hint="default" w:ascii="Times New Roman" w:hAnsi="Times New Roman" w:eastAsia="Arial-BoldMT" w:cs="Times New Roman"/>
          <w:b/>
          <w:bCs/>
          <w:color w:val="000000"/>
          <w:kern w:val="0"/>
          <w:sz w:val="28"/>
          <w:szCs w:val="28"/>
          <w:lang w:val="en-US" w:eastAsia="zh-CN" w:bidi="ar"/>
        </w:rPr>
      </w:pPr>
      <w:r>
        <w:rPr>
          <w:rFonts w:hint="default" w:ascii="Times New Roman" w:hAnsi="Times New Roman" w:eastAsia="Arial-BoldMT" w:cs="Times New Roman"/>
          <w:b/>
          <w:bCs/>
          <w:color w:val="000000"/>
          <w:kern w:val="0"/>
          <w:sz w:val="28"/>
          <w:szCs w:val="28"/>
          <w:lang w:val="en-US" w:eastAsia="zh-CN" w:bidi="ar"/>
        </w:rPr>
        <w:t>Supplementary information</w:t>
      </w:r>
    </w:p>
    <w:p w14:paraId="61E212B5">
      <w:pPr>
        <w:widowControl/>
        <w:spacing w:before="120" w:after="240"/>
        <w:jc w:val="both"/>
        <w:rPr>
          <w:rFonts w:hint="eastAsia" w:ascii="Times New Roman" w:hAnsi="Times New Roman" w:cs="Times New Roman" w:eastAsiaTheme="minorHAnsi"/>
          <w:b/>
          <w:bCs/>
          <w:kern w:val="0"/>
          <w:sz w:val="24"/>
          <w:szCs w:val="32"/>
          <w:lang w:val="en-US" w:eastAsia="zh-CN"/>
        </w:rPr>
      </w:pPr>
    </w:p>
    <w:p w14:paraId="6E786923">
      <w:pPr>
        <w:widowControl/>
        <w:numPr>
          <w:ilvl w:val="0"/>
          <w:numId w:val="0"/>
        </w:numPr>
        <w:spacing w:before="120" w:after="240"/>
        <w:ind w:leftChars="0"/>
        <w:jc w:val="center"/>
        <w:rPr>
          <w:rFonts w:hint="default" w:ascii="Times New Roman" w:hAnsi="Times New Roman" w:eastAsia="宋体" w:cs="Times New Roman"/>
          <w:b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kern w:val="0"/>
          <w:sz w:val="24"/>
          <w:lang w:val="en-US" w:eastAsia="zh-CN"/>
        </w:rPr>
        <w:t xml:space="preserve">Table S1 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>The proportion of IHD burden attribute to all risk factors in 2021</w:t>
      </w:r>
    </w:p>
    <w:tbl>
      <w:tblPr>
        <w:tblStyle w:val="2"/>
        <w:tblW w:w="7605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70"/>
        <w:gridCol w:w="2768"/>
        <w:gridCol w:w="2768"/>
      </w:tblGrid>
      <w:tr w14:paraId="4781F0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  <w:jc w:val="center"/>
        </w:trPr>
        <w:tc>
          <w:tcPr>
            <w:tcW w:w="2070" w:type="dxa"/>
            <w:tcBorders>
              <w:top w:val="single" w:color="000000" w:sz="8" w:space="0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2BC441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Location</w:t>
            </w:r>
          </w:p>
        </w:tc>
        <w:tc>
          <w:tcPr>
            <w:tcW w:w="2768" w:type="dxa"/>
            <w:tcBorders>
              <w:top w:val="single" w:color="000000" w:sz="8" w:space="0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28BD33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Deaths (95% CI)</w:t>
            </w:r>
          </w:p>
        </w:tc>
        <w:tc>
          <w:tcPr>
            <w:tcW w:w="2768" w:type="dxa"/>
            <w:tcBorders>
              <w:top w:val="single" w:color="000000" w:sz="8" w:space="0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436953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DALYs (95% CI)</w:t>
            </w:r>
          </w:p>
        </w:tc>
      </w:tr>
      <w:tr w14:paraId="010124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DF5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Global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C40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91.67(88.44 to 93.36)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63F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92.27(88.88 to 93.95)</w:t>
            </w:r>
          </w:p>
        </w:tc>
      </w:tr>
      <w:tr w14:paraId="325B2E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E04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High SDI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1497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89.13(85.3 to 91.53)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B92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90.37(87.69 to 92.95)</w:t>
            </w:r>
          </w:p>
        </w:tc>
      </w:tr>
      <w:tr w14:paraId="66CE96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54F1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High-middle SDI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F7A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91.55(89.08 to 92.77)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502E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92.53(89.49 to 93.77)</w:t>
            </w:r>
          </w:p>
        </w:tc>
      </w:tr>
      <w:tr w14:paraId="2A3247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973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Middle SDI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49D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91.92(90.15 to 92.95)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90E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91.81(89.44 to 92.96)</w:t>
            </w:r>
          </w:p>
        </w:tc>
      </w:tr>
      <w:tr w14:paraId="63CAF3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B6E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Low-middle SDI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FB59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93.17(90.59 to 93.84)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806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93.03(90.35 to 93.96)</w:t>
            </w:r>
          </w:p>
        </w:tc>
      </w:tr>
      <w:tr w14:paraId="28A358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  <w:jc w:val="center"/>
        </w:trPr>
        <w:tc>
          <w:tcPr>
            <w:tcW w:w="0" w:type="auto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512EDA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Low SDI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3C5704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92.37(90.05 to 93.2)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77B08D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92.34(89.12 to 93.51)</w:t>
            </w:r>
          </w:p>
        </w:tc>
      </w:tr>
    </w:tbl>
    <w:p w14:paraId="04422828">
      <w:pPr>
        <w:rPr>
          <w:rFonts w:ascii="Times New Roman" w:hAnsi="Times New Roman" w:eastAsia="宋体" w:cs="Times New Roman"/>
          <w:i/>
          <w:iCs/>
          <w:sz w:val="22"/>
          <w:szCs w:val="22"/>
        </w:rPr>
      </w:pP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  <w:t>DALYs: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eastAsia="en-US"/>
        </w:rPr>
        <w:t>disability-adjusted life years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  <w:t>;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</w:rPr>
        <w:t xml:space="preserve"> </w:t>
      </w:r>
      <w:r>
        <w:rPr>
          <w:rFonts w:ascii="Times New Roman" w:hAnsi="Times New Roman" w:eastAsia="宋体" w:cs="Times New Roman"/>
          <w:i/>
          <w:iCs/>
          <w:sz w:val="22"/>
          <w:szCs w:val="22"/>
        </w:rPr>
        <w:t>SDI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</w:rPr>
        <w:t xml:space="preserve">: </w:t>
      </w:r>
      <w:r>
        <w:rPr>
          <w:rFonts w:ascii="Times New Roman" w:hAnsi="Times New Roman" w:eastAsia="宋体" w:cs="Times New Roman"/>
          <w:i/>
          <w:iCs/>
          <w:sz w:val="22"/>
          <w:szCs w:val="22"/>
        </w:rPr>
        <w:t>sociodemographic index; CI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</w:rPr>
        <w:t xml:space="preserve">: </w:t>
      </w:r>
      <w:r>
        <w:rPr>
          <w:rFonts w:ascii="Times New Roman" w:hAnsi="Times New Roman" w:eastAsia="宋体" w:cs="Times New Roman"/>
          <w:i/>
          <w:iCs/>
          <w:sz w:val="22"/>
          <w:szCs w:val="22"/>
        </w:rPr>
        <w:t>confidence interval.</w:t>
      </w:r>
    </w:p>
    <w:p w14:paraId="4048E45D">
      <w:pPr>
        <w:rPr>
          <w:rFonts w:hint="eastAsia" w:ascii="Times New Roman" w:hAnsi="Times New Roman" w:cs="Times New Roman" w:eastAsiaTheme="minorHAnsi"/>
          <w:b/>
          <w:bCs/>
          <w:kern w:val="0"/>
          <w:sz w:val="24"/>
          <w:szCs w:val="32"/>
          <w:lang w:val="en-US" w:eastAsia="zh-CN"/>
        </w:rPr>
      </w:pPr>
    </w:p>
    <w:p w14:paraId="3756CE8F">
      <w:pPr>
        <w:rPr>
          <w:rFonts w:hint="eastAsia" w:ascii="Times New Roman" w:hAnsi="Times New Roman" w:cs="Times New Roman" w:eastAsiaTheme="minorHAnsi"/>
          <w:b/>
          <w:bCs/>
          <w:kern w:val="0"/>
          <w:sz w:val="24"/>
          <w:szCs w:val="32"/>
          <w:lang w:val="en-US" w:eastAsia="zh-CN"/>
        </w:rPr>
      </w:pPr>
    </w:p>
    <w:p w14:paraId="0CDDDBAD">
      <w:pPr>
        <w:widowControl/>
        <w:numPr>
          <w:ilvl w:val="0"/>
          <w:numId w:val="0"/>
        </w:numPr>
        <w:spacing w:before="120" w:after="240"/>
        <w:ind w:leftChars="0"/>
        <w:jc w:val="center"/>
        <w:rPr>
          <w:rFonts w:hint="eastAsia" w:ascii="Times New Roman" w:hAnsi="Times New Roman" w:eastAsia="宋体" w:cs="Times New Roman"/>
          <w:b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kern w:val="0"/>
          <w:sz w:val="24"/>
          <w:lang w:val="en-US" w:eastAsia="zh-CN"/>
        </w:rPr>
        <w:t>Table S2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 xml:space="preserve"> IHD-related deaths (absolute numbers and percentages) associated with risk factors and their clusters in 2021</w:t>
      </w:r>
    </w:p>
    <w:tbl>
      <w:tblPr>
        <w:tblStyle w:val="2"/>
        <w:tblW w:w="4998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0"/>
        <w:gridCol w:w="1124"/>
        <w:gridCol w:w="882"/>
        <w:gridCol w:w="219"/>
        <w:gridCol w:w="1124"/>
        <w:gridCol w:w="882"/>
        <w:gridCol w:w="219"/>
        <w:gridCol w:w="1124"/>
        <w:gridCol w:w="882"/>
        <w:gridCol w:w="219"/>
        <w:gridCol w:w="1124"/>
        <w:gridCol w:w="882"/>
        <w:gridCol w:w="219"/>
        <w:gridCol w:w="1124"/>
        <w:gridCol w:w="922"/>
        <w:gridCol w:w="220"/>
        <w:gridCol w:w="1125"/>
        <w:gridCol w:w="883"/>
      </w:tblGrid>
      <w:tr w14:paraId="6A5AD9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7" w:hRule="atLeast"/>
        </w:trPr>
        <w:tc>
          <w:tcPr>
            <w:tcW w:w="351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04BCCB"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6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53117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Global</w:t>
            </w:r>
          </w:p>
        </w:tc>
        <w:tc>
          <w:tcPr>
            <w:tcW w:w="78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4E325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6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7E21D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SDI</w:t>
            </w:r>
          </w:p>
        </w:tc>
        <w:tc>
          <w:tcPr>
            <w:tcW w:w="78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63FE1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6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3ADFC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High-middle SDI</w:t>
            </w:r>
          </w:p>
        </w:tc>
        <w:tc>
          <w:tcPr>
            <w:tcW w:w="78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FCE8C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7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C53A5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Middle SDI</w:t>
            </w:r>
          </w:p>
        </w:tc>
        <w:tc>
          <w:tcPr>
            <w:tcW w:w="78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F25D3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22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89FED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Low-middle SDI</w:t>
            </w:r>
          </w:p>
        </w:tc>
        <w:tc>
          <w:tcPr>
            <w:tcW w:w="78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F4C9E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7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63CBD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Low SDI</w:t>
            </w:r>
          </w:p>
        </w:tc>
      </w:tr>
      <w:tr w14:paraId="5C9CDA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8" w:hRule="atLeast"/>
        </w:trPr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F28AA5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62019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number(thousands)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99941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90D20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997E1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number(thousands)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5BE9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B422B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8E959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number(thousands)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16E21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A24FE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06ABA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number(thousands)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B981F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2ECFA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BA406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number(thousands)</w:t>
            </w:r>
          </w:p>
        </w:tc>
        <w:tc>
          <w:tcPr>
            <w:tcW w:w="32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4A6B5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FB18C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BB6BC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number(thousands)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9EDCA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</w:tr>
      <w:tr w14:paraId="6C674D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C0E3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Environmental risks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B0E7D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B6768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A54BA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0D2D4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29583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AF3E6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E5A79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077B7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F7ED2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5FE2A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9159C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ED8F5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783F1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6A93E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72C52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F69B0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305F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A41B4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0948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Ambient particulate matter pollution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B0B3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1729.55(1212.5 to 2286.98)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238D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20.98%(16.59 to 25.7)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B7C12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62AD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155.16(102.51 to 209.32)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AE77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12.5%(9.87 to 15.36)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EA778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2CBF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495.57(344.04 to 651.79)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5A58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22.09%(17.41 to 26.54)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28B04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BA61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699.85(464.57 to 923.95)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3410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27.08%(20.09 to 32.88)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C04DC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D4A4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329.36(201.05 to 462.86)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3F30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19.27%(13.06 to 25.11)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FE04F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C614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48.07(30.17 to 70.77)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878A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10.55%(7.48 to 13.98)</w:t>
            </w:r>
          </w:p>
        </w:tc>
      </w:tr>
      <w:tr w14:paraId="0E26BE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4CBE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Household air pollution from solid fuels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58AB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762.84(412.88 to 1370.92)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8B2F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9.26%(5.65 to 15.41)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B2C5C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FB1B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0.83(0 to 8.01)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5950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0.07%(0 to 0.59)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8AAA7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ABCA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37.82(2.72 to 185.46)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67D5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1.69%(0.14 to 7.55)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DCAAE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FDFD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180.18(42.03 to 459.34)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C115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6.97%(1.82 to 16.35)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3128D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F1B1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372.39(222.16 to 544.44)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E7C0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21.79%(14.43 to 29.54)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E1A0C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80B9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171.06(131.69 to 211.46)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B754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37.53%(32.63 to 41.78)</w:t>
            </w:r>
          </w:p>
        </w:tc>
      </w:tr>
      <w:tr w14:paraId="5709C2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51A8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temperature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1777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112.39(17.05 to 256.43)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CBF7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1.36%(0.23 to 2.88)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62922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EB4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9.19(-0.48 to 28.53)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2FD9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0.74%(-0.05 to 2.09)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80DBE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1EBF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13.44(-3.34 to 46.86)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5F6D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0.6%(-0.17 to 1.91)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CE1A5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EF4E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36.66(6.11 to 82.78)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29C7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1.42%(0.26 to 2.95)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26B70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5D47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45.83(12.53 to 86.44)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A1E9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2.68%(0.81 to 4.69)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DE49E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3E98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7.22(1.08 to 14.34)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C6C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1.58%(0.27 to 2.83)</w:t>
            </w:r>
          </w:p>
        </w:tc>
      </w:tr>
      <w:tr w14:paraId="43DDB2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DBEE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Low temperature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972F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505.3(432.02 to 619.92)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7950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6.13%(5.91 to 6.97)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E917F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35DD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91.34(74.99 to 109.64)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7A4A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7.36%(7.22 to 8.04)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AD3F7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C201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161.78(138.03 to 198.11)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DB54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7.21%(6.98 to 8.07)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82196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F88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150.11(127.84 to 178.55)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1CA1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5.81%(5.53 to 6.35)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2D21A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06B7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81.16(61.93 to 104.9)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F212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4.75%(4.02 to 5.69)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ACED3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E9BE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20.46(16 to 25.36)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F920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4.49%(3.96 to 5.01)</w:t>
            </w:r>
          </w:p>
        </w:tc>
      </w:tr>
      <w:tr w14:paraId="2B6394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87A4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Lead exposure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B901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590.37(-83.78 to 1233.63)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1E7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7.16%(-1.15 to 13.86)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DE4D3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5CFA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49.29(-6.96 to 107.58)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AE70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3.97%(-0.67 to 7.89)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C216E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BBE3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118.37(-16.28 to 251.98)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7C1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5.28%(-0.82 to 10.26)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9D52A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E848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204.07(-28.95 to 424.99)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8A3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7.9%(-1.25 to 15.12)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0FC1B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FBB1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169.23(-24.37 to 361.48)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FF45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9.9%(-1.58 to 19.61)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924D1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DD79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48.88(-7.14 to 102.01)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C507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10.72%(-1.77 to 20.15)</w:t>
            </w:r>
          </w:p>
        </w:tc>
      </w:tr>
      <w:tr w14:paraId="2C14B7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CCED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Behavioral risks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634AD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03AAC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98034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2AB50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53240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8D463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AE8D0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0878C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4314F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0D8D5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1BE99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060F4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9AA4D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2455DD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FCA21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8BE80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77A742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7F78A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2F31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Low physical activity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A031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232.25(103.52 to 371.37)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82E6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2.82%(1.42 to 4.17)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DE68D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77A7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35.92(14.37 to 58.94)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2A90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2.89%(1.38 to 4.32)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07CB3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F9D0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66.68(28.94 to 111.39)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05B3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2.97%(1.46 to 4.54)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AD3A2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687A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79.47(35.67 to 125.59)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9711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3.08%(1.54 to 4.47)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07BAB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6A4C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43.06(19.11 to 68.47)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AFF3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2.52%(1.24 to 3.71)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917EF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6BC1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6.87(2.97 to 11.06)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731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1.51%(0.74 to 2.19)</w:t>
            </w:r>
          </w:p>
        </w:tc>
      </w:tr>
      <w:tr w14:paraId="140528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178E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Secondhand smoke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F5BA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414.64(307.78 to 528.09)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B2FE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5.03%(4.21 to 5.93)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EF889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F35F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37.16(26.6 to 49.16)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2DDB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2.99%(2.56 to 3.61)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7A654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FE01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130.37(93.19 to 168.8)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6D97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5.81%(4.71 to 6.87)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0395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202D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148.71(108.1 to 194)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7BC6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5.75%(4.68 to 6.9)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B611D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8763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82.28(60.68 to 105.21)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B291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4.81%(3.94 to 5.71)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FEAD2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38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15.74(11.32 to 20.94)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1C7B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3.45%(2.81 to 4.14)</w:t>
            </w:r>
          </w:p>
        </w:tc>
      </w:tr>
      <w:tr w14:paraId="42914F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9CAA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Smoking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FFCA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1346.29(1143.83 to 1571.73)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E225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16.33%(15.65 to 17.66)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1C847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63D9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183.8(150.04 to 217.95)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AB7B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14.81%(14.45 to 15.99)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DE9DD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5BC3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378.97(313.32 to 448.55)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CC1E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16.89%(15.85 to 18.26)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E0A0D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C3D0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435.7(361.54 to 512.59)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DD6D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16.86%(15.64 to 18.24)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BAB3C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9CA4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290.37(243.27 to 338.39)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186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16.99%(15.8 to 18.36)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90ABC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B275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56.16(46.13 to 67.49)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023E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12.32%(11.43 to 13.33)</w:t>
            </w:r>
          </w:p>
        </w:tc>
      </w:tr>
      <w:tr w14:paraId="3B1491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6B43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Dietary risks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2C432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98A9D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50530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7A47A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461EC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C07B0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921F7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85AC5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BC630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C14EB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C43DD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462C1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21971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395EDF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8D54C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F5AC67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9F1F9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32848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A99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fruits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4439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601.9(126.53 to 1003.68)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88F4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7.3%(1.73 to 11.28)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4608A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12D4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55.65(11.34 to 97.88)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932F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4.48%(1.09 to 7.18)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4B826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2991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108.99(22.49 to 190.61)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B1A5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4.86%(1.14 to 7.76)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EDD62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8E7F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183.18(38.21 to 306)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079D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7.09%(1.65 to 10.89)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E73A3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C47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197.79(41.52 to 321.82)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6979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11.57%(2.7 to 17.46)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12015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E9C1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55.9(11.96 to 91.96)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4707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12.26%(2.96 to 18.17)</w:t>
            </w:r>
          </w:p>
        </w:tc>
      </w:tr>
      <w:tr w14:paraId="687D6D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A552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vegetables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435F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239.77(112 to 379.25)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36A3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2.91%(1.53 to 4.26)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A3CA5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956C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32.43(13.98 to 53.38)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8A22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2.61%(1.35 to 3.92)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43828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2934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34.41(14.73 to 58.05)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F8F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1.53%(0.75 to 2.36)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D1FEF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7068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68.97(31.97 to 110.87)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0CE4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2.67%(1.38 to 3.95)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29F00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FC50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72.42(35.03 to 109.75)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ED04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4.24%(2.28 to 5.95)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0B58B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F4DB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31.27(15.16 to 46.66)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980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6.86%(3.76 to 9.22)</w:t>
            </w:r>
          </w:p>
        </w:tc>
      </w:tr>
      <w:tr w14:paraId="1CB4E0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0B44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whole grains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0D0A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1125.89(680.98 to 1546.74)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3A53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13.66%(9.32 to 17.38)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854A9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7ECA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155.75(90.86 to 218.84)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F81A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12.55%(8.75 to 16.06)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46310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35C3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338.44(201.84 to 474.83)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82B3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15.09%(10.21 to 19.33)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02C80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4E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329.93(200.26 to 456.97)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C565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12.77%(8.66 to 16.26)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6014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FD20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229.41(139.5 to 311.22)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3AF5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13.42%(9.06 to 16.89)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DB96D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4B1F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71.14(43.63 to 97.07)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3C41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15.61%(10.81 to 19.18)</w:t>
            </w:r>
          </w:p>
        </w:tc>
      </w:tr>
      <w:tr w14:paraId="497431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79BE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high in red meat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81AB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181.39(-8.72 to 370.17)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C4C7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2.2%(-0.12 to 4.16)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618D4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AE6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48.81(-2.39 to 102.02)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A7BA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3.93%(-0.23 to 7.49)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2B7A5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2884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71.19(-3.48 to 146.37)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044D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3.17%(-0.18 to 5.96)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EA286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53D6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54.57(-2.55 to 115.01)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2F20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2.11%(-0.11 to 4.09)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B6A2B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6D0D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6.05(-0.27 to 12.67)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6EBC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0.35%(-0.02 to 0.69)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3BE5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1E5F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0.56(-0.02 to 1.21)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8016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0.12%(0 to 0.24)</w:t>
            </w:r>
          </w:p>
        </w:tc>
      </w:tr>
      <w:tr w14:paraId="4D2981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9FB5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high in processed meat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E620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77.84(31.4 to 121.59)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BE35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0.94%(0.43 to 1.37)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203FF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A984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45.64(18.32 to 70.9)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A3AE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3.68%(1.76 to 5.2)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5E894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F513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24.97(9.43 to 39.04)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05EE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1.11%(0.48 to 1.59)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7F4D1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FA0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3.04(1.18 to 4.9)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4496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0.12%(0.05 to 0.17)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288A3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5FB7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3.07(1.13 to 4.95)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85EE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0.18%(0.07 to 0.27)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94B0D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C869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1.06(0.4 to 1.76)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552C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0.23%(0.1 to 0.35)</w:t>
            </w:r>
          </w:p>
        </w:tc>
      </w:tr>
      <w:tr w14:paraId="2D329E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AEB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high in sugar-sweetened beverages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11A9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6.87(-1.64 to 14.79)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A539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0.08%(-0.02 to 0.17)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C904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A079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1.95(-0.44 to 4.24)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0087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0.16%(-0.04 to 0.31)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CE228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6FF3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1.58(-0.38 to 3.42)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0D9D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0.07%(-0.02 to 0.14)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19B62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A376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2.05(-0.49 to 4.4)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860B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0.08%(-0.02 to 0.16)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66A91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EF83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1.11(-0.27 to 2.43)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49D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0.07%(-0.02 to 0.13)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FB9A2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3698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0.17(-0.04 to 0.38)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4A52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0.04%(-0.01 to 0.08)</w:t>
            </w:r>
          </w:p>
        </w:tc>
      </w:tr>
      <w:tr w14:paraId="37A1D2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9FC0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fiber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5CB9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458.82(240.4 to 666.58)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4574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5.57%(3.29 to 7.49)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290D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76C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69.09(34.65 to 104.87)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620E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5.57%(3.34 to 7.69)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C1EBD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8183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89.77(43.8 to 134.06)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27B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4%(2.22 to 5.46)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F3921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4BEF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141.11(72.84 to 201.15)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D750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5.46%(3.15 to 7.16)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85D01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6D21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128.03(67.56 to 182.8)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46A1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7.49%(4.39 to 9.92)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3B164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2DDE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30.36(16.2 to 44.29)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2523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6.66%(4.01 to 8.75)</w:t>
            </w:r>
          </w:p>
        </w:tc>
      </w:tr>
      <w:tr w14:paraId="3AB02B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E6CC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polyunsaturated fatty acids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7EDB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737.12(-2119.61 to 2766.91)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68CA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8.94%(-29 to 31.1)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8DC88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CF60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66.59(-171.24 to 257.49)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61F0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5.37%(-16.49 to 18.89)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571BB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9549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196.95(-536.8 to 749.36)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3737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8.78%(-27.16 to 30.51)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A2457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AA6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243.89(-705.49 to 910.11)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4F21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9.44%(-30.51 to 32.39)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8ABC9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CE4C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178.39(-547.57 to 658.07)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EE2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10.44%(-35.57 to 35.7)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F7FD0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43B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50.59(-157.56 to 184.77)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1E12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11.1%(-39.04 to 36.5)</w:t>
            </w:r>
          </w:p>
        </w:tc>
      </w:tr>
      <w:tr w14:paraId="1D3C05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F4DC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high in sodium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7F2C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658.81(116.24 to 1564.79)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B9F8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7.99%(1.59 to 17.59)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55E52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553F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83.95(9.26 to 223.99)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236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6.76%(0.89 to 16.44)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CFFE9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EDF2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209.16(45.97 to 464.88)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D9B6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9.32%(2.33 to 18.93)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C549D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D819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243.56(51.32 to 543.38)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E30A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9.43%(2.22 to 19.34)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DACDE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09B6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99.97(9.06 to 276.25)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CD3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5.85%(0.59 to 14.99)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105A0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0B9D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21.23(0.69 to 65.22)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622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4.66%(0.17 to 12.89)</w:t>
            </w:r>
          </w:p>
        </w:tc>
      </w:tr>
      <w:tr w14:paraId="3F02E1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23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legumes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E27C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389.33(-313.42 to 1011.1)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D96D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4.72%(-4.29 to 11.36)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8403F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D2C9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68.34(-55.43 to 183.7)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3279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5.51%(-5.34 to 13.48)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A2BC0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1E7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111.45(-91.89 to 290.94)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81E4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4.97%(-4.65 to 11.85)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26305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262B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112.39(-88.3 to 286.13)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E636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4.35%(-3.82 to 10.18)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EC2CB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66CC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74.09(-59.71 to 187.17)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6B62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4.33%(-3.88 to 10.15)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F8335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604A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22.62(-18.52 to 57.44)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3529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4.96%(-4.59 to 11.35)</w:t>
            </w:r>
          </w:p>
        </w:tc>
      </w:tr>
      <w:tr w14:paraId="7D50E6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3D16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nuts and seeds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109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658.25(184.91 to 1086.13)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86FC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7.99%(2.53 to 12.21)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66BB4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A66E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65.57(17.74 to 110.48)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8694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5.28%(1.71 to 8.11)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982E1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3822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174.86(48.28 to 298.31)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4384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7.79%(2.44 to 12.15)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AEED4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4D6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191.17(53.09 to 315.38)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9BB3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7.4%(2.3 to 11.22)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F5F6E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A52A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180.95(52.35 to 290)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F890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10.59%(3.4 to 15.73)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2BCF3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FA4A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45.07(13.04 to 71.31)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9A6E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9.89%(3.23 to 14.09)</w:t>
            </w:r>
          </w:p>
        </w:tc>
      </w:tr>
      <w:tr w14:paraId="553173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DB76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seafood omega-3 fatty acids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3CA8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627.34(119.54 to 1082.74)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4961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7.61%(1.64 to 12.17)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03411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9417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70.16(12.96 to 127.78)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8218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5.65%(1.25 to 9.38)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512A2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F9A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118.54(22.45 to 213)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788E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5.28%(1.14 to 8.67)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9319E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9B54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194.45(36.79 to 338.12)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1AF7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7.52%(1.59 to 12.03)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58CBC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4FA1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178.27(34.9 to 297.39)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14A6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10.43%(2.27 to 16.13)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950E8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00C9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65.21(13.45 to 109.24)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C576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14.31%(3.33 to 21.58)</w:t>
            </w:r>
          </w:p>
        </w:tc>
      </w:tr>
      <w:tr w14:paraId="20E99E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0A50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Metabolic risks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7BDA4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41182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A10ED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EAC37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B4BD3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B54E2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96D32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FA66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40568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7D49C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4E28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25748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3905D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AF30B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ECABA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A0EB3E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27A8C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343F5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F29A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fasting plasma glucose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6752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1345.84(1161.32 to 1549.27)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C29F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16.33%(15.89 to 17.41)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BFC11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0824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250.4(210.21 to 289.79)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13DD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20.18%(20.25 to 21.26)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4BADE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4677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333.66(281.19 to 386.44)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02D2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14.87%(14.23 to 15.73)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FB664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E772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414.44(354.17 to 477.88)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5101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16.04%(15.32 to 17)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327AE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4527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280.75(241.09 to 322.86)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6D1B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16.43%(15.66 to 17.52)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6665D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8F1E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64.96(54.6 to 76.37)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EC35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14.25%(13.53 to 15.09)</w:t>
            </w:r>
          </w:p>
        </w:tc>
      </w:tr>
      <w:tr w14:paraId="08AD3D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E32D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LDL cholesterol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FBD4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2709.81(1803.8 to 3683.8)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B3B4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32.88%(24.68 to 41.4)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85565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D026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409.28(269.22 to 567.36)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1960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32.98%(25.93 to 41.63)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C3C76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B73D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757.2(504 to 1028.02)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2B1A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33.75%(25.5 to 41.86)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8F6EC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DD26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851.45(568.35 to 1154.79)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659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32.95%(24.58 to 41.09)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2B39B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23AA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549.71(373.3 to 737.13)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A7FF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32.16%(24.25 to 39.99)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16951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CB95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139.14(94.59 to 189.87)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0ADF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30.53%(23.44 to 37.51)</w:t>
            </w:r>
          </w:p>
        </w:tc>
      </w:tr>
      <w:tr w14:paraId="3AC329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D236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systolic blood pressure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945F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4692.86(3799.89 to 5515.76)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8C00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56.94%(51.99 to 61.99)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D99BE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8AD3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696.92(538.08 to 838.24)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494E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56.15%(51.83 to 61.5)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DB1BA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E5F0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1356.64(1101.52 to 1600.03)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2569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60.48%(55.73 to 65.15)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3167F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DBF0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1455.32(1169.45 to 1723.45)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5172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56.32%(50.58 to 61.33)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5CD1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8C7F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942.43(761.33 to 1111.84)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416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55.14%(49.45 to 60.32)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0862B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9920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236.39(183.76 to 285.82)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D905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51.86%(45.54 to 56.47)</w:t>
            </w:r>
          </w:p>
        </w:tc>
      </w:tr>
      <w:tr w14:paraId="7A9C21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CB3F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body-mass index</w:t>
            </w: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5256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985.92(378.3 to 1610.22)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DDCE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11.96%(5.18 to 18.1)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5C326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EF8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192.54(76.13 to 318.34)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33B3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15.51%(7.33 to 23.36)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10591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E6CB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306.64(118 to 511.49)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FD02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13.67%(5.97 to 20.83)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42983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6B1F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277.54(108.45 to 453.73)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19E0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10.74%(4.69 to 16.15)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B202E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F62A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173.42(67.96 to 277.13)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8DE1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10.15%(4.41 to 15.04)</w:t>
            </w:r>
          </w:p>
        </w:tc>
        <w:tc>
          <w:tcPr>
            <w:tcW w:w="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DB6F7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A719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34.49(12.7 to 56.37)</w:t>
            </w:r>
          </w:p>
        </w:tc>
        <w:tc>
          <w:tcPr>
            <w:tcW w:w="3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379F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7.57%(3.15 to 11.14)</w:t>
            </w:r>
          </w:p>
        </w:tc>
      </w:tr>
      <w:tr w14:paraId="6C2B62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8" w:hRule="atLeast"/>
        </w:trPr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85922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Kidney dysfunction</w:t>
            </w: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927A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1398.57(976.44 to 1778.4)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3314E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16.97%(13.36 to 19.99)</w:t>
            </w:r>
          </w:p>
        </w:tc>
        <w:tc>
          <w:tcPr>
            <w:tcW w:w="78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5E729E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0BCDE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247.96(174.44 to 319.42)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02245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19.98%(16.8 to 23.44)</w:t>
            </w:r>
          </w:p>
        </w:tc>
        <w:tc>
          <w:tcPr>
            <w:tcW w:w="78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1C7FA3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23158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369.62(252.99 to 480.88)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828B9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16.48%(12.8 to 19.58)</w:t>
            </w:r>
          </w:p>
        </w:tc>
        <w:tc>
          <w:tcPr>
            <w:tcW w:w="78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9D2436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4CC9E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427.8(297.23 to 550.31)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4DF7D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16.55%(12.86 to 19.58)</w:t>
            </w:r>
          </w:p>
        </w:tc>
        <w:tc>
          <w:tcPr>
            <w:tcW w:w="78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1B5978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D6BF1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281.11(201.82 to 360.78)</w:t>
            </w:r>
          </w:p>
        </w:tc>
        <w:tc>
          <w:tcPr>
            <w:tcW w:w="32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95D86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16.45%(13.11 to 19.57)</w:t>
            </w:r>
          </w:p>
        </w:tc>
        <w:tc>
          <w:tcPr>
            <w:tcW w:w="78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76BE40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71801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70.68(49.14 to 91.61)</w:t>
            </w:r>
          </w:p>
        </w:tc>
        <w:tc>
          <w:tcPr>
            <w:tcW w:w="30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CAC9D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15.51%(12.18 to 18.1)</w:t>
            </w:r>
          </w:p>
        </w:tc>
      </w:tr>
    </w:tbl>
    <w:p w14:paraId="60A212BE">
      <w:pP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</w:pPr>
    </w:p>
    <w:p w14:paraId="4FC0FA0B">
      <w:pPr>
        <w:widowControl/>
        <w:numPr>
          <w:ilvl w:val="0"/>
          <w:numId w:val="0"/>
        </w:numPr>
        <w:spacing w:before="120" w:after="240"/>
        <w:ind w:leftChars="0"/>
        <w:jc w:val="center"/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kern w:val="0"/>
          <w:sz w:val="24"/>
          <w:lang w:val="en-US" w:eastAsia="zh-CN"/>
        </w:rPr>
        <w:t xml:space="preserve">Table S3 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>IHD-related DALYs (absolute numbers and percentages) associated with risk factors and their clusters in 2021</w:t>
      </w:r>
    </w:p>
    <w:tbl>
      <w:tblPr>
        <w:tblStyle w:val="2"/>
        <w:tblW w:w="5504" w:type="pct"/>
        <w:tblInd w:w="-717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3"/>
        <w:gridCol w:w="1125"/>
        <w:gridCol w:w="1073"/>
        <w:gridCol w:w="240"/>
        <w:gridCol w:w="1004"/>
        <w:gridCol w:w="1028"/>
        <w:gridCol w:w="240"/>
        <w:gridCol w:w="1117"/>
        <w:gridCol w:w="1043"/>
        <w:gridCol w:w="240"/>
        <w:gridCol w:w="1080"/>
        <w:gridCol w:w="952"/>
        <w:gridCol w:w="240"/>
        <w:gridCol w:w="1073"/>
        <w:gridCol w:w="1035"/>
        <w:gridCol w:w="240"/>
        <w:gridCol w:w="1080"/>
        <w:gridCol w:w="1242"/>
      </w:tblGrid>
      <w:tr w14:paraId="420753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</w:trPr>
        <w:tc>
          <w:tcPr>
            <w:tcW w:w="497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1BC7E7"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4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DAF6C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Global</w:t>
            </w:r>
          </w:p>
        </w:tc>
        <w:tc>
          <w:tcPr>
            <w:tcW w:w="76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F42B5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51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D3328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SDI</w:t>
            </w:r>
          </w:p>
        </w:tc>
        <w:tc>
          <w:tcPr>
            <w:tcW w:w="76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C9309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92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BA54F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High-middle SDI</w:t>
            </w:r>
          </w:p>
        </w:tc>
        <w:tc>
          <w:tcPr>
            <w:tcW w:w="76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213D2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51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A53DB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Middle SDI</w:t>
            </w:r>
          </w:p>
        </w:tc>
        <w:tc>
          <w:tcPr>
            <w:tcW w:w="76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A6152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75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C5F6C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Low-middle SDI</w:t>
            </w:r>
          </w:p>
        </w:tc>
        <w:tc>
          <w:tcPr>
            <w:tcW w:w="76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396AB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43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398D6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Low SDI</w:t>
            </w:r>
          </w:p>
        </w:tc>
      </w:tr>
      <w:tr w14:paraId="374ED1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8" w:hRule="atLeast"/>
        </w:trPr>
        <w:tc>
          <w:tcPr>
            <w:tcW w:w="497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F541F1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0462E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number(millions)</w:t>
            </w:r>
          </w:p>
        </w:tc>
        <w:tc>
          <w:tcPr>
            <w:tcW w:w="343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2DC02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0423E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03AD6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number(millions)</w:t>
            </w:r>
          </w:p>
        </w:tc>
        <w:tc>
          <w:tcPr>
            <w:tcW w:w="32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6463D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972AB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4A084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number(millions)</w:t>
            </w:r>
          </w:p>
        </w:tc>
        <w:tc>
          <w:tcPr>
            <w:tcW w:w="334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32602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E34AE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267AB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number(millions)</w:t>
            </w:r>
          </w:p>
        </w:tc>
        <w:tc>
          <w:tcPr>
            <w:tcW w:w="305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7BAC7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D4AC6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8F213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number(millions)</w:t>
            </w:r>
          </w:p>
        </w:tc>
        <w:tc>
          <w:tcPr>
            <w:tcW w:w="33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30C6C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63B09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AA26B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Absolute number(millions)</w:t>
            </w:r>
          </w:p>
        </w:tc>
        <w:tc>
          <w:tcPr>
            <w:tcW w:w="397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11C01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Percentage</w:t>
            </w:r>
          </w:p>
        </w:tc>
      </w:tr>
      <w:tr w14:paraId="29549C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D9CF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Environmental risks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75199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42A6A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71582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4F47C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0BFDC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1CA02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73980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A4B0A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83F57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8B8B5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32ABA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66A2A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31427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8B890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5D9F7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DEA37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80F8F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6E5EF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18FB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Ambient particulate matter pollution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5D28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36.52(25.54 to 48.13)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7459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21.01%(16.23 to 25.85)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54D91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82C9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2.78(1.91 to 3.7)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8E30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13.06%(10.18 to 16.09)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D955E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8DBF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9.04(6.36 to 11.81)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1FA3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21.93%(17.28 to 26.22)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A5E56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5710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15.16(9.94 to 19.95)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A1A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26.81%(19.59 to 32.55)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EB732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695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8.27(5.06 to 11.59)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CCF6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19.31%(13.11 to 24.92)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687B4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23D8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1.23(0.77 to 1.82)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A33E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10.51%(7.47 to 13.83)</w:t>
            </w:r>
          </w:p>
        </w:tc>
      </w:tr>
      <w:tr w14:paraId="5FB81E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132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Household air pollution from solid fuels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33D6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18.15(10.27 to 31.39)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1A36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10.44%(6.53 to 16.86)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D0572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0F9F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0.01(0 to 0.13)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AB4A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0.06%(0 to 0.56)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EE741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3784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0.68(0.05 to 3.32)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F3E4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1.64%(0.13 to 7.36)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39203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B00E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3.83(0.92 to 9.68)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76D6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6.77%(1.81 to 15.8)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1E5AE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2546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9.27(5.53 to 13.6)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E64E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21.63%(14.33 to 29.26)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E5653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1C47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4.35(3.34 to 5.41)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8FAC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37.08%(32.28 to 41.2)</w:t>
            </w:r>
          </w:p>
        </w:tc>
      </w:tr>
      <w:tr w14:paraId="3F3C1F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B34E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temperature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07E4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2.62(0.47 to 5.73)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8387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1.51%(0.3 to 3.08)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1764C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38DB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0.21(0.01 to 0.57)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B93F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0.97%(0.05 to 2.48)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7E4A8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97AE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0.24(-0.06 to 0.83)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FA9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0.59%(-0.16 to 1.84)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8556D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AF69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0.82(0.16 to 1.79)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224A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1.45%(0.31 to 2.91)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C2329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A08B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1.17(0.31 to 2.21)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7BA9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2.73%(0.82 to 4.76)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E1CA0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D28E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0.18(0.03 to 0.37)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A15F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1.55%(0.25 to 2.8)</w:t>
            </w:r>
          </w:p>
        </w:tc>
      </w:tr>
      <w:tr w14:paraId="6D3E35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956B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Low temperature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D14E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9.96(8.58 to 12.29)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4FD2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5.73%(5.45 to 6.6)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09539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8996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1.49(1.29 to 1.8)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5844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7.01%(6.85 to 7.81)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8F24C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9728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2.83(2.47 to 3.45)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9B11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6.88%(6.71 to 7.67)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DF3BA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8E54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3.06(2.62 to 3.65)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C8A6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5.41%(5.16 to 5.96)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1E752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50F1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2.04(1.54 to 2.66)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9D09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4.76%(3.98 to 5.72)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F1B26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63CA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0.53(0.41 to 0.65)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6E36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4.48%(3.98 to 4.97)</w:t>
            </w:r>
          </w:p>
        </w:tc>
      </w:tr>
      <w:tr w14:paraId="1BEFFF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DC55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Lead exposure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DFFF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11.85(-1.67 to 24.79)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0AF3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6.82%(-1.06 to 13.32)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67C72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ED90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0.79(-0.11 to 1.69)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E73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3.7%(-0.59 to 7.34)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EEFD0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A213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2.03(-0.28 to 4.33)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F17A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4.92%(-0.75 to 9.61)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D961F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98E4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4.01(-0.56 to 8.4)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D202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7.1%(-1.11 to 13.7)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38727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0353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3.87(-0.55 to 8.3)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6130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9.04%(-1.43 to 17.84)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8FC77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5E6E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1.14(-0.17 to 2.42)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E007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9.75%(-1.6 to 18.41)</w:t>
            </w:r>
          </w:p>
        </w:tc>
      </w:tr>
      <w:tr w14:paraId="4298CA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3520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Behavioral risks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0ECFB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3FEA3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B96EB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83E7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783E8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9AF7F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4A141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ACA24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2D5C5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2A41F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F640E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F49FE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D2BB8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E9801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4D86A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8E60AB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8C25C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D4E9E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59E6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Low physical activity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2C9A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3.9(1.77 to 6.12)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D04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2.24%(1.12 to 3.29)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0ED4D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4EE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0.5(0.21 to 0.81)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172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2.36%(1.13 to 3.5)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552C7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FAE5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0.96(0.42 to 1.55)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71C0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2.33%(1.13 to 3.43)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3CE7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479D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1.42(0.65 to 2.23)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A33D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2.51%(1.27 to 3.64)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6E840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618D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0.87(0.4 to 1.34)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7D4F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2.03%(1.04 to 2.89)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FD19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8564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0.14(0.06 to 0.22)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582A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1.22%(0.62 to 1.7)</w:t>
            </w:r>
          </w:p>
        </w:tc>
      </w:tr>
      <w:tr w14:paraId="6B60D9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433D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Secondhand smoke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513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9.7(7.26 to 12.13)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C4A9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5.58%(4.62 to 6.52)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40542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C9B1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0.83(0.61 to 1.07)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25EB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3.89%(3.26 to 4.66)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EB158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CB25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2.65(1.96 to 3.35)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D1AA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6.42%(5.31 to 7.43)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DCE0A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DC32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3.44(2.56 to 4.38)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15BE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6.09%(5.05 to 7.14)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61195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BFA8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2.32(1.69 to 2.94)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BE0D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5.41%(4.38 to 6.31)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B8EF9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3BD5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0.46(0.34 to 0.61)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D7B4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3.95%(3.24 to 4.63)</w:t>
            </w:r>
          </w:p>
        </w:tc>
      </w:tr>
      <w:tr w14:paraId="027E10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CF12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Smoking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41A1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35.48(30.53 to 40.7)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5041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20.42%(19.4 to 21.86)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6AFEB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B9C9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4.32(3.64 to 5.02)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81A0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20.28%(19.34 to 21.82)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7F549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4EB0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9.39(8.01 to 10.82)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BB66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22.79%(21.76 to 24.02)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72361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CB8F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11.55(9.73 to 13.38)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636E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20.42%(19.16 to 21.84)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2BE61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4AE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8.49(7.19 to 9.8)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8247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19.82%(18.65 to 21.09)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5D3C3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26EE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1.7(1.4 to 2.01)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B801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14.5%(13.53 to 15.34)</w:t>
            </w:r>
          </w:p>
        </w:tc>
      </w:tr>
      <w:tr w14:paraId="7AAB3D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A34C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Dietary risks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92673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44E7C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3E2AE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AF5B1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AEB6D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CDDB2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18A36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4C8E0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C835D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F62F8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978E7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6E9C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06592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1E83E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AADF2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AC6D5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DA7F19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1DCB0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06B1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fruits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24B4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15.93(3.49 to 25.8)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736A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9.16%(2.22 to 13.86)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ABA80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025C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1.11(0.23 to 1.9)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BF7A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5.22%(1.25 to 8.28)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0EBA1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BF25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2.32(0.51 to 3.93)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4681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5.62%(1.4 to 8.73)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4816C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F6B7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4.97(1.11 to 8.1)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44BD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8.78%(2.18 to 13.22)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9C8F8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D96E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5.85(1.27 to 9.45)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9354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13.65%(3.28 to 20.33)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EF4C8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72D5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1.68(0.37 to 2.72)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60F8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14.3%(3.55 to 20.75)</w:t>
            </w:r>
          </w:p>
        </w:tc>
      </w:tr>
      <w:tr w14:paraId="7DE090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5B08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vegetables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F72B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6.12(3.03 to 9.49)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5423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3.52%(1.92 to 5.1)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4B2E0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04E5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0.61(0.28 to 0.97)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CC90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2.89%(1.49 to 4.23)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1AEC7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3233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0.7(0.32 to 1.15)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A647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1.7%(0.86 to 2.56)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61ACE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AA9C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1.82(0.9 to 2.85)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AED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3.22%(1.76 to 4.65)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C698E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099F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2.05(1.04 to 3.1)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17D0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4.79%(2.69 to 6.67)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CEE22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6D19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0.92(0.46 to 1.36)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0B7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7.86%(4.46 to 10.37)</w:t>
            </w:r>
          </w:p>
        </w:tc>
      </w:tr>
      <w:tr w14:paraId="1408D3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F694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whole grains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DD9D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27.13(16.85 to 36.7)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CF08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15.61%(10.71 to 19.71)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7D093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CC3D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3.09(1.9 to 4.24)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9DA0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14.52%(10.11 to 18.45)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6C70D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FC02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7.05(4.28 to 9.58)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8008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17.11%(11.63 to 21.27)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05F4A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F14C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8.25(5.05 to 11.27)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F0E8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14.59%(9.95 to 18.39)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E5249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4FD0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6.59(4.07 to 8.91)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A827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15.38%(10.55 to 19.17)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95720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C997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2.12(1.32 to 2.86)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7533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18.07%(12.71 to 21.81)</w:t>
            </w:r>
          </w:p>
        </w:tc>
      </w:tr>
      <w:tr w14:paraId="461FE7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A16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high in red meat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E423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4.41(-0.22 to 8.96)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06F1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2.54%(-0.14 to 4.81)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A3AB2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D4F5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1.04(-0.05 to 2.12)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CD64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4.9%(-0.29 to 9.23)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25431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C600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1.67(-0.09 to 3.4)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9FD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4.05%(-0.23 to 7.55)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E0F8E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0EF2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1.47(-0.07 to 3.06)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83B9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2.6%(-0.15 to 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ED28F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544C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0.2(-0.01 to 0.42)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98E0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0.47%(-0.02 to 0.91)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99B73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E4E5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0.02(0 to 0.05)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6245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0.2%(-0.01 to 0.4)</w:t>
            </w:r>
          </w:p>
        </w:tc>
      </w:tr>
      <w:tr w14:paraId="3EEA73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9452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high in processed meat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E076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1.9(0.76 to 2.95)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1FA8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1.09%(0.49 to 1.59)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E8B87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E1E7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1.09(0.44 to 1.7)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D044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5.13%(2.35 to 7.4)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E63B0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D120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0.57(0.23 to 0.9)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C0A1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1.39%(0.61 to 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4555B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BA59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0.09(0.03 to 0.15)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286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0.16%(0.07 to 0.24)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B4E62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8375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0.11(0.04 to 0.17)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13E6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0.25%(0.1 to 0.37)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26B7A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8345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0.04(0.01 to 0.06)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D2F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0.31%(0.14 to 0.46)</w:t>
            </w:r>
          </w:p>
        </w:tc>
      </w:tr>
      <w:tr w14:paraId="35CD44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48B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high in sugar-sweetened beverages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4B0A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0.2(-0.05 to 0.44)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4342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0.12%(-0.03 to 0.23)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18B77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E3E6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0.05(-0.01 to 0.11)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E0AB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0.25%(-0.06 to 0.5)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B168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18D1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0.04(-0.01 to 0.09)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1543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0.1%(-0.03 to 0.19)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B9E8C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CA9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0.06(-0.02 to 0.14)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6B3C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0.11%(-0.03 to 0.23)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4B9D9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E49D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0.04(-0.01 to 0.08)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242A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0.09%(-0.02 to 0.17)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14489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B92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0.01(0 to 0.01)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4DA8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0.05%(-0.01 to 0.1)</w:t>
            </w:r>
          </w:p>
        </w:tc>
      </w:tr>
      <w:tr w14:paraId="459645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299D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fiber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1040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11.54(6.16 to 16.41)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3C49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6.64%(3.91 to 8.81)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8E0C8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65E3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1.25(0.66 to 1.87)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5469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5.86%(3.51 to 8.14)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A3623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AD3E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1.89(0.96 to 2.81)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4D3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4.58%(2.61 to 6.23)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EB86B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134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3.76(1.98 to 5.3)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4A31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6.65%(3.9 to 8.65)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DFF9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DCB0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3.72(1.99 to 5.29)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8BB3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8.69%(5.17 to 11.39)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596E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2D07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0.92(0.49 to 1.32)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E14F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7.81%(4.76 to 10.05)</w:t>
            </w:r>
          </w:p>
        </w:tc>
      </w:tr>
      <w:tr w14:paraId="3674A4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91AD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polyunsaturated fatty acids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92F6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17.85(-56.02 to 65.94)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C873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10.27%(-35.6 to 35.42)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1F99B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5414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1.24(-3.42 to 4.67)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3AF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5.84%(-18.17 to 20.33)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D5933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5A6F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4.04(-11.96 to 15.18)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64ED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9.79%(-32.49 to 33.7)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02C86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47FE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6.05(-19.24 to 22.33)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16F9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10.71%(-37.9 to 36.44)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26A6A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4995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5.04(-16.78 to 18.54)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FEDE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11.77%(-43.5 to 39.87)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AB57F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5366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1.46(-4.83 to 5.31)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36DB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12.43%(-46.63 to 40.42)</w:t>
            </w:r>
          </w:p>
        </w:tc>
      </w:tr>
      <w:tr w14:paraId="5E4660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46D0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high in sodium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CF17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14.08(2.84 to 32.53)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AE5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8.1%(1.81 to 17.47)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8C33B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EB8A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1.47(0.18 to 3.87)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B50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6.89%(0.97 to 16.81)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A51B9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55EB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4.19(1.1 to 8.87)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F7FD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10.17%(3 to 19.68)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7CF5E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6BB4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5.4(1.31 to 11.84)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9B93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9.54%(2.57 to 19.32)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B4D89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DDCC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2.49(0.26 to 6.63)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0B56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5.81%(0.66 to 14.25)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9620B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82F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0.52(0.02 to 1.56)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4929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4.41%(0.18 to 11.85)</w:t>
            </w:r>
          </w:p>
        </w:tc>
      </w:tr>
      <w:tr w14:paraId="4067FC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209B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legumes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F35A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9.16(-7.64 to 22.95)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66D1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5.27%(-4.85 to 12.33)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C89A4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32CB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1.28(-1.05 to 3.31)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40F6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6%(-5.58 to 14.4)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109E7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D7AD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2.27(-1.97 to 5.77)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379C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5.5%(-5.34 to 12.8)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ED729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47ED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2.85(-2.32 to 7.06)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FDAF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5.04%(-4.57 to 11.53)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44A341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58F5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2.09(-1.74 to 5.22)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CB2B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4.88%(-4.51 to 11.22)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30F95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9894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0.67(-0.56 to 1.66)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0BA9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5.69%(-5.43 to 12.63)</w:t>
            </w:r>
          </w:p>
        </w:tc>
      </w:tr>
      <w:tr w14:paraId="1B30BA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F975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nuts and seeds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12A0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16.26(4.81 to 26.19)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63F6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9.36%(3.06 to 14.07)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26D91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F179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1.18(0.33 to 1.93)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C715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5.54%(1.78 to 8.41)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B27B3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66FD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3.54(1.03 to 5.91)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5ACF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8.59%(2.79 to 13.12)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1322A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33EB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4.88(1.42 to 7.92)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AB7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8.63%(2.8 to 12.92)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9AD93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43D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5.28(1.59 to 8.3)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F796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12.32%(4.14 to 17.84)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4757B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E0C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1.37(0.41 to 2.13)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5C06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11.64%(3.97 to 16.19)</w:t>
            </w:r>
          </w:p>
        </w:tc>
      </w:tr>
      <w:tr w14:paraId="26D0E3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805E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Diet low in seafood omega-3 fatty acids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CF58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15.51(3.1 to 25.95)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8E77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8.92%(1.97 to 13.94)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A1636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8F6B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1.36(0.26 to 2.39)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FAFE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6.38%(1.4 to 10.38)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C315F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0D8E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2.3(0.46 to 4)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272D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5.59%(1.25 to 8.88)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1F28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698A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4.82(0.96 to 8.04)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553B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8.53%(1.9 to 13.12)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16E37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CD6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5.1(1.03 to 8.33)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74E7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11.9%(2.67 to 17.91)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1818F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217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1.91(0.41 to 3.12)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B775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16.28%(3.96 to 23.73)</w:t>
            </w:r>
          </w:p>
        </w:tc>
      </w:tr>
      <w:tr w14:paraId="1D61ED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CAFC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Metabolic risks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E8953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35B20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63084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6BE0A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70C99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C54D1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B9D29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9C4D7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12627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C54A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31989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3EE7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4C5C6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10103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A4065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276982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183D5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7E714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6282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fasting plasma glucose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3D0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25.92(22.26 to 29.82)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0D94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14.91%(14.15 to 16.02)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0A9E8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17CE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4.12(3.58 to 4.7)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3488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19.36%(19.05 to 20.45)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520BD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6986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5.75(4.87 to 6.68)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272E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13.96%(13.24 to 14.84)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B8669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64C2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8.31(7.1 to 9.54)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4C42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14.69%(13.98 to 15.56)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52266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BBAE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6.24(5.35 to 7.2)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CC2B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14.57%(13.86 to 15.48)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B03F7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5B55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1.46(1.21 to 1.72)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FADE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12.46%(11.74 to 13.13)</w:t>
            </w:r>
          </w:p>
        </w:tc>
      </w:tr>
      <w:tr w14:paraId="3D7E63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7528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LDL cholesterol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C1E5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66.75(47.51 to 86.99)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8B96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38.4%(30.19 to 46.72)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22896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DD08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8.14(5.59 to 10.77)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8260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38.24%(29.72 to 46.82)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194F6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FFD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16.11(11.35 to 21.09)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4298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39.1%(30.84 to 46.81)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6523E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F7D5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22.05(15.42 to 28.69)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659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38.98%(30.38 to 46.82)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37A3F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F1B4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16.16(11.41 to 21.27)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908B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37.71%(29.58 to 45.74)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A89BB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6618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4.22(2.94 to 5.6)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EC6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35.98%(28.45 to 42.67)</w:t>
            </w:r>
          </w:p>
        </w:tc>
      </w:tr>
      <w:tr w14:paraId="28651F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0B1C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systolic blood pressure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B9E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93.96(75.57 to 110.79)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6230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54.06%(48.03 to 59.51)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4ED14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5054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11.34(8.94 to 13.53)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1BE5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53.3%(47.52 to 58.82)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9FBF4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0FAF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24.16(19.69 to 28.54)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BEA9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58.61%(53.5 to 63.35)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FD365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F3BE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30.26(24.16 to 36.09)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0575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53.52%(47.58 to 58.89)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FA9EF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7456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22.33(17.78 to 26.54)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C739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52.1%(46.1 to 57.07)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192A9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EFA2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5.77(4.49 to 7)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DC57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49.22%(43.4 to 53.35)</w:t>
            </w:r>
          </w:p>
        </w:tc>
      </w:tr>
      <w:tr w14:paraId="2C106D1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5D7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High body-mass index</w:t>
            </w:r>
          </w:p>
        </w:tc>
        <w:tc>
          <w:tcPr>
            <w:tcW w:w="3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C8EA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23.91(9.47 to 38.33)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C787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13.76%(6.02 to 20.59)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5E1ED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2D5E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3.99(1.63 to 6.34)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7AE4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18.75%(8.67 to 27.59)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71B5F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1A9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6.54(2.6 to 10.88)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E491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15.86%(7.07 to 24.14)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8BE65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9F0F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7.26(2.92 to 11.76)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2659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12.84%(5.74 to 19.19)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BD2DD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94CF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5.04(2.02 to 7.91)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D437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11.75%(5.23 to 17.01)</w:t>
            </w:r>
          </w:p>
        </w:tc>
        <w:tc>
          <w:tcPr>
            <w:tcW w:w="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5BA6A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B85B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1.06(0.4 to 1.73)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3476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9.06%(3.87 to 13.16)</w:t>
            </w:r>
          </w:p>
        </w:tc>
      </w:tr>
      <w:tr w14:paraId="70B7B4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8" w:hRule="atLeast"/>
        </w:trPr>
        <w:tc>
          <w:tcPr>
            <w:tcW w:w="497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2B484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Kidney dysfunction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B96BC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26.13(18.9 to 33.38)</w:t>
            </w:r>
          </w:p>
        </w:tc>
        <w:tc>
          <w:tcPr>
            <w:tcW w:w="343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74B76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15.04%(12.01 to 17.93)</w:t>
            </w:r>
          </w:p>
        </w:tc>
        <w:tc>
          <w:tcPr>
            <w:tcW w:w="7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4C7F9A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D4F56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3.56(2.55 to 4.53)</w:t>
            </w:r>
          </w:p>
        </w:tc>
        <w:tc>
          <w:tcPr>
            <w:tcW w:w="32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18A5E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16.71%(13.54 to 19.72)</w:t>
            </w:r>
          </w:p>
        </w:tc>
        <w:tc>
          <w:tcPr>
            <w:tcW w:w="7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328CC60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892B3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6(4.22 to 7.81)</w:t>
            </w:r>
          </w:p>
        </w:tc>
        <w:tc>
          <w:tcPr>
            <w:tcW w:w="334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CE19B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14.56%(11.46 to 17.34)</w:t>
            </w:r>
          </w:p>
        </w:tc>
        <w:tc>
          <w:tcPr>
            <w:tcW w:w="7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C6D945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12BDC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8.5(6.11 to 11.01)</w:t>
            </w:r>
          </w:p>
        </w:tc>
        <w:tc>
          <w:tcPr>
            <w:tcW w:w="305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11447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15.04%(12.04 to 17.96)</w:t>
            </w:r>
          </w:p>
        </w:tc>
        <w:tc>
          <w:tcPr>
            <w:tcW w:w="7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D9E9B3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36449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6.39(4.61 to 8.2)</w:t>
            </w:r>
          </w:p>
        </w:tc>
        <w:tc>
          <w:tcPr>
            <w:tcW w:w="33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CB8C8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14.91%(11.94 to 17.64)</w:t>
            </w:r>
          </w:p>
        </w:tc>
        <w:tc>
          <w:tcPr>
            <w:tcW w:w="7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6234A8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77C27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1.66(1.15 to 2.14)</w:t>
            </w:r>
          </w:p>
        </w:tc>
        <w:tc>
          <w:tcPr>
            <w:tcW w:w="397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34930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14.12%(11.1 to 16.27)</w:t>
            </w:r>
          </w:p>
        </w:tc>
      </w:tr>
    </w:tbl>
    <w:p w14:paraId="4060DE47">
      <w:pPr>
        <w:rPr>
          <w:rFonts w:hint="eastAsia" w:ascii="Times New Roman" w:hAnsi="Times New Roman" w:eastAsia="宋体" w:cs="Times New Roman"/>
          <w:i/>
          <w:iCs/>
          <w:sz w:val="22"/>
          <w:szCs w:val="22"/>
          <w:lang w:eastAsia="en-US"/>
        </w:rPr>
      </w:pPr>
    </w:p>
    <w:p w14:paraId="2E0786C7">
      <w:pP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</w:pP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eastAsia="en-US"/>
        </w:rPr>
        <w:t>Data in parentheses are 95% uncertainty intervals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  <w:t xml:space="preserve"> and </w:t>
      </w:r>
      <w:r>
        <w:rPr>
          <w:rFonts w:hint="default" w:ascii="Times New Roman" w:hAnsi="Times New Roman" w:eastAsia="宋体" w:cs="Times New Roman"/>
          <w:i/>
          <w:iCs/>
          <w:sz w:val="22"/>
          <w:szCs w:val="22"/>
          <w:lang w:val="en-US" w:eastAsia="zh-CN"/>
        </w:rPr>
        <w:t>confidence interval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  <w:t>s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en-US"/>
        </w:rPr>
        <w:t xml:space="preserve">. 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  <w:t>IHD: i</w:t>
      </w:r>
      <w:r>
        <w:rPr>
          <w:rFonts w:hint="default" w:ascii="Times New Roman" w:hAnsi="Times New Roman" w:eastAsia="宋体" w:cs="Times New Roman"/>
          <w:i/>
          <w:iCs/>
          <w:sz w:val="22"/>
          <w:szCs w:val="22"/>
          <w:lang w:val="en-US" w:eastAsia="zh-CN"/>
        </w:rPr>
        <w:t>schemic heart disease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  <w:t xml:space="preserve">; 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en-US"/>
        </w:rPr>
        <w:t>S</w:t>
      </w:r>
      <w:r>
        <w:rPr>
          <w:rFonts w:hint="default" w:ascii="Times New Roman" w:hAnsi="Times New Roman" w:eastAsia="宋体" w:cs="Times New Roman"/>
          <w:i/>
          <w:iCs/>
          <w:sz w:val="22"/>
          <w:szCs w:val="22"/>
          <w:lang w:val="en-US" w:eastAsia="zh-CN"/>
        </w:rPr>
        <w:t>DI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  <w:t xml:space="preserve">: </w:t>
      </w:r>
      <w:r>
        <w:rPr>
          <w:rFonts w:ascii="Times New Roman" w:hAnsi="Times New Roman" w:eastAsia="宋体" w:cs="Times New Roman"/>
          <w:i/>
          <w:iCs/>
          <w:sz w:val="22"/>
          <w:szCs w:val="22"/>
        </w:rPr>
        <w:t>sociodemographic index</w:t>
      </w:r>
      <w: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  <w:t>.</w:t>
      </w:r>
    </w:p>
    <w:p w14:paraId="27292CEF">
      <w:pPr>
        <w:rPr>
          <w:rFonts w:hint="eastAsia" w:ascii="Times New Roman" w:hAnsi="Times New Roman" w:eastAsia="宋体" w:cs="Times New Roman"/>
          <w:i/>
          <w:iCs/>
          <w:sz w:val="22"/>
          <w:szCs w:val="22"/>
          <w:lang w:val="en-US" w:eastAsia="zh-CN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 w14:paraId="131ED1F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Leading Level 4 risks by attributable deaths and DALYs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in High SDI region</w:t>
      </w:r>
      <w:r>
        <w:rPr>
          <w:rFonts w:hint="default" w:ascii="Times New Roman" w:hAnsi="Times New Roman" w:eastAsia="宋体" w:cs="Times New Roman"/>
          <w:sz w:val="24"/>
          <w:szCs w:val="24"/>
        </w:rPr>
        <w:t>, 1990–2021.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A)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deaths.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B)</w:t>
      </w:r>
      <w:bookmarkStart w:id="0" w:name="_GoBack"/>
      <w:bookmarkEnd w:id="0"/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DALYs.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</w:rPr>
        <w:t>DALYs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 xml:space="preserve">,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  <w:lang w:eastAsia="en-US"/>
        </w:rPr>
        <w:t>disability-adjusted life years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>.</w:t>
      </w:r>
    </w:p>
    <w:p w14:paraId="61C9AE1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21" name="图片 21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igure S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4B48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0CE713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0AF30B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04AB89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20F6B5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0E6413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6D0221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2ACD89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4B4D3B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C046C4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CD304E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S2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Leading Level 4 risks by attributable deaths and DALYs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in High-middle SDI region</w:t>
      </w:r>
      <w:r>
        <w:rPr>
          <w:rFonts w:hint="default" w:ascii="Times New Roman" w:hAnsi="Times New Roman" w:eastAsia="宋体" w:cs="Times New Roman"/>
          <w:sz w:val="24"/>
          <w:szCs w:val="24"/>
        </w:rPr>
        <w:t>, 1990–2021.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A)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deaths.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B)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DALYs.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</w:rPr>
        <w:t>DALYs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 xml:space="preserve">,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  <w:lang w:eastAsia="en-US"/>
        </w:rPr>
        <w:t>disability-adjusted life years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>.</w:t>
      </w:r>
    </w:p>
    <w:p w14:paraId="3D9C5ED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22" name="图片 22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igure S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D37C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78D44D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75DEB8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03AFCB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498C40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339632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F678A1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173CA0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88D20F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1BCBB5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E61178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S3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Leading Level 4 risks by attributable deaths and DALYs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in Middle SDI region</w:t>
      </w:r>
      <w:r>
        <w:rPr>
          <w:rFonts w:hint="default" w:ascii="Times New Roman" w:hAnsi="Times New Roman" w:eastAsia="宋体" w:cs="Times New Roman"/>
          <w:sz w:val="24"/>
          <w:szCs w:val="24"/>
        </w:rPr>
        <w:t>, 1990–2021.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A)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deaths.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B)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DALYs.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</w:rPr>
        <w:t>DALYs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 xml:space="preserve">,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  <w:lang w:eastAsia="en-US"/>
        </w:rPr>
        <w:t>disability-adjusted life years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>.</w:t>
      </w:r>
    </w:p>
    <w:p w14:paraId="6C13E22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23" name="图片 23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igure S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0C75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C90EBF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EFF770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6AFC6D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631B79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9C825B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7E6FFF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99CE63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178278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A09715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B521BA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S4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Leading Level 4 risks by attributable deaths and DALYs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in Low-middle SDI region</w:t>
      </w:r>
      <w:r>
        <w:rPr>
          <w:rFonts w:hint="default" w:ascii="Times New Roman" w:hAnsi="Times New Roman" w:eastAsia="宋体" w:cs="Times New Roman"/>
          <w:sz w:val="24"/>
          <w:szCs w:val="24"/>
        </w:rPr>
        <w:t>, 1990–2021.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A)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deaths.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B)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DALYs.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</w:rPr>
        <w:t>DALYs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 xml:space="preserve">,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  <w:lang w:eastAsia="en-US"/>
        </w:rPr>
        <w:t>disability-adjusted life years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>.</w:t>
      </w:r>
    </w:p>
    <w:p w14:paraId="2E0E9BB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24" name="图片 24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igure S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688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B65272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19EA94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4525C1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47FD9A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22670A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29BD43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EDC0A1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9FC196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B09141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46EF8D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S5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Leading Level 4 risks by attributable deaths and DALYs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in Low SDI region</w:t>
      </w:r>
      <w:r>
        <w:rPr>
          <w:rFonts w:hint="default" w:ascii="Times New Roman" w:hAnsi="Times New Roman" w:eastAsia="宋体" w:cs="Times New Roman"/>
          <w:sz w:val="24"/>
          <w:szCs w:val="24"/>
        </w:rPr>
        <w:t>, 1990–2021.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A)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deaths. (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B)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DALYs.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</w:rPr>
        <w:t>DALYs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 xml:space="preserve">, </w:t>
      </w:r>
      <w:r>
        <w:rPr>
          <w:rFonts w:hint="default" w:ascii="Times New Roman" w:hAnsi="Times New Roman" w:eastAsia="宋体" w:cs="Times New Roman"/>
          <w:b w:val="0"/>
          <w:bCs/>
          <w:kern w:val="0"/>
          <w:sz w:val="24"/>
          <w:lang w:eastAsia="en-US"/>
        </w:rPr>
        <w:t>disability-adjusted life years</w:t>
      </w: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t>.</w:t>
      </w:r>
    </w:p>
    <w:p w14:paraId="5AE9280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25" name="图片 25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igure S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EFB0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223457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344D92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F64F52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1893A2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8F0547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F0146D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A815CD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10DAD2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9D99C9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037C22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S6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Summary of analysis results for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h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ousehold air pollution from solid fuels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6D5A0063">
      <w:pPr>
        <w:widowControl/>
        <w:spacing w:before="120" w:after="240"/>
        <w:jc w:val="center"/>
        <w:rPr>
          <w:rFonts w:hint="default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26" name="图片 26" descr="Figure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igure S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C5A9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C1977E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6F4E2D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CA72DB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DFD516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4CE228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449166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S7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Summary of analysis results for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h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igh temperature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2275250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27" name="图片 27" descr="Figure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igure S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C0EC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7E4481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1C0257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C7B4B1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83464A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4D509B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6BA723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S8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Summary of analysis results for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l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ow temperature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436B33A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28" name="图片 28" descr="Figure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igure S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9FC2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A09834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63B720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0A73F8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3BB246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B8424F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A430AE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S9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Summary of analysis results for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l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ead exposure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3B67AC1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29" name="图片 29" descr="Figure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igure S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F319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62AE68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3E46A9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6D1CC6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E291D2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B20F30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200EC0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S10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Summary of analysis results for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low physical activity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0845FB1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31" name="图片 31" descr="physicalactivity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physicalactivity_combined_plot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6981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498D7D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0384C9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5823F0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FC8D87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3E46F1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FEA2B2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S11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secondhand smoke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37B4F7F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32" name="图片 32" descr="Secondhandsmoke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Secondhandsmoke_combined_plot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3ED6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73AB4B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D0907D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900608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B05F9F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A0C2AC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A29EC5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S12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d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iet low in fruits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1DD4F77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33" name="图片 33" descr="fruits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ruits_combined_plot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9A1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DA6B3C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5394B4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41E22C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2FF78D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DED3A4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4FB1BF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S13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d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iet low in vegetables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280EE51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34" name="图片 34" descr="vegetables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vegetables_combined_plot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5DBB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9A9F78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931181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C50752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936F0E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621D62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19BF5D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S14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d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iet high in red meat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725F2FC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35" name="图片 35" descr="redmeat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redmeat_combined_plot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9715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A38AA1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53F8BD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6689D1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05D397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715FD3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524751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S15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d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iet high in processed meat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1503F9C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36" name="图片 36" descr="processedmeat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processedmeat_combined_plot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CAD0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0DC9BA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FF4085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5567AC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D1297A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6F0882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9C4BBF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S16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diet high in sugar-sweetened beverages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6AE754C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37" name="图片 37" descr="sugar_sweetened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sugar_sweetened_combined_plot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D71A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DA795D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DF31AB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B0DAFF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D00F1E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0F2494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DFF3F2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S17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diet low in fiber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06CDA2E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38" name="图片 38" descr="fiber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fiber_combined_plot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0DD6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0C1BB4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5010A5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128D7E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099A61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599564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A9670C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S18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d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iet low in polyunsaturated fatty acids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17A1DA3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39" name="图片 39" descr="polyunsaturated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polyunsaturated_combined_plot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3914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DFF04C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0E1AF2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B995AB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2B157F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26F279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C25993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S19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diet high in sodium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2F104CE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40" name="图片 40" descr="sodium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sodium_combined_plot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63D9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28B895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802F2B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0BD62E6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8A842E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383E99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303B1F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S20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diet low in legumes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7FB829A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41" name="图片 41" descr="legumes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legumes_combined_plot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B9B6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624958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41CE95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36F72C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1C0DEB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370FC1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3B64DC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S21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diet low in nuts and seeds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7C71340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42" name="图片 42" descr="nutsandseeds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nutsandseeds_combined_plot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0620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4D3BE92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32810B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4D1B79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76E82AD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80FE7B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C88294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S22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d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>iet low in seafood omega-3 fatty acids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19696D6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43" name="图片 43" descr="seafood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seafood_combined_plot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DE76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6E9623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8FBB35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50110E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3954DFC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6E2ED8F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6CDCC73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S23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high fasting plasma glucose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0B3E33C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44" name="图片 44" descr="glucose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glucose_combined_plot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8579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576EAEC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66A9E6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29F290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47EC398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05BDFC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B400EF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S24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high LDL cholesterol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320A7CA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45" name="图片 45" descr="LDL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LDL_combined_plot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7752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9057E7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5BC2C8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64CBC43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C701BD4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1CE745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B16BD2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S25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default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high body-mass index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5179018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46" name="图片 46" descr="BMI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BMI_combined_plot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E682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3E6796B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C0778A1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31B5AF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FC74465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1C06772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837398A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>Figure S26</w:t>
      </w:r>
      <w:r>
        <w:rPr>
          <w:rFonts w:hint="default" w:ascii="Times New Roman" w:hAnsi="Times New Roman" w:eastAsia="宋体" w:cs="Times New Roman"/>
          <w:b/>
          <w:bCs/>
          <w:color w:val="000000" w:themeColor="text1"/>
          <w:kern w:val="0"/>
          <w:sz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</w:rPr>
        <w:t>Summary of analysis results for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  <w:lang w:val="en-US" w:eastAsia="zh-CN"/>
        </w:rPr>
        <w:t>kidney dysfunction</w:t>
      </w:r>
      <w:r>
        <w:rPr>
          <w:rFonts w:hint="default" w:ascii="Times New Roman" w:hAnsi="Times New Roman" w:eastAsia="宋体" w:cs="Times New Roman"/>
          <w:sz w:val="24"/>
          <w:szCs w:val="24"/>
        </w:rPr>
        <w:t xml:space="preserve">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A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SEV.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B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C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joinpoint regression analysis on the ASR of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D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deaths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E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Changes in DALYs according to aging, population growth and epidemiological change from 1990 to 2021.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F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deaths.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G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correspondence between different regions and fixed effects quintiles of stroke related DALYs.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H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deaths of 204 countries and territories. 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ascii="Times New Roman" w:hAnsi="Times New Roman" w:eastAsia="宋体" w:cs="Times New Roman"/>
          <w:b/>
          <w:bCs/>
          <w:sz w:val="24"/>
          <w:szCs w:val="24"/>
        </w:rPr>
        <w:t>I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)</w:t>
      </w:r>
      <w:r>
        <w:rPr>
          <w:rFonts w:ascii="Times New Roman" w:hAnsi="Times New Roman" w:eastAsia="宋体" w:cs="Times New Roman"/>
          <w:sz w:val="24"/>
          <w:szCs w:val="24"/>
        </w:rPr>
        <w:t xml:space="preserve"> The fixed-effects of DALYs of 204 countries and territories. </w:t>
      </w:r>
      <w:r>
        <w:rPr>
          <w:rFonts w:ascii="Times New Roman" w:hAnsi="Times New Roman" w:eastAsia="宋体" w:cs="Times New Roman"/>
          <w:b/>
          <w:bCs/>
          <w:kern w:val="0"/>
          <w:sz w:val="24"/>
          <w:szCs w:val="24"/>
        </w:rPr>
        <w:t>Abbreviations:</w:t>
      </w:r>
      <w:r>
        <w:rPr>
          <w:rFonts w:hint="eastAsia" w:ascii="Times New Roman" w:hAnsi="Times New Roman" w:eastAsia="宋体" w:cs="Times New Roman"/>
          <w:kern w:val="0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sz w:val="24"/>
          <w:szCs w:val="24"/>
        </w:rPr>
        <w:t>SEV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s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ummary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e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 xml:space="preserve">xposure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v</w:t>
      </w:r>
      <w:r>
        <w:rPr>
          <w:rFonts w:ascii="Times New Roman" w:hAnsi="Times New Roman" w:eastAsia="宋体" w:cs="Times New Roman"/>
          <w:kern w:val="0"/>
          <w:sz w:val="24"/>
          <w:szCs w:val="24"/>
          <w:lang w:eastAsia="en-US"/>
        </w:rPr>
        <w:t>alue</w:t>
      </w:r>
      <w:r>
        <w:rPr>
          <w:rFonts w:ascii="Times New Roman" w:hAnsi="Times New Roman" w:eastAsia="宋体" w:cs="Times New Roman"/>
          <w:sz w:val="24"/>
          <w:szCs w:val="24"/>
        </w:rPr>
        <w:t>; ASR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age-standardized rate</w:t>
      </w:r>
      <w:r>
        <w:rPr>
          <w:rFonts w:ascii="Times New Roman" w:hAnsi="Times New Roman" w:eastAsia="宋体" w:cs="Times New Roman"/>
          <w:sz w:val="24"/>
          <w:szCs w:val="24"/>
        </w:rPr>
        <w:t xml:space="preserve">;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DALYs</w:t>
      </w:r>
      <w:r>
        <w:rPr>
          <w:rFonts w:hint="eastAsia" w:ascii="Times New Roman" w:hAnsi="Times New Roman" w:eastAsia="宋体" w:cs="Times New Roman"/>
          <w:bCs/>
          <w:kern w:val="0"/>
          <w:sz w:val="24"/>
          <w:szCs w:val="24"/>
          <w:lang w:val="en-US" w:eastAsia="zh-CN"/>
        </w:rPr>
        <w:t xml:space="preserve">, 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  <w:lang w:eastAsia="en-US"/>
        </w:rPr>
        <w:t>disability-adjusted life years</w:t>
      </w:r>
      <w:r>
        <w:rPr>
          <w:rFonts w:ascii="Times New Roman" w:hAnsi="Times New Roman" w:eastAsia="宋体" w:cs="Times New Roman"/>
          <w:bCs/>
          <w:kern w:val="0"/>
          <w:sz w:val="24"/>
          <w:szCs w:val="24"/>
        </w:rPr>
        <w:t>.</w:t>
      </w:r>
    </w:p>
    <w:p w14:paraId="3D1E0698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  <w:drawing>
          <wp:inline distT="0" distB="0" distL="114300" distR="114300">
            <wp:extent cx="5983605" cy="4488180"/>
            <wp:effectExtent l="0" t="0" r="7620" b="7620"/>
            <wp:docPr id="47" name="图片 47" descr="Kidney_combined_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Kidney_combined_plot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05EB0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7ADFEE99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5CD7910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22C0AB4E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p w14:paraId="097BA6D7">
      <w:pPr>
        <w:widowControl/>
        <w:spacing w:before="120" w:after="240"/>
        <w:jc w:val="left"/>
        <w:rPr>
          <w:rFonts w:hint="eastAsia" w:ascii="Times New Roman" w:hAnsi="Times New Roman" w:eastAsia="宋体" w:cs="Times New Roman"/>
          <w:b w:val="0"/>
          <w:bCs/>
          <w:kern w:val="0"/>
          <w:sz w:val="24"/>
          <w:lang w:val="en-US" w:eastAsia="zh-CN"/>
        </w:rPr>
      </w:pPr>
    </w:p>
    <w:sectPr>
      <w:pgSz w:w="11906" w:h="16838"/>
      <w:pgMar w:top="1440" w:right="1236" w:bottom="1440" w:left="1236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-BoldM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YxMmQ4NDE4MmFiYWU2Nzc5M2M5NDg3YWNmZmE5YmUifQ=="/>
  </w:docVars>
  <w:rsids>
    <w:rsidRoot w:val="5B1C49E8"/>
    <w:rsid w:val="00A25095"/>
    <w:rsid w:val="037B7D63"/>
    <w:rsid w:val="049332B2"/>
    <w:rsid w:val="05937163"/>
    <w:rsid w:val="06674502"/>
    <w:rsid w:val="068E0E7F"/>
    <w:rsid w:val="07BA43B0"/>
    <w:rsid w:val="08107DC8"/>
    <w:rsid w:val="09E40D8C"/>
    <w:rsid w:val="0A89542B"/>
    <w:rsid w:val="0E841B0D"/>
    <w:rsid w:val="10492556"/>
    <w:rsid w:val="122522F0"/>
    <w:rsid w:val="12847796"/>
    <w:rsid w:val="15B25068"/>
    <w:rsid w:val="16502771"/>
    <w:rsid w:val="178F63AB"/>
    <w:rsid w:val="1A326C0E"/>
    <w:rsid w:val="1C9009C7"/>
    <w:rsid w:val="206550E2"/>
    <w:rsid w:val="21FE1042"/>
    <w:rsid w:val="23CC1651"/>
    <w:rsid w:val="24D87662"/>
    <w:rsid w:val="253726E5"/>
    <w:rsid w:val="26BF1F64"/>
    <w:rsid w:val="26DE0284"/>
    <w:rsid w:val="27A8044C"/>
    <w:rsid w:val="28206EFD"/>
    <w:rsid w:val="292061A2"/>
    <w:rsid w:val="2A6C488B"/>
    <w:rsid w:val="2ABB5F06"/>
    <w:rsid w:val="2E350D5E"/>
    <w:rsid w:val="2E745F19"/>
    <w:rsid w:val="316B6724"/>
    <w:rsid w:val="32024101"/>
    <w:rsid w:val="32AC2C48"/>
    <w:rsid w:val="33CA7E69"/>
    <w:rsid w:val="341029A6"/>
    <w:rsid w:val="358121F1"/>
    <w:rsid w:val="38C15A19"/>
    <w:rsid w:val="41300AD2"/>
    <w:rsid w:val="47DF090F"/>
    <w:rsid w:val="482D2279"/>
    <w:rsid w:val="486F1EB5"/>
    <w:rsid w:val="4B550AD9"/>
    <w:rsid w:val="4DAB5F7A"/>
    <w:rsid w:val="533217B8"/>
    <w:rsid w:val="553A45E0"/>
    <w:rsid w:val="57B6368F"/>
    <w:rsid w:val="5B1C49E8"/>
    <w:rsid w:val="5DAB07A1"/>
    <w:rsid w:val="61CD0C82"/>
    <w:rsid w:val="62DE26C5"/>
    <w:rsid w:val="64C94467"/>
    <w:rsid w:val="6ABF2455"/>
    <w:rsid w:val="6AD47D8A"/>
    <w:rsid w:val="6EBE403D"/>
    <w:rsid w:val="70F83CE8"/>
    <w:rsid w:val="754F2D09"/>
    <w:rsid w:val="75E8027D"/>
    <w:rsid w:val="76946180"/>
    <w:rsid w:val="78D90A21"/>
    <w:rsid w:val="7BD35C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">
    <w:name w:val="font21"/>
    <w:basedOn w:val="3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</w:rPr>
  </w:style>
  <w:style w:type="character" w:customStyle="1" w:styleId="5">
    <w:name w:val="font31"/>
    <w:basedOn w:val="3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</w:rPr>
  </w:style>
  <w:style w:type="character" w:customStyle="1" w:styleId="6">
    <w:name w:val="font01"/>
    <w:basedOn w:val="3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7">
    <w:name w:val="font11"/>
    <w:basedOn w:val="3"/>
    <w:qFormat/>
    <w:uiPriority w:val="0"/>
    <w:rPr>
      <w:rFonts w:hint="default" w:ascii="Times New Roman" w:hAnsi="Times New Roman" w:cs="Times New Roman"/>
      <w:i/>
      <w:iCs/>
      <w:color w:val="000000"/>
      <w:sz w:val="22"/>
      <w:szCs w:val="22"/>
      <w:u w:val="none"/>
    </w:rPr>
  </w:style>
  <w:style w:type="character" w:customStyle="1" w:styleId="8">
    <w:name w:val="font41"/>
    <w:basedOn w:val="3"/>
    <w:qFormat/>
    <w:uiPriority w:val="0"/>
    <w:rPr>
      <w:rFonts w:hint="default" w:ascii="Times New Roman" w:hAnsi="Times New Roman" w:cs="Times New Roman"/>
      <w:color w:val="FF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36</Pages>
  <Words>1176</Words>
  <Characters>7575</Characters>
  <Lines>0</Lines>
  <Paragraphs>0</Paragraphs>
  <TotalTime>3</TotalTime>
  <ScaleCrop>false</ScaleCrop>
  <LinksUpToDate>false</LinksUpToDate>
  <CharactersWithSpaces>8360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2022-05-13T01:01:00Z</dcterms:created>
  <dc:creator>薄荷与辛夷</dc:creator>
  <cp:lastModifiedBy>难</cp:lastModifiedBy>
  <dcterms:modified xsi:type="dcterms:W3CDTF">2025-01-14T12:23:18Z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6212F7EA17F74D9495564363BEE15E99</vt:lpwstr>
  </property>
  <property fmtid="{D5CDD505-2E9C-101B-9397-08002B2CF9AE}" pid="4" name="KSOTemplateDocerSaveRecord">
    <vt:lpwstr>eyJoZGlkIjoiYTYxMmQ4NDE4MmFiYWU2Nzc5M2M5NDg3YWNmZmE5YmUiLCJ1c2VySWQiOiIyMjAxNjEwMTgifQ==</vt:lpwstr>
  </property>
</Properties>
</file>