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8342" w14:textId="0FFAEE6F" w:rsidR="004C1EEA" w:rsidRDefault="004C1EEA" w:rsidP="004C1EE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 w:hint="eastAsia"/>
          <w:b/>
          <w:bCs/>
          <w:sz w:val="19"/>
          <w:szCs w:val="19"/>
        </w:rPr>
        <w:t xml:space="preserve">Supplementary Table 1 </w:t>
      </w:r>
      <w:r>
        <w:rPr>
          <w:rFonts w:ascii="Arial" w:hAnsi="Arial" w:cs="Arial" w:hint="eastAsia"/>
          <w:sz w:val="19"/>
          <w:szCs w:val="19"/>
        </w:rPr>
        <w:t xml:space="preserve">Intergroup differences in stage IV patients between acral melanoma </w:t>
      </w:r>
    </w:p>
    <w:p w14:paraId="51DC4AA0" w14:textId="77777777" w:rsidR="004C1EEA" w:rsidRDefault="004C1EEA" w:rsidP="004C1EE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 w:hint="eastAsia"/>
          <w:sz w:val="19"/>
          <w:szCs w:val="19"/>
        </w:rPr>
        <w:t>and cutaneous melanoma.</w:t>
      </w:r>
    </w:p>
    <w:tbl>
      <w:tblPr>
        <w:tblpPr w:leftFromText="180" w:rightFromText="180" w:vertAnchor="page" w:horzAnchor="page" w:tblpX="1827" w:tblpY="2148"/>
        <w:tblOverlap w:val="never"/>
        <w:tblW w:w="4997" w:type="pct"/>
        <w:tblLook w:val="04A0" w:firstRow="1" w:lastRow="0" w:firstColumn="1" w:lastColumn="0" w:noHBand="0" w:noVBand="1"/>
      </w:tblPr>
      <w:tblGrid>
        <w:gridCol w:w="2425"/>
        <w:gridCol w:w="1365"/>
        <w:gridCol w:w="1365"/>
        <w:gridCol w:w="1365"/>
        <w:gridCol w:w="1061"/>
        <w:gridCol w:w="918"/>
      </w:tblGrid>
      <w:tr w:rsidR="00FF552E" w14:paraId="10104C05" w14:textId="77777777" w:rsidTr="007E24B5">
        <w:trPr>
          <w:trHeight w:val="312"/>
        </w:trPr>
        <w:tc>
          <w:tcPr>
            <w:tcW w:w="14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49F696D3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4050B0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Cutaneous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br/>
              <w:t xml:space="preserve">(n=37) </w:t>
            </w:r>
            <w:proofErr w:type="gramStart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N(</w:t>
            </w:r>
            <w:proofErr w:type="gramEnd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%)</w:t>
            </w:r>
          </w:p>
        </w:tc>
        <w:tc>
          <w:tcPr>
            <w:tcW w:w="8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084AE0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Acral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br/>
              <w:t xml:space="preserve">(n=57) </w:t>
            </w:r>
            <w:proofErr w:type="gramStart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N(</w:t>
            </w:r>
            <w:proofErr w:type="gramEnd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%)</w:t>
            </w:r>
          </w:p>
        </w:tc>
        <w:tc>
          <w:tcPr>
            <w:tcW w:w="80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D1471D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Total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br/>
              <w:t xml:space="preserve">(n=94) </w:t>
            </w:r>
            <w:proofErr w:type="gramStart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N(</w:t>
            </w:r>
            <w:proofErr w:type="gramEnd"/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%)</w:t>
            </w:r>
          </w:p>
        </w:tc>
        <w:tc>
          <w:tcPr>
            <w:tcW w:w="6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460539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Pearson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br/>
              <w:t>χ²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E74C0A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9"/>
                <w:szCs w:val="19"/>
              </w:rPr>
              <w:t>P</w:t>
            </w:r>
          </w:p>
        </w:tc>
      </w:tr>
      <w:tr w:rsidR="00FF552E" w14:paraId="37E9A30E" w14:textId="77777777" w:rsidTr="007E24B5">
        <w:trPr>
          <w:trHeight w:val="320"/>
        </w:trPr>
        <w:tc>
          <w:tcPr>
            <w:tcW w:w="14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C4124DF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305CAC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C600E46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C105A76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6B4233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FD7767E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4359EA88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211D7D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Age (years)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5103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FCC71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6F339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1A3D1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0.070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A62EB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0.791 </w:t>
            </w:r>
          </w:p>
        </w:tc>
      </w:tr>
      <w:tr w:rsidR="00FF552E" w14:paraId="40B3AFBA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874004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&lt;=65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AFC6C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25 (67.57)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69745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37 (64.91)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21D3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62 (65.96)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4732D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75A7D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2B133A6B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695241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&gt;65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855FB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12 (32.43)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B653C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20 (35.09)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B9317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32 (34.04)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AB8E3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7B30F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07EECA77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B4F2EA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Gender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D7BEE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C3206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BEAE4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31206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0.423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B5E3B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0.515 </w:t>
            </w:r>
          </w:p>
        </w:tc>
      </w:tr>
      <w:tr w:rsidR="00FF552E" w14:paraId="63702E49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D9F3EB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Male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6F838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15 (40.54)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15569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27 (47.37)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A8A1F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42 (44.68)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59A3B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EBA04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50D455F6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CA1B3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Female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C4418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22 (59.46)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13527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30 (52.63)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F07A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52 (55.32)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47D0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9CA78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4596D4F8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F2AFE1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BMI (kg/m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52521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2E51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BB5C7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D6915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9300E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0.167 </w:t>
            </w:r>
          </w:p>
        </w:tc>
      </w:tr>
      <w:tr w:rsidR="00FF552E" w14:paraId="2FF0631D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74FE58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&lt;18.5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4E3E0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 (2.70)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AF488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5 (8.77)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7E0151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 (6.38)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05429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D8743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2A345DD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71B4A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18.5-23.9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7EB1D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28 (75.68)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7A25C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32 (56.14)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09246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60 (63.83)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C76C9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D0A5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18B7B01B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BBEBFA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&gt;=24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58B49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8 (21.62)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156F8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20 (35.09)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648A5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28 (29.79)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1C5F4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803D2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7EBF9407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EBBDAB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ECOG PS (points)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D83C5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907D3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1FD6F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864F2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1.205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9705A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0.272 </w:t>
            </w:r>
          </w:p>
        </w:tc>
      </w:tr>
      <w:tr w:rsidR="00FF552E" w14:paraId="2A3A460C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9EC6A2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36F28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27 (72.97)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29E9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47 (82.46)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8B3BF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74 (78.72)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8800D1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94317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1F50DFC3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9E0D75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&gt;=2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7705D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10 (27.03)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27D5C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10 (17.54)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40465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20 (21.28)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D7B12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B30EE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059AB62C" w14:textId="77777777" w:rsidTr="007E24B5">
        <w:trPr>
          <w:trHeight w:val="540"/>
        </w:trPr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A4F5E8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Lymph node metastasis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7ABCB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A6A701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6181C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0.036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BC231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0.850 </w:t>
            </w:r>
          </w:p>
        </w:tc>
      </w:tr>
      <w:tr w:rsidR="00FF552E" w14:paraId="55B1798E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4B6BC9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Negative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72C18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11 (29.73)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774B2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18 (31.58)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8A3131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29 (30.85)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8DF67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5595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591AFAEF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912EB4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Positive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B97B5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26 (70.27)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BEA60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39 (68.42)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F4556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65 (69.15)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7E0C3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8719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6D481D6C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19826E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In-transit metastasis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ADB8F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9C962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38E3C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8831E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0.399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F00DA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0.528 </w:t>
            </w:r>
          </w:p>
        </w:tc>
      </w:tr>
      <w:tr w:rsidR="00FF552E" w14:paraId="34C0B891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9DB811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Negative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B132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30 (81.08)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0ABB1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49 (85.96)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B8AFA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79 (84.04)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36B5F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EE9B1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28A2205E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756C23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Positive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2764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 (18.92)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40231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8 (14.04)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8DE92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15 (15.96)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36CD9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B0CA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64D13F7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06F9E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M stage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86E67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43B2E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331BB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BA0B9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0.985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CC70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0.321 </w:t>
            </w:r>
          </w:p>
        </w:tc>
      </w:tr>
      <w:tr w:rsidR="00FF552E" w14:paraId="5D9DDFA6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03C731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M1a/M1b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FD823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23 (62.16)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7827A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41 (71.93)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97198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64 (68.09)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BBF9C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6B4E0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37212AB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9D37A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M1c/M1d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529F9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14 (37.84)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C0A35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16 (28.07)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4731C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30 (31.91)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4C510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CCDE1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28AF21CA" w14:textId="77777777" w:rsidTr="007E24B5">
        <w:trPr>
          <w:trHeight w:val="540"/>
        </w:trPr>
        <w:tc>
          <w:tcPr>
            <w:tcW w:w="2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4307EF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Number of metastatic sites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941F2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7D333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231A2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0.001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AF1B1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0.979 </w:t>
            </w:r>
          </w:p>
        </w:tc>
      </w:tr>
      <w:tr w:rsidR="00FF552E" w14:paraId="221547BE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B01374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E7378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28 (75.68)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49656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43 (75.44)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C4A8F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71 (75.53)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93DA1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215DB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980603B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6E0D15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&gt;=3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F895E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9 (24.32)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9C80E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14 (24.56)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094B8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23 (24.47)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A2287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F75B8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580B7E71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F884D7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Treatment lines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0CD19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D0A0F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BCC04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2A6B9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0.028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6E785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0.867 </w:t>
            </w:r>
          </w:p>
        </w:tc>
      </w:tr>
      <w:tr w:rsidR="00FF552E" w14:paraId="5022238A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FE90FD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0D0EE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31 (83.78)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00A6D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47 (82.46)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0CEBB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78 (82.98)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BC4ED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28DFE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85FDAD4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BA4CAF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&gt;=2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1CB07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 (16.22)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AA855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10 (17.54)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CB539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16 (17.02)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51DB8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EF16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22A75322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5ACBC2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NLR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47BC0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05174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5A1A1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A7B96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0.791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805E1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0.374 </w:t>
            </w:r>
          </w:p>
        </w:tc>
      </w:tr>
      <w:tr w:rsidR="00FF552E" w14:paraId="5FA6C4BD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CF59A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&lt;=2.37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D6DBE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16 (43.24)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BF074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30 (52.63)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87313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46 (48.94)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78FA6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2C1EC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1C2DB989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D662D3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&gt;2.37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99FC2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21 (56.76)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6BA3FC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27 (47.37)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ED46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48 (51.06)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A6ABA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13659A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000A6072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338886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PNI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0948A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535E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62268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6CDEAF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0.108 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A7D10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0.742 </w:t>
            </w:r>
          </w:p>
        </w:tc>
      </w:tr>
      <w:tr w:rsidR="00FF552E" w14:paraId="0379AFA4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22AEA9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&lt;=42.65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935A8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8 (21.62)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05631B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14 (24.56)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B7F02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22 (23.40)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83FC5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74E4C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0FE546D1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53D807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&gt;42.65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93804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29 (78.38)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ABECE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43 (75.44)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ABD84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72 (76.60)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94A90E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265DB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51AE26FB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DA6889" w14:textId="77777777" w:rsidR="00FF552E" w:rsidRDefault="00FF552E" w:rsidP="007E24B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19"/>
                <w:szCs w:val="19"/>
              </w:rPr>
              <w:t>RLR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3AD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83399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458736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60FA48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&lt;0.001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E89E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 xml:space="preserve">0.992 </w:t>
            </w:r>
          </w:p>
        </w:tc>
      </w:tr>
      <w:tr w:rsidR="00FF552E" w14:paraId="074F94F2" w14:textId="77777777" w:rsidTr="007E24B5">
        <w:trPr>
          <w:trHeight w:val="310"/>
        </w:trPr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1A5BE1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&lt;=11.08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43816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26 (70.27)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C8553D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40 (70.18)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7AD290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66 (70.21)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ECAA2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47FA05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FF552E" w14:paraId="36938B20" w14:textId="77777777" w:rsidTr="007E24B5">
        <w:trPr>
          <w:trHeight w:val="320"/>
        </w:trPr>
        <w:tc>
          <w:tcPr>
            <w:tcW w:w="142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311B699" w14:textId="77777777" w:rsidR="00FF552E" w:rsidRDefault="00FF552E" w:rsidP="007E24B5">
            <w:pPr>
              <w:widowControl/>
              <w:ind w:firstLineChars="200" w:firstLine="380"/>
              <w:jc w:val="left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&gt;11.08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996C547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11 (29.73)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81B0964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17 (29.82)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043F793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  <w:t>28 (29.79)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2A7DAFB9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32CB2692" w14:textId="77777777" w:rsidR="00FF552E" w:rsidRDefault="00FF552E" w:rsidP="007E24B5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9"/>
                <w:szCs w:val="19"/>
              </w:rPr>
            </w:pPr>
          </w:p>
        </w:tc>
      </w:tr>
    </w:tbl>
    <w:p w14:paraId="542BACA3" w14:textId="656C5960" w:rsidR="004C1EEA" w:rsidRDefault="00FF552E" w:rsidP="008E52BE">
      <w:pPr>
        <w:spacing w:line="480" w:lineRule="auto"/>
        <w:rPr>
          <w:rFonts w:ascii="Arial" w:eastAsia="等线" w:hAnsi="Arial" w:cs="Arial"/>
          <w:color w:val="000000"/>
          <w:kern w:val="0"/>
          <w:sz w:val="19"/>
          <w:szCs w:val="19"/>
        </w:rPr>
      </w:pPr>
      <w:r w:rsidRPr="00FF552E">
        <w:rPr>
          <w:rFonts w:ascii="Arial" w:eastAsia="等线" w:hAnsi="Arial" w:cs="Arial" w:hint="eastAsia"/>
          <w:b/>
          <w:bCs/>
          <w:color w:val="000000"/>
          <w:kern w:val="0"/>
          <w:sz w:val="19"/>
          <w:szCs w:val="19"/>
        </w:rPr>
        <w:t>Notes:</w:t>
      </w:r>
      <w:r>
        <w:rPr>
          <w:rFonts w:ascii="Arial" w:eastAsia="等线" w:hAnsi="Arial" w:cs="Arial" w:hint="eastAsia"/>
          <w:color w:val="000000"/>
          <w:kern w:val="0"/>
          <w:sz w:val="19"/>
          <w:szCs w:val="19"/>
        </w:rPr>
        <w:t xml:space="preserve"> </w:t>
      </w:r>
      <w:r>
        <w:rPr>
          <w:rFonts w:ascii="Arial" w:eastAsia="等线" w:hAnsi="Arial" w:cs="Arial"/>
          <w:color w:val="000000"/>
          <w:kern w:val="0"/>
          <w:sz w:val="19"/>
          <w:szCs w:val="19"/>
        </w:rPr>
        <w:t>χ²: Chi-square test, -: Fisher exact</w:t>
      </w:r>
    </w:p>
    <w:p w14:paraId="60660FE2" w14:textId="77777777" w:rsidR="007D7C1F" w:rsidRDefault="007D7C1F" w:rsidP="008E52BE">
      <w:pPr>
        <w:spacing w:line="480" w:lineRule="auto"/>
        <w:rPr>
          <w:rFonts w:ascii="Arial" w:eastAsia="等线" w:hAnsi="Arial" w:cs="Arial" w:hint="eastAsia"/>
          <w:color w:val="000000"/>
          <w:kern w:val="0"/>
          <w:sz w:val="19"/>
          <w:szCs w:val="19"/>
        </w:rPr>
      </w:pPr>
    </w:p>
    <w:p w14:paraId="534DF1A4" w14:textId="02F7475C" w:rsidR="00403A60" w:rsidRPr="00403A60" w:rsidRDefault="00403A60" w:rsidP="00403A6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Figure 1</w:t>
      </w:r>
    </w:p>
    <w:p w14:paraId="3ED0F0F2" w14:textId="56895C16" w:rsidR="0068028B" w:rsidRDefault="00527533" w:rsidP="008E52B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inline distT="0" distB="0" distL="0" distR="0" wp14:anchorId="00A30D11" wp14:editId="57FFB11E">
            <wp:extent cx="5400040" cy="2001520"/>
            <wp:effectExtent l="0" t="0" r="0" b="0"/>
            <wp:docPr id="1509274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74053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A8396" w14:textId="61F7504D" w:rsidR="00D55E91" w:rsidRDefault="00D55E91" w:rsidP="00D55E91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cut-off values of </w:t>
      </w:r>
      <w:r w:rsidRPr="00074046">
        <w:rPr>
          <w:rFonts w:ascii="Arial" w:hAnsi="Arial" w:cs="Arial" w:hint="eastAsia"/>
          <w:sz w:val="20"/>
          <w:szCs w:val="20"/>
        </w:rPr>
        <w:t>inflammatory markers</w:t>
      </w:r>
      <w:r>
        <w:rPr>
          <w:rFonts w:ascii="Arial" w:hAnsi="Arial" w:cs="Arial" w:hint="eastAsia"/>
          <w:sz w:val="20"/>
          <w:szCs w:val="20"/>
        </w:rPr>
        <w:t>.</w:t>
      </w:r>
      <w:r w:rsidRPr="000740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(A) </w:t>
      </w:r>
      <w:r>
        <w:rPr>
          <w:rFonts w:ascii="Arial" w:hAnsi="Arial" w:cs="Arial"/>
          <w:sz w:val="20"/>
          <w:szCs w:val="20"/>
        </w:rPr>
        <w:t>NLR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(B) </w:t>
      </w:r>
      <w:r>
        <w:rPr>
          <w:rFonts w:ascii="Arial" w:hAnsi="Arial" w:cs="Arial"/>
          <w:sz w:val="20"/>
          <w:szCs w:val="20"/>
        </w:rPr>
        <w:t>PNI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 xml:space="preserve">(C) </w:t>
      </w:r>
      <w:r>
        <w:rPr>
          <w:rFonts w:ascii="Arial" w:hAnsi="Arial" w:cs="Arial"/>
          <w:sz w:val="20"/>
          <w:szCs w:val="20"/>
        </w:rPr>
        <w:t>RLR.</w:t>
      </w:r>
    </w:p>
    <w:p w14:paraId="07D63331" w14:textId="77777777" w:rsidR="00527533" w:rsidRDefault="00527533" w:rsidP="008E52BE">
      <w:pPr>
        <w:spacing w:line="480" w:lineRule="auto"/>
        <w:rPr>
          <w:rFonts w:ascii="Arial" w:hAnsi="Arial" w:cs="Arial"/>
          <w:sz w:val="20"/>
          <w:szCs w:val="20"/>
        </w:rPr>
      </w:pPr>
    </w:p>
    <w:p w14:paraId="567F46F0" w14:textId="77777777" w:rsidR="00D55E91" w:rsidRDefault="00D55E91" w:rsidP="008E52BE">
      <w:pPr>
        <w:spacing w:line="480" w:lineRule="auto"/>
        <w:rPr>
          <w:rFonts w:ascii="Arial" w:hAnsi="Arial" w:cs="Arial"/>
          <w:sz w:val="20"/>
          <w:szCs w:val="20"/>
        </w:rPr>
      </w:pPr>
    </w:p>
    <w:p w14:paraId="3041ACA7" w14:textId="77777777" w:rsidR="00CB1278" w:rsidRDefault="00CB1278" w:rsidP="00CB1278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Figure 2</w:t>
      </w:r>
    </w:p>
    <w:p w14:paraId="4653A0D4" w14:textId="409DB379" w:rsidR="00D55E91" w:rsidRDefault="00CB1278" w:rsidP="008E52BE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inline distT="0" distB="0" distL="0" distR="0" wp14:anchorId="7CFB07F6" wp14:editId="7B821B45">
            <wp:extent cx="3365500" cy="3752548"/>
            <wp:effectExtent l="0" t="0" r="6350" b="635"/>
            <wp:docPr id="14222754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75406" name="图片 14222754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288" cy="376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4790" w14:textId="5C8A4018" w:rsidR="00CB1278" w:rsidRPr="00D55E91" w:rsidRDefault="009101F9" w:rsidP="008E52BE">
      <w:pPr>
        <w:spacing w:line="480" w:lineRule="auto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Time</w:t>
      </w:r>
      <w:r>
        <w:rPr>
          <w:rFonts w:ascii="Cambria Math" w:hAnsi="Cambria Math" w:cs="Cambria Math"/>
          <w:sz w:val="20"/>
          <w:szCs w:val="20"/>
        </w:rPr>
        <w:t>‐</w:t>
      </w:r>
      <w:r>
        <w:rPr>
          <w:rFonts w:ascii="Arial" w:hAnsi="Arial" w:cs="Arial"/>
          <w:sz w:val="20"/>
          <w:szCs w:val="20"/>
        </w:rPr>
        <w:t>dependent receiver operating characteristic curve (t-AUC) of the nomogram. (B) Time C-index of the nomogram.</w:t>
      </w:r>
    </w:p>
    <w:sectPr w:rsidR="00CB1278" w:rsidRPr="00D55E91" w:rsidSect="00245F1B">
      <w:footerReference w:type="default" r:id="rId8"/>
      <w:pgSz w:w="11906" w:h="16838"/>
      <w:pgMar w:top="1701" w:right="1701" w:bottom="1701" w:left="1701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D695" w14:textId="77777777" w:rsidR="007B0D65" w:rsidRDefault="007B0D65" w:rsidP="00245F1B">
      <w:pPr>
        <w:rPr>
          <w:rFonts w:hint="eastAsia"/>
        </w:rPr>
      </w:pPr>
      <w:r>
        <w:separator/>
      </w:r>
    </w:p>
  </w:endnote>
  <w:endnote w:type="continuationSeparator" w:id="0">
    <w:p w14:paraId="28534825" w14:textId="77777777" w:rsidR="007B0D65" w:rsidRDefault="007B0D65" w:rsidP="00245F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2469"/>
    </w:sdtPr>
    <w:sdtContent>
      <w:p w14:paraId="2C0328D6" w14:textId="77777777" w:rsidR="00000000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426652" w14:textId="77777777" w:rsidR="00000000" w:rsidRDefault="0000000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25EE" w14:textId="77777777" w:rsidR="007B0D65" w:rsidRDefault="007B0D65" w:rsidP="00245F1B">
      <w:pPr>
        <w:rPr>
          <w:rFonts w:hint="eastAsia"/>
        </w:rPr>
      </w:pPr>
      <w:r>
        <w:separator/>
      </w:r>
    </w:p>
  </w:footnote>
  <w:footnote w:type="continuationSeparator" w:id="0">
    <w:p w14:paraId="3871EBA6" w14:textId="77777777" w:rsidR="007B0D65" w:rsidRDefault="007B0D65" w:rsidP="00245F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0NjAyNTMwNDI2sDBT0lEKTi0uzszPAykwrAUA7rV+BywAAAA="/>
  </w:docVars>
  <w:rsids>
    <w:rsidRoot w:val="00256128"/>
    <w:rsid w:val="00245F1B"/>
    <w:rsid w:val="00256128"/>
    <w:rsid w:val="00365F98"/>
    <w:rsid w:val="00403A60"/>
    <w:rsid w:val="004C1EEA"/>
    <w:rsid w:val="00527533"/>
    <w:rsid w:val="005F3BCA"/>
    <w:rsid w:val="0068028B"/>
    <w:rsid w:val="007B0D65"/>
    <w:rsid w:val="007D7C1F"/>
    <w:rsid w:val="008E52BE"/>
    <w:rsid w:val="009101F9"/>
    <w:rsid w:val="00992095"/>
    <w:rsid w:val="00C26594"/>
    <w:rsid w:val="00CA04B1"/>
    <w:rsid w:val="00CB1278"/>
    <w:rsid w:val="00D55E91"/>
    <w:rsid w:val="00FE670E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0C4F3"/>
  <w15:chartTrackingRefBased/>
  <w15:docId w15:val="{32A25BE7-277B-43F7-8D2A-B65492C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F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F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45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45F1B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24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张</dc:creator>
  <cp:keywords/>
  <dc:description/>
  <cp:lastModifiedBy>燕 张</cp:lastModifiedBy>
  <cp:revision>17</cp:revision>
  <dcterms:created xsi:type="dcterms:W3CDTF">2025-01-12T04:37:00Z</dcterms:created>
  <dcterms:modified xsi:type="dcterms:W3CDTF">2025-01-12T04:48:00Z</dcterms:modified>
</cp:coreProperties>
</file>