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5811" w14:textId="35647CD4" w:rsidR="008505C4" w:rsidRPr="008C0BBF" w:rsidRDefault="008C0BBF" w:rsidP="008C0BBF">
      <w:pPr>
        <w:widowControl/>
        <w:jc w:val="center"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noProof/>
          <w:color w:val="000000"/>
          <w:kern w:val="0"/>
          <w:sz w:val="22"/>
          <w:szCs w:val="22"/>
          <w:lang w:bidi="ar"/>
        </w:rPr>
        <w:drawing>
          <wp:inline distT="0" distB="0" distL="0" distR="0" wp14:anchorId="27B225B1" wp14:editId="3F839128">
            <wp:extent cx="2879090" cy="1801495"/>
            <wp:effectExtent l="0" t="0" r="0" b="8255"/>
            <wp:docPr id="12571530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6A1F" w14:textId="5E6EDD2B" w:rsidR="008505C4" w:rsidRPr="008C0BBF" w:rsidRDefault="008C0BBF">
      <w:pPr>
        <w:widowControl/>
        <w:textAlignment w:val="bottom"/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t>Supplementary figure 1. Box plots showing the differential expression of four genes (EGLN3, IMPDH1, LPCAT1, and MARCKSL1) between liver cancer tissues and adjacent non-tumor tissues, based on data from the TCGA database.</w:t>
      </w:r>
      <w:r w:rsidR="00881655" w:rsidRPr="00881655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t xml:space="preserve"> ***p &lt; 0.001</w:t>
      </w:r>
      <w:r w:rsidR="00881655"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  <w:t>.</w:t>
      </w:r>
    </w:p>
    <w:p w14:paraId="5F9CB80A" w14:textId="77777777" w:rsidR="008C0BBF" w:rsidRPr="008C0BBF" w:rsidRDefault="008C0BBF">
      <w:pPr>
        <w:widowControl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</w:p>
    <w:p w14:paraId="20FC4346" w14:textId="77777777" w:rsidR="008C0BBF" w:rsidRPr="008C0BBF" w:rsidRDefault="008C0BBF">
      <w:pPr>
        <w:widowControl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</w:p>
    <w:p w14:paraId="07BBD8FF" w14:textId="77777777" w:rsidR="008C0BBF" w:rsidRPr="008C0BBF" w:rsidRDefault="008C0BBF">
      <w:pPr>
        <w:widowControl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</w:p>
    <w:p w14:paraId="00EFE8E1" w14:textId="0EC5BDA2" w:rsidR="008C0BBF" w:rsidRPr="008C0BBF" w:rsidRDefault="008C0BBF" w:rsidP="008C0BB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br w:type="page"/>
      </w:r>
    </w:p>
    <w:p w14:paraId="53B6A875" w14:textId="23B20D65" w:rsidR="008505C4" w:rsidRPr="008C0BBF" w:rsidRDefault="008C0BBF" w:rsidP="008C0BBF">
      <w:pPr>
        <w:widowControl/>
        <w:jc w:val="center"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noProof/>
          <w:color w:val="000000"/>
          <w:kern w:val="0"/>
          <w:sz w:val="22"/>
          <w:szCs w:val="22"/>
          <w:lang w:bidi="ar"/>
        </w:rPr>
        <w:lastRenderedPageBreak/>
        <w:drawing>
          <wp:inline distT="0" distB="0" distL="0" distR="0" wp14:anchorId="13ABD083" wp14:editId="5F38DE39">
            <wp:extent cx="4323080" cy="3241040"/>
            <wp:effectExtent l="0" t="0" r="1270" b="0"/>
            <wp:docPr id="7328255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6AAF" w14:textId="37E4DB36" w:rsidR="008C0BBF" w:rsidRPr="008C0BBF" w:rsidRDefault="008C0BBF">
      <w:pPr>
        <w:widowControl/>
        <w:textAlignment w:val="bottom"/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t>Supplementary figure 2. The native expression and knockdown expression of HOXC9 in HUH7 and SKHEP1 cell lines.</w:t>
      </w:r>
      <w:r w:rsidR="00881655"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  <w:t xml:space="preserve"> </w:t>
      </w:r>
      <w:r w:rsidR="00881655" w:rsidRPr="00881655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t>***p &lt; 0.001</w:t>
      </w:r>
      <w:r w:rsidR="00881655">
        <w:rPr>
          <w:rFonts w:ascii="Times New Roman" w:eastAsia="宋体" w:hAnsi="Times New Roman" w:cs="Times New Roman" w:hint="eastAsia"/>
          <w:color w:val="000000"/>
          <w:kern w:val="0"/>
          <w:sz w:val="22"/>
          <w:szCs w:val="22"/>
          <w:lang w:bidi="ar"/>
        </w:rPr>
        <w:t>.</w:t>
      </w:r>
    </w:p>
    <w:p w14:paraId="6FD4D02A" w14:textId="77777777" w:rsidR="008505C4" w:rsidRPr="008C0BBF" w:rsidRDefault="00000000">
      <w:pPr>
        <w:widowControl/>
        <w:textAlignment w:val="bottom"/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</w:pPr>
      <w:r w:rsidRPr="008C0BBF">
        <w:rPr>
          <w:rFonts w:ascii="Times New Roman" w:eastAsia="宋体" w:hAnsi="Times New Roman" w:cs="Times New Roman"/>
          <w:color w:val="000000"/>
          <w:kern w:val="0"/>
          <w:sz w:val="22"/>
          <w:szCs w:val="22"/>
          <w:lang w:bidi="ar"/>
        </w:rPr>
        <w:br w:type="page"/>
      </w:r>
    </w:p>
    <w:tbl>
      <w:tblPr>
        <w:tblW w:w="8298" w:type="dxa"/>
        <w:tblInd w:w="9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202"/>
        <w:gridCol w:w="1653"/>
        <w:gridCol w:w="1653"/>
        <w:gridCol w:w="1790"/>
      </w:tblGrid>
      <w:tr w:rsidR="008505C4" w:rsidRPr="008C0BBF" w14:paraId="4F55249C" w14:textId="77777777">
        <w:trPr>
          <w:trHeight w:val="300"/>
        </w:trPr>
        <w:tc>
          <w:tcPr>
            <w:tcW w:w="3202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3E7B11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Characteristics</w:t>
            </w:r>
          </w:p>
        </w:tc>
        <w:tc>
          <w:tcPr>
            <w:tcW w:w="165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AEBEC4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Low expression of HOXC9</w:t>
            </w:r>
          </w:p>
        </w:tc>
        <w:tc>
          <w:tcPr>
            <w:tcW w:w="1653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7683FD2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High expression of HOXC9</w:t>
            </w:r>
          </w:p>
        </w:tc>
        <w:tc>
          <w:tcPr>
            <w:tcW w:w="1790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5D67E6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:rsidR="008505C4" w:rsidRPr="008C0BBF" w14:paraId="1776E7D4" w14:textId="77777777">
        <w:trPr>
          <w:trHeight w:val="300"/>
        </w:trPr>
        <w:tc>
          <w:tcPr>
            <w:tcW w:w="0" w:type="auto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22C7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BFB3D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14BC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790" w:type="dxa"/>
            <w:tcBorders>
              <w:top w:val="single" w:sz="6" w:space="0" w:color="auto"/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81D1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03F1C069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519A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Pathologic T stage,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47F8D1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8FFB3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2FC9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 </w:t>
            </w:r>
          </w:p>
        </w:tc>
      </w:tr>
      <w:tr w:rsidR="008505C4" w:rsidRPr="008C0BBF" w14:paraId="1ECC0179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7684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07A96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 (27.5%)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9383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81 (21.8%)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29989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01CB1D08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7796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F2F4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 (9.7%)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F488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59 (15.9%)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9FCA7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7A3C5AA3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4633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716E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43 (11.6%)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97CE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37 (10%)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669A3B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D111ABC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E8CB4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53B7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8BEA4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 (2.4%)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9633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52F2E7CE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CEBEC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Pathologic N stage,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E7A13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135D4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AAA2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0.66 </w:t>
            </w:r>
          </w:p>
        </w:tc>
      </w:tr>
      <w:tr w:rsidR="008505C4" w:rsidRPr="008C0BBF" w14:paraId="73E22124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6A68D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1961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130 (50.4%)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75074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124 (48.1%)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E919B1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064B89E8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FAA1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8963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(1.2%)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3D293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(0.4%)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B631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3BC30C7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14A82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Pathologic M stage,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7C5F60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67F36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DC08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0.60 </w:t>
            </w:r>
          </w:p>
        </w:tc>
      </w:tr>
      <w:tr w:rsidR="008505C4" w:rsidRPr="008C0BBF" w14:paraId="4D266C25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BACA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0BBF6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136 (50%)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B1E3E4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132 (48.5%)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0BAE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93C4403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1F51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3BBD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42805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(1.1%)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20D0C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77DB31D1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DD87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Pathologic stage,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3320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01BFF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1E38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 </w:t>
            </w:r>
          </w:p>
        </w:tc>
      </w:tr>
      <w:tr w:rsidR="008505C4" w:rsidRPr="008C0BBF" w14:paraId="5BFC42F3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EAA8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Stage 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C617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97 (27.7%)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F2845C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 (21.7%)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4A91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49EF5A2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4FAC3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Stage II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FD28C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 (9.4%)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3C96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 (15.4%)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7773E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3C402684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6093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Stage III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C0384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 (13.4%)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3CF073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38 (10.9%)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5539B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39E87A70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3DE7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Stage IV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895C4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814D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(0.9%)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BDCFC1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73FA15AC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25EC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Tumor status,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DB7977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D4CEA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28883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0.88 </w:t>
            </w:r>
          </w:p>
        </w:tc>
      </w:tr>
      <w:tr w:rsidR="008505C4" w:rsidRPr="008C0BBF" w14:paraId="6B4CCFFD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808C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Tumor free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EB7B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100 (28.2%)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53A4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102 (28.7%)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8C12B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FD03A24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F63A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With tumor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AA2B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77 (21.7%)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4F48D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76 (21.4%)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4C9711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28687CD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D4A9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Gender,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D3736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7496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8E5C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 </w:t>
            </w:r>
          </w:p>
        </w:tc>
      </w:tr>
      <w:tr w:rsidR="008505C4" w:rsidRPr="008C0BBF" w14:paraId="7A95DB58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E24F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7C2A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49 (13.1%)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1412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72 (19.3%)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B65FA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9F4704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E00A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5076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138 (36.9%)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3090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115 (30.7%)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CC9E4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70924FFA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79AF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8F51F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89C90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AEB1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0.57 </w:t>
            </w:r>
          </w:p>
        </w:tc>
      </w:tr>
      <w:tr w:rsidR="008505C4" w:rsidRPr="008C0BBF" w14:paraId="3FE1EA08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08C5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&lt;= 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9129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 (23.1%)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E8A1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91 (24.4%)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E52FCB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68D5BE5B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5983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1718B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101 (27.1%)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126D2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95 (25.5%)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4207F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766DB6A9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118E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Histologic grade,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A0B54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C42E0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43DD8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 </w:t>
            </w:r>
          </w:p>
        </w:tc>
      </w:tr>
      <w:tr w:rsidR="008505C4" w:rsidRPr="008C0BBF" w14:paraId="6121520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3A7C6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E7775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 (9.2%)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F1655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 (5.7%)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8DE5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5AE0AAD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F336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0D820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 (25.2%)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F0D0D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 (23%)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38FA7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491215CE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251D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C949C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54 (14.6%)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5DF4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70 (19%)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BE71D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686CA6E4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1394E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C3C2F8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89D01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 (2.4%)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178D4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275E0136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6495F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AFP(ng/ml),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5F598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C130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B726D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 </w:t>
            </w:r>
          </w:p>
        </w:tc>
      </w:tr>
      <w:tr w:rsidR="008505C4" w:rsidRPr="008C0BBF" w14:paraId="58331039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359228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&lt;= 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22D2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122 (43.6%)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585C2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93 (33.2%)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1BCE5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6909BD41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6217A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&gt; 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4938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 (6.4%)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2571C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47 (16.8%)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396F7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245B4EDE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726A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Child-Pugh grade,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42A93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488A1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D7F2C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 </w:t>
            </w:r>
          </w:p>
        </w:tc>
      </w:tr>
      <w:tr w:rsidR="008505C4" w:rsidRPr="008C0BBF" w14:paraId="715052C2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35ED8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935F6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111 (46.1%)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8B9A8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108 (44.8%)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95A52" w14:textId="77777777" w:rsidR="008505C4" w:rsidRPr="008C0BBF" w:rsidRDefault="008505C4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05C4" w:rsidRPr="008C0BBF" w14:paraId="5328C2D4" w14:textId="77777777">
        <w:trPr>
          <w:trHeight w:val="300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FA1C6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B&amp;C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66349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 (5.8%)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4FA187" w14:textId="77777777" w:rsidR="008505C4" w:rsidRPr="008C0BBF" w:rsidRDefault="00000000">
            <w:pPr>
              <w:widowControl/>
              <w:textAlignment w:val="bottom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BB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 (3.3%)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ECAC2" w14:textId="77777777" w:rsidR="008505C4" w:rsidRPr="008C0BBF" w:rsidRDefault="008505C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6502C55" w14:textId="112D60CD" w:rsidR="008505C4" w:rsidRPr="008C0BBF" w:rsidRDefault="008C0BBF">
      <w:pPr>
        <w:rPr>
          <w:rFonts w:ascii="Times New Roman" w:hAnsi="Times New Roman" w:cs="Times New Roman"/>
          <w:sz w:val="22"/>
          <w:szCs w:val="22"/>
        </w:rPr>
      </w:pPr>
      <w:r w:rsidRPr="008C0BBF">
        <w:rPr>
          <w:rFonts w:ascii="Times New Roman" w:hAnsi="Times New Roman" w:cs="Times New Roman"/>
          <w:sz w:val="22"/>
          <w:szCs w:val="22"/>
        </w:rPr>
        <w:t>Supplementary table 1. The associations between HOXC9 expression levels and various clinicopathological characteristics, including TNM stage, pathologic stage, tumor status, gender, age, histologic grade, AFP levels, and Child-Pugh grade.</w:t>
      </w:r>
    </w:p>
    <w:sectPr w:rsidR="008505C4" w:rsidRPr="008C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6A4C56"/>
    <w:rsid w:val="00786FE0"/>
    <w:rsid w:val="008505C4"/>
    <w:rsid w:val="00881655"/>
    <w:rsid w:val="008C0BBF"/>
    <w:rsid w:val="00D6214A"/>
    <w:rsid w:val="066A4C56"/>
    <w:rsid w:val="53E64FB3"/>
    <w:rsid w:val="59A50178"/>
    <w:rsid w:val="5C636164"/>
    <w:rsid w:val="683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8A99F"/>
  <w14:defaultImageDpi w14:val="32767"/>
  <w15:docId w15:val="{0E9DE61D-F0FF-47EE-8F55-2E69FD5D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月汐</dc:creator>
  <cp:lastModifiedBy>超 马</cp:lastModifiedBy>
  <cp:revision>3</cp:revision>
  <dcterms:created xsi:type="dcterms:W3CDTF">2025-02-20T07:28:00Z</dcterms:created>
  <dcterms:modified xsi:type="dcterms:W3CDTF">2025-03-06T05:11:00Z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9B3768DB68DF4D10B53CCF3AA293EBC8_11</vt:lpwstr>
  </property>
  <property fmtid="{D5CDD505-2E9C-101B-9397-08002B2CF9AE}" pid="4" name="KSOTemplateDocerSaveRecord">
    <vt:lpwstr>eyJoZGlkIjoiNjg4YzA0YjM4YmY1ZTg5ZDYyYjRkOWE2NzJjODRiMDQiLCJ1c2VySWQiOiIyMzg0MDUyNzkifQ==</vt:lpwstr>
  </property>
</Properties>
</file>