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AB85" w14:textId="0652EDEA" w:rsidR="00D51F10" w:rsidRPr="008F3454" w:rsidRDefault="00D51F10" w:rsidP="00D51F10">
      <w:pPr>
        <w:ind w:firstLineChars="0" w:firstLine="0"/>
        <w:jc w:val="center"/>
        <w:rPr>
          <w:color w:val="000000"/>
        </w:rPr>
      </w:pPr>
      <w:r w:rsidRPr="008F3454">
        <w:rPr>
          <w:rFonts w:hint="eastAsia"/>
          <w:color w:val="000000"/>
        </w:rPr>
        <w:drawing>
          <wp:inline distT="0" distB="0" distL="0" distR="0" wp14:anchorId="367DD086" wp14:editId="01B597C6">
            <wp:extent cx="3623310" cy="2547685"/>
            <wp:effectExtent l="0" t="0" r="0" b="0"/>
            <wp:docPr id="467183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8362" name="图片 4671836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039" cy="254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17A18" w14:textId="75DB74AB" w:rsidR="00D51F10" w:rsidRPr="008F3454" w:rsidRDefault="00D51F10" w:rsidP="00D51F10">
      <w:pPr>
        <w:ind w:firstLineChars="0" w:firstLine="0"/>
        <w:jc w:val="both"/>
        <w:rPr>
          <w:color w:val="000000"/>
        </w:rPr>
      </w:pPr>
      <w:r w:rsidRPr="008F3454">
        <w:rPr>
          <w:rFonts w:hint="eastAsia"/>
          <w:color w:val="000000"/>
        </w:rPr>
        <w:t>Figure</w:t>
      </w:r>
      <w:r w:rsidR="006A13AF" w:rsidRPr="008F3454">
        <w:rPr>
          <w:rFonts w:hint="eastAsia"/>
          <w:color w:val="000000"/>
        </w:rPr>
        <w:t xml:space="preserve"> </w:t>
      </w:r>
      <w:r w:rsidR="00A3711E" w:rsidRPr="008F3454">
        <w:rPr>
          <w:rFonts w:hint="eastAsia"/>
          <w:color w:val="000000"/>
        </w:rPr>
        <w:t>S</w:t>
      </w:r>
      <w:r w:rsidR="006A13AF" w:rsidRPr="008F3454">
        <w:rPr>
          <w:rFonts w:hint="eastAsia"/>
          <w:color w:val="000000"/>
        </w:rPr>
        <w:t>1</w:t>
      </w:r>
      <w:r w:rsidRPr="008F3454">
        <w:rPr>
          <w:rFonts w:hint="eastAsia"/>
          <w:color w:val="000000"/>
        </w:rPr>
        <w:t xml:space="preserve"> The </w:t>
      </w:r>
      <w:r w:rsidRPr="008F3454">
        <w:rPr>
          <w:color w:val="000000"/>
        </w:rPr>
        <w:t xml:space="preserve">cytotoxicity of </w:t>
      </w:r>
      <w:r w:rsidRPr="008F3454">
        <w:rPr>
          <w:rFonts w:hint="eastAsia"/>
          <w:color w:val="000000"/>
        </w:rPr>
        <w:t xml:space="preserve">Ce6, </w:t>
      </w:r>
      <w:r w:rsidRPr="008F3454">
        <w:rPr>
          <w:color w:val="000000"/>
        </w:rPr>
        <w:t>CAT@LP-Ce6</w:t>
      </w:r>
      <w:r w:rsidRPr="008F3454">
        <w:rPr>
          <w:rFonts w:hint="eastAsia"/>
          <w:color w:val="000000"/>
        </w:rPr>
        <w:t xml:space="preserve">, </w:t>
      </w:r>
      <w:r w:rsidRPr="008F3454">
        <w:rPr>
          <w:color w:val="000000"/>
        </w:rPr>
        <w:t>CAT@LP-CCM-Ce6-A</w:t>
      </w:r>
      <w:r w:rsidRPr="008F3454">
        <w:rPr>
          <w:rFonts w:hint="eastAsia"/>
          <w:color w:val="000000"/>
        </w:rPr>
        <w:t xml:space="preserve"> against 4T1 cells with laser irradiation under</w:t>
      </w:r>
      <w:r w:rsidRPr="008F3454">
        <w:rPr>
          <w:color w:val="000000"/>
        </w:rPr>
        <w:t xml:space="preserve"> hypoxic condition</w:t>
      </w:r>
      <w:r w:rsidRPr="008F3454">
        <w:rPr>
          <w:rFonts w:hint="eastAsia"/>
          <w:color w:val="000000"/>
        </w:rPr>
        <w:t xml:space="preserve">. </w:t>
      </w:r>
      <w:r w:rsidRPr="008F3454">
        <w:rPr>
          <w:color w:val="000000"/>
        </w:rPr>
        <w:t>(+) refers to 660 nm laser irradiation.</w:t>
      </w:r>
    </w:p>
    <w:p w14:paraId="005623A0" w14:textId="77777777" w:rsidR="00E42251" w:rsidRPr="008F3454" w:rsidRDefault="00E42251" w:rsidP="00D51F10">
      <w:pPr>
        <w:ind w:firstLineChars="0" w:firstLine="0"/>
        <w:jc w:val="both"/>
        <w:rPr>
          <w:color w:val="000000"/>
        </w:rPr>
      </w:pPr>
    </w:p>
    <w:p w14:paraId="06111AE7" w14:textId="49ACF9FA" w:rsidR="009A739D" w:rsidRPr="008F3454" w:rsidRDefault="009A739D" w:rsidP="009A739D">
      <w:pPr>
        <w:ind w:firstLineChars="0" w:firstLine="0"/>
        <w:jc w:val="center"/>
        <w:rPr>
          <w:color w:val="000000"/>
        </w:rPr>
      </w:pPr>
      <w:r w:rsidRPr="008F3454">
        <w:rPr>
          <w:color w:val="000000"/>
        </w:rPr>
        <w:drawing>
          <wp:inline distT="0" distB="0" distL="0" distR="0" wp14:anchorId="0BFECA88" wp14:editId="4B511C40">
            <wp:extent cx="1861449" cy="2552074"/>
            <wp:effectExtent l="0" t="0" r="0" b="0"/>
            <wp:docPr id="202043669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436697" name="图片 20204366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391" cy="256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96E9C" w14:textId="1A67116F" w:rsidR="009A739D" w:rsidRPr="008F3454" w:rsidRDefault="009A739D" w:rsidP="00E42251">
      <w:pPr>
        <w:ind w:firstLineChars="0" w:firstLine="0"/>
        <w:jc w:val="both"/>
        <w:rPr>
          <w:color w:val="000000"/>
        </w:rPr>
      </w:pPr>
      <w:r w:rsidRPr="008F3454">
        <w:rPr>
          <w:rFonts w:hint="eastAsia"/>
          <w:color w:val="000000"/>
        </w:rPr>
        <w:t xml:space="preserve">Figure </w:t>
      </w:r>
      <w:r w:rsidR="00A3711E" w:rsidRPr="008F3454">
        <w:rPr>
          <w:rFonts w:hint="eastAsia"/>
          <w:color w:val="000000"/>
        </w:rPr>
        <w:t>S</w:t>
      </w:r>
      <w:r w:rsidRPr="008F3454">
        <w:rPr>
          <w:rFonts w:hint="eastAsia"/>
          <w:color w:val="000000"/>
        </w:rPr>
        <w:t xml:space="preserve">2 The </w:t>
      </w:r>
      <w:r w:rsidRPr="008F3454">
        <w:rPr>
          <w:color w:val="000000"/>
        </w:rPr>
        <w:t xml:space="preserve">integrated density of </w:t>
      </w:r>
      <w:r w:rsidRPr="008F3454">
        <w:rPr>
          <w:rFonts w:hint="eastAsia"/>
          <w:color w:val="000000"/>
        </w:rPr>
        <w:t xml:space="preserve">4T1 cells treated with </w:t>
      </w:r>
      <w:r w:rsidRPr="008F3454">
        <w:rPr>
          <w:color w:val="000000"/>
        </w:rPr>
        <w:t>CAT@LP-CCM-Ce6-A</w:t>
      </w:r>
      <w:r w:rsidRPr="008F3454">
        <w:rPr>
          <w:rFonts w:hint="eastAsia"/>
          <w:color w:val="000000"/>
        </w:rPr>
        <w:t xml:space="preserve"> with/</w:t>
      </w:r>
      <w:r w:rsidRPr="008F3454">
        <w:rPr>
          <w:color w:val="000000"/>
        </w:rPr>
        <w:t>without</w:t>
      </w:r>
      <w:r w:rsidRPr="008F3454">
        <w:rPr>
          <w:rFonts w:hint="eastAsia"/>
          <w:color w:val="000000"/>
        </w:rPr>
        <w:t xml:space="preserve"> laser irradiation</w:t>
      </w:r>
      <w:r w:rsidRPr="008F3454">
        <w:rPr>
          <w:color w:val="000000"/>
        </w:rPr>
        <w:t>.</w:t>
      </w:r>
      <w:r w:rsidR="00E5453A" w:rsidRPr="008F3454">
        <w:rPr>
          <w:rFonts w:hint="eastAsia"/>
          <w:color w:val="000000"/>
        </w:rPr>
        <w:t xml:space="preserve"> </w:t>
      </w:r>
      <w:bookmarkStart w:id="0" w:name="_Hlk191036397"/>
      <w:r w:rsidR="00E37D9F" w:rsidRPr="008F3454">
        <w:rPr>
          <w:color w:val="000000"/>
        </w:rPr>
        <w:t>****</w:t>
      </w:r>
      <w:r w:rsidR="00E37D9F" w:rsidRPr="008F3454">
        <w:rPr>
          <w:rFonts w:hint="eastAsia"/>
          <w:color w:val="000000"/>
        </w:rPr>
        <w:t xml:space="preserve"> </w:t>
      </w:r>
      <w:r w:rsidR="00E37D9F" w:rsidRPr="008F3454">
        <w:rPr>
          <w:i/>
          <w:iCs/>
          <w:color w:val="000000"/>
        </w:rPr>
        <w:t>P</w:t>
      </w:r>
      <w:r w:rsidR="00E37D9F" w:rsidRPr="008F3454">
        <w:rPr>
          <w:color w:val="000000"/>
        </w:rPr>
        <w:t>&lt;0.00</w:t>
      </w:r>
      <w:r w:rsidR="00E37D9F" w:rsidRPr="008F3454">
        <w:rPr>
          <w:rFonts w:hint="eastAsia"/>
          <w:color w:val="000000"/>
        </w:rPr>
        <w:t>0</w:t>
      </w:r>
      <w:r w:rsidR="00E37D9F" w:rsidRPr="008F3454">
        <w:rPr>
          <w:color w:val="000000"/>
        </w:rPr>
        <w:t>1</w:t>
      </w:r>
      <w:r w:rsidR="00E37D9F" w:rsidRPr="008F3454">
        <w:rPr>
          <w:rFonts w:hint="eastAsia"/>
          <w:color w:val="000000"/>
        </w:rPr>
        <w:t>.</w:t>
      </w:r>
      <w:bookmarkEnd w:id="0"/>
    </w:p>
    <w:p w14:paraId="5BD7433A" w14:textId="286062A2" w:rsidR="006B29B9" w:rsidRPr="008F3454" w:rsidRDefault="006B29B9" w:rsidP="00D51F10">
      <w:pPr>
        <w:ind w:firstLineChars="0" w:firstLine="0"/>
        <w:jc w:val="both"/>
        <w:rPr>
          <w:color w:val="000000"/>
        </w:rPr>
      </w:pPr>
      <w:r w:rsidRPr="008F3454">
        <w:rPr>
          <w:rFonts w:hint="eastAsia"/>
          <w:color w:val="000000"/>
        </w:rPr>
        <w:lastRenderedPageBreak/>
        <w:drawing>
          <wp:inline distT="0" distB="0" distL="0" distR="0" wp14:anchorId="14B4B214" wp14:editId="16020BF9">
            <wp:extent cx="5274310" cy="2966720"/>
            <wp:effectExtent l="0" t="0" r="2540" b="5080"/>
            <wp:docPr id="35744745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47452" name="图片 3574474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3D0CD" w14:textId="43EA8B8D" w:rsidR="006B29B9" w:rsidRPr="008F3454" w:rsidRDefault="006B29B9" w:rsidP="00D51F10">
      <w:pPr>
        <w:ind w:firstLineChars="0" w:firstLine="0"/>
        <w:jc w:val="both"/>
        <w:rPr>
          <w:color w:val="000000"/>
        </w:rPr>
      </w:pPr>
      <w:r w:rsidRPr="008F3454">
        <w:rPr>
          <w:color w:val="000000"/>
        </w:rPr>
        <w:t xml:space="preserve">Figure </w:t>
      </w:r>
      <w:r w:rsidR="00A3711E" w:rsidRPr="008F3454">
        <w:rPr>
          <w:rFonts w:hint="eastAsia"/>
          <w:color w:val="000000"/>
        </w:rPr>
        <w:t>S</w:t>
      </w:r>
      <w:r w:rsidRPr="008F3454">
        <w:rPr>
          <w:rFonts w:hint="eastAsia"/>
          <w:color w:val="000000"/>
        </w:rPr>
        <w:t>3</w:t>
      </w:r>
      <w:r w:rsidRPr="008F3454">
        <w:rPr>
          <w:color w:val="000000"/>
        </w:rPr>
        <w:t xml:space="preserve"> The safety of CAT@LP-CCM-Ce6-A evaluated by hemolysis assay.</w:t>
      </w:r>
      <w:r w:rsidRPr="008F3454">
        <w:rPr>
          <w:rFonts w:hint="eastAsia"/>
          <w:color w:val="000000"/>
        </w:rPr>
        <w:t xml:space="preserve"> (A) The image of the </w:t>
      </w:r>
      <w:r w:rsidRPr="008F3454">
        <w:rPr>
          <w:color w:val="000000"/>
        </w:rPr>
        <w:t xml:space="preserve">hemolysis </w:t>
      </w:r>
      <w:r w:rsidRPr="008F3454">
        <w:rPr>
          <w:rFonts w:hint="eastAsia"/>
          <w:color w:val="000000"/>
        </w:rPr>
        <w:t>conditions of red blood cells treated with different formulations. (B)</w:t>
      </w:r>
      <w:r w:rsidR="006E491D" w:rsidRPr="008F3454">
        <w:rPr>
          <w:rFonts w:hint="eastAsia"/>
          <w:color w:val="000000"/>
        </w:rPr>
        <w:t xml:space="preserve"> </w:t>
      </w:r>
      <w:r w:rsidRPr="008F3454">
        <w:rPr>
          <w:rFonts w:hint="eastAsia"/>
          <w:color w:val="000000"/>
        </w:rPr>
        <w:t>The o</w:t>
      </w:r>
      <w:r w:rsidRPr="008F3454">
        <w:rPr>
          <w:color w:val="000000"/>
        </w:rPr>
        <w:t>ptical density</w:t>
      </w:r>
      <w:r w:rsidRPr="008F3454">
        <w:rPr>
          <w:rFonts w:hint="eastAsia"/>
          <w:color w:val="000000"/>
        </w:rPr>
        <w:t xml:space="preserve"> (OD) of the </w:t>
      </w:r>
      <w:r w:rsidRPr="008F3454">
        <w:rPr>
          <w:color w:val="000000"/>
        </w:rPr>
        <w:t>red blood cel</w:t>
      </w:r>
      <w:r w:rsidRPr="008F3454">
        <w:rPr>
          <w:rFonts w:hint="eastAsia"/>
          <w:color w:val="000000"/>
        </w:rPr>
        <w:t xml:space="preserve">l suspensions </w:t>
      </w:r>
      <w:r w:rsidRPr="008F3454">
        <w:rPr>
          <w:color w:val="000000"/>
        </w:rPr>
        <w:t>treated with different formulations.</w:t>
      </w:r>
      <w:r w:rsidR="00B27A8E" w:rsidRPr="008F3454">
        <w:rPr>
          <w:rFonts w:hint="eastAsia"/>
          <w:color w:val="000000"/>
        </w:rPr>
        <w:t xml:space="preserve"> </w:t>
      </w:r>
      <w:r w:rsidR="00DD4475" w:rsidRPr="008F3454">
        <w:rPr>
          <w:color w:val="000000"/>
        </w:rPr>
        <w:t>****</w:t>
      </w:r>
      <w:r w:rsidR="00DD4475" w:rsidRPr="008F3454">
        <w:rPr>
          <w:rFonts w:hint="eastAsia"/>
          <w:color w:val="000000"/>
        </w:rPr>
        <w:t xml:space="preserve"> </w:t>
      </w:r>
      <w:r w:rsidR="00DD4475" w:rsidRPr="008F3454">
        <w:rPr>
          <w:i/>
          <w:iCs/>
          <w:color w:val="000000"/>
        </w:rPr>
        <w:t>P</w:t>
      </w:r>
      <w:r w:rsidR="00DD4475" w:rsidRPr="008F3454">
        <w:rPr>
          <w:color w:val="000000"/>
        </w:rPr>
        <w:t>&lt;0.00</w:t>
      </w:r>
      <w:r w:rsidR="00DD4475" w:rsidRPr="008F3454">
        <w:rPr>
          <w:rFonts w:hint="eastAsia"/>
          <w:color w:val="000000"/>
        </w:rPr>
        <w:t>0</w:t>
      </w:r>
      <w:r w:rsidR="00DD4475" w:rsidRPr="008F3454">
        <w:rPr>
          <w:color w:val="000000"/>
        </w:rPr>
        <w:t>1</w:t>
      </w:r>
      <w:r w:rsidR="00DD4475" w:rsidRPr="008F3454">
        <w:rPr>
          <w:rFonts w:hint="eastAsia"/>
          <w:color w:val="000000"/>
        </w:rPr>
        <w:t>.</w:t>
      </w:r>
    </w:p>
    <w:p w14:paraId="0F0019F8" w14:textId="77777777" w:rsidR="000F51C0" w:rsidRPr="008F3454" w:rsidRDefault="000F51C0" w:rsidP="00D51F10">
      <w:pPr>
        <w:ind w:firstLineChars="0" w:firstLine="0"/>
        <w:jc w:val="both"/>
        <w:rPr>
          <w:color w:val="000000"/>
        </w:rPr>
      </w:pPr>
    </w:p>
    <w:p w14:paraId="402AF6F6" w14:textId="73725A28" w:rsidR="00E42251" w:rsidRPr="008F3454" w:rsidRDefault="000F51C0" w:rsidP="000F51C0">
      <w:pPr>
        <w:ind w:firstLineChars="0" w:firstLine="0"/>
        <w:jc w:val="center"/>
        <w:rPr>
          <w:color w:val="000000"/>
        </w:rPr>
      </w:pPr>
      <w:r w:rsidRPr="008F3454">
        <w:rPr>
          <w:color w:val="000000"/>
        </w:rPr>
        <w:drawing>
          <wp:inline distT="0" distB="0" distL="0" distR="0" wp14:anchorId="04F9AA5E" wp14:editId="50065E84">
            <wp:extent cx="4552043" cy="2451100"/>
            <wp:effectExtent l="0" t="0" r="0" b="0"/>
            <wp:docPr id="10342345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234514" name="图片 10342345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696" cy="245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45239" w14:textId="7DB6BAC3" w:rsidR="00AC48B9" w:rsidRPr="008F3454" w:rsidRDefault="00AC48B9" w:rsidP="00AC48B9">
      <w:pPr>
        <w:ind w:firstLineChars="0" w:firstLine="0"/>
        <w:rPr>
          <w:color w:val="000000"/>
        </w:rPr>
      </w:pPr>
      <w:r w:rsidRPr="008F3454">
        <w:rPr>
          <w:color w:val="000000"/>
        </w:rPr>
        <w:t xml:space="preserve">Figure </w:t>
      </w:r>
      <w:r w:rsidR="00A3711E" w:rsidRPr="008F3454">
        <w:rPr>
          <w:rFonts w:hint="eastAsia"/>
          <w:color w:val="000000"/>
        </w:rPr>
        <w:t>S</w:t>
      </w:r>
      <w:r w:rsidR="006B29B9" w:rsidRPr="008F3454">
        <w:rPr>
          <w:rFonts w:hint="eastAsia"/>
          <w:color w:val="000000"/>
        </w:rPr>
        <w:t>4</w:t>
      </w:r>
      <w:r w:rsidRPr="008F3454">
        <w:rPr>
          <w:rFonts w:hint="eastAsia"/>
          <w:color w:val="000000"/>
        </w:rPr>
        <w:t xml:space="preserve"> </w:t>
      </w:r>
      <w:r w:rsidR="00C17A8D" w:rsidRPr="008F3454">
        <w:rPr>
          <w:rFonts w:hint="eastAsia"/>
          <w:color w:val="000000"/>
        </w:rPr>
        <w:t xml:space="preserve">The </w:t>
      </w:r>
      <w:r w:rsidR="00C17A8D" w:rsidRPr="008F3454">
        <w:rPr>
          <w:color w:val="000000"/>
        </w:rPr>
        <w:t>body weight variation curves of tumor-bearing mice (n = 6).</w:t>
      </w:r>
    </w:p>
    <w:p w14:paraId="547B8AFF" w14:textId="263334CD" w:rsidR="006A13AF" w:rsidRPr="008F3454" w:rsidRDefault="006A13AF" w:rsidP="006A13AF">
      <w:pPr>
        <w:ind w:firstLineChars="0" w:firstLine="0"/>
        <w:jc w:val="center"/>
        <w:rPr>
          <w:color w:val="000000"/>
        </w:rPr>
      </w:pPr>
    </w:p>
    <w:sectPr w:rsidR="006A13AF" w:rsidRPr="008F34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0A628" w14:textId="77777777" w:rsidR="007F7D6A" w:rsidRDefault="007F7D6A" w:rsidP="00030E51">
      <w:pPr>
        <w:spacing w:line="240" w:lineRule="auto"/>
        <w:ind w:firstLine="480"/>
      </w:pPr>
      <w:r>
        <w:separator/>
      </w:r>
    </w:p>
  </w:endnote>
  <w:endnote w:type="continuationSeparator" w:id="0">
    <w:p w14:paraId="5C60BBFF" w14:textId="77777777" w:rsidR="007F7D6A" w:rsidRDefault="007F7D6A" w:rsidP="00030E5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CD1B" w14:textId="1B3198A9" w:rsidR="00030E51" w:rsidRDefault="002B79E2">
    <w:pPr>
      <w:pStyle w:val="Footer"/>
      <w:ind w:firstLine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BA3A60" wp14:editId="5E38520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314575" cy="391795"/>
              <wp:effectExtent l="0" t="0" r="9525" b="0"/>
              <wp:wrapNone/>
              <wp:docPr id="366524097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457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D8E1DE" w14:textId="255DC190" w:rsidR="002B79E2" w:rsidRPr="002B79E2" w:rsidRDefault="002B79E2" w:rsidP="002B79E2">
                          <w:pPr>
                            <w:ind w:firstLine="36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B79E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A3A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182.25pt;height:30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" filled="f" stroked="f">
              <v:textbox style="mso-fit-shape-to-text:t" inset="20pt,0,0,15pt">
                <w:txbxContent>
                  <w:p w14:paraId="12D8E1DE" w14:textId="255DC190" w:rsidR="002B79E2" w:rsidRPr="002B79E2" w:rsidRDefault="002B79E2" w:rsidP="002B79E2">
                    <w:pPr>
                      <w:ind w:firstLine="36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B79E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2EF1" w14:textId="232C8FDD" w:rsidR="00030E51" w:rsidRDefault="002B79E2">
    <w:pPr>
      <w:pStyle w:val="Footer"/>
      <w:ind w:firstLine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97C61B" wp14:editId="4A9720EA">
              <wp:simplePos x="1143000" y="9934575"/>
              <wp:positionH relativeFrom="page">
                <wp:align>left</wp:align>
              </wp:positionH>
              <wp:positionV relativeFrom="page">
                <wp:align>bottom</wp:align>
              </wp:positionV>
              <wp:extent cx="2314575" cy="391795"/>
              <wp:effectExtent l="0" t="0" r="9525" b="0"/>
              <wp:wrapNone/>
              <wp:docPr id="1441358977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457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30F21" w14:textId="14986B7D" w:rsidR="002B79E2" w:rsidRPr="002B79E2" w:rsidRDefault="002B79E2" w:rsidP="002B79E2">
                          <w:pPr>
                            <w:ind w:firstLine="36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B79E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7C61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82.25pt;height:30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" filled="f" stroked="f">
              <v:textbox style="mso-fit-shape-to-text:t" inset="20pt,0,0,15pt">
                <w:txbxContent>
                  <w:p w14:paraId="71F30F21" w14:textId="14986B7D" w:rsidR="002B79E2" w:rsidRPr="002B79E2" w:rsidRDefault="002B79E2" w:rsidP="002B79E2">
                    <w:pPr>
                      <w:ind w:firstLine="36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B79E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16972" w14:textId="0CB19FCB" w:rsidR="00030E51" w:rsidRDefault="002B79E2">
    <w:pPr>
      <w:pStyle w:val="Footer"/>
      <w:ind w:firstLine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4BD410" wp14:editId="2EB4E2F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314575" cy="391795"/>
              <wp:effectExtent l="0" t="0" r="9525" b="0"/>
              <wp:wrapNone/>
              <wp:docPr id="1116442597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457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08F864" w14:textId="622DED7E" w:rsidR="002B79E2" w:rsidRPr="002B79E2" w:rsidRDefault="002B79E2" w:rsidP="002B79E2">
                          <w:pPr>
                            <w:ind w:firstLine="36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B79E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BD4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182.25pt;height:30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" filled="f" stroked="f">
              <v:textbox style="mso-fit-shape-to-text:t" inset="20pt,0,0,15pt">
                <w:txbxContent>
                  <w:p w14:paraId="3B08F864" w14:textId="622DED7E" w:rsidR="002B79E2" w:rsidRPr="002B79E2" w:rsidRDefault="002B79E2" w:rsidP="002B79E2">
                    <w:pPr>
                      <w:ind w:firstLine="36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B79E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8DD39" w14:textId="77777777" w:rsidR="007F7D6A" w:rsidRDefault="007F7D6A" w:rsidP="00030E51">
      <w:pPr>
        <w:spacing w:line="240" w:lineRule="auto"/>
        <w:ind w:firstLine="480"/>
      </w:pPr>
      <w:r>
        <w:separator/>
      </w:r>
    </w:p>
  </w:footnote>
  <w:footnote w:type="continuationSeparator" w:id="0">
    <w:p w14:paraId="44230A00" w14:textId="77777777" w:rsidR="007F7D6A" w:rsidRDefault="007F7D6A" w:rsidP="00030E5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6AF7" w14:textId="77777777" w:rsidR="00030E51" w:rsidRDefault="00030E51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9C3F" w14:textId="77777777" w:rsidR="00030E51" w:rsidRDefault="00030E51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69EAB" w14:textId="77777777" w:rsidR="00030E51" w:rsidRDefault="00030E51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oNotTrackFormatting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8B9"/>
    <w:rsid w:val="00030E51"/>
    <w:rsid w:val="00047CFE"/>
    <w:rsid w:val="000B61B4"/>
    <w:rsid w:val="000F157B"/>
    <w:rsid w:val="000F51C0"/>
    <w:rsid w:val="00254725"/>
    <w:rsid w:val="002B79E2"/>
    <w:rsid w:val="00307D26"/>
    <w:rsid w:val="00314E4E"/>
    <w:rsid w:val="003A7B3A"/>
    <w:rsid w:val="00436BBF"/>
    <w:rsid w:val="00446899"/>
    <w:rsid w:val="004D4296"/>
    <w:rsid w:val="004D6EF5"/>
    <w:rsid w:val="005926A3"/>
    <w:rsid w:val="00624E0A"/>
    <w:rsid w:val="006A13AF"/>
    <w:rsid w:val="006B29B9"/>
    <w:rsid w:val="006E491D"/>
    <w:rsid w:val="00734D1C"/>
    <w:rsid w:val="007D1371"/>
    <w:rsid w:val="007F7D6A"/>
    <w:rsid w:val="0083350D"/>
    <w:rsid w:val="008B335F"/>
    <w:rsid w:val="008D2E50"/>
    <w:rsid w:val="008F3454"/>
    <w:rsid w:val="009128E7"/>
    <w:rsid w:val="00932136"/>
    <w:rsid w:val="009A48B2"/>
    <w:rsid w:val="009A739D"/>
    <w:rsid w:val="009E6CE6"/>
    <w:rsid w:val="00A3711E"/>
    <w:rsid w:val="00AC48B9"/>
    <w:rsid w:val="00B27A8E"/>
    <w:rsid w:val="00BC7FE8"/>
    <w:rsid w:val="00BD380F"/>
    <w:rsid w:val="00C17A8D"/>
    <w:rsid w:val="00C25EB8"/>
    <w:rsid w:val="00C9258C"/>
    <w:rsid w:val="00CA4FC9"/>
    <w:rsid w:val="00CA7E45"/>
    <w:rsid w:val="00CC61B3"/>
    <w:rsid w:val="00D51F10"/>
    <w:rsid w:val="00DA65E4"/>
    <w:rsid w:val="00DC0D1C"/>
    <w:rsid w:val="00DD4475"/>
    <w:rsid w:val="00E039D9"/>
    <w:rsid w:val="00E142EB"/>
    <w:rsid w:val="00E37D9F"/>
    <w:rsid w:val="00E42251"/>
    <w:rsid w:val="00E422B2"/>
    <w:rsid w:val="00E5453A"/>
    <w:rsid w:val="00E6431C"/>
    <w:rsid w:val="00F1014F"/>
    <w:rsid w:val="00F164C6"/>
    <w:rsid w:val="00F9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257AF5"/>
  <w15:chartTrackingRefBased/>
  <w15:docId w15:val="{4AE7B65B-548E-45B6-A69C-FBFD8766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theme="minorBidi"/>
        <w:kern w:val="2"/>
        <w:sz w:val="24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39D"/>
    <w:pPr>
      <w:widowControl w:val="0"/>
      <w:spacing w:line="360" w:lineRule="auto"/>
      <w:ind w:firstLineChars="200" w:firstLine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E5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30E5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30E5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30E51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1F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F1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A7B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7B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7B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B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B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 橙</dc:creator>
  <cp:keywords/>
  <dc:description/>
  <cp:lastModifiedBy>Spence, Oliver</cp:lastModifiedBy>
  <cp:revision>2</cp:revision>
  <dcterms:created xsi:type="dcterms:W3CDTF">2025-02-25T01:04:00Z</dcterms:created>
  <dcterms:modified xsi:type="dcterms:W3CDTF">2025-02-25T01:04:00Z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a7b065f3-ab98-432e-a78d-c57ce353d83c</vt:lpwstr>
  </property>
  <property fmtid="{D5CDD505-2E9C-101B-9397-08002B2CF9AE}" pid="3" name="ClassificationContentMarkingFooterShapeIds">
    <vt:lpwstr>428b8fe5,15d8b6c1,55e96481</vt:lpwstr>
  </property>
  <property fmtid="{D5CDD505-2E9C-101B-9397-08002B2CF9AE}" pid="4" name="ClassificationContentMarkingFooterFontProps">
    <vt:lpwstr>#0078d7,9,Rockwell</vt:lpwstr>
  </property>
  <property fmtid="{D5CDD505-2E9C-101B-9397-08002B2CF9AE}" pid="5" name="ClassificationContentMarkingFooterText">
    <vt:lpwstr>Information Classification: General</vt:lpwstr>
  </property>
  <property fmtid="{D5CDD505-2E9C-101B-9397-08002B2CF9AE}" pid="6" name="MSIP_Label_2bbab825-a111-45e4-86a1-18cee0005896_Enabled">
    <vt:lpwstr>true</vt:lpwstr>
  </property>
  <property fmtid="{D5CDD505-2E9C-101B-9397-08002B2CF9AE}" pid="7" name="MSIP_Label_2bbab825-a111-45e4-86a1-18cee0005896_SetDate">
    <vt:lpwstr>2025-02-21T00:35:26Z</vt:lpwstr>
  </property>
  <property fmtid="{D5CDD505-2E9C-101B-9397-08002B2CF9AE}" pid="8" name="MSIP_Label_2bbab825-a111-45e4-86a1-18cee0005896_Method">
    <vt:lpwstr>Standard</vt:lpwstr>
  </property>
  <property fmtid="{D5CDD505-2E9C-101B-9397-08002B2CF9AE}" pid="9" name="MSIP_Label_2bbab825-a111-45e4-86a1-18cee0005896_Name">
    <vt:lpwstr>2bbab825-a111-45e4-86a1-18cee0005896</vt:lpwstr>
  </property>
  <property fmtid="{D5CDD505-2E9C-101B-9397-08002B2CF9AE}" pid="10" name="MSIP_Label_2bbab825-a111-45e4-86a1-18cee0005896_SiteId">
    <vt:lpwstr>2567d566-604c-408a-8a60-55d0dc9d9d6b</vt:lpwstr>
  </property>
  <property fmtid="{D5CDD505-2E9C-101B-9397-08002B2CF9AE}" pid="11" name="MSIP_Label_2bbab825-a111-45e4-86a1-18cee0005896_ActionId">
    <vt:lpwstr>5604ddea-6b10-4eb7-a8d5-873ff196d9c4</vt:lpwstr>
  </property>
  <property fmtid="{D5CDD505-2E9C-101B-9397-08002B2CF9AE}" pid="12" name="MSIP_Label_2bbab825-a111-45e4-86a1-18cee0005896_ContentBits">
    <vt:lpwstr>2</vt:lpwstr>
  </property>
</Properties>
</file>