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3B94" w14:textId="77777777" w:rsidR="00BB7348" w:rsidRPr="00DF6DA6" w:rsidRDefault="00BB7348" w:rsidP="00BB7348">
      <w:pPr>
        <w:numPr>
          <w:ilvl w:val="255"/>
          <w:numId w:val="0"/>
        </w:numPr>
        <w:spacing w:line="48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DF6DA6">
        <w:rPr>
          <w:rFonts w:ascii="Times New Roman" w:eastAsia="宋体" w:hAnsi="Times New Roman" w:cs="Times New Roman"/>
          <w:color w:val="000000"/>
          <w:sz w:val="24"/>
        </w:rPr>
        <w:t>Appendix A: Team Responsibilities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081"/>
        <w:gridCol w:w="3423"/>
        <w:gridCol w:w="2802"/>
      </w:tblGrid>
      <w:tr w:rsidR="00BB7348" w:rsidRPr="00DF6DA6" w14:paraId="1198DE83" w14:textId="77777777" w:rsidTr="005E274B">
        <w:trPr>
          <w:trHeight w:val="768"/>
        </w:trPr>
        <w:tc>
          <w:tcPr>
            <w:tcW w:w="12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D691F3" w14:textId="77777777" w:rsidR="00BB7348" w:rsidRPr="00DF6DA6" w:rsidRDefault="00BB7348" w:rsidP="005E274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Position</w:t>
            </w:r>
          </w:p>
        </w:tc>
        <w:tc>
          <w:tcPr>
            <w:tcW w:w="20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A1AC7" w14:textId="77777777" w:rsidR="00BB7348" w:rsidRPr="00DF6DA6" w:rsidRDefault="00BB7348" w:rsidP="005E274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Responsibilities</w:t>
            </w:r>
          </w:p>
        </w:tc>
        <w:tc>
          <w:tcPr>
            <w:tcW w:w="168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215BE" w14:textId="77777777" w:rsidR="00BB7348" w:rsidRPr="00DF6DA6" w:rsidRDefault="00BB7348" w:rsidP="005E274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Task Goals</w:t>
            </w:r>
          </w:p>
        </w:tc>
      </w:tr>
      <w:tr w:rsidR="00BB7348" w:rsidRPr="00DF6DA6" w14:paraId="49618CF6" w14:textId="77777777" w:rsidTr="005E274B">
        <w:trPr>
          <w:trHeight w:val="768"/>
        </w:trPr>
        <w:tc>
          <w:tcPr>
            <w:tcW w:w="12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9CFBD1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Radiation Quality Expert</w:t>
            </w:r>
          </w:p>
        </w:tc>
        <w:tc>
          <w:tcPr>
            <w:tcW w:w="20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54B8F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Ensures compliance with radiation safety standards.</w:t>
            </w:r>
          </w:p>
        </w:tc>
        <w:tc>
          <w:tcPr>
            <w:tcW w:w="168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E05D20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Conducts risk assessments and monitors trends.</w:t>
            </w:r>
          </w:p>
        </w:tc>
      </w:tr>
      <w:tr w:rsidR="00BB7348" w:rsidRPr="00DF6DA6" w14:paraId="7867C61A" w14:textId="77777777" w:rsidTr="005E274B">
        <w:trPr>
          <w:trHeight w:val="768"/>
        </w:trPr>
        <w:tc>
          <w:tcPr>
            <w:tcW w:w="1252" w:type="pct"/>
            <w:shd w:val="clear" w:color="auto" w:fill="auto"/>
            <w:vAlign w:val="center"/>
          </w:tcPr>
          <w:p w14:paraId="3E698844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Nuclear Medicine Technicians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719D7CCE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Operates diagnostic and therapeutic equipment.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41C9DE73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Minimizes patient and staff exposure.</w:t>
            </w:r>
          </w:p>
        </w:tc>
      </w:tr>
      <w:tr w:rsidR="00BB7348" w:rsidRPr="00DF6DA6" w14:paraId="38C3A822" w14:textId="77777777" w:rsidTr="005E274B">
        <w:trPr>
          <w:trHeight w:val="768"/>
        </w:trPr>
        <w:tc>
          <w:tcPr>
            <w:tcW w:w="1252" w:type="pct"/>
            <w:shd w:val="clear" w:color="auto" w:fill="auto"/>
            <w:vAlign w:val="center"/>
          </w:tcPr>
          <w:p w14:paraId="4027DBF7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Diagnostic Physicians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542E6AC5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Interprets imaging results and ensures protocol adherence.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13C2F1D1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Adheres to dose control protocols.</w:t>
            </w:r>
          </w:p>
        </w:tc>
      </w:tr>
      <w:tr w:rsidR="00BB7348" w:rsidRPr="00DF6DA6" w14:paraId="527A3EF2" w14:textId="77777777" w:rsidTr="005E274B">
        <w:trPr>
          <w:trHeight w:val="768"/>
        </w:trPr>
        <w:tc>
          <w:tcPr>
            <w:tcW w:w="1252" w:type="pct"/>
            <w:shd w:val="clear" w:color="auto" w:fill="auto"/>
            <w:vAlign w:val="center"/>
          </w:tcPr>
          <w:p w14:paraId="4515E596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Engineers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74157F09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Maintains equipment and shielding structures.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77B76A69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Conducts regular maintenance and upgrades.</w:t>
            </w:r>
          </w:p>
        </w:tc>
      </w:tr>
      <w:tr w:rsidR="00BB7348" w:rsidRPr="00DF6DA6" w14:paraId="2D2A0F84" w14:textId="77777777" w:rsidTr="005E274B">
        <w:trPr>
          <w:trHeight w:val="768"/>
        </w:trPr>
        <w:tc>
          <w:tcPr>
            <w:tcW w:w="1252" w:type="pct"/>
            <w:shd w:val="clear" w:color="auto" w:fill="auto"/>
            <w:vAlign w:val="center"/>
          </w:tcPr>
          <w:p w14:paraId="36CDAD0C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IT Specialist</w:t>
            </w:r>
          </w:p>
        </w:tc>
        <w:tc>
          <w:tcPr>
            <w:tcW w:w="2060" w:type="pct"/>
            <w:shd w:val="clear" w:color="auto" w:fill="auto"/>
            <w:vAlign w:val="center"/>
          </w:tcPr>
          <w:p w14:paraId="0B7464C1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Manages data collection and analysis platforms.</w:t>
            </w:r>
          </w:p>
        </w:tc>
        <w:tc>
          <w:tcPr>
            <w:tcW w:w="1687" w:type="pct"/>
            <w:shd w:val="clear" w:color="auto" w:fill="auto"/>
            <w:vAlign w:val="center"/>
          </w:tcPr>
          <w:p w14:paraId="0B49E6DB" w14:textId="77777777" w:rsidR="00BB7348" w:rsidRPr="00DF6DA6" w:rsidRDefault="00BB7348" w:rsidP="005E274B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</w:pPr>
            <w:r w:rsidRPr="00DF6DA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Ensures data accuracy and accessibility.</w:t>
            </w:r>
          </w:p>
        </w:tc>
      </w:tr>
    </w:tbl>
    <w:p w14:paraId="41A1F805" w14:textId="77777777" w:rsidR="00BB7348" w:rsidRPr="00DF6DA6" w:rsidRDefault="00BB7348" w:rsidP="00BB7348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DF6DA6">
        <w:rPr>
          <w:rFonts w:ascii="Times New Roman" w:eastAsia="宋体" w:hAnsi="Times New Roman" w:cs="Times New Roman"/>
          <w:color w:val="000000"/>
          <w:kern w:val="0"/>
          <w:sz w:val="24"/>
        </w:rPr>
        <w:t>Appendix B: Trigger Levels for Compliance</w:t>
      </w:r>
    </w:p>
    <w:p w14:paraId="7DB4B313" w14:textId="77777777" w:rsidR="00BB7348" w:rsidRPr="00DF6DA6" w:rsidRDefault="00BB7348" w:rsidP="00BB7348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DF6DA6">
        <w:rPr>
          <w:rFonts w:ascii="Times New Roman" w:eastAsia="宋体" w:hAnsi="Times New Roman" w:cs="Times New Roman"/>
          <w:color w:val="000000"/>
          <w:kern w:val="0"/>
          <w:sz w:val="24"/>
        </w:rPr>
        <w:t>Occupational dose &gt; 20 mSv/year (staff).</w:t>
      </w:r>
    </w:p>
    <w:p w14:paraId="1846E940" w14:textId="77777777" w:rsidR="00BB7348" w:rsidRPr="00DF6DA6" w:rsidRDefault="00BB7348" w:rsidP="00BB7348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DF6DA6">
        <w:rPr>
          <w:rFonts w:ascii="Times New Roman" w:eastAsia="宋体" w:hAnsi="Times New Roman" w:cs="Times New Roman"/>
          <w:color w:val="000000"/>
          <w:kern w:val="0"/>
          <w:sz w:val="24"/>
        </w:rPr>
        <w:t>Diagnostic reference level exceeded (patients).</w:t>
      </w:r>
    </w:p>
    <w:p w14:paraId="736EEDC6" w14:textId="77777777" w:rsidR="00BB7348" w:rsidRPr="00DF6DA6" w:rsidRDefault="00BB7348" w:rsidP="00BB7348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DF6DA6">
        <w:rPr>
          <w:rFonts w:ascii="Times New Roman" w:eastAsia="宋体" w:hAnsi="Times New Roman" w:cs="Times New Roman"/>
          <w:color w:val="000000"/>
          <w:kern w:val="0"/>
          <w:sz w:val="24"/>
        </w:rPr>
        <w:t>Non-compliance with GBZ120-2020 shielding standards.</w:t>
      </w:r>
    </w:p>
    <w:p w14:paraId="01A4C79C" w14:textId="77777777" w:rsidR="00BB7348" w:rsidRPr="00DF6DA6" w:rsidRDefault="00BB7348" w:rsidP="00BB7348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DF6DA6">
        <w:rPr>
          <w:rFonts w:ascii="Times New Roman" w:eastAsia="宋体" w:hAnsi="Times New Roman" w:cs="Times New Roman"/>
          <w:color w:val="000000"/>
          <w:kern w:val="0"/>
          <w:sz w:val="24"/>
        </w:rPr>
        <w:t>GBZ120-2020: This standard specifies the radiation protection requirements for personnel and workplaces involved in nuclear medicine diagnosis, treatment, research, and radiopharmaceutical preparation in medical institutions.</w:t>
      </w:r>
    </w:p>
    <w:p w14:paraId="298A56C2" w14:textId="77777777" w:rsidR="00BB7348" w:rsidRPr="00DF6DA6" w:rsidRDefault="00BB7348" w:rsidP="00BB7348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DF6DA6">
        <w:rPr>
          <w:rFonts w:ascii="Times New Roman" w:eastAsia="宋体" w:hAnsi="Times New Roman" w:cs="Times New Roman"/>
          <w:color w:val="000000"/>
          <w:kern w:val="0"/>
          <w:sz w:val="24"/>
        </w:rPr>
        <w:t>This standard applies to the protection of radioactive material use in nuclear medicine diagnosis, treatment, research, and radiopharmaceutical preparation conducted by medical institutions.</w:t>
      </w:r>
    </w:p>
    <w:p w14:paraId="3B2F14F6" w14:textId="77777777" w:rsidR="00BB7348" w:rsidRPr="00DF6DA6" w:rsidRDefault="00BB7348" w:rsidP="00BB7348">
      <w:pPr>
        <w:spacing w:line="48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DF6DA6">
        <w:rPr>
          <w:rFonts w:ascii="Times New Roman" w:eastAsia="宋体" w:hAnsi="Times New Roman" w:cs="Times New Roman"/>
          <w:color w:val="000000"/>
          <w:kern w:val="0"/>
          <w:sz w:val="24"/>
        </w:rPr>
        <w:t>Relevant activities in non-medical institutions may refer to this standard for implementation.</w:t>
      </w:r>
    </w:p>
    <w:p w14:paraId="6DD7771C" w14:textId="77777777" w:rsidR="00BB7348" w:rsidRPr="00BB7348" w:rsidRDefault="00BB7348"/>
    <w:sectPr w:rsidR="00BB7348" w:rsidRPr="00BB7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48"/>
    <w:rsid w:val="00BB7348"/>
    <w:rsid w:val="00D9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1848"/>
  <w15:chartTrackingRefBased/>
  <w15:docId w15:val="{1FB7B85D-138D-4B86-94C3-D8582761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348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7348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348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348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348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348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348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348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348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348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B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34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B7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348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B7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348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BB7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B7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348"/>
    <w:rPr>
      <w:b/>
      <w:bCs/>
      <w:smallCaps/>
      <w:color w:val="2F5496" w:themeColor="accent1" w:themeShade="BF"/>
      <w:spacing w:val="5"/>
    </w:rPr>
  </w:style>
  <w:style w:type="paragraph" w:styleId="ae">
    <w:name w:val="annotation text"/>
    <w:basedOn w:val="a"/>
    <w:link w:val="af"/>
    <w:rsid w:val="00BB7348"/>
    <w:pPr>
      <w:jc w:val="left"/>
    </w:pPr>
    <w:rPr>
      <w:sz w:val="20"/>
      <w:szCs w:val="20"/>
    </w:rPr>
  </w:style>
  <w:style w:type="character" w:customStyle="1" w:styleId="af">
    <w:name w:val="批注文字 字符"/>
    <w:basedOn w:val="a0"/>
    <w:link w:val="ae"/>
    <w:rsid w:val="00BB7348"/>
    <w:rPr>
      <w:sz w:val="20"/>
      <w:szCs w:val="20"/>
      <w14:ligatures w14:val="none"/>
    </w:rPr>
  </w:style>
  <w:style w:type="character" w:styleId="af0">
    <w:name w:val="annotation reference"/>
    <w:basedOn w:val="a0"/>
    <w:rsid w:val="00BB73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2025-01-15T07:13:00Z</dcterms:created>
  <dcterms:modified xsi:type="dcterms:W3CDTF">2025-01-15T07:14:00Z</dcterms:modified>
</cp:coreProperties>
</file>