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F2E1" w14:textId="77777777" w:rsidR="001F234B" w:rsidRDefault="001F234B">
      <w:pPr>
        <w:pStyle w:val="BodyText"/>
        <w:spacing w:before="223" w:line="231" w:lineRule="exact"/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lang w:eastAsia="zh-CN" w:bidi="ar"/>
        </w:rPr>
      </w:pPr>
    </w:p>
    <w:p w14:paraId="72BEB445" w14:textId="5F318CA1" w:rsidR="009C29F5" w:rsidRDefault="00C159C4">
      <w:pPr>
        <w:pStyle w:val="BodyText"/>
        <w:spacing w:before="223" w:line="231" w:lineRule="exact"/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lang w:eastAsia="zh-CN" w:bidi="ar"/>
        </w:rPr>
      </w:pPr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 xml:space="preserve">Supplementary Table </w:t>
      </w:r>
      <w:proofErr w:type="gramStart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>1  Univariate</w:t>
      </w:r>
      <w:proofErr w:type="gramEnd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 xml:space="preserve"> analysis of factors influencing the slope of quantitative </w:t>
      </w:r>
      <w:proofErr w:type="spellStart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>Neuropad</w:t>
      </w:r>
      <w:proofErr w:type="spellEnd"/>
    </w:p>
    <w:tbl>
      <w:tblPr>
        <w:tblW w:w="8308" w:type="dxa"/>
        <w:tblInd w:w="9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282"/>
        <w:gridCol w:w="1018"/>
        <w:gridCol w:w="937"/>
        <w:gridCol w:w="1881"/>
      </w:tblGrid>
      <w:tr w:rsidR="009C29F5" w14:paraId="711C5CD1" w14:textId="77777777">
        <w:trPr>
          <w:trHeight w:val="295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B4683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riable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D519B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β(95%CI)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E92C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EFBF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D71F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P-value</w:t>
            </w:r>
          </w:p>
        </w:tc>
      </w:tr>
      <w:tr w:rsidR="009C29F5" w14:paraId="128EABCA" w14:textId="77777777">
        <w:trPr>
          <w:trHeight w:val="292"/>
        </w:trPr>
        <w:tc>
          <w:tcPr>
            <w:tcW w:w="219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808C7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Female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case(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%)]</w:t>
            </w:r>
          </w:p>
        </w:tc>
        <w:tc>
          <w:tcPr>
            <w:tcW w:w="228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0CE4E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-0.347(-0.869,0.174)</w:t>
            </w:r>
          </w:p>
        </w:tc>
        <w:tc>
          <w:tcPr>
            <w:tcW w:w="101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B0594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0.266 </w:t>
            </w:r>
          </w:p>
        </w:tc>
        <w:tc>
          <w:tcPr>
            <w:tcW w:w="937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23AE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-1.305 </w:t>
            </w:r>
          </w:p>
        </w:tc>
        <w:tc>
          <w:tcPr>
            <w:tcW w:w="188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D2726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0.192 </w:t>
            </w:r>
          </w:p>
        </w:tc>
      </w:tr>
      <w:tr w:rsidR="009C29F5" w14:paraId="22DD6187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30C1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231E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-0.066(-0.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085,-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0.048)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4BE0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308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-7.090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BAC4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&lt;0.001</w:t>
            </w:r>
          </w:p>
        </w:tc>
      </w:tr>
      <w:tr w:rsidR="009C29F5" w14:paraId="2D7368C2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32FF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BMI(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kg/m2)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0AD7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0.116(0.031,0.200)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FF35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0.043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C38C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2.672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A20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0.008 </w:t>
            </w:r>
          </w:p>
        </w:tc>
      </w:tr>
      <w:tr w:rsidR="009C29F5" w14:paraId="086E1E9A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A11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Waist circumference (cm)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995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0.028(0.002,0.054)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DDBB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0.013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5092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2.126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E98F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0.034 </w:t>
            </w:r>
          </w:p>
        </w:tc>
      </w:tr>
      <w:tr w:rsidR="009C29F5" w14:paraId="32CE6AFC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A89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891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-0.020(-0.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033,-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0.007)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36A0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0.007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5F27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-2.992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7325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0.003 </w:t>
            </w:r>
          </w:p>
        </w:tc>
      </w:tr>
      <w:tr w:rsidR="009C29F5" w14:paraId="68B54F59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2F5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9D1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-0.017(-0.039,0.004)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5FC8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0.011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F9AA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-1.570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FB04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0.116 </w:t>
            </w:r>
          </w:p>
        </w:tc>
      </w:tr>
      <w:tr w:rsidR="009C29F5" w14:paraId="2DEF3D70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D2A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lcohol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history[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%)]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2190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0.676(0.100,1.252)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C374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0.294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3176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2.303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75C7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0.021 </w:t>
            </w:r>
          </w:p>
        </w:tc>
      </w:tr>
      <w:tr w:rsidR="009C29F5" w14:paraId="52CD2E8E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DA2A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moking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 history[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%)]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521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0.505(-0.091,1.101)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900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0.304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F1B0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1.662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72E2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0.097</w:t>
            </w:r>
          </w:p>
        </w:tc>
      </w:tr>
      <w:tr w:rsidR="009C29F5" w14:paraId="151BEC96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35B6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ypertension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 </w:t>
            </w:r>
          </w:p>
          <w:p w14:paraId="57C0F60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history[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%)]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1DED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-0.866(-1.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457,-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0.275)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5B36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0.301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F02E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-2.873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E42C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0.004 </w:t>
            </w:r>
          </w:p>
        </w:tc>
      </w:tr>
      <w:tr w:rsidR="009C29F5" w14:paraId="0D818233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BF1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lycemic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tatus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roup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F718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C122B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8B386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B7939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9C29F5" w14:paraId="08CA0B5C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B117" w14:textId="47C0CE50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  <w:r w:rsidRPr="00C159C4">
              <w:rPr>
                <w:rFonts w:ascii="Times New Roman" w:eastAsia="SimSun" w:hAnsi="Times New Roman" w:cs="Times New Roman"/>
                <w:sz w:val="18"/>
                <w:szCs w:val="18"/>
                <w:lang w:val="en-NZ"/>
              </w:rPr>
              <w:t>Normoglycemia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64E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0.0(reference)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5C0B1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51E20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78100" w14:textId="77777777" w:rsidR="009C29F5" w:rsidRDefault="009C29F5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9C29F5" w14:paraId="5D8DF2CF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26DB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-Prediabetes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68F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-0.118(-0.781,0.545)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320B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0.338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56A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-0.348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215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0.728 </w:t>
            </w:r>
          </w:p>
        </w:tc>
      </w:tr>
      <w:tr w:rsidR="009C29F5" w14:paraId="3BB42445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AA4B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-Newly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iagnosed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iabetes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BD93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-0.688(-1.647,0.271)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9ABB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0.489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802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-1.406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EA1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0.160 </w:t>
            </w:r>
          </w:p>
        </w:tc>
      </w:tr>
      <w:tr w:rsidR="009C29F5" w14:paraId="0C2F88C6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ABC8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Previously diagnosed diabetes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7931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-1.765(-2.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666,-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0.864)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218D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0.459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1AF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-3.842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10FA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&lt;0.001</w:t>
            </w:r>
          </w:p>
        </w:tc>
      </w:tr>
      <w:tr w:rsidR="009C29F5" w14:paraId="73B8619D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DD64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TSH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mIU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42D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-0.058(-0.230,0.114)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60FC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0.088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5B9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-0.658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0563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0.510 </w:t>
            </w:r>
          </w:p>
        </w:tc>
      </w:tr>
      <w:tr w:rsidR="009C29F5" w14:paraId="60A6ED6A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F9CE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ALT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251D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0.005(-0.015,0.025)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3BB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0.010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7995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0.520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367D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0.603 </w:t>
            </w:r>
          </w:p>
        </w:tc>
      </w:tr>
      <w:tr w:rsidR="009C29F5" w14:paraId="06162180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005C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AST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9A5B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-0.007(-0.036,0.021)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8DE5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0.015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F8D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-0.489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2F7E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0.625 </w:t>
            </w:r>
          </w:p>
        </w:tc>
      </w:tr>
      <w:tr w:rsidR="009C29F5" w14:paraId="32D8AA17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9FFD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Total protein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6FCA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0.008(-0.063,0.079)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603D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0.036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A094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0.219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C3BF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0.827 </w:t>
            </w:r>
          </w:p>
        </w:tc>
      </w:tr>
      <w:tr w:rsidR="009C29F5" w14:paraId="5980BC89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2224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Albumin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0B8F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0.277(0.152,0.402)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FC92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0.064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1CA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4.344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9B3D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&lt;0.001</w:t>
            </w:r>
          </w:p>
        </w:tc>
      </w:tr>
      <w:tr w:rsidR="009C29F5" w14:paraId="6863B0DE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893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Globulin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9AF6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-0.091(-0.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168,-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0.014)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2D19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0.039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1954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-2.324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2B85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0.020 </w:t>
            </w:r>
          </w:p>
        </w:tc>
      </w:tr>
      <w:tr w:rsidR="009C29F5" w14:paraId="0CB886FD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25A7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Creatinine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μmol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E378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-0.003(-0.021,0.016)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8EDB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E53E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-0.302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D3D8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0.762 </w:t>
            </w:r>
          </w:p>
        </w:tc>
      </w:tr>
      <w:tr w:rsidR="009C29F5" w14:paraId="7847CDD8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F4DA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Uric acid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0CCD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0.000(-0.004,0.003)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2A5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643B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-0.303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E1D5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0.762 </w:t>
            </w:r>
          </w:p>
        </w:tc>
      </w:tr>
      <w:tr w:rsidR="009C29F5" w14:paraId="7CA06FE4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18EA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eGFR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ml·min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894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0.052(0.034,0.069)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2A3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F49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5.768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F3C0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&lt;0.001</w:t>
            </w:r>
          </w:p>
        </w:tc>
      </w:tr>
      <w:tr w:rsidR="009C29F5" w14:paraId="218705D9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807C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RBC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10^12/L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022F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0.132(-0.036,0.301)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8ED7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0.086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A2C7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1.541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DBE84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0.123 </w:t>
            </w:r>
          </w:p>
        </w:tc>
      </w:tr>
      <w:tr w:rsidR="009C29F5" w14:paraId="228878F2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658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HGB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507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0.009(-0.008,0.026)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BCD8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B2777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1.011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D34C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0.312 </w:t>
            </w:r>
          </w:p>
        </w:tc>
      </w:tr>
      <w:tr w:rsidR="009C29F5" w14:paraId="01BA454E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1927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PLT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10^9/L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6B81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0.003(-0.001,0.008)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ACC9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2B18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1.487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952F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0.137 </w:t>
            </w:r>
          </w:p>
        </w:tc>
      </w:tr>
      <w:tr w:rsidR="009C29F5" w14:paraId="1A2AEE50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0E7A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TG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A5BEA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-0.099(-0.231,0.033)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9C0FE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0.067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B8A6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-1.470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8CBE8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0.142 </w:t>
            </w:r>
          </w:p>
        </w:tc>
      </w:tr>
      <w:tr w:rsidR="009C29F5" w14:paraId="3ABEAFF8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0248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2AC4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-0.220(-0.479,0.040)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AECB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0.132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3ED4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-1.661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0CB8B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0.097 </w:t>
            </w:r>
          </w:p>
        </w:tc>
      </w:tr>
      <w:tr w:rsidR="009C29F5" w14:paraId="5AE15A16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3A4A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HDL-C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2081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-0.553(-1.269,0.162)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D629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0.365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CC430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-1.517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F96A5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0.129 </w:t>
            </w:r>
          </w:p>
        </w:tc>
      </w:tr>
      <w:tr w:rsidR="009C29F5" w14:paraId="01F2CC7E" w14:textId="77777777">
        <w:trPr>
          <w:trHeight w:val="292"/>
        </w:trPr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11EEF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LDL-C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mmol/L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3D742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-0.076(-0.415,0.263)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2770D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0.173 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2C83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-0.439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26936" w14:textId="77777777" w:rsidR="009C29F5" w:rsidRDefault="00C159C4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0.660 </w:t>
            </w:r>
          </w:p>
        </w:tc>
      </w:tr>
    </w:tbl>
    <w:p w14:paraId="24D316E4" w14:textId="77777777" w:rsidR="009C29F5" w:rsidRDefault="00C159C4">
      <w:pPr>
        <w:rPr>
          <w:rFonts w:ascii="Times New Roman" w:eastAsia="SimSun" w:hAnsi="Times New Roman" w:cs="Times New Roman"/>
          <w:sz w:val="24"/>
        </w:rPr>
      </w:pPr>
      <w:r>
        <w:rPr>
          <w:rFonts w:ascii="Times New Roman" w:hAnsi="Times New Roman"/>
          <w:b/>
          <w:bCs/>
        </w:rPr>
        <w:t>Note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eastAsia="SimSun" w:hAnsi="Times New Roman" w:cs="Times New Roman" w:hint="eastAsia"/>
          <w:sz w:val="24"/>
        </w:rPr>
        <w:t>BMI, body mass index</w:t>
      </w:r>
      <w:r>
        <w:rPr>
          <w:rFonts w:ascii="Times New Roman" w:hAnsi="Times New Roman" w:cs="Times New Roman" w:hint="eastAsia"/>
          <w:sz w:val="24"/>
        </w:rPr>
        <w:t xml:space="preserve">; SBP, systolic blood </w:t>
      </w:r>
      <w:proofErr w:type="spellStart"/>
      <w:r>
        <w:rPr>
          <w:rFonts w:ascii="Times New Roman" w:hAnsi="Times New Roman" w:cs="Times New Roman" w:hint="eastAsia"/>
          <w:sz w:val="24"/>
        </w:rPr>
        <w:t>pressure;DBP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, diastolic blood </w:t>
      </w:r>
      <w:proofErr w:type="spellStart"/>
      <w:r>
        <w:rPr>
          <w:rFonts w:ascii="Times New Roman" w:hAnsi="Times New Roman" w:cs="Times New Roman" w:hint="eastAsia"/>
          <w:sz w:val="24"/>
        </w:rPr>
        <w:t>pressure;</w:t>
      </w:r>
      <w:r>
        <w:rPr>
          <w:rFonts w:ascii="Times New Roman" w:eastAsia="SimSun" w:hAnsi="Times New Roman" w:cs="Times New Roman"/>
          <w:sz w:val="24"/>
        </w:rPr>
        <w:t>TSH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thyroid</w:t>
      </w:r>
      <w:r>
        <w:rPr>
          <w:rFonts w:ascii="Times New Roman" w:hAnsi="Times New Roman"/>
          <w:sz w:val="24"/>
        </w:rPr>
        <w:t>-stimulating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SimSun" w:hAnsi="Times New Roman" w:cs="Times New Roman"/>
          <w:sz w:val="24"/>
        </w:rPr>
        <w:t xml:space="preserve">hormone; </w:t>
      </w:r>
      <w:proofErr w:type="spellStart"/>
      <w:r>
        <w:rPr>
          <w:rFonts w:ascii="Times New Roman" w:eastAsia="SimSun" w:hAnsi="Times New Roman" w:cs="Times New Roman"/>
          <w:sz w:val="24"/>
        </w:rPr>
        <w:t>ALT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alanine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aminotransferase; </w:t>
      </w:r>
      <w:proofErr w:type="spellStart"/>
      <w:r>
        <w:rPr>
          <w:rFonts w:ascii="Times New Roman" w:eastAsia="SimSun" w:hAnsi="Times New Roman" w:cs="Times New Roman"/>
          <w:sz w:val="24"/>
        </w:rPr>
        <w:t>AST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aspartate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aminotransferase; </w:t>
      </w:r>
      <w:proofErr w:type="spellStart"/>
      <w:r>
        <w:rPr>
          <w:rFonts w:ascii="Times New Roman" w:eastAsia="SimSun" w:hAnsi="Times New Roman" w:cs="Times New Roman"/>
          <w:sz w:val="24"/>
        </w:rPr>
        <w:t>eGFR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estimated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glomerular filtration rate; </w:t>
      </w:r>
      <w:proofErr w:type="spellStart"/>
      <w:r>
        <w:rPr>
          <w:rFonts w:ascii="Times New Roman" w:eastAsia="SimSun" w:hAnsi="Times New Roman" w:cs="Times New Roman"/>
          <w:sz w:val="24"/>
        </w:rPr>
        <w:t>RBC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red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blood cell; </w:t>
      </w:r>
      <w:proofErr w:type="spellStart"/>
      <w:r>
        <w:rPr>
          <w:rFonts w:ascii="Times New Roman" w:eastAsia="SimSun" w:hAnsi="Times New Roman" w:cs="Times New Roman"/>
          <w:sz w:val="24"/>
        </w:rPr>
        <w:t>HGB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hemoglobin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PLT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platelet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TG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triglyceride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TC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total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cholesterol; HDL-</w:t>
      </w:r>
      <w:proofErr w:type="spellStart"/>
      <w:r>
        <w:rPr>
          <w:rFonts w:ascii="Times New Roman" w:eastAsia="SimSun" w:hAnsi="Times New Roman" w:cs="Times New Roman"/>
          <w:sz w:val="24"/>
        </w:rPr>
        <w:t>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high</w:t>
      </w:r>
      <w:proofErr w:type="spellEnd"/>
      <w:r>
        <w:rPr>
          <w:rFonts w:ascii="Times New Roman" w:eastAsia="SimSun" w:hAnsi="Times New Roman" w:cs="Times New Roman"/>
          <w:sz w:val="24"/>
        </w:rPr>
        <w:t>-density lipoprotein cholesterol; LDL-</w:t>
      </w:r>
      <w:proofErr w:type="spellStart"/>
      <w:r>
        <w:rPr>
          <w:rFonts w:ascii="Times New Roman" w:eastAsia="SimSun" w:hAnsi="Times New Roman" w:cs="Times New Roman"/>
          <w:sz w:val="24"/>
        </w:rPr>
        <w:t>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low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-density lipoprotein </w:t>
      </w:r>
      <w:proofErr w:type="spellStart"/>
      <w:r>
        <w:rPr>
          <w:rFonts w:ascii="Times New Roman" w:eastAsia="SimSun" w:hAnsi="Times New Roman" w:cs="Times New Roman"/>
          <w:sz w:val="24"/>
        </w:rPr>
        <w:t>cholesterol.</w:t>
      </w:r>
      <w:r>
        <w:rPr>
          <w:rFonts w:ascii="Times New Roman" w:hAnsi="Times New Roman"/>
          <w:i/>
          <w:iCs/>
          <w:sz w:val="24"/>
        </w:rPr>
        <w:t>P</w:t>
      </w:r>
      <w:proofErr w:type="spellEnd"/>
      <w:r>
        <w:rPr>
          <w:rFonts w:ascii="Times New Roman" w:hAnsi="Times New Roman"/>
          <w:sz w:val="24"/>
        </w:rPr>
        <w:t xml:space="preserve"> &lt; 0.05 </w:t>
      </w:r>
    </w:p>
    <w:p w14:paraId="6BD0697A" w14:textId="0288FAC3" w:rsidR="00294345" w:rsidRDefault="00294345">
      <w:pPr>
        <w:widowControl/>
        <w:jc w:val="left"/>
      </w:pPr>
      <w:r>
        <w:br w:type="page"/>
      </w:r>
    </w:p>
    <w:p w14:paraId="26952BC6" w14:textId="77777777" w:rsidR="00294345" w:rsidRDefault="00294345" w:rsidP="00294345">
      <w:pPr>
        <w:pStyle w:val="BodyText"/>
        <w:spacing w:before="223" w:line="231" w:lineRule="exact"/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lang w:eastAsia="zh-CN" w:bidi="ar"/>
        </w:rPr>
      </w:pPr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lastRenderedPageBreak/>
        <w:t xml:space="preserve">Supplementary Table </w:t>
      </w:r>
      <w:proofErr w:type="gramStart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>2  Univariate</w:t>
      </w:r>
      <w:proofErr w:type="gramEnd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 xml:space="preserve"> analysis of factors influencing the slope of Visual </w:t>
      </w:r>
      <w:proofErr w:type="spellStart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>Neuropad</w:t>
      </w:r>
      <w:proofErr w:type="spellEnd"/>
      <w:r>
        <w:rPr>
          <w:rFonts w:ascii="Times New Roman" w:eastAsia="Microsoft YaHei" w:hAnsi="Times New Roman" w:cs="Times New Roman" w:hint="eastAsia"/>
          <w:color w:val="333333"/>
          <w:kern w:val="0"/>
          <w:sz w:val="24"/>
          <w:szCs w:val="24"/>
          <w:lang w:eastAsia="zh-CN" w:bidi="ar"/>
        </w:rPr>
        <w:t xml:space="preserve"> </w:t>
      </w:r>
    </w:p>
    <w:tbl>
      <w:tblPr>
        <w:tblW w:w="8290" w:type="dxa"/>
        <w:tblInd w:w="98" w:type="dxa"/>
        <w:tblLook w:val="04A0" w:firstRow="1" w:lastRow="0" w:firstColumn="1" w:lastColumn="0" w:noHBand="0" w:noVBand="1"/>
      </w:tblPr>
      <w:tblGrid>
        <w:gridCol w:w="1742"/>
        <w:gridCol w:w="868"/>
        <w:gridCol w:w="866"/>
        <w:gridCol w:w="1026"/>
        <w:gridCol w:w="836"/>
        <w:gridCol w:w="2952"/>
      </w:tblGrid>
      <w:tr w:rsidR="00294345" w14:paraId="516A892E" w14:textId="77777777" w:rsidTr="00E0009B">
        <w:trPr>
          <w:trHeight w:val="90"/>
        </w:trPr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BD1230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riable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6F8B50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β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4047AB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0A2929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Wald χ2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D9F306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2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4CDA96" w14:textId="77777777" w:rsidR="00294345" w:rsidRDefault="00294345" w:rsidP="00E0009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OR(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95%CI)</w:t>
            </w:r>
          </w:p>
        </w:tc>
      </w:tr>
      <w:tr w:rsidR="00294345" w14:paraId="5995EFD3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D77A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Female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[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case(</w:t>
            </w:r>
            <w:proofErr w:type="gramEnd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7E7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2B0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B04F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160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0.055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0C9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1.423(0.993,2.039)</w:t>
            </w:r>
          </w:p>
        </w:tc>
      </w:tr>
      <w:tr w:rsidR="00294345" w14:paraId="06CC99BE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E572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5E4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5FB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04C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C01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6FD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1.034(1.019,1.049)</w:t>
            </w:r>
          </w:p>
        </w:tc>
      </w:tr>
      <w:tr w:rsidR="00294345" w14:paraId="5E81132B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2C85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BMI(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kg/m2)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BB16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9E8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656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C0A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313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0.925(0.871,0.982)</w:t>
            </w:r>
          </w:p>
        </w:tc>
      </w:tr>
      <w:tr w:rsidR="00294345" w14:paraId="01EB2841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535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Waist circumference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21C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3AA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93F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9A1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ECE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0.973(0.954,0.991)</w:t>
            </w:r>
          </w:p>
        </w:tc>
      </w:tr>
      <w:tr w:rsidR="00294345" w14:paraId="04B1181C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3FC2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93B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277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61A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660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0.180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58B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1.006(0.997,1.016)</w:t>
            </w:r>
          </w:p>
        </w:tc>
      </w:tr>
      <w:tr w:rsidR="00294345" w14:paraId="307B195A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6A36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110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BBC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1F7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94A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0.786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EF7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0.998(0.983,1.013)</w:t>
            </w:r>
          </w:p>
        </w:tc>
      </w:tr>
      <w:tr w:rsidR="00294345" w14:paraId="0D0D82D6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8591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lcohol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history[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184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5F5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4B7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23A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3DB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0.582(0.389,0.869)</w:t>
            </w:r>
          </w:p>
        </w:tc>
      </w:tr>
      <w:tr w:rsidR="00294345" w14:paraId="2D765B89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0F2E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moking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history[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6E3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71C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967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3AE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0.050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7F3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0.662(0.438,0.999)</w:t>
            </w:r>
          </w:p>
        </w:tc>
      </w:tr>
      <w:tr w:rsidR="00294345" w14:paraId="6AB91149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25D5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ypertension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5FE4239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history[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yes(</w:t>
            </w:r>
            <w:proofErr w:type="gramEnd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D57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CA8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CC3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9A7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0.291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F6C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1.248(0.827,1.881)</w:t>
            </w:r>
          </w:p>
        </w:tc>
      </w:tr>
      <w:tr w:rsidR="00294345" w14:paraId="546740C5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90FA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lycemic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tatus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1C1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79B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653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1BF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E8B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4345" w14:paraId="4C6B0527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C9751" w14:textId="6BD844C1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C159C4" w:rsidRPr="00C159C4">
              <w:rPr>
                <w:rFonts w:ascii="Times New Roman" w:hAnsi="Times New Roman"/>
                <w:color w:val="000000"/>
                <w:sz w:val="18"/>
                <w:szCs w:val="18"/>
                <w:lang w:val="en-NZ"/>
              </w:rPr>
              <w:t>Normoglycemia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B86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D15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C2B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85C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26B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1.0(reference)</w:t>
            </w:r>
          </w:p>
        </w:tc>
      </w:tr>
      <w:tr w:rsidR="00294345" w14:paraId="28C5E5A0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1937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-Prediabetes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418F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E36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475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066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0.937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9F2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1.019(0.642,1.616)</w:t>
            </w:r>
          </w:p>
        </w:tc>
      </w:tr>
      <w:tr w:rsidR="00294345" w14:paraId="2546A3FF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6FD0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-Newly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iagnosed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971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F56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16E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903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0.570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3D9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1.214(0.622,2.369)</w:t>
            </w:r>
          </w:p>
        </w:tc>
      </w:tr>
      <w:tr w:rsidR="00294345" w14:paraId="3C7E3CB3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E34D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Previously diagnosed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253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BEE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EE7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446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A54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2.561(1.294,5.071)</w:t>
            </w:r>
          </w:p>
        </w:tc>
      </w:tr>
      <w:tr w:rsidR="00294345" w14:paraId="3B8541AA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B7E8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TSH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mIU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247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C8D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D75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3DF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0.752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BF6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1.019(0.905,1.147)</w:t>
            </w:r>
          </w:p>
        </w:tc>
      </w:tr>
      <w:tr w:rsidR="00294345" w14:paraId="7C97C3BC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EFC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ALT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50A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DD3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1B5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81D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0.906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2B1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1.001(0.987,1.014)</w:t>
            </w:r>
          </w:p>
        </w:tc>
      </w:tr>
      <w:tr w:rsidR="00294345" w14:paraId="2574AAAF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CF91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AST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892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4D9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C11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79A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0.581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B24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1.006(0.986,1.026)</w:t>
            </w:r>
          </w:p>
        </w:tc>
      </w:tr>
      <w:tr w:rsidR="00294345" w14:paraId="59CAD634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C15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Total protein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B7D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846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405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B95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0.955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553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1.001(0.954,1.051)</w:t>
            </w:r>
          </w:p>
        </w:tc>
      </w:tr>
      <w:tr w:rsidR="00294345" w14:paraId="75ADF290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85DB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Albumin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DA4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6A0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43D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886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012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0.870(0.794,0.953)</w:t>
            </w:r>
          </w:p>
        </w:tc>
      </w:tr>
      <w:tr w:rsidR="00294345" w14:paraId="7202A31B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F68A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Globulin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057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6E4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C30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1CB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0.039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3FA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1.059(1.003,1.117)</w:t>
            </w:r>
          </w:p>
        </w:tc>
      </w:tr>
      <w:tr w:rsidR="00294345" w14:paraId="2A4BAAF4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835A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Creatinine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μmol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F2D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A09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887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C9A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0.372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84C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0.994(0.982,1.007)</w:t>
            </w:r>
          </w:p>
        </w:tc>
      </w:tr>
      <w:tr w:rsidR="00294345" w14:paraId="3A6ED789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A1D7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Uric acid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mmol/L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6D3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D069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85E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08A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0.377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57B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0.999(0.997,1.001)</w:t>
            </w:r>
          </w:p>
        </w:tc>
      </w:tr>
      <w:tr w:rsidR="00294345" w14:paraId="53B19886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6F7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eGFR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ml·min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534F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2C7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B72A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947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24C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0.977(0.965,0.990)</w:t>
            </w:r>
          </w:p>
        </w:tc>
      </w:tr>
      <w:tr w:rsidR="00294345" w14:paraId="09A5F847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349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10^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F5A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BFB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CA5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6DA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0.042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6C8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0.885(0.787,0.996)</w:t>
            </w:r>
          </w:p>
        </w:tc>
      </w:tr>
      <w:tr w:rsidR="00294345" w14:paraId="52409428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5EDC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RBC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10^12/L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F81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44F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B38B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AB3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676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0.557(0.381,0.814)</w:t>
            </w:r>
          </w:p>
        </w:tc>
      </w:tr>
      <w:tr w:rsidR="00294345" w14:paraId="33D082B2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0AAE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HGB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6118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B54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48D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46B7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0.110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9AB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0.990(0.978,1.002)</w:t>
            </w:r>
          </w:p>
        </w:tc>
      </w:tr>
      <w:tr w:rsidR="00294345" w14:paraId="390DBC88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2ACF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PLT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10^9/L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A84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F9B2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013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CBB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0.272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B1D9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0.998(0.995,1.001)</w:t>
            </w:r>
          </w:p>
        </w:tc>
      </w:tr>
      <w:tr w:rsidR="00294345" w14:paraId="1AD33216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7A0E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mmol/L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645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739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F42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013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0.667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D6ED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1.021(0.930,1.121)</w:t>
            </w:r>
          </w:p>
        </w:tc>
      </w:tr>
      <w:tr w:rsidR="00294345" w14:paraId="45433F49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3E0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mmol/L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84ED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0A23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A28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F4C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0.699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157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1.036(0.867,1.238)</w:t>
            </w:r>
          </w:p>
        </w:tc>
      </w:tr>
      <w:tr w:rsidR="00294345" w14:paraId="0688BE44" w14:textId="77777777" w:rsidTr="00E0009B">
        <w:trPr>
          <w:trHeight w:val="28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B14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HDL-C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mmol/L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ED5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186D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C8F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99FF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9A5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1.893(1.145,3.129)</w:t>
            </w:r>
          </w:p>
        </w:tc>
      </w:tr>
      <w:tr w:rsidR="00294345" w14:paraId="68F60646" w14:textId="77777777" w:rsidTr="00E0009B">
        <w:trPr>
          <w:trHeight w:val="295"/>
        </w:trPr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F7E9F4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LDL-C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mmol/L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FD718C6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-0.060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9DE2351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9FDCDE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8D07A25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0.612 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0EAC0E0" w14:textId="77777777" w:rsidR="00294345" w:rsidRDefault="00294345" w:rsidP="00E0009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0.942(0.746,1.189)</w:t>
            </w:r>
          </w:p>
        </w:tc>
      </w:tr>
    </w:tbl>
    <w:p w14:paraId="415B8E69" w14:textId="77777777" w:rsidR="00294345" w:rsidRDefault="00294345" w:rsidP="00294345">
      <w:pPr>
        <w:rPr>
          <w:rFonts w:ascii="Times New Roman" w:eastAsia="SimSun" w:hAnsi="Times New Roman" w:cs="Times New Roman"/>
          <w:sz w:val="24"/>
        </w:rPr>
      </w:pPr>
      <w:r>
        <w:rPr>
          <w:rFonts w:ascii="Times New Roman" w:hAnsi="Times New Roman"/>
          <w:b/>
          <w:bCs/>
        </w:rPr>
        <w:t>Note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eastAsia="SimSun" w:hAnsi="Times New Roman" w:cs="Times New Roman" w:hint="eastAsia"/>
          <w:sz w:val="24"/>
        </w:rPr>
        <w:t>BMI, body mass index</w:t>
      </w:r>
      <w:r>
        <w:rPr>
          <w:rFonts w:ascii="Times New Roman" w:hAnsi="Times New Roman" w:cs="Times New Roman" w:hint="eastAsia"/>
          <w:sz w:val="24"/>
        </w:rPr>
        <w:t xml:space="preserve">; SBP, systolic blood </w:t>
      </w:r>
      <w:proofErr w:type="spellStart"/>
      <w:r>
        <w:rPr>
          <w:rFonts w:ascii="Times New Roman" w:hAnsi="Times New Roman" w:cs="Times New Roman" w:hint="eastAsia"/>
          <w:sz w:val="24"/>
        </w:rPr>
        <w:t>pressure;DBP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, diastolic blood </w:t>
      </w:r>
      <w:proofErr w:type="spellStart"/>
      <w:r>
        <w:rPr>
          <w:rFonts w:ascii="Times New Roman" w:hAnsi="Times New Roman" w:cs="Times New Roman" w:hint="eastAsia"/>
          <w:sz w:val="24"/>
        </w:rPr>
        <w:t>pressure;</w:t>
      </w:r>
      <w:r>
        <w:rPr>
          <w:rFonts w:ascii="Times New Roman" w:eastAsia="SimSun" w:hAnsi="Times New Roman" w:cs="Times New Roman"/>
          <w:sz w:val="24"/>
        </w:rPr>
        <w:t>TSH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thyroid</w:t>
      </w:r>
      <w:r>
        <w:rPr>
          <w:rFonts w:ascii="Times New Roman" w:hAnsi="Times New Roman"/>
          <w:sz w:val="24"/>
        </w:rPr>
        <w:t>-stimulating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SimSun" w:hAnsi="Times New Roman" w:cs="Times New Roman"/>
          <w:sz w:val="24"/>
        </w:rPr>
        <w:t xml:space="preserve">hormone; </w:t>
      </w:r>
      <w:proofErr w:type="spellStart"/>
      <w:r>
        <w:rPr>
          <w:rFonts w:ascii="Times New Roman" w:eastAsia="SimSun" w:hAnsi="Times New Roman" w:cs="Times New Roman"/>
          <w:sz w:val="24"/>
        </w:rPr>
        <w:t>ALT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alanine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aminotransferase; </w:t>
      </w:r>
      <w:proofErr w:type="spellStart"/>
      <w:r>
        <w:rPr>
          <w:rFonts w:ascii="Times New Roman" w:eastAsia="SimSun" w:hAnsi="Times New Roman" w:cs="Times New Roman"/>
          <w:sz w:val="24"/>
        </w:rPr>
        <w:t>AST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aspartate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aminotransferase; </w:t>
      </w:r>
      <w:proofErr w:type="spellStart"/>
      <w:r>
        <w:rPr>
          <w:rFonts w:ascii="Times New Roman" w:eastAsia="SimSun" w:hAnsi="Times New Roman" w:cs="Times New Roman"/>
          <w:sz w:val="24"/>
        </w:rPr>
        <w:t>eGFR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estimated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glomerular filtration rate; </w:t>
      </w:r>
      <w:proofErr w:type="spellStart"/>
      <w:r>
        <w:rPr>
          <w:rFonts w:ascii="Times New Roman" w:eastAsia="SimSun" w:hAnsi="Times New Roman" w:cs="Times New Roman"/>
          <w:sz w:val="24"/>
        </w:rPr>
        <w:t>WBC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white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blood cell; </w:t>
      </w:r>
      <w:proofErr w:type="spellStart"/>
      <w:r>
        <w:rPr>
          <w:rFonts w:ascii="Times New Roman" w:eastAsia="SimSun" w:hAnsi="Times New Roman" w:cs="Times New Roman"/>
          <w:sz w:val="24"/>
        </w:rPr>
        <w:t>RBC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red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blood cell; </w:t>
      </w:r>
      <w:proofErr w:type="spellStart"/>
      <w:r>
        <w:rPr>
          <w:rFonts w:ascii="Times New Roman" w:eastAsia="SimSun" w:hAnsi="Times New Roman" w:cs="Times New Roman"/>
          <w:sz w:val="24"/>
        </w:rPr>
        <w:t>HGB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hemoglobin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PLT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platelet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TG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triglyceride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SimSun" w:hAnsi="Times New Roman" w:cs="Times New Roman"/>
          <w:sz w:val="24"/>
        </w:rPr>
        <w:t>TC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total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cholesterol; HDL-</w:t>
      </w:r>
      <w:proofErr w:type="spellStart"/>
      <w:r>
        <w:rPr>
          <w:rFonts w:ascii="Times New Roman" w:eastAsia="SimSun" w:hAnsi="Times New Roman" w:cs="Times New Roman"/>
          <w:sz w:val="24"/>
        </w:rPr>
        <w:t>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high</w:t>
      </w:r>
      <w:proofErr w:type="spellEnd"/>
      <w:r>
        <w:rPr>
          <w:rFonts w:ascii="Times New Roman" w:eastAsia="SimSun" w:hAnsi="Times New Roman" w:cs="Times New Roman"/>
          <w:sz w:val="24"/>
        </w:rPr>
        <w:t>-density lipoprotein cholesterol; LDL-</w:t>
      </w:r>
      <w:proofErr w:type="spellStart"/>
      <w:r>
        <w:rPr>
          <w:rFonts w:ascii="Times New Roman" w:eastAsia="SimSun" w:hAnsi="Times New Roman" w:cs="Times New Roman"/>
          <w:sz w:val="24"/>
        </w:rPr>
        <w:t>C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low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-density lipoprotein </w:t>
      </w:r>
      <w:proofErr w:type="spellStart"/>
      <w:r>
        <w:rPr>
          <w:rFonts w:ascii="Times New Roman" w:eastAsia="SimSun" w:hAnsi="Times New Roman" w:cs="Times New Roman"/>
          <w:sz w:val="24"/>
        </w:rPr>
        <w:t>cholesterol.</w:t>
      </w:r>
      <w:r>
        <w:rPr>
          <w:rFonts w:ascii="Times New Roman" w:hAnsi="Times New Roman"/>
          <w:i/>
          <w:iCs/>
          <w:sz w:val="24"/>
        </w:rPr>
        <w:t>P</w:t>
      </w:r>
      <w:proofErr w:type="spellEnd"/>
      <w:r>
        <w:rPr>
          <w:rFonts w:ascii="Times New Roman" w:hAnsi="Times New Roman"/>
          <w:sz w:val="24"/>
        </w:rPr>
        <w:t xml:space="preserve"> &lt; 0.05 </w:t>
      </w:r>
    </w:p>
    <w:p w14:paraId="707329F5" w14:textId="77777777" w:rsidR="00294345" w:rsidRDefault="00294345" w:rsidP="00294345"/>
    <w:p w14:paraId="5C08CEF3" w14:textId="77777777" w:rsidR="009C29F5" w:rsidRDefault="009C29F5"/>
    <w:sectPr w:rsidR="009C29F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B7D2" w14:textId="77777777" w:rsidR="00121BBF" w:rsidRDefault="00121BBF" w:rsidP="00294345">
      <w:r>
        <w:separator/>
      </w:r>
    </w:p>
  </w:endnote>
  <w:endnote w:type="continuationSeparator" w:id="0">
    <w:p w14:paraId="3789DE58" w14:textId="77777777" w:rsidR="00121BBF" w:rsidRDefault="00121BBF" w:rsidP="002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013" w14:textId="11E6955D" w:rsidR="00294345" w:rsidRDefault="00294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CC9F4" wp14:editId="302F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6141996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23851" w14:textId="70476E70" w:rsidR="00294345" w:rsidRPr="00294345" w:rsidRDefault="00294345" w:rsidP="002943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43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CC9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F523851" w14:textId="70476E70" w:rsidR="00294345" w:rsidRPr="00294345" w:rsidRDefault="00294345" w:rsidP="002943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43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FEF" w14:textId="53FA237A" w:rsidR="00294345" w:rsidRDefault="00294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FD09E" wp14:editId="13E284D4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384235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3CA49" w14:textId="43C4301B" w:rsidR="00294345" w:rsidRPr="00294345" w:rsidRDefault="00294345" w:rsidP="002943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43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D0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F93CA49" w14:textId="43C4301B" w:rsidR="00294345" w:rsidRPr="00294345" w:rsidRDefault="00294345" w:rsidP="002943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43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9223" w14:textId="0C31C04D" w:rsidR="00294345" w:rsidRDefault="00294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AAF8E0" wp14:editId="46C4F8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065101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2CA5A" w14:textId="5CB996F7" w:rsidR="00294345" w:rsidRPr="00294345" w:rsidRDefault="00294345" w:rsidP="002943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43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AF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722CA5A" w14:textId="5CB996F7" w:rsidR="00294345" w:rsidRPr="00294345" w:rsidRDefault="00294345" w:rsidP="002943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43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EA53" w14:textId="77777777" w:rsidR="00121BBF" w:rsidRDefault="00121BBF" w:rsidP="00294345">
      <w:r>
        <w:separator/>
      </w:r>
    </w:p>
  </w:footnote>
  <w:footnote w:type="continuationSeparator" w:id="0">
    <w:p w14:paraId="7B36EB08" w14:textId="77777777" w:rsidR="00121BBF" w:rsidRDefault="00121BBF" w:rsidP="00294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F5"/>
    <w:rsid w:val="00121BBF"/>
    <w:rsid w:val="001F234B"/>
    <w:rsid w:val="00272EB8"/>
    <w:rsid w:val="00294345"/>
    <w:rsid w:val="00380444"/>
    <w:rsid w:val="003A60B2"/>
    <w:rsid w:val="009C29F5"/>
    <w:rsid w:val="00C159C4"/>
    <w:rsid w:val="649317EA"/>
    <w:rsid w:val="79EA1E16"/>
    <w:rsid w:val="7B13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FE25F"/>
  <w15:docId w15:val="{49BE221C-B7F8-4157-A534-3057944D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18"/>
      <w:szCs w:val="18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Footer">
    <w:name w:val="footer"/>
    <w:basedOn w:val="Normal"/>
    <w:link w:val="FooterChar"/>
    <w:rsid w:val="00294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4345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</dc:creator>
  <cp:lastModifiedBy>Olliver, Tania</cp:lastModifiedBy>
  <cp:revision>2</cp:revision>
  <dcterms:created xsi:type="dcterms:W3CDTF">2025-03-16T22:01:00Z</dcterms:created>
  <dcterms:modified xsi:type="dcterms:W3CDTF">2025-03-16T22:01:00Z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eyJoZGlkIjoiZDA3ZDQwMmNiOWFlYzZjYTcwOWJiZGQ0YTA5ODBmZGUiLCJ1c2VySWQiOiIyMzcwNDIwNjMifQ==</vt:lpwstr>
  </property>
  <property fmtid="{D5CDD505-2E9C-101B-9397-08002B2CF9AE}" pid="4" name="ICV">
    <vt:lpwstr>5D7DC9FADD2C4C23B6CED87EA7F318CB_12</vt:lpwstr>
  </property>
  <property fmtid="{D5CDD505-2E9C-101B-9397-08002B2CF9AE}" pid="5" name="ClassificationContentMarkingFooterShapeIds">
    <vt:lpwstr>47e9e26e,571b7fb9,6d941e03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2025-02-19T20:59:10Z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3f5e6fbd-e55b-402a-9838-a54713981768</vt:lpwstr>
  </property>
  <property fmtid="{D5CDD505-2E9C-101B-9397-08002B2CF9AE}" pid="14" name="MSIP_Label_2bbab825-a111-45e4-86a1-18cee0005896_ContentBits">
    <vt:lpwstr>2</vt:lpwstr>
  </property>
</Properties>
</file>