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B4ACC" w14:textId="77777777" w:rsidR="00996D60" w:rsidRDefault="00996D60" w:rsidP="00996D60">
      <w:pPr>
        <w:spacing w:line="360" w:lineRule="auto"/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2"/>
        </w:rPr>
        <w:drawing>
          <wp:inline distT="0" distB="0" distL="0" distR="0" wp14:anchorId="5FD6648A" wp14:editId="3EDBEFE7">
            <wp:extent cx="5274310" cy="7460615"/>
            <wp:effectExtent l="0" t="0" r="2540" b="6985"/>
            <wp:docPr id="12370506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050659" name="图片 12370506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7940A" w14:textId="1FC9AE32" w:rsidR="00996D60" w:rsidRDefault="00996D60" w:rsidP="00996D60">
      <w:pPr>
        <w:spacing w:line="360" w:lineRule="auto"/>
        <w:rPr>
          <w:rFonts w:ascii="Book Antiqua" w:hAnsi="Book Antiqua"/>
          <w:sz w:val="22"/>
        </w:rPr>
        <w:sectPr w:rsidR="00996D60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27DD2">
        <w:rPr>
          <w:rFonts w:ascii="Book Antiqua" w:hAnsi="Book Antiqua" w:hint="eastAsia"/>
          <w:sz w:val="22"/>
        </w:rPr>
        <w:t>Supplementary</w:t>
      </w:r>
      <w:r>
        <w:rPr>
          <w:rFonts w:ascii="Book Antiqua" w:hAnsi="Book Antiqua" w:hint="eastAsia"/>
          <w:sz w:val="22"/>
        </w:rPr>
        <w:t xml:space="preserve"> </w:t>
      </w:r>
      <w:r w:rsidRPr="00227DD2">
        <w:rPr>
          <w:rFonts w:ascii="Book Antiqua" w:hAnsi="Book Antiqua" w:hint="eastAsia"/>
          <w:sz w:val="22"/>
        </w:rPr>
        <w:t>figure1</w:t>
      </w:r>
      <w:r>
        <w:rPr>
          <w:rFonts w:ascii="Book Antiqua" w:hAnsi="Book Antiqua" w:hint="eastAsia"/>
          <w:sz w:val="22"/>
        </w:rPr>
        <w:t>.</w:t>
      </w:r>
      <w:r w:rsidRPr="003B48D5">
        <w:rPr>
          <w:rFonts w:hint="eastAsia"/>
        </w:rPr>
        <w:t xml:space="preserve"> </w:t>
      </w:r>
      <w:r w:rsidRPr="003B48D5">
        <w:rPr>
          <w:rFonts w:ascii="Book Antiqua" w:hAnsi="Book Antiqua" w:hint="eastAsia"/>
          <w:sz w:val="22"/>
        </w:rPr>
        <w:t>ES-SCLC treatment response prediction model based on machine learning algorithms</w:t>
      </w:r>
      <w:r>
        <w:rPr>
          <w:rFonts w:ascii="Book Antiqua" w:hAnsi="Book Antiqua" w:hint="eastAsia"/>
          <w:sz w:val="22"/>
        </w:rPr>
        <w:t>.</w:t>
      </w:r>
      <w:r w:rsidR="00304A42">
        <w:rPr>
          <w:rFonts w:ascii="Book Antiqua" w:hAnsi="Book Antiqua"/>
          <w:sz w:val="22"/>
        </w:rPr>
        <w:t xml:space="preserve"> </w:t>
      </w:r>
      <w:r>
        <w:rPr>
          <w:rFonts w:ascii="Book Antiqua" w:hAnsi="Book Antiqua" w:hint="eastAsia"/>
          <w:sz w:val="22"/>
        </w:rPr>
        <w:t>(A)</w:t>
      </w:r>
      <w:r w:rsidRPr="003B48D5">
        <w:rPr>
          <w:rFonts w:hint="eastAsia"/>
        </w:rPr>
        <w:t xml:space="preserve"> </w:t>
      </w:r>
      <w:r w:rsidRPr="003B48D5">
        <w:rPr>
          <w:rFonts w:ascii="Book Antiqua" w:hAnsi="Book Antiqua" w:hint="eastAsia"/>
          <w:sz w:val="22"/>
        </w:rPr>
        <w:t>Random Forest</w:t>
      </w:r>
      <w:r>
        <w:rPr>
          <w:rFonts w:ascii="Book Antiqua" w:hAnsi="Book Antiqua" w:hint="eastAsia"/>
          <w:sz w:val="22"/>
        </w:rPr>
        <w:t>;(B)</w:t>
      </w:r>
      <w:r w:rsidRPr="003B48D5">
        <w:rPr>
          <w:rFonts w:ascii="Book Antiqua" w:hAnsi="Book Antiqua" w:hint="eastAsia"/>
          <w:sz w:val="22"/>
        </w:rPr>
        <w:t>Decision tree</w:t>
      </w:r>
      <w:r>
        <w:rPr>
          <w:rFonts w:ascii="Book Antiqua" w:hAnsi="Book Antiqua" w:hint="eastAsia"/>
          <w:sz w:val="22"/>
        </w:rPr>
        <w:t>;(C)A</w:t>
      </w:r>
      <w:r w:rsidRPr="003B48D5">
        <w:rPr>
          <w:rFonts w:ascii="Book Antiqua" w:hAnsi="Book Antiqua" w:hint="eastAsia"/>
          <w:sz w:val="22"/>
        </w:rPr>
        <w:t>rtificial neural network</w:t>
      </w:r>
      <w:r>
        <w:rPr>
          <w:rFonts w:ascii="Book Antiqua" w:hAnsi="Book Antiqua" w:hint="eastAsia"/>
          <w:sz w:val="22"/>
        </w:rPr>
        <w:t>.</w:t>
      </w:r>
    </w:p>
    <w:p w14:paraId="2DF01F3C" w14:textId="77777777" w:rsidR="00996D60" w:rsidRDefault="00996D60" w:rsidP="00996D60">
      <w:pPr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lastRenderedPageBreak/>
        <w:t>Supplementary table1.</w:t>
      </w:r>
      <w:r w:rsidRPr="00C272A7">
        <w:rPr>
          <w:rFonts w:hint="eastAsia"/>
        </w:rPr>
        <w:t xml:space="preserve"> </w:t>
      </w:r>
      <w:r w:rsidRPr="00C272A7">
        <w:rPr>
          <w:rFonts w:ascii="Book Antiqua" w:hAnsi="Book Antiqua" w:hint="eastAsia"/>
        </w:rPr>
        <w:t>Inter</w:t>
      </w:r>
      <w:r>
        <w:rPr>
          <w:rFonts w:ascii="Book Antiqua" w:hAnsi="Book Antiqua" w:hint="eastAsia"/>
        </w:rPr>
        <w:t>-</w:t>
      </w:r>
      <w:r w:rsidRPr="00C272A7">
        <w:rPr>
          <w:rFonts w:ascii="Book Antiqua" w:hAnsi="Book Antiqua" w:hint="eastAsia"/>
        </w:rPr>
        <w:t>group comparison of pathological sections related to pathological histology in ES-SCLC patients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11"/>
        <w:gridCol w:w="1742"/>
        <w:gridCol w:w="1653"/>
        <w:gridCol w:w="810"/>
        <w:gridCol w:w="1653"/>
        <w:gridCol w:w="1742"/>
        <w:gridCol w:w="1653"/>
        <w:gridCol w:w="810"/>
      </w:tblGrid>
      <w:tr w:rsidR="00996D60" w:rsidRPr="00AA6547" w14:paraId="2E0403AB" w14:textId="77777777" w:rsidTr="00182DC7">
        <w:trPr>
          <w:trHeight w:val="500"/>
        </w:trPr>
        <w:tc>
          <w:tcPr>
            <w:tcW w:w="711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EB162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16103A"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Pathological parameters</w:t>
            </w:r>
          </w:p>
        </w:tc>
        <w:tc>
          <w:tcPr>
            <w:tcW w:w="19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BD38A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Training cohort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32FC90" w14:textId="1F44A820" w:rsidR="00996D60" w:rsidRPr="00304A42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p</w:t>
            </w:r>
            <w:r w:rsidR="00996D60" w:rsidRPr="00304A42"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  <w:t>-value</w:t>
            </w:r>
          </w:p>
        </w:tc>
        <w:tc>
          <w:tcPr>
            <w:tcW w:w="180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100C5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Testing cohort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B6FC90" w14:textId="210181EB" w:rsidR="00996D60" w:rsidRPr="00E850A8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</w:pPr>
            <w:r w:rsidRPr="00E850A8">
              <w:rPr>
                <w:rFonts w:ascii="Book Antiqua" w:eastAsia="DengXian" w:hAnsi="Book Antiqua" w:cs="SimSun" w:hint="eastAsia"/>
                <w:color w:val="FF0000"/>
                <w:kern w:val="0"/>
                <w:szCs w:val="21"/>
              </w:rPr>
              <w:t>p</w:t>
            </w:r>
            <w:r w:rsidR="00996D60" w:rsidRPr="00E850A8"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  <w:t>-va</w:t>
            </w:r>
            <w:r w:rsidR="00996D60" w:rsidRPr="00E850A8">
              <w:rPr>
                <w:rFonts w:ascii="Book Antiqua" w:eastAsia="DengXian" w:hAnsi="Book Antiqua" w:cs="SimSun"/>
                <w:color w:val="FF0000"/>
                <w:kern w:val="0"/>
                <w:sz w:val="20"/>
                <w:szCs w:val="20"/>
              </w:rPr>
              <w:t>lue</w:t>
            </w:r>
          </w:p>
        </w:tc>
      </w:tr>
      <w:tr w:rsidR="00996D60" w:rsidRPr="00AA6547" w14:paraId="6C951D6A" w14:textId="77777777" w:rsidTr="00182DC7">
        <w:trPr>
          <w:trHeight w:val="500"/>
        </w:trPr>
        <w:tc>
          <w:tcPr>
            <w:tcW w:w="71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B0D8B6A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AA489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Overall(N=216)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B0601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Yes(N=45)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4116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No(N=171)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AFC6BC5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BF25C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Overall(N=93)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18380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Yes(N=16)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293E8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No(N=77)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54FAC62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</w:tr>
      <w:tr w:rsidR="00996D60" w:rsidRPr="00AA6547" w14:paraId="0CF0B6B2" w14:textId="77777777" w:rsidTr="00182DC7">
        <w:trPr>
          <w:trHeight w:val="500"/>
        </w:trPr>
        <w:tc>
          <w:tcPr>
            <w:tcW w:w="711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96685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character1 (median [IQR])</w:t>
            </w:r>
          </w:p>
        </w:tc>
        <w:tc>
          <w:tcPr>
            <w:tcW w:w="685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2D9CC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30.00 [16.00, 47.00]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E39F6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74.00 [64.00, 92.00]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6840C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25.00 [12.00, 37.50]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D8B3D1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1B3407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32.00 [13.00, 44.00]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BC2BE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75.00 [56.50, 88.00]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1EC481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24.00 [10.00, 39.00]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09706E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996D60" w:rsidRPr="00AA6547" w14:paraId="435C811B" w14:textId="77777777" w:rsidTr="00182DC7">
        <w:trPr>
          <w:trHeight w:val="500"/>
        </w:trPr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9D77E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character2 (median [IQR])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90E677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30.00 [15.75, 44.25]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A4D63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78.00 [66.00, 89.00]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BAD1A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25.00 [13.00, 36.50]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808B23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0A94EE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25.00 [13.00, 45.00]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43ED5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73.50 [66.50, 84.25]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AF5407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21.00 [10.00, 33.00]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DB77DA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996D60" w:rsidRPr="00AA6547" w14:paraId="11B3D45D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ED1B1F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character3 (median [IQR])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5DA428D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29.00 [14.75, 46.00]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7DBEB19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73.00 [58.00, 81.00]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7AFDBA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24.00 [11.00, 34.00]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089670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241A86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31.00 [17.00, 46.00]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BE6F1E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74.00 [60.50, 82.00]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5DB0D6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28.00 [15.00, 37.00]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F9CE96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996D60" w:rsidRPr="00AA6547" w14:paraId="503AAA0D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AE6BE7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character4 (median [IQR])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1269EE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38.00 [30.00, 49.00]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01AB919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85.00 [74.00, 107.00]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DFCF6C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35.00 [29.50, 41.50]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5C939DC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6191E0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39.00 [31.00, 46.00]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CA1F5F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92.00 [72.75, 107.25]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5C65F57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36.00 [28.00, 44.00]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87F12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996D60" w:rsidRPr="00AA6547" w14:paraId="393F855F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759A827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character5 (median [IQR])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438D30C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42.00 [33.00, 54.00]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1A96339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83.00 [72.00, 95.00]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F46F3A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38.00 [31.00, 45.00]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2FFD99B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EFFEC9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41.00 [32.00, 54.00]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B23F2D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95.50 [75.25, 101.25]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1D26D18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35.00 [31.00, 48.00]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754027B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996D60" w:rsidRPr="00AA6547" w14:paraId="7F6C5C14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4EC5FD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character6 (median [IQR])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0B26464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45.00 [37.00, 55.00]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663C77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93.00 [66.00, 108.00]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CE83C1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42.00 [34.50, 49.00]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0455C44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695798A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47.00 [36.00, 54.00]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6089309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82.00 [72.50, 100.75]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A19E17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45.00 [33.00, 50.00]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1DEBF03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  <w:tr w:rsidR="00996D60" w:rsidRPr="00AA6547" w14:paraId="2A884E7E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7B15582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character7 (median [IQR])</w:t>
            </w:r>
          </w:p>
        </w:tc>
        <w:tc>
          <w:tcPr>
            <w:tcW w:w="685" w:type="pct"/>
            <w:shd w:val="clear" w:color="auto" w:fill="auto"/>
            <w:noWrap/>
            <w:vAlign w:val="center"/>
            <w:hideMark/>
          </w:tcPr>
          <w:p w14:paraId="7CE30DB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43.50 [34.00, 53.00]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2D91AE4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87.00 [72.00, 102.00]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48D68A7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41.00 [31.00, 47.00]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698AE06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0FD0B6B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43.00 [34.00, 51.00]</w:t>
            </w:r>
          </w:p>
        </w:tc>
        <w:tc>
          <w:tcPr>
            <w:tcW w:w="624" w:type="pct"/>
            <w:shd w:val="clear" w:color="auto" w:fill="auto"/>
            <w:noWrap/>
            <w:vAlign w:val="center"/>
            <w:hideMark/>
          </w:tcPr>
          <w:p w14:paraId="54FDC99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93.00 [68.75, 101.50]</w:t>
            </w:r>
          </w:p>
        </w:tc>
        <w:tc>
          <w:tcPr>
            <w:tcW w:w="592" w:type="pct"/>
            <w:shd w:val="clear" w:color="auto" w:fill="auto"/>
            <w:noWrap/>
            <w:vAlign w:val="center"/>
            <w:hideMark/>
          </w:tcPr>
          <w:p w14:paraId="272B9A8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39.00 [33.00, 47.00]</w:t>
            </w:r>
          </w:p>
        </w:tc>
        <w:tc>
          <w:tcPr>
            <w:tcW w:w="290" w:type="pct"/>
            <w:shd w:val="clear" w:color="auto" w:fill="auto"/>
            <w:noWrap/>
            <w:vAlign w:val="center"/>
            <w:hideMark/>
          </w:tcPr>
          <w:p w14:paraId="4ED3B30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&lt;0.001</w:t>
            </w:r>
          </w:p>
        </w:tc>
      </w:tr>
    </w:tbl>
    <w:p w14:paraId="4A37F2AB" w14:textId="05462850" w:rsidR="00996D60" w:rsidRDefault="00996D60" w:rsidP="00996D60">
      <w:pPr>
        <w:spacing w:line="360" w:lineRule="auto"/>
        <w:rPr>
          <w:rFonts w:ascii="Book Antiqua" w:hAnsi="Book Antiqua"/>
        </w:rPr>
      </w:pPr>
      <w:r w:rsidRPr="003609A0">
        <w:rPr>
          <w:rFonts w:ascii="Book Antiqua" w:hAnsi="Book Antiqua" w:hint="eastAsia"/>
        </w:rPr>
        <w:t>Abbreviations:</w:t>
      </w:r>
      <w:r w:rsidRPr="005375C3">
        <w:rPr>
          <w:rFonts w:ascii="Book Antiqua" w:hAnsi="Book Antiqua" w:hint="eastAsia"/>
        </w:rPr>
        <w:t>IQR</w:t>
      </w:r>
      <w:r>
        <w:rPr>
          <w:rFonts w:ascii="Book Antiqua" w:hAnsi="Book Antiqua" w:hint="eastAsia"/>
        </w:rPr>
        <w:t>=</w:t>
      </w:r>
      <w:r w:rsidRPr="005375C3">
        <w:rPr>
          <w:rFonts w:ascii="Book Antiqua" w:hAnsi="Book Antiqua" w:hint="eastAsia"/>
        </w:rPr>
        <w:t>inter-quartile</w:t>
      </w:r>
      <w:r>
        <w:rPr>
          <w:rFonts w:ascii="Book Antiqua" w:hAnsi="Book Antiqua" w:hint="eastAsia"/>
        </w:rPr>
        <w:t xml:space="preserve"> </w:t>
      </w:r>
      <w:r w:rsidRPr="005375C3">
        <w:rPr>
          <w:rFonts w:ascii="Book Antiqua" w:hAnsi="Book Antiqua" w:hint="eastAsia"/>
        </w:rPr>
        <w:t>range;</w:t>
      </w:r>
      <w:r>
        <w:rPr>
          <w:rFonts w:hint="eastAsia"/>
        </w:rPr>
        <w:t xml:space="preserve"> </w:t>
      </w:r>
      <w:r w:rsidRPr="005375C3">
        <w:rPr>
          <w:rFonts w:ascii="Book Antiqua" w:hAnsi="Book Antiqua" w:hint="eastAsia"/>
        </w:rPr>
        <w:t>Character1=Granularity_5_OrigGray;Character2=StDev_IdentifySecondaryObjects_Texture_Contrast_Hematoxylin;Character3=StDev_IdentifySecondaryObjects_AreaShape_BoundingBoxMinimuM_Y;Character4=StDev_IdentifySecondaryObjects_Areashape_Zernike;Character5=ExecutionTime_09MeasureGranularity;Character6=Correlation_Slope_Eosin_OrigGray;Character7= Granulaity_6_Eosin.</w:t>
      </w:r>
    </w:p>
    <w:p w14:paraId="1EFC48BB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529CFF2D" w14:textId="77777777" w:rsidR="00304A42" w:rsidRPr="005375C3" w:rsidRDefault="00304A42" w:rsidP="00996D60">
      <w:pPr>
        <w:spacing w:line="360" w:lineRule="auto"/>
        <w:rPr>
          <w:rFonts w:ascii="Book Antiqua" w:hAnsi="Book Antiqua"/>
        </w:rPr>
      </w:pPr>
    </w:p>
    <w:p w14:paraId="76FD0C45" w14:textId="77777777" w:rsidR="00996D60" w:rsidRDefault="00996D60" w:rsidP="00996D60">
      <w:pPr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lastRenderedPageBreak/>
        <w:t>Supplementary table2.</w:t>
      </w:r>
      <w:r w:rsidRPr="00C272A7">
        <w:rPr>
          <w:rFonts w:hint="eastAsia"/>
        </w:rPr>
        <w:t xml:space="preserve"> </w:t>
      </w:r>
      <w:r w:rsidRPr="00DB65EA">
        <w:rPr>
          <w:rFonts w:ascii="Book Antiqua" w:hAnsi="Book Antiqua" w:hint="eastAsia"/>
        </w:rPr>
        <w:t xml:space="preserve">Multivariate logistic regression analysis of </w:t>
      </w:r>
      <w:r>
        <w:rPr>
          <w:rFonts w:ascii="Book Antiqua" w:hAnsi="Book Antiqua" w:hint="eastAsia"/>
        </w:rPr>
        <w:t>c</w:t>
      </w:r>
      <w:r w:rsidRPr="003D4AD8">
        <w:rPr>
          <w:rFonts w:ascii="Book Antiqua" w:hAnsi="Book Antiqua" w:hint="eastAsia"/>
        </w:rPr>
        <w:t>hemoimmunotherapy</w:t>
      </w:r>
      <w:r w:rsidRPr="00DB65EA">
        <w:rPr>
          <w:rFonts w:ascii="Book Antiqua" w:hAnsi="Book Antiqua" w:hint="eastAsia"/>
        </w:rPr>
        <w:t xml:space="preserve"> response based on pathological histology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11"/>
        <w:gridCol w:w="1742"/>
        <w:gridCol w:w="1653"/>
        <w:gridCol w:w="810"/>
        <w:gridCol w:w="1653"/>
        <w:gridCol w:w="1742"/>
        <w:gridCol w:w="1653"/>
        <w:gridCol w:w="810"/>
      </w:tblGrid>
      <w:tr w:rsidR="00E850A8" w:rsidRPr="00E850A8" w14:paraId="07642D1B" w14:textId="77777777" w:rsidTr="00182DC7">
        <w:trPr>
          <w:trHeight w:val="500"/>
        </w:trPr>
        <w:tc>
          <w:tcPr>
            <w:tcW w:w="711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CC9B1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16103A"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Pathological parameters</w:t>
            </w:r>
          </w:p>
        </w:tc>
        <w:tc>
          <w:tcPr>
            <w:tcW w:w="19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865B98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202962"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Univariate analysis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8AA45E" w14:textId="165F2432" w:rsidR="00996D60" w:rsidRPr="00304A42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p</w:t>
            </w:r>
            <w:r w:rsidR="00996D60" w:rsidRPr="00304A42"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  <w:t>-value</w:t>
            </w:r>
          </w:p>
        </w:tc>
        <w:tc>
          <w:tcPr>
            <w:tcW w:w="180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D07275" w14:textId="77777777" w:rsidR="00996D60" w:rsidRPr="00304A42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Multivariate analysis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C3B0D7" w14:textId="4D3D33C7" w:rsidR="00996D60" w:rsidRPr="00E850A8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</w:pPr>
            <w:r w:rsidRPr="00E850A8">
              <w:rPr>
                <w:rFonts w:ascii="Book Antiqua" w:eastAsia="DengXian" w:hAnsi="Book Antiqua" w:cs="SimSun" w:hint="eastAsia"/>
                <w:color w:val="FF0000"/>
                <w:kern w:val="0"/>
                <w:szCs w:val="21"/>
              </w:rPr>
              <w:t>p</w:t>
            </w:r>
            <w:r w:rsidR="00996D60" w:rsidRPr="00E850A8"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  <w:t>-value</w:t>
            </w:r>
          </w:p>
        </w:tc>
      </w:tr>
      <w:tr w:rsidR="00996D60" w:rsidRPr="00AA6547" w14:paraId="4F94DD1B" w14:textId="77777777" w:rsidTr="00182DC7">
        <w:trPr>
          <w:trHeight w:val="500"/>
        </w:trPr>
        <w:tc>
          <w:tcPr>
            <w:tcW w:w="71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923282C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C8DEC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OR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7340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 xml:space="preserve">95%CI Lower 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33280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95%CI Upper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792DB85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C74C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OR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17D81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 xml:space="preserve">95%CI Lower 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CAE61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95%CI Upper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EE9EF79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</w:tr>
      <w:tr w:rsidR="00996D60" w:rsidRPr="00AA6547" w14:paraId="1D6728AF" w14:textId="77777777" w:rsidTr="00182DC7">
        <w:trPr>
          <w:trHeight w:val="500"/>
        </w:trPr>
        <w:tc>
          <w:tcPr>
            <w:tcW w:w="711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CF3411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character1 </w:t>
            </w:r>
          </w:p>
        </w:tc>
        <w:tc>
          <w:tcPr>
            <w:tcW w:w="685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B14882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DB87C5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0.23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985E6B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3.85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0F122F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DD857A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FA81C7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0.41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F58661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3.56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hideMark/>
          </w:tcPr>
          <w:p w14:paraId="0D51FD1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3DE60AD2" w14:textId="77777777" w:rsidTr="00182DC7">
        <w:trPr>
          <w:trHeight w:val="500"/>
        </w:trPr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990867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character2 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882276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42E03B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4515BE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03F46E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690805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0982A5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0.32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89D8F0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3.07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hideMark/>
          </w:tcPr>
          <w:p w14:paraId="3F83C9E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2DF72041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3D39FAF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character3 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745CFBE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4.03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E383BD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E5C4AB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10.23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75AA733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2712FC0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3.99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E5BFD9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4A1CBAF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8.25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4B3E3EA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7F6BA261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7C9D3A4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character4 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36D269E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13572C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A81D89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3.54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225E386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3A769D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1.72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894387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0946310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5.23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64D2A0B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63F229D5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F415BA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character5 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6965C53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04CE8D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218D499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3.89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444DC6C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76CFB81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2.31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9D6A84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5B031FF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4.13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21EEDF1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75EB4492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C3BC97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character6 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7CACA21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5D3074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0BC9F36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4.06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5D8B5F0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46C97A9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3A71C88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0.24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A26C7A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4.76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7CC6E92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491E5BA0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DB2994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character7 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27AF764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159B68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9BBEAA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5.17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7925D67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BA09BB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B82C6A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030AA75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4.99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4AC3805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</w:tbl>
    <w:p w14:paraId="2CADDC72" w14:textId="7CC8CEBA" w:rsidR="00996D60" w:rsidRDefault="00996D60" w:rsidP="00996D60">
      <w:pPr>
        <w:spacing w:line="360" w:lineRule="auto"/>
        <w:rPr>
          <w:rFonts w:ascii="Book Antiqua" w:hAnsi="Book Antiqua"/>
        </w:rPr>
      </w:pPr>
      <w:r w:rsidRPr="003609A0">
        <w:rPr>
          <w:rFonts w:ascii="Book Antiqua" w:hAnsi="Book Antiqua" w:hint="eastAsia"/>
        </w:rPr>
        <w:t>Abbreviations:</w:t>
      </w:r>
      <w:r w:rsidR="00304A42">
        <w:rPr>
          <w:rFonts w:ascii="Book Antiqua" w:hAnsi="Book Antiqua"/>
        </w:rPr>
        <w:t xml:space="preserve"> </w:t>
      </w:r>
      <w:r w:rsidRPr="00C95031">
        <w:rPr>
          <w:rFonts w:ascii="Book Antiqua" w:hAnsi="Book Antiqua"/>
        </w:rPr>
        <w:t>OR=Odds ratio; 95%CI=</w:t>
      </w:r>
      <w:r w:rsidRPr="008C7523">
        <w:rPr>
          <w:rFonts w:ascii="Book Antiqua" w:hAnsi="Book Antiqua" w:hint="eastAsia"/>
        </w:rPr>
        <w:t>95% confidence interval</w:t>
      </w:r>
      <w:r>
        <w:rPr>
          <w:rFonts w:ascii="Book Antiqua" w:hAnsi="Book Antiqua" w:hint="eastAsia"/>
        </w:rPr>
        <w:t>;</w:t>
      </w:r>
      <w:r w:rsidR="00304A42">
        <w:rPr>
          <w:rFonts w:ascii="Book Antiqua" w:hAnsi="Book Antiqua"/>
        </w:rPr>
        <w:t xml:space="preserve"> </w:t>
      </w:r>
      <w:r w:rsidRPr="00C95031">
        <w:rPr>
          <w:rFonts w:ascii="Book Antiqua" w:hAnsi="Book Antiqua"/>
        </w:rPr>
        <w:t>Character1=Granularity_5_OrigGray;Character2=StDev_IdentifySecondaryObjects_Texture_Contrast_Hematoxylin;Character3=StDev_IdentifySecondaryObjects_AreaShape_BoundingBoxMinimuM_Y;Character4=StDev_IdentifySecondaryObjects_Areashape_Zernike;Character5=ExecutionTime_09MeasureGranularity;Character6=Correlation_Slope_Eosin_OrigGray;Character7= Granulaity_6_Eosin.</w:t>
      </w:r>
    </w:p>
    <w:p w14:paraId="6220DCE6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75B30488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76837D93" w14:textId="77777777" w:rsidR="00304A42" w:rsidRPr="00C95031" w:rsidRDefault="00304A42" w:rsidP="00996D60">
      <w:pPr>
        <w:spacing w:line="360" w:lineRule="auto"/>
        <w:rPr>
          <w:rFonts w:ascii="Book Antiqua" w:hAnsi="Book Antiqua"/>
        </w:rPr>
      </w:pPr>
    </w:p>
    <w:p w14:paraId="0925CD67" w14:textId="77777777" w:rsidR="00996D60" w:rsidRDefault="00996D60" w:rsidP="00996D60">
      <w:pPr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lastRenderedPageBreak/>
        <w:t>Supplementary table3.</w:t>
      </w:r>
      <w:r w:rsidRPr="00C272A7">
        <w:rPr>
          <w:rFonts w:hint="eastAsia"/>
        </w:rPr>
        <w:t xml:space="preserve"> </w:t>
      </w:r>
      <w:r w:rsidRPr="00DB65EA">
        <w:rPr>
          <w:rFonts w:ascii="Book Antiqua" w:hAnsi="Book Antiqua" w:hint="eastAsia"/>
        </w:rPr>
        <w:t xml:space="preserve">Multivariate </w:t>
      </w:r>
      <w:r>
        <w:rPr>
          <w:rFonts w:ascii="Book Antiqua" w:hAnsi="Book Antiqua" w:hint="eastAsia"/>
        </w:rPr>
        <w:t>COX</w:t>
      </w:r>
      <w:r w:rsidRPr="00DB65EA">
        <w:rPr>
          <w:rFonts w:ascii="Book Antiqua" w:hAnsi="Book Antiqua" w:hint="eastAsia"/>
        </w:rPr>
        <w:t xml:space="preserve"> regression analysis of </w:t>
      </w:r>
      <w:r>
        <w:rPr>
          <w:rFonts w:ascii="Book Antiqua" w:hAnsi="Book Antiqua" w:hint="eastAsia"/>
        </w:rPr>
        <w:t>overall survival after c</w:t>
      </w:r>
      <w:r w:rsidRPr="003D4AD8">
        <w:rPr>
          <w:rFonts w:ascii="Book Antiqua" w:hAnsi="Book Antiqua" w:hint="eastAsia"/>
        </w:rPr>
        <w:t>hemoimmunotherapy</w:t>
      </w:r>
      <w:r w:rsidRPr="00DB65EA">
        <w:rPr>
          <w:rFonts w:ascii="Book Antiqua" w:hAnsi="Book Antiqua" w:hint="eastAsia"/>
        </w:rPr>
        <w:t xml:space="preserve"> based on </w:t>
      </w:r>
      <w:r>
        <w:rPr>
          <w:rFonts w:ascii="Book Antiqua" w:hAnsi="Book Antiqua" w:hint="eastAsia"/>
        </w:rPr>
        <w:t>r</w:t>
      </w:r>
      <w:r w:rsidRPr="00D73E7D">
        <w:rPr>
          <w:rFonts w:ascii="Book Antiqua" w:hAnsi="Book Antiqua" w:hint="eastAsia"/>
        </w:rPr>
        <w:t xml:space="preserve">adiomics and </w:t>
      </w:r>
      <w:r>
        <w:rPr>
          <w:rFonts w:ascii="Book Antiqua" w:hAnsi="Book Antiqua" w:hint="eastAsia"/>
        </w:rPr>
        <w:t>p</w:t>
      </w:r>
      <w:r w:rsidRPr="00D73E7D">
        <w:rPr>
          <w:rFonts w:ascii="Book Antiqua" w:hAnsi="Book Antiqua" w:hint="eastAsia"/>
        </w:rPr>
        <w:t>athomics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11"/>
        <w:gridCol w:w="1742"/>
        <w:gridCol w:w="1653"/>
        <w:gridCol w:w="810"/>
        <w:gridCol w:w="1653"/>
        <w:gridCol w:w="1742"/>
        <w:gridCol w:w="1653"/>
        <w:gridCol w:w="810"/>
      </w:tblGrid>
      <w:tr w:rsidR="00996D60" w:rsidRPr="00AA6547" w14:paraId="48C8A1D0" w14:textId="77777777" w:rsidTr="00182DC7">
        <w:trPr>
          <w:trHeight w:val="500"/>
        </w:trPr>
        <w:tc>
          <w:tcPr>
            <w:tcW w:w="711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5B0E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19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9F4DA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202962"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Univariate analysis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2D610" w14:textId="31C57A64" w:rsidR="00996D60" w:rsidRPr="00304A42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p</w:t>
            </w:r>
            <w:r w:rsidR="00996D60" w:rsidRPr="00304A42"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  <w:t>-value</w:t>
            </w:r>
          </w:p>
        </w:tc>
        <w:tc>
          <w:tcPr>
            <w:tcW w:w="180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8AE7D9" w14:textId="77777777" w:rsidR="00996D60" w:rsidRPr="00304A42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Multivariate analysis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ED46FA" w14:textId="7C299EBF" w:rsidR="00996D60" w:rsidRPr="00E850A8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</w:pPr>
            <w:r w:rsidRPr="00E850A8">
              <w:rPr>
                <w:rFonts w:ascii="Book Antiqua" w:eastAsia="DengXian" w:hAnsi="Book Antiqua" w:cs="SimSun" w:hint="eastAsia"/>
                <w:color w:val="FF0000"/>
                <w:kern w:val="0"/>
                <w:szCs w:val="21"/>
              </w:rPr>
              <w:t>p</w:t>
            </w:r>
            <w:r w:rsidR="00996D60" w:rsidRPr="00E850A8"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  <w:t>-value</w:t>
            </w:r>
          </w:p>
        </w:tc>
      </w:tr>
      <w:tr w:rsidR="00996D60" w:rsidRPr="00AA6547" w14:paraId="56858616" w14:textId="77777777" w:rsidTr="00182DC7">
        <w:trPr>
          <w:trHeight w:val="500"/>
        </w:trPr>
        <w:tc>
          <w:tcPr>
            <w:tcW w:w="71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53F47CDB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66C4A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HR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935ED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 xml:space="preserve">95%CI Lower 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AA109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95%CI Upper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94BF47B" w14:textId="77777777" w:rsidR="00996D60" w:rsidRPr="00304A42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EEFB4A" w14:textId="77777777" w:rsidR="00996D60" w:rsidRPr="00304A42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HR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2AE8E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 xml:space="preserve">95%CI Lower 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34AC8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95%CI Upper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CCC592A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</w:tr>
      <w:tr w:rsidR="00996D60" w:rsidRPr="00AA6547" w14:paraId="6A37BB12" w14:textId="77777777" w:rsidTr="00182DC7">
        <w:trPr>
          <w:trHeight w:val="500"/>
        </w:trPr>
        <w:tc>
          <w:tcPr>
            <w:tcW w:w="711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B75CE0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Energy</w:t>
            </w: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85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16F0E0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C79468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393A72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3.89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2802B2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A055D6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ADCFC2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AC245C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3.76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hideMark/>
          </w:tcPr>
          <w:p w14:paraId="79FC96F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54365868" w14:textId="77777777" w:rsidTr="00182DC7">
        <w:trPr>
          <w:trHeight w:val="500"/>
        </w:trPr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1096C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SOS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2761A9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7E66D0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DF116B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3.62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500F8F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15B11A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DC07D2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C8CDF1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3.59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hideMark/>
          </w:tcPr>
          <w:p w14:paraId="33580EA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3806777B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3EA7BC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MES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159B4DA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1FE904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0.75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DF2C04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4.18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04C62EC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41FD0C0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2.77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3C3B89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0.64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268E6F3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4.04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414CBD4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2576CEA7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6B227AF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SUV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24D4CC1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2.06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2A6978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C10C61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3.33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4A8CB10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27054B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A6F2EB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660502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3.89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07F036E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0BF96A95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9E29FE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SUE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661C51F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780E7F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574FBEE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295B8B6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7FF759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5E4FCC4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65D454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2.71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3338253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7F98A864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7A7A8C4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DIV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4A654C5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2.31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B2DEAC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0.29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B950AA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3.81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3FC7204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552F368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2.45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F4C1CA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0.34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75F5232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3.96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5852E7E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335DF71A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1E810C1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Pathomics score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57B9FA0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2.78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14B94A9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0.56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237036B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3.79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22F0B20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06E96C7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2.91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3F2C92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541ABDC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3.54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20F0078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</w:tbl>
    <w:p w14:paraId="36DD5C3D" w14:textId="77777777" w:rsidR="00996D60" w:rsidRDefault="00996D60" w:rsidP="00996D60">
      <w:pPr>
        <w:spacing w:line="360" w:lineRule="auto"/>
        <w:rPr>
          <w:rFonts w:ascii="Book Antiqua" w:hAnsi="Book Antiqua"/>
        </w:rPr>
      </w:pPr>
      <w:r w:rsidRPr="003609A0">
        <w:rPr>
          <w:rFonts w:ascii="Book Antiqua" w:hAnsi="Book Antiqua" w:hint="eastAsia"/>
        </w:rPr>
        <w:t>Abbreviations:</w:t>
      </w:r>
      <w:r>
        <w:rPr>
          <w:rFonts w:ascii="Book Antiqua" w:hAnsi="Book Antiqua" w:hint="eastAsia"/>
        </w:rPr>
        <w:t>H</w:t>
      </w:r>
      <w:r w:rsidRPr="00C95031">
        <w:rPr>
          <w:rFonts w:ascii="Book Antiqua" w:hAnsi="Book Antiqua"/>
        </w:rPr>
        <w:t>R=</w:t>
      </w:r>
      <w:r>
        <w:rPr>
          <w:rFonts w:ascii="Book Antiqua" w:hAnsi="Book Antiqua" w:hint="eastAsia"/>
        </w:rPr>
        <w:t>Hazard</w:t>
      </w:r>
      <w:r w:rsidRPr="00C95031">
        <w:rPr>
          <w:rFonts w:ascii="Book Antiqua" w:hAnsi="Book Antiqua"/>
        </w:rPr>
        <w:t xml:space="preserve"> ratio; 95%CI=</w:t>
      </w:r>
      <w:r w:rsidRPr="008C7523">
        <w:rPr>
          <w:rFonts w:ascii="Book Antiqua" w:hAnsi="Book Antiqua" w:hint="eastAsia"/>
        </w:rPr>
        <w:t>95% confidence interval</w:t>
      </w:r>
      <w:r>
        <w:rPr>
          <w:rFonts w:ascii="Book Antiqua" w:hAnsi="Book Antiqua" w:hint="eastAsia"/>
        </w:rPr>
        <w:t>.</w:t>
      </w:r>
    </w:p>
    <w:p w14:paraId="73425CAD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60EE3377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0899AE2B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5293E961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672EBE2A" w14:textId="77777777" w:rsidR="00304A42" w:rsidRDefault="00304A42" w:rsidP="00996D60">
      <w:pPr>
        <w:spacing w:line="360" w:lineRule="auto"/>
        <w:rPr>
          <w:rFonts w:ascii="Book Antiqua" w:hAnsi="Book Antiqua"/>
        </w:rPr>
      </w:pPr>
    </w:p>
    <w:p w14:paraId="14CEDDF7" w14:textId="77777777" w:rsidR="00304A42" w:rsidRPr="00C95031" w:rsidRDefault="00304A42" w:rsidP="00996D60">
      <w:pPr>
        <w:spacing w:line="360" w:lineRule="auto"/>
        <w:rPr>
          <w:rFonts w:ascii="Book Antiqua" w:hAnsi="Book Antiqua"/>
        </w:rPr>
      </w:pPr>
    </w:p>
    <w:p w14:paraId="4551028A" w14:textId="77777777" w:rsidR="00996D60" w:rsidRDefault="00996D60" w:rsidP="00996D60">
      <w:pPr>
        <w:spacing w:line="360" w:lineRule="auto"/>
        <w:rPr>
          <w:rFonts w:ascii="Book Antiqua" w:hAnsi="Book Antiqua"/>
        </w:rPr>
      </w:pPr>
      <w:r>
        <w:rPr>
          <w:rFonts w:ascii="Book Antiqua" w:hAnsi="Book Antiqua" w:hint="eastAsia"/>
        </w:rPr>
        <w:lastRenderedPageBreak/>
        <w:t>Supplementary table4.</w:t>
      </w:r>
      <w:r w:rsidRPr="00C272A7">
        <w:rPr>
          <w:rFonts w:hint="eastAsia"/>
        </w:rPr>
        <w:t xml:space="preserve"> </w:t>
      </w:r>
      <w:r w:rsidRPr="00DB65EA">
        <w:rPr>
          <w:rFonts w:ascii="Book Antiqua" w:hAnsi="Book Antiqua" w:hint="eastAsia"/>
        </w:rPr>
        <w:t xml:space="preserve">Multivariate </w:t>
      </w:r>
      <w:r>
        <w:rPr>
          <w:rFonts w:ascii="Book Antiqua" w:hAnsi="Book Antiqua" w:hint="eastAsia"/>
        </w:rPr>
        <w:t>COX</w:t>
      </w:r>
      <w:r w:rsidRPr="00DB65EA">
        <w:rPr>
          <w:rFonts w:ascii="Book Antiqua" w:hAnsi="Book Antiqua" w:hint="eastAsia"/>
        </w:rPr>
        <w:t xml:space="preserve"> regression analysis of </w:t>
      </w:r>
      <w:r w:rsidRPr="002A4BA9">
        <w:rPr>
          <w:rFonts w:ascii="Book Antiqua" w:hAnsi="Book Antiqua" w:hint="eastAsia"/>
        </w:rPr>
        <w:t>progression-free survival</w:t>
      </w:r>
      <w:r>
        <w:rPr>
          <w:rFonts w:ascii="Book Antiqua" w:hAnsi="Book Antiqua" w:hint="eastAsia"/>
        </w:rPr>
        <w:t xml:space="preserve"> after c</w:t>
      </w:r>
      <w:r w:rsidRPr="003D4AD8">
        <w:rPr>
          <w:rFonts w:ascii="Book Antiqua" w:hAnsi="Book Antiqua" w:hint="eastAsia"/>
        </w:rPr>
        <w:t>hemoimmunotherapy</w:t>
      </w:r>
      <w:r w:rsidRPr="00DB65EA">
        <w:rPr>
          <w:rFonts w:ascii="Book Antiqua" w:hAnsi="Book Antiqua" w:hint="eastAsia"/>
        </w:rPr>
        <w:t xml:space="preserve"> based on </w:t>
      </w:r>
      <w:r>
        <w:rPr>
          <w:rFonts w:ascii="Book Antiqua" w:hAnsi="Book Antiqua" w:hint="eastAsia"/>
        </w:rPr>
        <w:t>r</w:t>
      </w:r>
      <w:r w:rsidRPr="00D73E7D">
        <w:rPr>
          <w:rFonts w:ascii="Book Antiqua" w:hAnsi="Book Antiqua" w:hint="eastAsia"/>
        </w:rPr>
        <w:t xml:space="preserve">adiomics and </w:t>
      </w:r>
      <w:r>
        <w:rPr>
          <w:rFonts w:ascii="Book Antiqua" w:hAnsi="Book Antiqua" w:hint="eastAsia"/>
        </w:rPr>
        <w:t>p</w:t>
      </w:r>
      <w:r w:rsidRPr="00D73E7D">
        <w:rPr>
          <w:rFonts w:ascii="Book Antiqua" w:hAnsi="Book Antiqua" w:hint="eastAsia"/>
        </w:rPr>
        <w:t>athomics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11"/>
        <w:gridCol w:w="1742"/>
        <w:gridCol w:w="1653"/>
        <w:gridCol w:w="810"/>
        <w:gridCol w:w="1653"/>
        <w:gridCol w:w="1742"/>
        <w:gridCol w:w="1653"/>
        <w:gridCol w:w="810"/>
      </w:tblGrid>
      <w:tr w:rsidR="00996D60" w:rsidRPr="00AA6547" w14:paraId="54708A5E" w14:textId="77777777" w:rsidTr="00182DC7">
        <w:trPr>
          <w:trHeight w:val="500"/>
        </w:trPr>
        <w:tc>
          <w:tcPr>
            <w:tcW w:w="711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DB414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1901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64E04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202962"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Univariate analysis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FD755D" w14:textId="3CB6E00E" w:rsidR="00996D60" w:rsidRPr="00304A42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p</w:t>
            </w:r>
            <w:r w:rsidR="00996D60" w:rsidRPr="00304A42"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  <w:t>-value</w:t>
            </w:r>
          </w:p>
        </w:tc>
        <w:tc>
          <w:tcPr>
            <w:tcW w:w="1808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C3BA4" w14:textId="77777777" w:rsidR="00996D60" w:rsidRPr="00304A42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Multivariate analysis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D8C7A9" w14:textId="755DCCD4" w:rsidR="00996D60" w:rsidRPr="00E850A8" w:rsidRDefault="00E850A8" w:rsidP="00182DC7">
            <w:pPr>
              <w:widowControl/>
              <w:jc w:val="center"/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</w:pPr>
            <w:r w:rsidRPr="00E850A8">
              <w:rPr>
                <w:rFonts w:ascii="Book Antiqua" w:eastAsia="DengXian" w:hAnsi="Book Antiqua" w:cs="SimSun" w:hint="eastAsia"/>
                <w:color w:val="FF0000"/>
                <w:kern w:val="0"/>
                <w:szCs w:val="21"/>
              </w:rPr>
              <w:t>p</w:t>
            </w:r>
            <w:r w:rsidR="00996D60" w:rsidRPr="00E850A8">
              <w:rPr>
                <w:rFonts w:ascii="Book Antiqua" w:eastAsia="DengXian" w:hAnsi="Book Antiqua" w:cs="SimSun"/>
                <w:color w:val="FF0000"/>
                <w:kern w:val="0"/>
                <w:szCs w:val="21"/>
              </w:rPr>
              <w:t>-value</w:t>
            </w:r>
          </w:p>
        </w:tc>
      </w:tr>
      <w:tr w:rsidR="00996D60" w:rsidRPr="00AA6547" w14:paraId="5065C9BF" w14:textId="77777777" w:rsidTr="00182DC7">
        <w:trPr>
          <w:trHeight w:val="500"/>
        </w:trPr>
        <w:tc>
          <w:tcPr>
            <w:tcW w:w="711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C79082B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  <w:tc>
          <w:tcPr>
            <w:tcW w:w="6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A3B598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HR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E645E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 xml:space="preserve">95%CI Lower 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1512D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95%CI Upper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580FDCC" w14:textId="77777777" w:rsidR="00996D60" w:rsidRPr="00304A42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957BAF" w14:textId="77777777" w:rsidR="00996D60" w:rsidRPr="00304A42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 w:themeColor="text1"/>
                <w:kern w:val="0"/>
                <w:szCs w:val="21"/>
              </w:rPr>
            </w:pPr>
            <w:r w:rsidRPr="00304A42">
              <w:rPr>
                <w:rFonts w:ascii="Book Antiqua" w:eastAsia="DengXian" w:hAnsi="Book Antiqua" w:cs="SimSun" w:hint="eastAsia"/>
                <w:color w:val="000000" w:themeColor="text1"/>
                <w:kern w:val="0"/>
                <w:szCs w:val="21"/>
              </w:rPr>
              <w:t>HR</w:t>
            </w:r>
          </w:p>
        </w:tc>
        <w:tc>
          <w:tcPr>
            <w:tcW w:w="6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B6DD1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 xml:space="preserve">95%CI Lower </w:t>
            </w:r>
          </w:p>
        </w:tc>
        <w:tc>
          <w:tcPr>
            <w:tcW w:w="59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4C803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95%CI Upper</w:t>
            </w:r>
          </w:p>
        </w:tc>
        <w:tc>
          <w:tcPr>
            <w:tcW w:w="290" w:type="pct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4DF950C" w14:textId="77777777" w:rsidR="00996D60" w:rsidRPr="00AA6547" w:rsidRDefault="00996D60" w:rsidP="00182DC7">
            <w:pPr>
              <w:widowControl/>
              <w:jc w:val="left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</w:p>
        </w:tc>
      </w:tr>
      <w:tr w:rsidR="00996D60" w:rsidRPr="00AA6547" w14:paraId="450BCCD9" w14:textId="77777777" w:rsidTr="00182DC7">
        <w:trPr>
          <w:trHeight w:val="500"/>
        </w:trPr>
        <w:tc>
          <w:tcPr>
            <w:tcW w:w="711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F97CC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Energy</w:t>
            </w: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685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D35AB3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1.59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EF59E9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0.16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FD0EEC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2.29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D64201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352F816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624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A84E44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592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7363BA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2.94</w:t>
            </w:r>
          </w:p>
        </w:tc>
        <w:tc>
          <w:tcPr>
            <w:tcW w:w="290" w:type="pct"/>
            <w:tcBorders>
              <w:top w:val="single" w:sz="12" w:space="0" w:color="auto"/>
              <w:bottom w:val="nil"/>
            </w:tcBorders>
            <w:shd w:val="clear" w:color="auto" w:fill="auto"/>
            <w:noWrap/>
            <w:hideMark/>
          </w:tcPr>
          <w:p w14:paraId="569C4B9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39CF262C" w14:textId="77777777" w:rsidTr="00182DC7">
        <w:trPr>
          <w:trHeight w:val="500"/>
        </w:trPr>
        <w:tc>
          <w:tcPr>
            <w:tcW w:w="711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BE6C2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SOS</w:t>
            </w:r>
          </w:p>
        </w:tc>
        <w:tc>
          <w:tcPr>
            <w:tcW w:w="68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447433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CEB9B2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5AB39A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2.41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4CE738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AA6547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F33226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62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7BB251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0.71</w:t>
            </w:r>
          </w:p>
        </w:tc>
        <w:tc>
          <w:tcPr>
            <w:tcW w:w="59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18A466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3.11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hideMark/>
          </w:tcPr>
          <w:p w14:paraId="10BCE5F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77810FC8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AF83FF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MES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00BB131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2.33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3D7445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464F32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3.56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7FD0093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6AFDC14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2.15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3EDB26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0.43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70E267B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3.54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38B0F3A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4B677FCB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2D4766FD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SUV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2746D12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62D28574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4156AD8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2.65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354AD2BB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283118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9430C8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0.47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2C4382C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3.08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34FC3AC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5DF82B0F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5C9E5B9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SUE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422DCA8A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71BFD98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680A437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2.81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6CCA806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2FAC98E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B73AE38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0.26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6FEF3FF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3.12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48757AE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38DB1E9A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1498BB1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DIV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424D1BC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2.15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232F2EEF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64283C8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4.65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76A7A9C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1928950E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44EAED43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039CFF8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3.99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3902BB60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  <w:tr w:rsidR="00996D60" w:rsidRPr="00AA6547" w14:paraId="32952149" w14:textId="77777777" w:rsidTr="00182DC7">
        <w:trPr>
          <w:trHeight w:val="500"/>
        </w:trPr>
        <w:tc>
          <w:tcPr>
            <w:tcW w:w="711" w:type="pct"/>
            <w:shd w:val="clear" w:color="auto" w:fill="auto"/>
            <w:noWrap/>
            <w:vAlign w:val="center"/>
            <w:hideMark/>
          </w:tcPr>
          <w:p w14:paraId="4931D3C9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Pathomics score</w:t>
            </w:r>
          </w:p>
        </w:tc>
        <w:tc>
          <w:tcPr>
            <w:tcW w:w="685" w:type="pct"/>
            <w:shd w:val="clear" w:color="auto" w:fill="auto"/>
            <w:noWrap/>
            <w:vAlign w:val="center"/>
          </w:tcPr>
          <w:p w14:paraId="179697B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7463AB2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0.46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2C466687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3.92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23D814CC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8F6C7D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</w:t>
            </w: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33A2A216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624" w:type="pct"/>
            <w:shd w:val="clear" w:color="auto" w:fill="auto"/>
            <w:noWrap/>
            <w:vAlign w:val="center"/>
          </w:tcPr>
          <w:p w14:paraId="013106E1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0.65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14:paraId="50E193E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>
              <w:rPr>
                <w:rFonts w:ascii="Book Antiqua" w:eastAsia="DengXian" w:hAnsi="Book Antiqua" w:cs="SimSun" w:hint="eastAsia"/>
                <w:color w:val="000000"/>
                <w:kern w:val="0"/>
                <w:szCs w:val="21"/>
              </w:rPr>
              <w:t>4.23</w:t>
            </w:r>
          </w:p>
        </w:tc>
        <w:tc>
          <w:tcPr>
            <w:tcW w:w="290" w:type="pct"/>
            <w:shd w:val="clear" w:color="auto" w:fill="auto"/>
            <w:noWrap/>
            <w:hideMark/>
          </w:tcPr>
          <w:p w14:paraId="78F38DD5" w14:textId="77777777" w:rsidR="00996D60" w:rsidRPr="00AA6547" w:rsidRDefault="00996D60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</w:pPr>
            <w:r w:rsidRPr="00D26424">
              <w:rPr>
                <w:rFonts w:ascii="Book Antiqua" w:eastAsia="DengXian" w:hAnsi="Book Antiqua" w:cs="SimSun"/>
                <w:color w:val="000000"/>
                <w:kern w:val="0"/>
                <w:szCs w:val="21"/>
              </w:rPr>
              <w:t>&lt;0.01</w:t>
            </w:r>
          </w:p>
        </w:tc>
      </w:tr>
    </w:tbl>
    <w:p w14:paraId="1E2ABF92" w14:textId="77777777" w:rsidR="00996D60" w:rsidRPr="00C95031" w:rsidRDefault="00996D60" w:rsidP="00996D60">
      <w:pPr>
        <w:spacing w:line="360" w:lineRule="auto"/>
        <w:rPr>
          <w:rFonts w:ascii="Book Antiqua" w:hAnsi="Book Antiqua"/>
        </w:rPr>
      </w:pPr>
      <w:r w:rsidRPr="003609A0">
        <w:rPr>
          <w:rFonts w:ascii="Book Antiqua" w:hAnsi="Book Antiqua" w:hint="eastAsia"/>
        </w:rPr>
        <w:t>Abbreviations:</w:t>
      </w:r>
      <w:r>
        <w:rPr>
          <w:rFonts w:ascii="Book Antiqua" w:hAnsi="Book Antiqua" w:hint="eastAsia"/>
        </w:rPr>
        <w:t>H</w:t>
      </w:r>
      <w:r w:rsidRPr="00C95031">
        <w:rPr>
          <w:rFonts w:ascii="Book Antiqua" w:hAnsi="Book Antiqua"/>
        </w:rPr>
        <w:t>R=</w:t>
      </w:r>
      <w:r>
        <w:rPr>
          <w:rFonts w:ascii="Book Antiqua" w:hAnsi="Book Antiqua" w:hint="eastAsia"/>
        </w:rPr>
        <w:t>Hazard</w:t>
      </w:r>
      <w:r w:rsidRPr="00C95031">
        <w:rPr>
          <w:rFonts w:ascii="Book Antiqua" w:hAnsi="Book Antiqua"/>
        </w:rPr>
        <w:t xml:space="preserve"> ratio; 95%CI=</w:t>
      </w:r>
      <w:r w:rsidRPr="008C7523">
        <w:rPr>
          <w:rFonts w:ascii="Book Antiqua" w:hAnsi="Book Antiqua" w:hint="eastAsia"/>
        </w:rPr>
        <w:t>95% confidence interval</w:t>
      </w:r>
      <w:r>
        <w:rPr>
          <w:rFonts w:ascii="Book Antiqua" w:hAnsi="Book Antiqua" w:hint="eastAsia"/>
        </w:rPr>
        <w:t>.</w:t>
      </w:r>
    </w:p>
    <w:p w14:paraId="261E7A9F" w14:textId="77777777" w:rsidR="004505C4" w:rsidRDefault="004505C4" w:rsidP="00996D60">
      <w:pPr>
        <w:spacing w:line="360" w:lineRule="auto"/>
        <w:rPr>
          <w:rFonts w:ascii="Book Antiqua" w:hAnsi="Book Antiqua"/>
          <w:sz w:val="22"/>
        </w:rPr>
        <w:sectPr w:rsidR="004505C4" w:rsidSect="00996D60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A52DD94" w14:textId="77777777" w:rsidR="004505C4" w:rsidRDefault="004505C4" w:rsidP="004505C4">
      <w:pPr>
        <w:spacing w:line="360" w:lineRule="auto"/>
        <w:rPr>
          <w:rFonts w:ascii="Book Antiqua" w:hAnsi="Book Antiqua"/>
          <w:sz w:val="24"/>
          <w:szCs w:val="24"/>
        </w:rPr>
      </w:pPr>
      <w:r w:rsidRPr="00734ED8">
        <w:rPr>
          <w:rFonts w:ascii="Book Antiqua" w:hAnsi="Book Antiqua"/>
          <w:sz w:val="24"/>
          <w:szCs w:val="24"/>
        </w:rPr>
        <w:lastRenderedPageBreak/>
        <w:t>Supplementary table</w:t>
      </w:r>
      <w:r>
        <w:rPr>
          <w:rFonts w:ascii="Book Antiqua" w:hAnsi="Book Antiqua" w:hint="eastAsia"/>
          <w:sz w:val="24"/>
          <w:szCs w:val="24"/>
        </w:rPr>
        <w:t>5</w:t>
      </w:r>
      <w:r w:rsidRPr="00734ED8">
        <w:rPr>
          <w:rFonts w:ascii="Book Antiqua" w:hAnsi="Book Antiqua"/>
          <w:sz w:val="24"/>
          <w:szCs w:val="24"/>
        </w:rPr>
        <w:t>.The distribution of predicted weight values for candidate predictive variables.</w:t>
      </w:r>
    </w:p>
    <w:tbl>
      <w:tblPr>
        <w:tblW w:w="5000" w:type="pct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69"/>
        <w:gridCol w:w="2769"/>
        <w:gridCol w:w="2768"/>
      </w:tblGrid>
      <w:tr w:rsidR="004505C4" w:rsidRPr="002A0546" w14:paraId="51EFFFE6" w14:textId="77777777" w:rsidTr="00182DC7">
        <w:trPr>
          <w:trHeight w:val="500"/>
        </w:trPr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0B8354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AC342D">
              <w:rPr>
                <w:rFonts w:ascii="Book Antiqua" w:eastAsia="DengXian" w:hAnsi="Book Antiqua" w:cs="SimSun" w:hint="eastAsia"/>
                <w:b/>
                <w:bCs/>
                <w:color w:val="000000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166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BA246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EB7C6C">
              <w:rPr>
                <w:rFonts w:ascii="Book Antiqua" w:eastAsia="DengXian" w:hAnsi="Book Antiqua" w:cs="SimSun"/>
                <w:b/>
                <w:bCs/>
                <w:color w:val="000000"/>
                <w:kern w:val="0"/>
                <w:sz w:val="24"/>
                <w:szCs w:val="24"/>
              </w:rPr>
              <w:t>%IncMSE</w:t>
            </w:r>
          </w:p>
        </w:tc>
        <w:tc>
          <w:tcPr>
            <w:tcW w:w="166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144D8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EB7C6C">
              <w:rPr>
                <w:rFonts w:ascii="Book Antiqua" w:eastAsia="DengXian" w:hAnsi="Book Antiqua" w:cs="SimSun"/>
                <w:b/>
                <w:bCs/>
                <w:color w:val="000000"/>
                <w:kern w:val="0"/>
                <w:sz w:val="24"/>
                <w:szCs w:val="24"/>
              </w:rPr>
              <w:t>IncNodePurity</w:t>
            </w:r>
          </w:p>
        </w:tc>
      </w:tr>
      <w:tr w:rsidR="004505C4" w:rsidRPr="002A0546" w14:paraId="31B4CBEF" w14:textId="77777777" w:rsidTr="00182DC7">
        <w:trPr>
          <w:trHeight w:val="500"/>
        </w:trPr>
        <w:tc>
          <w:tcPr>
            <w:tcW w:w="166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39070C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66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D05829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1.123589226</w:t>
            </w:r>
          </w:p>
        </w:tc>
        <w:tc>
          <w:tcPr>
            <w:tcW w:w="166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D30006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0.012425134</w:t>
            </w:r>
          </w:p>
        </w:tc>
      </w:tr>
      <w:tr w:rsidR="004505C4" w:rsidRPr="002A0546" w14:paraId="072CE73E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0005CE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Sex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8F9C66B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1.69E-36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113DB3F1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1.66E-15</w:t>
            </w:r>
          </w:p>
        </w:tc>
      </w:tr>
      <w:tr w:rsidR="004505C4" w:rsidRPr="002A0546" w14:paraId="74C64551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0AFDBF6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BMI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55964D2C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-1.331070409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021B84E7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0.005996993</w:t>
            </w:r>
          </w:p>
        </w:tc>
      </w:tr>
      <w:tr w:rsidR="004505C4" w:rsidRPr="002A0546" w14:paraId="4B119E17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55E257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Smoking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7D1474A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-5.34E-36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2A8A6B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1.81E-15</w:t>
            </w:r>
          </w:p>
        </w:tc>
      </w:tr>
      <w:tr w:rsidR="004505C4" w:rsidRPr="002A0546" w14:paraId="54F0CD9E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DEAB4E3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ECOG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02A752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1.283686696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7DE4458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2.37E-15</w:t>
            </w:r>
          </w:p>
        </w:tc>
      </w:tr>
      <w:tr w:rsidR="004505C4" w:rsidRPr="002A0546" w14:paraId="552F108D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50D0496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Location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F75AE55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1.734240949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0ADC36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1.95E-15</w:t>
            </w:r>
          </w:p>
        </w:tc>
      </w:tr>
      <w:tr w:rsidR="004505C4" w:rsidRPr="002A0546" w14:paraId="22B9D35B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99AD70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Tumor_size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1438E1CC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1.000500375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53AFAF1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2.15E-15</w:t>
            </w:r>
          </w:p>
        </w:tc>
      </w:tr>
      <w:tr w:rsidR="004505C4" w:rsidRPr="002A0546" w14:paraId="6A18D96A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DEE21C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PLE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39383D9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-4.49E-37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0D35F586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2.57E-15</w:t>
            </w:r>
          </w:p>
        </w:tc>
      </w:tr>
      <w:tr w:rsidR="004505C4" w:rsidRPr="002A0546" w14:paraId="4ED62F6D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56599923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KPS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654C78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-7.69E-21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D786562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9.65E-16</w:t>
            </w:r>
          </w:p>
        </w:tc>
      </w:tr>
      <w:tr w:rsidR="004505C4" w:rsidRPr="002A0546" w14:paraId="7F01D0B5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9E645B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PLT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20E0EAB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1.000500375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0559A00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1.28E-15</w:t>
            </w:r>
          </w:p>
        </w:tc>
      </w:tr>
      <w:tr w:rsidR="004505C4" w:rsidRPr="002A0546" w14:paraId="354C531A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3B0A060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LDH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A0536A7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2.14E-21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50E6BDA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1.40E-15</w:t>
            </w:r>
          </w:p>
        </w:tc>
      </w:tr>
      <w:tr w:rsidR="004505C4" w:rsidRPr="002A0546" w14:paraId="639377A7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C1CDC2B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NSE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A3741A7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-1.000500375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04DE69F4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2.09E-15</w:t>
            </w:r>
          </w:p>
        </w:tc>
      </w:tr>
      <w:tr w:rsidR="004505C4" w:rsidRPr="002A0546" w14:paraId="439B67ED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B621C7C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Energy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DEB7A37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6.481404453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DBC8085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0.982770085</w:t>
            </w:r>
          </w:p>
        </w:tc>
      </w:tr>
      <w:tr w:rsidR="004505C4" w:rsidRPr="002A0546" w14:paraId="22D35403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BEEC172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Contrast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517FFDCB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-0.006517044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638243F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0.011069635</w:t>
            </w:r>
          </w:p>
        </w:tc>
      </w:tr>
      <w:tr w:rsidR="004505C4" w:rsidRPr="002A0546" w14:paraId="0A692CDD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04AC9B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Correlation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02A188C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1.662613916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19FC983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0.005504378</w:t>
            </w:r>
          </w:p>
        </w:tc>
      </w:tr>
      <w:tr w:rsidR="004505C4" w:rsidRPr="002A0546" w14:paraId="0C4FA1A1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FEABF72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SOS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BBF7C36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7.793708659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2C0D10F0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2.057294592</w:t>
            </w:r>
          </w:p>
        </w:tc>
      </w:tr>
      <w:tr w:rsidR="004505C4" w:rsidRPr="002A0546" w14:paraId="3887515E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5F85A2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IND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03A87580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15.95680883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0B05A5B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9.364905992</w:t>
            </w:r>
          </w:p>
        </w:tc>
      </w:tr>
      <w:tr w:rsidR="004505C4" w:rsidRPr="002A0546" w14:paraId="769F7069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A4943D0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MES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7BB530A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17.52780831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86D5D41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11.0519468</w:t>
            </w:r>
          </w:p>
        </w:tc>
      </w:tr>
      <w:tr w:rsidR="004505C4" w:rsidRPr="002A0546" w14:paraId="32DA54E4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5DA85844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SUV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1E4F06B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16.48816741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58C258E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9.8191075</w:t>
            </w:r>
          </w:p>
        </w:tc>
      </w:tr>
      <w:tr w:rsidR="004505C4" w:rsidRPr="002A0546" w14:paraId="565F2057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7CF76BAB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SUE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AEA6BD8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9.067850398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E380686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3.30595839</w:t>
            </w:r>
          </w:p>
        </w:tc>
      </w:tr>
      <w:tr w:rsidR="004505C4" w:rsidRPr="002A0546" w14:paraId="059F021A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1A688565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Entropy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6D23AB9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0.265429628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3A23AC8A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0.000857143</w:t>
            </w:r>
          </w:p>
        </w:tc>
      </w:tr>
      <w:tr w:rsidR="004505C4" w:rsidRPr="002A0546" w14:paraId="5FAAB3C2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40205C5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DIV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484291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16.26072357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4D2A0265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9.831790432</w:t>
            </w:r>
          </w:p>
        </w:tc>
      </w:tr>
      <w:tr w:rsidR="004505C4" w:rsidRPr="002A0546" w14:paraId="49E4EB13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32BEF5DD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DIE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2EAF7B3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-0.362012138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6B2D74C0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0.016587785</w:t>
            </w:r>
          </w:p>
        </w:tc>
      </w:tr>
      <w:tr w:rsidR="004505C4" w:rsidRPr="002A0546" w14:paraId="10E37996" w14:textId="77777777" w:rsidTr="00182DC7">
        <w:trPr>
          <w:trHeight w:val="500"/>
        </w:trPr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6E1B2585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Pathomics_score</w:t>
            </w:r>
          </w:p>
        </w:tc>
        <w:tc>
          <w:tcPr>
            <w:tcW w:w="1667" w:type="pct"/>
            <w:shd w:val="clear" w:color="auto" w:fill="auto"/>
            <w:noWrap/>
            <w:vAlign w:val="center"/>
            <w:hideMark/>
          </w:tcPr>
          <w:p w14:paraId="227B558E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7.409845227</w:t>
            </w:r>
          </w:p>
        </w:tc>
        <w:tc>
          <w:tcPr>
            <w:tcW w:w="1666" w:type="pct"/>
            <w:shd w:val="clear" w:color="auto" w:fill="auto"/>
            <w:noWrap/>
            <w:vAlign w:val="center"/>
            <w:hideMark/>
          </w:tcPr>
          <w:p w14:paraId="708DF456" w14:textId="77777777" w:rsidR="004505C4" w:rsidRPr="002A0546" w:rsidRDefault="004505C4" w:rsidP="00182DC7">
            <w:pPr>
              <w:widowControl/>
              <w:jc w:val="center"/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</w:pPr>
            <w:r w:rsidRPr="002A0546">
              <w:rPr>
                <w:rFonts w:ascii="Book Antiqua" w:eastAsia="DengXian" w:hAnsi="Book Antiqua" w:cs="SimSun"/>
                <w:color w:val="000000"/>
                <w:kern w:val="0"/>
                <w:sz w:val="22"/>
              </w:rPr>
              <w:t>2.238995498</w:t>
            </w:r>
          </w:p>
        </w:tc>
      </w:tr>
    </w:tbl>
    <w:p w14:paraId="01BC2A2A" w14:textId="77777777" w:rsidR="004505C4" w:rsidRPr="000B2B8F" w:rsidRDefault="004505C4" w:rsidP="004505C4">
      <w:pPr>
        <w:spacing w:line="360" w:lineRule="auto"/>
        <w:rPr>
          <w:rFonts w:ascii="Book Antiqua" w:hAnsi="Book Antiqua"/>
          <w:sz w:val="24"/>
          <w:szCs w:val="24"/>
        </w:rPr>
      </w:pPr>
      <w:r w:rsidRPr="000B2B8F">
        <w:rPr>
          <w:rFonts w:ascii="Book Antiqua" w:hAnsi="Book Antiqua"/>
          <w:sz w:val="24"/>
          <w:szCs w:val="24"/>
        </w:rPr>
        <w:t xml:space="preserve">Abbreviations: BMI= Body mass index; ECOG= Eastern cooperative oncology </w:t>
      </w:r>
      <w:r w:rsidRPr="000B2B8F">
        <w:rPr>
          <w:rFonts w:ascii="Book Antiqua" w:hAnsi="Book Antiqua"/>
          <w:sz w:val="24"/>
          <w:szCs w:val="24"/>
        </w:rPr>
        <w:lastRenderedPageBreak/>
        <w:t>group; PLE= Pleural effusion; KPS= Karnofsky; PLT= Platelet count; LDH= Lactate dehydrogenase; NSE= Neuro-specific enolase; SOS: sum of squares;IND: inverse difference;MES: mean sum;SUV: sum variance;SUE: sum entropy;DIV: difference variance;DIE: difference entropy.</w:t>
      </w:r>
    </w:p>
    <w:p w14:paraId="44613260" w14:textId="77777777" w:rsidR="00996D60" w:rsidRPr="004505C4" w:rsidRDefault="00996D60" w:rsidP="00996D60">
      <w:pPr>
        <w:spacing w:line="360" w:lineRule="auto"/>
        <w:rPr>
          <w:rFonts w:ascii="Book Antiqua" w:hAnsi="Book Antiqua"/>
          <w:sz w:val="22"/>
        </w:rPr>
      </w:pPr>
    </w:p>
    <w:p w14:paraId="071ABD2C" w14:textId="38E95DC0" w:rsidR="00FE6784" w:rsidRPr="00996D60" w:rsidRDefault="00FE6784" w:rsidP="00E850A8">
      <w:pPr>
        <w:widowControl/>
        <w:jc w:val="left"/>
      </w:pPr>
    </w:p>
    <w:sectPr w:rsidR="00FE6784" w:rsidRPr="00996D60" w:rsidSect="00450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6D1B0" w14:textId="77777777" w:rsidR="00B80A3F" w:rsidRDefault="00B80A3F" w:rsidP="00570EA5">
      <w:r>
        <w:separator/>
      </w:r>
    </w:p>
  </w:endnote>
  <w:endnote w:type="continuationSeparator" w:id="0">
    <w:p w14:paraId="1FE716B2" w14:textId="77777777" w:rsidR="00B80A3F" w:rsidRDefault="00B80A3F" w:rsidP="0057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CD621" w14:textId="77777777" w:rsidR="00304A42" w:rsidRDefault="00304A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05CB9" w14:textId="77777777" w:rsidR="00304A42" w:rsidRDefault="00304A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3927" w14:textId="77777777" w:rsidR="00304A42" w:rsidRDefault="00304A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1FB3A" w14:textId="77777777" w:rsidR="00B80A3F" w:rsidRDefault="00B80A3F" w:rsidP="00570EA5">
      <w:r>
        <w:separator/>
      </w:r>
    </w:p>
  </w:footnote>
  <w:footnote w:type="continuationSeparator" w:id="0">
    <w:p w14:paraId="42B7FDBB" w14:textId="77777777" w:rsidR="00B80A3F" w:rsidRDefault="00B80A3F" w:rsidP="0057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72D"/>
    <w:rsid w:val="002B472D"/>
    <w:rsid w:val="002E40FA"/>
    <w:rsid w:val="00304A42"/>
    <w:rsid w:val="00322718"/>
    <w:rsid w:val="004505C4"/>
    <w:rsid w:val="00570EA5"/>
    <w:rsid w:val="00996D60"/>
    <w:rsid w:val="00B80A3F"/>
    <w:rsid w:val="00C24FDC"/>
    <w:rsid w:val="00E32E42"/>
    <w:rsid w:val="00E850A8"/>
    <w:rsid w:val="00EB688D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5F59C"/>
  <w15:chartTrackingRefBased/>
  <w15:docId w15:val="{9A1FD0AE-3700-4BC8-AC47-2AE7C92E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D60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0EA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70EA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0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70E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841</Words>
  <Characters>4797</Characters>
  <Application>Microsoft Office Word</Application>
  <DocSecurity>0</DocSecurity>
  <Lines>39</Lines>
  <Paragraphs>11</Paragraphs>
  <ScaleCrop>false</ScaleCrop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波 王</dc:creator>
  <cp:keywords/>
  <dc:description/>
  <cp:lastModifiedBy>Lee, Boon</cp:lastModifiedBy>
  <cp:revision>2</cp:revision>
  <dcterms:created xsi:type="dcterms:W3CDTF">2025-02-12T22:11:00Z</dcterms:created>
  <dcterms:modified xsi:type="dcterms:W3CDTF">2025-02-12T22:11:00Z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2025-02-12T22:11:39Z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d6a50c6f-453e-4ba4-894b-edcd7a7eb1c0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