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6849" w14:textId="24C7C2B4" w:rsidR="003F73F9" w:rsidRPr="002651E3" w:rsidRDefault="003F73F9" w:rsidP="00E91FE8">
      <w:pPr>
        <w:spacing w:line="480" w:lineRule="auto"/>
        <w:ind w:firstLine="357"/>
        <w:jc w:val="left"/>
        <w:rPr>
          <w:rFonts w:cs="Times New Roman"/>
          <w:b/>
          <w:bCs/>
          <w:szCs w:val="21"/>
        </w:rPr>
      </w:pPr>
      <w:r w:rsidRPr="002651E3">
        <w:rPr>
          <w:rFonts w:cs="Times New Roman"/>
          <w:b/>
          <w:bCs/>
          <w:szCs w:val="21"/>
        </w:rPr>
        <w:t xml:space="preserve">Table S1. </w:t>
      </w:r>
      <w:r w:rsidR="005A3E04">
        <w:rPr>
          <w:rFonts w:cs="Times New Roman" w:hint="eastAsia"/>
          <w:b/>
          <w:bCs/>
          <w:szCs w:val="21"/>
        </w:rPr>
        <w:t>C</w:t>
      </w:r>
      <w:r w:rsidR="005A3E04" w:rsidRPr="005A3E04">
        <w:rPr>
          <w:rFonts w:cs="Times New Roman"/>
          <w:b/>
          <w:bCs/>
          <w:szCs w:val="21"/>
        </w:rPr>
        <w:t xml:space="preserve">orrelation </w:t>
      </w:r>
      <w:r w:rsidR="005A3E04">
        <w:rPr>
          <w:rFonts w:cs="Times New Roman" w:hint="eastAsia"/>
          <w:b/>
          <w:bCs/>
          <w:szCs w:val="21"/>
        </w:rPr>
        <w:t>a</w:t>
      </w:r>
      <w:r w:rsidR="005A3E04" w:rsidRPr="002651E3">
        <w:rPr>
          <w:rFonts w:cs="Times New Roman"/>
          <w:b/>
          <w:bCs/>
          <w:szCs w:val="21"/>
        </w:rPr>
        <w:t>nalysis</w:t>
      </w:r>
      <w:r w:rsidR="005A3E04" w:rsidRPr="005A3E04">
        <w:rPr>
          <w:rFonts w:cs="Times New Roman"/>
          <w:b/>
          <w:bCs/>
          <w:szCs w:val="21"/>
        </w:rPr>
        <w:t xml:space="preserve"> between factors and pain</w:t>
      </w:r>
      <w:r w:rsidR="005A3E04">
        <w:rPr>
          <w:rFonts w:cs="Times New Roman" w:hint="eastAsia"/>
          <w:b/>
          <w:bCs/>
          <w:szCs w:val="21"/>
        </w:rPr>
        <w:t>-</w:t>
      </w:r>
      <w:r w:rsidR="005A3E04" w:rsidRPr="005A3E04">
        <w:rPr>
          <w:rFonts w:cs="Times New Roman"/>
          <w:b/>
          <w:bCs/>
          <w:szCs w:val="21"/>
        </w:rPr>
        <w:t>VAS</w:t>
      </w:r>
    </w:p>
    <w:tbl>
      <w:tblPr>
        <w:tblStyle w:val="af2"/>
        <w:tblW w:w="4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1134"/>
      </w:tblGrid>
      <w:tr w:rsidR="00B12EE1" w:rsidRPr="00AD36CB" w14:paraId="37053BE1" w14:textId="77777777" w:rsidTr="002D027F">
        <w:trPr>
          <w:jc w:val="center"/>
        </w:trPr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14:paraId="178B9283" w14:textId="4D2389EE" w:rsidR="00387167" w:rsidRPr="00AD36CB" w:rsidRDefault="00326C07" w:rsidP="008F1032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 w:rsidRPr="00AD36CB">
              <w:rPr>
                <w:rFonts w:ascii="Times New Roman" w:hAnsi="Times New Roman" w:cs="Times New Roman"/>
                <w:sz w:val="21"/>
                <w:szCs w:val="21"/>
              </w:rPr>
              <w:t>Factors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8A936E4" w14:textId="3A148AF2" w:rsidR="00387167" w:rsidRPr="00B12EE1" w:rsidRDefault="00387167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r</w:t>
            </w:r>
            <w:r w:rsidR="007C3AA4" w:rsidRPr="00B12EE1">
              <w:rPr>
                <w:rFonts w:cs="Times New Roman"/>
                <w:b/>
                <w:bCs/>
                <w:szCs w:val="21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5AACECCC" w14:textId="33255401" w:rsidR="00387167" w:rsidRPr="00B12EE1" w:rsidRDefault="00387167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i/>
                <w:iCs/>
                <w:szCs w:val="21"/>
              </w:rPr>
              <w:t>P</w:t>
            </w:r>
            <w:r w:rsidRPr="00B12EE1">
              <w:rPr>
                <w:rFonts w:cs="Times New Roman"/>
                <w:szCs w:val="21"/>
              </w:rPr>
              <w:t xml:space="preserve"> values</w:t>
            </w:r>
          </w:p>
        </w:tc>
      </w:tr>
      <w:tr w:rsidR="00B12EE1" w:rsidRPr="00AD36CB" w14:paraId="6124DBD7" w14:textId="77777777" w:rsidTr="002D027F">
        <w:trPr>
          <w:jc w:val="center"/>
        </w:trPr>
        <w:tc>
          <w:tcPr>
            <w:tcW w:w="2551" w:type="dxa"/>
            <w:tcBorders>
              <w:top w:val="single" w:sz="6" w:space="0" w:color="auto"/>
            </w:tcBorders>
          </w:tcPr>
          <w:p w14:paraId="5ED7048C" w14:textId="1CAA41E5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Age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9D65894" w14:textId="46D9BD57" w:rsidR="00387167" w:rsidRPr="00B12EE1" w:rsidRDefault="004A711E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0.028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E9A9D3" w14:textId="1E4F8746" w:rsidR="00387167" w:rsidRPr="00B12EE1" w:rsidRDefault="004A711E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0.582</w:t>
            </w:r>
          </w:p>
        </w:tc>
      </w:tr>
      <w:tr w:rsidR="00B12EE1" w:rsidRPr="00AD36CB" w14:paraId="03108628" w14:textId="77777777" w:rsidTr="002D027F">
        <w:trPr>
          <w:jc w:val="center"/>
        </w:trPr>
        <w:tc>
          <w:tcPr>
            <w:tcW w:w="2551" w:type="dxa"/>
          </w:tcPr>
          <w:p w14:paraId="5E12BF4A" w14:textId="4AAEB021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Sex</w:t>
            </w:r>
          </w:p>
        </w:tc>
        <w:tc>
          <w:tcPr>
            <w:tcW w:w="1134" w:type="dxa"/>
          </w:tcPr>
          <w:p w14:paraId="10416136" w14:textId="77777777" w:rsidR="00387167" w:rsidRPr="00AD36CB" w:rsidRDefault="00387167" w:rsidP="00B12EE1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FFFCAB6" w14:textId="77777777" w:rsidR="00387167" w:rsidRPr="00AD36CB" w:rsidRDefault="00387167" w:rsidP="00B12EE1">
            <w:pPr>
              <w:pStyle w:val="a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2EE1" w:rsidRPr="00AD36CB" w14:paraId="035E0026" w14:textId="77777777" w:rsidTr="002D027F">
        <w:trPr>
          <w:jc w:val="center"/>
        </w:trPr>
        <w:tc>
          <w:tcPr>
            <w:tcW w:w="2551" w:type="dxa"/>
          </w:tcPr>
          <w:p w14:paraId="2BF75E6F" w14:textId="4FE7CD9E" w:rsidR="00387167" w:rsidRPr="00AD36CB" w:rsidRDefault="00387167" w:rsidP="00413D98">
            <w:pPr>
              <w:ind w:firstLineChars="100" w:firstLine="200"/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Female</w:t>
            </w:r>
          </w:p>
        </w:tc>
        <w:tc>
          <w:tcPr>
            <w:tcW w:w="1134" w:type="dxa"/>
          </w:tcPr>
          <w:p w14:paraId="4BEEA11E" w14:textId="3DF3CFC3" w:rsidR="00387167" w:rsidRPr="00B12EE1" w:rsidRDefault="00D560B6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-0.052</w:t>
            </w:r>
          </w:p>
        </w:tc>
        <w:tc>
          <w:tcPr>
            <w:tcW w:w="1134" w:type="dxa"/>
          </w:tcPr>
          <w:p w14:paraId="7169D003" w14:textId="1A6F2A75" w:rsidR="00387167" w:rsidRPr="00B12EE1" w:rsidRDefault="00D560B6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0.300</w:t>
            </w:r>
          </w:p>
        </w:tc>
      </w:tr>
      <w:tr w:rsidR="00B12EE1" w:rsidRPr="00AD36CB" w14:paraId="73A9C6BA" w14:textId="77777777" w:rsidTr="002D027F">
        <w:trPr>
          <w:jc w:val="center"/>
        </w:trPr>
        <w:tc>
          <w:tcPr>
            <w:tcW w:w="2551" w:type="dxa"/>
          </w:tcPr>
          <w:p w14:paraId="48386B6D" w14:textId="2AA7B5D6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BMI</w:t>
            </w:r>
          </w:p>
        </w:tc>
        <w:tc>
          <w:tcPr>
            <w:tcW w:w="1134" w:type="dxa"/>
          </w:tcPr>
          <w:p w14:paraId="377E0239" w14:textId="561FFA35" w:rsidR="00387167" w:rsidRPr="00B12EE1" w:rsidRDefault="00BE3AB9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0.035</w:t>
            </w:r>
          </w:p>
        </w:tc>
        <w:tc>
          <w:tcPr>
            <w:tcW w:w="1134" w:type="dxa"/>
          </w:tcPr>
          <w:p w14:paraId="73A3F2E2" w14:textId="7ED3E0E0" w:rsidR="00387167" w:rsidRPr="00B12EE1" w:rsidRDefault="00BE3AB9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0.483</w:t>
            </w:r>
          </w:p>
        </w:tc>
      </w:tr>
      <w:tr w:rsidR="00B12EE1" w:rsidRPr="00AD36CB" w14:paraId="7DF36594" w14:textId="77777777" w:rsidTr="002D027F">
        <w:trPr>
          <w:jc w:val="center"/>
        </w:trPr>
        <w:tc>
          <w:tcPr>
            <w:tcW w:w="2551" w:type="dxa"/>
          </w:tcPr>
          <w:p w14:paraId="5339CCDF" w14:textId="7EF79008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Smoking</w:t>
            </w:r>
          </w:p>
        </w:tc>
        <w:tc>
          <w:tcPr>
            <w:tcW w:w="1134" w:type="dxa"/>
          </w:tcPr>
          <w:p w14:paraId="6B75783A" w14:textId="5B68103E" w:rsidR="00387167" w:rsidRPr="00B12EE1" w:rsidRDefault="00BE3AB9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-0.015</w:t>
            </w:r>
          </w:p>
        </w:tc>
        <w:tc>
          <w:tcPr>
            <w:tcW w:w="1134" w:type="dxa"/>
          </w:tcPr>
          <w:p w14:paraId="33D7EEDD" w14:textId="130C2EDB" w:rsidR="00387167" w:rsidRPr="00B12EE1" w:rsidRDefault="00BE3AB9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0.761</w:t>
            </w:r>
          </w:p>
        </w:tc>
      </w:tr>
      <w:tr w:rsidR="00B12EE1" w:rsidRPr="00AD36CB" w14:paraId="2CC187F7" w14:textId="77777777" w:rsidTr="002D027F">
        <w:trPr>
          <w:jc w:val="center"/>
        </w:trPr>
        <w:tc>
          <w:tcPr>
            <w:tcW w:w="2551" w:type="dxa"/>
          </w:tcPr>
          <w:p w14:paraId="7D8CE209" w14:textId="7A5D7312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Drinking</w:t>
            </w:r>
          </w:p>
        </w:tc>
        <w:tc>
          <w:tcPr>
            <w:tcW w:w="1134" w:type="dxa"/>
          </w:tcPr>
          <w:p w14:paraId="20C87C77" w14:textId="24187D3C" w:rsidR="00387167" w:rsidRPr="00B12EE1" w:rsidRDefault="009568A0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0.020</w:t>
            </w:r>
          </w:p>
        </w:tc>
        <w:tc>
          <w:tcPr>
            <w:tcW w:w="1134" w:type="dxa"/>
          </w:tcPr>
          <w:p w14:paraId="6715072F" w14:textId="2DBC4B97" w:rsidR="00387167" w:rsidRPr="00B12EE1" w:rsidRDefault="00BE3AB9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0.688</w:t>
            </w:r>
          </w:p>
        </w:tc>
      </w:tr>
      <w:tr w:rsidR="00B12EE1" w:rsidRPr="00AD36CB" w14:paraId="273C07AE" w14:textId="77777777" w:rsidTr="002D027F">
        <w:trPr>
          <w:jc w:val="center"/>
        </w:trPr>
        <w:tc>
          <w:tcPr>
            <w:tcW w:w="2551" w:type="dxa"/>
          </w:tcPr>
          <w:p w14:paraId="1789EC2B" w14:textId="6E147698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Duration</w:t>
            </w:r>
          </w:p>
        </w:tc>
        <w:tc>
          <w:tcPr>
            <w:tcW w:w="1134" w:type="dxa"/>
          </w:tcPr>
          <w:p w14:paraId="2135F481" w14:textId="3B39E983" w:rsidR="00387167" w:rsidRPr="00B12EE1" w:rsidRDefault="003D6BA9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-0.107</w:t>
            </w:r>
          </w:p>
        </w:tc>
        <w:tc>
          <w:tcPr>
            <w:tcW w:w="1134" w:type="dxa"/>
          </w:tcPr>
          <w:p w14:paraId="1DE64D9B" w14:textId="69621527" w:rsidR="00387167" w:rsidRPr="00241E8D" w:rsidRDefault="003D6BA9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0.034</w:t>
            </w:r>
          </w:p>
        </w:tc>
      </w:tr>
      <w:tr w:rsidR="00B12EE1" w:rsidRPr="00AD36CB" w14:paraId="4F3265AE" w14:textId="77777777" w:rsidTr="002D027F">
        <w:trPr>
          <w:jc w:val="center"/>
        </w:trPr>
        <w:tc>
          <w:tcPr>
            <w:tcW w:w="2551" w:type="dxa"/>
          </w:tcPr>
          <w:p w14:paraId="44FF65EB" w14:textId="22168534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Educational level</w:t>
            </w:r>
          </w:p>
        </w:tc>
        <w:tc>
          <w:tcPr>
            <w:tcW w:w="1134" w:type="dxa"/>
          </w:tcPr>
          <w:p w14:paraId="14F5BBB2" w14:textId="77777777" w:rsidR="00387167" w:rsidRPr="00AD36CB" w:rsidRDefault="00387167" w:rsidP="00B12EE1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A46F504" w14:textId="77777777" w:rsidR="00387167" w:rsidRPr="00AD36CB" w:rsidRDefault="00387167" w:rsidP="00B12EE1">
            <w:pPr>
              <w:pStyle w:val="a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2EE1" w:rsidRPr="00AD36CB" w14:paraId="42AC5F57" w14:textId="77777777" w:rsidTr="002D027F">
        <w:trPr>
          <w:jc w:val="center"/>
        </w:trPr>
        <w:tc>
          <w:tcPr>
            <w:tcW w:w="2551" w:type="dxa"/>
          </w:tcPr>
          <w:p w14:paraId="5B73AC23" w14:textId="20ACBA3D" w:rsidR="00387167" w:rsidRPr="00AD36CB" w:rsidRDefault="00387167" w:rsidP="00413D98">
            <w:pPr>
              <w:ind w:firstLineChars="100" w:firstLine="200"/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High level</w:t>
            </w:r>
          </w:p>
        </w:tc>
        <w:tc>
          <w:tcPr>
            <w:tcW w:w="1134" w:type="dxa"/>
          </w:tcPr>
          <w:p w14:paraId="7F9F9214" w14:textId="00F169D4" w:rsidR="00387167" w:rsidRPr="00B12EE1" w:rsidRDefault="00D560B6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0.054</w:t>
            </w:r>
          </w:p>
        </w:tc>
        <w:tc>
          <w:tcPr>
            <w:tcW w:w="1134" w:type="dxa"/>
          </w:tcPr>
          <w:p w14:paraId="2C909B8E" w14:textId="1A753936" w:rsidR="00387167" w:rsidRPr="00B12EE1" w:rsidRDefault="00D560B6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0.284</w:t>
            </w:r>
          </w:p>
        </w:tc>
      </w:tr>
      <w:tr w:rsidR="00B12EE1" w:rsidRPr="00AD36CB" w14:paraId="70286FAC" w14:textId="77777777" w:rsidTr="002D027F">
        <w:trPr>
          <w:jc w:val="center"/>
        </w:trPr>
        <w:tc>
          <w:tcPr>
            <w:tcW w:w="2551" w:type="dxa"/>
          </w:tcPr>
          <w:p w14:paraId="69D274C1" w14:textId="5500E997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Employment</w:t>
            </w:r>
          </w:p>
        </w:tc>
        <w:tc>
          <w:tcPr>
            <w:tcW w:w="1134" w:type="dxa"/>
          </w:tcPr>
          <w:p w14:paraId="49D5FC62" w14:textId="77777777" w:rsidR="00387167" w:rsidRPr="00AD36CB" w:rsidRDefault="00387167" w:rsidP="00B12EE1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927F3F" w14:textId="77777777" w:rsidR="00387167" w:rsidRPr="00AD36CB" w:rsidRDefault="00387167" w:rsidP="00B12EE1">
            <w:pPr>
              <w:pStyle w:val="a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2EE1" w:rsidRPr="00AD36CB" w14:paraId="0F373736" w14:textId="77777777" w:rsidTr="002D027F">
        <w:trPr>
          <w:jc w:val="center"/>
        </w:trPr>
        <w:tc>
          <w:tcPr>
            <w:tcW w:w="2551" w:type="dxa"/>
          </w:tcPr>
          <w:p w14:paraId="5A5106E1" w14:textId="1D7679AF" w:rsidR="00387167" w:rsidRPr="00AD36CB" w:rsidRDefault="00387167" w:rsidP="00413D98">
            <w:pPr>
              <w:ind w:firstLineChars="100" w:firstLine="200"/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Professional work</w:t>
            </w:r>
          </w:p>
        </w:tc>
        <w:tc>
          <w:tcPr>
            <w:tcW w:w="1134" w:type="dxa"/>
          </w:tcPr>
          <w:p w14:paraId="7181C711" w14:textId="30A012B2" w:rsidR="00387167" w:rsidRPr="00B12EE1" w:rsidRDefault="009568A0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-0.039</w:t>
            </w:r>
          </w:p>
        </w:tc>
        <w:tc>
          <w:tcPr>
            <w:tcW w:w="1134" w:type="dxa"/>
          </w:tcPr>
          <w:p w14:paraId="0C32AD83" w14:textId="04A73290" w:rsidR="00387167" w:rsidRPr="00B12EE1" w:rsidRDefault="009568A0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0.439</w:t>
            </w:r>
          </w:p>
        </w:tc>
      </w:tr>
      <w:tr w:rsidR="00B12EE1" w:rsidRPr="00AD36CB" w14:paraId="205CEAC0" w14:textId="77777777" w:rsidTr="002D027F">
        <w:trPr>
          <w:jc w:val="center"/>
        </w:trPr>
        <w:tc>
          <w:tcPr>
            <w:tcW w:w="2551" w:type="dxa"/>
          </w:tcPr>
          <w:p w14:paraId="544DC412" w14:textId="1F0E2D8F" w:rsidR="00387167" w:rsidRPr="00AD36CB" w:rsidRDefault="0038716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Daily physical activity</w:t>
            </w:r>
          </w:p>
        </w:tc>
        <w:tc>
          <w:tcPr>
            <w:tcW w:w="1134" w:type="dxa"/>
          </w:tcPr>
          <w:p w14:paraId="4667BBE2" w14:textId="77777777" w:rsidR="00387167" w:rsidRPr="00AD36CB" w:rsidRDefault="00387167" w:rsidP="00B12EE1">
            <w:pPr>
              <w:pStyle w:val="a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A8FF955" w14:textId="77777777" w:rsidR="00387167" w:rsidRPr="00AD36CB" w:rsidRDefault="00387167" w:rsidP="00B12EE1">
            <w:pPr>
              <w:pStyle w:val="a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2EE1" w:rsidRPr="00AD36CB" w14:paraId="195C6942" w14:textId="77777777" w:rsidTr="002D027F">
        <w:trPr>
          <w:jc w:val="center"/>
        </w:trPr>
        <w:tc>
          <w:tcPr>
            <w:tcW w:w="2551" w:type="dxa"/>
          </w:tcPr>
          <w:p w14:paraId="27A69C6C" w14:textId="5AF41879" w:rsidR="00387167" w:rsidRPr="00AD36CB" w:rsidRDefault="00387167" w:rsidP="00413D98">
            <w:pPr>
              <w:ind w:firstLineChars="100" w:firstLine="200"/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Low level</w:t>
            </w:r>
          </w:p>
        </w:tc>
        <w:tc>
          <w:tcPr>
            <w:tcW w:w="1134" w:type="dxa"/>
          </w:tcPr>
          <w:p w14:paraId="3DCB9874" w14:textId="3B452DEF" w:rsidR="00387167" w:rsidRPr="00B12EE1" w:rsidRDefault="009568A0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-0.006</w:t>
            </w:r>
          </w:p>
        </w:tc>
        <w:tc>
          <w:tcPr>
            <w:tcW w:w="1134" w:type="dxa"/>
          </w:tcPr>
          <w:p w14:paraId="6767EF83" w14:textId="17BAB1F9" w:rsidR="00387167" w:rsidRPr="00B12EE1" w:rsidRDefault="009568A0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0.911</w:t>
            </w:r>
          </w:p>
        </w:tc>
      </w:tr>
      <w:tr w:rsidR="00B12EE1" w:rsidRPr="00AD36CB" w14:paraId="55547B53" w14:textId="77777777" w:rsidTr="002D027F">
        <w:trPr>
          <w:jc w:val="center"/>
        </w:trPr>
        <w:tc>
          <w:tcPr>
            <w:tcW w:w="2551" w:type="dxa"/>
          </w:tcPr>
          <w:p w14:paraId="7A115F07" w14:textId="2A14EC20" w:rsidR="00413D98" w:rsidRPr="00AD36CB" w:rsidRDefault="00FA3C26" w:rsidP="00413D98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 w:val="21"/>
                <w:szCs w:val="22"/>
              </w:rPr>
              <w:t>Comorbidity with OA</w:t>
            </w:r>
          </w:p>
        </w:tc>
        <w:tc>
          <w:tcPr>
            <w:tcW w:w="1134" w:type="dxa"/>
          </w:tcPr>
          <w:p w14:paraId="07777AC5" w14:textId="78A39CFB" w:rsidR="00413D98" w:rsidRPr="00B12EE1" w:rsidRDefault="00D560B6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0.267</w:t>
            </w:r>
          </w:p>
        </w:tc>
        <w:tc>
          <w:tcPr>
            <w:tcW w:w="1134" w:type="dxa"/>
          </w:tcPr>
          <w:p w14:paraId="0DAD8859" w14:textId="7F1285E7" w:rsidR="00413D98" w:rsidRPr="00241E8D" w:rsidRDefault="00D73567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="00D560B6"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63053CE6" w14:textId="77777777" w:rsidTr="002D027F">
        <w:trPr>
          <w:jc w:val="center"/>
        </w:trPr>
        <w:tc>
          <w:tcPr>
            <w:tcW w:w="2551" w:type="dxa"/>
          </w:tcPr>
          <w:p w14:paraId="06AD1B5C" w14:textId="7DF68968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FIQR</w:t>
            </w:r>
          </w:p>
        </w:tc>
        <w:tc>
          <w:tcPr>
            <w:tcW w:w="1134" w:type="dxa"/>
          </w:tcPr>
          <w:p w14:paraId="39FF5530" w14:textId="1E7837C3" w:rsidR="00326C07" w:rsidRPr="00B12EE1" w:rsidRDefault="00BE3AB9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0.530</w:t>
            </w:r>
          </w:p>
        </w:tc>
        <w:tc>
          <w:tcPr>
            <w:tcW w:w="1134" w:type="dxa"/>
          </w:tcPr>
          <w:p w14:paraId="1373F831" w14:textId="6CF18B33" w:rsidR="00326C07" w:rsidRPr="00241E8D" w:rsidRDefault="00BE3AB9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34D4D4A8" w14:textId="77777777" w:rsidTr="002D027F">
        <w:trPr>
          <w:jc w:val="center"/>
        </w:trPr>
        <w:tc>
          <w:tcPr>
            <w:tcW w:w="2551" w:type="dxa"/>
          </w:tcPr>
          <w:p w14:paraId="6323F2FD" w14:textId="644CA7A6" w:rsidR="00326C07" w:rsidRPr="00AD36CB" w:rsidRDefault="00326C07" w:rsidP="00326C07">
            <w:pPr>
              <w:rPr>
                <w:rFonts w:cs="Times New Roman"/>
                <w:szCs w:val="21"/>
                <w:lang w:val="es-ES"/>
              </w:rPr>
            </w:pPr>
            <w:r w:rsidRPr="00AD36CB">
              <w:rPr>
                <w:rFonts w:cs="Times New Roman"/>
                <w:szCs w:val="21"/>
                <w:lang w:val="es-ES"/>
              </w:rPr>
              <w:t xml:space="preserve">PSS </w:t>
            </w:r>
          </w:p>
        </w:tc>
        <w:tc>
          <w:tcPr>
            <w:tcW w:w="1134" w:type="dxa"/>
          </w:tcPr>
          <w:p w14:paraId="752DBB88" w14:textId="37731E93" w:rsidR="00326C07" w:rsidRPr="00B12EE1" w:rsidRDefault="00503AC2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0.607</w:t>
            </w:r>
          </w:p>
        </w:tc>
        <w:tc>
          <w:tcPr>
            <w:tcW w:w="1134" w:type="dxa"/>
          </w:tcPr>
          <w:p w14:paraId="7680589F" w14:textId="5668BD6D" w:rsidR="00326C07" w:rsidRPr="00241E8D" w:rsidRDefault="00503AC2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18D2C02E" w14:textId="77777777" w:rsidTr="002D027F">
        <w:trPr>
          <w:jc w:val="center"/>
        </w:trPr>
        <w:tc>
          <w:tcPr>
            <w:tcW w:w="2551" w:type="dxa"/>
          </w:tcPr>
          <w:p w14:paraId="12BE6C5E" w14:textId="6BC86A76" w:rsidR="00326C07" w:rsidRPr="00AD36CB" w:rsidRDefault="00326C07" w:rsidP="00326C07">
            <w:pPr>
              <w:rPr>
                <w:rFonts w:cs="Times New Roman"/>
                <w:szCs w:val="21"/>
                <w:lang w:val="es-ES"/>
              </w:rPr>
            </w:pPr>
            <w:r w:rsidRPr="00AD36CB">
              <w:rPr>
                <w:rFonts w:cs="Times New Roman"/>
                <w:szCs w:val="21"/>
                <w:lang w:val="es-ES"/>
              </w:rPr>
              <w:t xml:space="preserve">BDI </w:t>
            </w:r>
          </w:p>
        </w:tc>
        <w:tc>
          <w:tcPr>
            <w:tcW w:w="1134" w:type="dxa"/>
          </w:tcPr>
          <w:p w14:paraId="2E50143D" w14:textId="755EBBA5" w:rsidR="00326C07" w:rsidRPr="00B12EE1" w:rsidRDefault="004A711E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0.380</w:t>
            </w:r>
          </w:p>
        </w:tc>
        <w:tc>
          <w:tcPr>
            <w:tcW w:w="1134" w:type="dxa"/>
          </w:tcPr>
          <w:p w14:paraId="51252394" w14:textId="1BC5B371" w:rsidR="00326C07" w:rsidRPr="00241E8D" w:rsidRDefault="004A711E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0B70EDCD" w14:textId="77777777" w:rsidTr="002D027F">
        <w:trPr>
          <w:jc w:val="center"/>
        </w:trPr>
        <w:tc>
          <w:tcPr>
            <w:tcW w:w="2551" w:type="dxa"/>
          </w:tcPr>
          <w:p w14:paraId="09B2462C" w14:textId="02A924EF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 xml:space="preserve">BAI </w:t>
            </w:r>
          </w:p>
        </w:tc>
        <w:tc>
          <w:tcPr>
            <w:tcW w:w="1134" w:type="dxa"/>
          </w:tcPr>
          <w:p w14:paraId="173AADA0" w14:textId="2CBAA813" w:rsidR="00326C07" w:rsidRPr="00B12EE1" w:rsidRDefault="004A711E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0.520</w:t>
            </w:r>
          </w:p>
        </w:tc>
        <w:tc>
          <w:tcPr>
            <w:tcW w:w="1134" w:type="dxa"/>
          </w:tcPr>
          <w:p w14:paraId="412389F9" w14:textId="6D6D05ED" w:rsidR="00326C07" w:rsidRPr="00241E8D" w:rsidRDefault="004A711E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363F02C0" w14:textId="77777777" w:rsidTr="002D027F">
        <w:trPr>
          <w:jc w:val="center"/>
        </w:trPr>
        <w:tc>
          <w:tcPr>
            <w:tcW w:w="2551" w:type="dxa"/>
          </w:tcPr>
          <w:p w14:paraId="46D73D53" w14:textId="68281223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SF-36</w:t>
            </w:r>
          </w:p>
        </w:tc>
        <w:tc>
          <w:tcPr>
            <w:tcW w:w="1134" w:type="dxa"/>
          </w:tcPr>
          <w:p w14:paraId="4A5864FB" w14:textId="6C809487" w:rsidR="00326C07" w:rsidRPr="00B12EE1" w:rsidRDefault="00503AC2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0.061</w:t>
            </w:r>
          </w:p>
        </w:tc>
        <w:tc>
          <w:tcPr>
            <w:tcW w:w="1134" w:type="dxa"/>
          </w:tcPr>
          <w:p w14:paraId="3C26C421" w14:textId="50AD218F" w:rsidR="00326C07" w:rsidRPr="00B12EE1" w:rsidRDefault="00503AC2" w:rsidP="00B12EE1">
            <w:pPr>
              <w:jc w:val="left"/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0.229</w:t>
            </w:r>
          </w:p>
        </w:tc>
      </w:tr>
      <w:tr w:rsidR="00B12EE1" w:rsidRPr="00AD36CB" w14:paraId="5F6F494E" w14:textId="77777777" w:rsidTr="002D027F">
        <w:trPr>
          <w:jc w:val="center"/>
        </w:trPr>
        <w:tc>
          <w:tcPr>
            <w:tcW w:w="2551" w:type="dxa"/>
          </w:tcPr>
          <w:p w14:paraId="2AAC1D24" w14:textId="2DFAA63D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 xml:space="preserve">FS-14 </w:t>
            </w:r>
          </w:p>
        </w:tc>
        <w:tc>
          <w:tcPr>
            <w:tcW w:w="1134" w:type="dxa"/>
          </w:tcPr>
          <w:p w14:paraId="27E6A873" w14:textId="2D6AC694" w:rsidR="00326C07" w:rsidRPr="00B12EE1" w:rsidRDefault="00503AC2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0.599</w:t>
            </w:r>
          </w:p>
        </w:tc>
        <w:tc>
          <w:tcPr>
            <w:tcW w:w="1134" w:type="dxa"/>
          </w:tcPr>
          <w:p w14:paraId="56D90A5C" w14:textId="7450E9FD" w:rsidR="00326C07" w:rsidRPr="00241E8D" w:rsidRDefault="00503AC2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057C3EDE" w14:textId="77777777" w:rsidTr="002D027F">
        <w:trPr>
          <w:jc w:val="center"/>
        </w:trPr>
        <w:tc>
          <w:tcPr>
            <w:tcW w:w="2551" w:type="dxa"/>
          </w:tcPr>
          <w:p w14:paraId="77C0C201" w14:textId="03C83B99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>SCL scores</w:t>
            </w:r>
          </w:p>
        </w:tc>
        <w:tc>
          <w:tcPr>
            <w:tcW w:w="1134" w:type="dxa"/>
          </w:tcPr>
          <w:p w14:paraId="38DF8B23" w14:textId="786EB6F2" w:rsidR="00326C07" w:rsidRPr="00B12EE1" w:rsidRDefault="00503AC2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0.522</w:t>
            </w:r>
          </w:p>
        </w:tc>
        <w:tc>
          <w:tcPr>
            <w:tcW w:w="1134" w:type="dxa"/>
          </w:tcPr>
          <w:p w14:paraId="72E99168" w14:textId="4A6D4797" w:rsidR="00326C07" w:rsidRPr="00241E8D" w:rsidRDefault="00503AC2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＜</w:t>
            </w:r>
            <w:r w:rsidRPr="00241E8D">
              <w:rPr>
                <w:rFonts w:cs="Times New Roman"/>
                <w:b/>
                <w:bCs/>
                <w:szCs w:val="21"/>
              </w:rPr>
              <w:t>0.001</w:t>
            </w:r>
          </w:p>
        </w:tc>
      </w:tr>
      <w:tr w:rsidR="00B12EE1" w:rsidRPr="00AD36CB" w14:paraId="6AD5BFE8" w14:textId="77777777" w:rsidTr="002D027F">
        <w:trPr>
          <w:jc w:val="center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C9F2A38" w14:textId="33A30100" w:rsidR="00326C07" w:rsidRPr="00AD36CB" w:rsidRDefault="00326C07" w:rsidP="00326C07">
            <w:pPr>
              <w:rPr>
                <w:rFonts w:cs="Times New Roman"/>
                <w:szCs w:val="21"/>
              </w:rPr>
            </w:pPr>
            <w:r w:rsidRPr="00AD36CB">
              <w:rPr>
                <w:rFonts w:cs="Times New Roman"/>
                <w:szCs w:val="21"/>
              </w:rPr>
              <w:t xml:space="preserve">PSQI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123995C" w14:textId="504A2544" w:rsidR="00326C07" w:rsidRPr="00B12EE1" w:rsidRDefault="00503AC2" w:rsidP="00B12EE1">
            <w:pPr>
              <w:rPr>
                <w:rFonts w:cs="Times New Roman"/>
                <w:szCs w:val="21"/>
              </w:rPr>
            </w:pPr>
            <w:r w:rsidRPr="00B12EE1">
              <w:rPr>
                <w:rFonts w:cs="Times New Roman"/>
                <w:szCs w:val="21"/>
              </w:rPr>
              <w:t>0.102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DBF315E" w14:textId="5A4DBB71" w:rsidR="00326C07" w:rsidRPr="00241E8D" w:rsidRDefault="00503AC2" w:rsidP="00B12EE1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241E8D">
              <w:rPr>
                <w:rFonts w:cs="Times New Roman"/>
                <w:b/>
                <w:bCs/>
                <w:szCs w:val="21"/>
              </w:rPr>
              <w:t>0.043</w:t>
            </w:r>
          </w:p>
        </w:tc>
      </w:tr>
    </w:tbl>
    <w:p w14:paraId="45BF6C19" w14:textId="0F8CA2DE" w:rsidR="003F73F9" w:rsidRPr="002651E3" w:rsidRDefault="003F73F9" w:rsidP="00841034">
      <w:pPr>
        <w:pStyle w:val="a9"/>
        <w:ind w:left="360"/>
        <w:rPr>
          <w:rFonts w:ascii="Times New Roman" w:hAnsi="Times New Roman" w:cs="Times New Roman"/>
          <w:sz w:val="20"/>
          <w:szCs w:val="21"/>
        </w:rPr>
      </w:pPr>
      <w:r w:rsidRPr="002651E3">
        <w:rPr>
          <w:rFonts w:ascii="Times New Roman" w:hAnsi="Times New Roman" w:cs="Times New Roman"/>
          <w:b/>
          <w:bCs/>
          <w:sz w:val="20"/>
          <w:szCs w:val="21"/>
        </w:rPr>
        <w:t>*</w:t>
      </w:r>
      <w:r w:rsidRPr="002651E3">
        <w:rPr>
          <w:rFonts w:ascii="Times New Roman" w:hAnsi="Times New Roman" w:cs="Times New Roman"/>
          <w:sz w:val="20"/>
          <w:szCs w:val="21"/>
        </w:rPr>
        <w:t xml:space="preserve"> </w:t>
      </w:r>
      <w:r w:rsidR="00C565D1" w:rsidRPr="00C565D1">
        <w:rPr>
          <w:rFonts w:ascii="Times New Roman" w:hAnsi="Times New Roman" w:cs="Times New Roman"/>
          <w:sz w:val="20"/>
          <w:szCs w:val="21"/>
        </w:rPr>
        <w:t>r represents the correlation coefficient</w:t>
      </w:r>
      <w:r w:rsidR="00C565D1">
        <w:rPr>
          <w:rFonts w:ascii="Times New Roman" w:hAnsi="Times New Roman" w:cs="Times New Roman" w:hint="eastAsia"/>
          <w:sz w:val="20"/>
          <w:szCs w:val="21"/>
        </w:rPr>
        <w:t>.</w:t>
      </w:r>
    </w:p>
    <w:p w14:paraId="1474C1A9" w14:textId="77777777" w:rsidR="00842010" w:rsidRDefault="00B35CAA" w:rsidP="00842010">
      <w:pPr>
        <w:pStyle w:val="a9"/>
        <w:ind w:left="360"/>
        <w:rPr>
          <w:rFonts w:ascii="Times New Roman" w:hAnsi="Times New Roman" w:cs="Times New Roman"/>
          <w:sz w:val="20"/>
          <w:szCs w:val="21"/>
        </w:rPr>
      </w:pPr>
      <w:r w:rsidRPr="002651E3">
        <w:rPr>
          <w:rFonts w:ascii="Times New Roman" w:hAnsi="Times New Roman" w:cs="Times New Roman"/>
          <w:sz w:val="20"/>
          <w:szCs w:val="21"/>
        </w:rPr>
        <w:lastRenderedPageBreak/>
        <w:t xml:space="preserve">The presence of statistical significance is indicated by bolded </w:t>
      </w:r>
      <w:r w:rsidRPr="002651E3">
        <w:rPr>
          <w:rFonts w:ascii="Times New Roman" w:hAnsi="Times New Roman" w:cs="Times New Roman"/>
          <w:i/>
          <w:iCs/>
          <w:sz w:val="20"/>
          <w:szCs w:val="21"/>
        </w:rPr>
        <w:t>P</w:t>
      </w:r>
      <w:r w:rsidRPr="002651E3">
        <w:rPr>
          <w:rFonts w:ascii="Times New Roman" w:hAnsi="Times New Roman" w:cs="Times New Roman"/>
          <w:sz w:val="20"/>
          <w:szCs w:val="21"/>
        </w:rPr>
        <w:t xml:space="preserve"> values.</w:t>
      </w:r>
    </w:p>
    <w:p w14:paraId="0CA9EE02" w14:textId="0F55AA96" w:rsidR="00842010" w:rsidRPr="00842010" w:rsidRDefault="00842010" w:rsidP="007C3AA4">
      <w:pPr>
        <w:pStyle w:val="a9"/>
        <w:ind w:left="360"/>
        <w:rPr>
          <w:rFonts w:ascii="Times New Roman" w:hAnsi="Times New Roman" w:cs="Times New Roman"/>
          <w:b/>
          <w:bCs/>
          <w:sz w:val="20"/>
          <w:szCs w:val="21"/>
        </w:rPr>
      </w:pPr>
      <w:r w:rsidRPr="00842010">
        <w:rPr>
          <w:rFonts w:ascii="Times New Roman" w:hAnsi="Times New Roman" w:cs="Times New Roman"/>
          <w:sz w:val="20"/>
          <w:szCs w:val="21"/>
        </w:rPr>
        <w:t xml:space="preserve">Abbreviations: </w:t>
      </w:r>
      <w:r w:rsidR="00BE42EB" w:rsidRPr="00BE42EB">
        <w:rPr>
          <w:rFonts w:ascii="Times New Roman" w:hAnsi="Times New Roman" w:cs="Times New Roman"/>
          <w:sz w:val="20"/>
          <w:szCs w:val="21"/>
        </w:rPr>
        <w:t xml:space="preserve">VAS, Visual Analogue Scale; </w:t>
      </w:r>
      <w:r w:rsidR="004C2330" w:rsidRPr="004C2330">
        <w:rPr>
          <w:rFonts w:ascii="Times New Roman" w:hAnsi="Times New Roman" w:cs="Times New Roman"/>
          <w:sz w:val="20"/>
          <w:szCs w:val="21"/>
        </w:rPr>
        <w:t>BMI, Body Mass Index;</w:t>
      </w:r>
      <w:r w:rsidR="008C595C" w:rsidRPr="008C595C">
        <w:t xml:space="preserve"> </w:t>
      </w:r>
      <w:r w:rsidR="008C595C" w:rsidRPr="008C595C">
        <w:rPr>
          <w:rFonts w:ascii="Times New Roman" w:hAnsi="Times New Roman" w:cs="Times New Roman"/>
          <w:sz w:val="20"/>
          <w:szCs w:val="21"/>
        </w:rPr>
        <w:t>OA, Osteoarthritis;</w:t>
      </w:r>
      <w:r w:rsidR="00FC129D" w:rsidRPr="00FC129D">
        <w:t xml:space="preserve"> </w:t>
      </w:r>
      <w:r w:rsidR="00FC129D" w:rsidRPr="00FC129D">
        <w:rPr>
          <w:rFonts w:ascii="Times New Roman" w:hAnsi="Times New Roman" w:cs="Times New Roman"/>
          <w:sz w:val="20"/>
          <w:szCs w:val="21"/>
        </w:rPr>
        <w:t>FIQR, The Revised Fibromyalgia Impact Questionnaire;</w:t>
      </w:r>
      <w:r w:rsidR="00A07500" w:rsidRPr="00A07500">
        <w:t xml:space="preserve"> </w:t>
      </w:r>
      <w:r w:rsidR="00A07500" w:rsidRPr="00A07500">
        <w:rPr>
          <w:rFonts w:ascii="Times New Roman" w:hAnsi="Times New Roman" w:cs="Times New Roman"/>
          <w:sz w:val="20"/>
          <w:szCs w:val="21"/>
        </w:rPr>
        <w:t>PSS, Perceived Stress Scale;</w:t>
      </w:r>
      <w:r w:rsidR="00F52059" w:rsidRPr="00F52059">
        <w:t xml:space="preserve"> </w:t>
      </w:r>
      <w:r w:rsidR="00F52059" w:rsidRPr="00F52059">
        <w:rPr>
          <w:rFonts w:ascii="Times New Roman" w:hAnsi="Times New Roman" w:cs="Times New Roman"/>
          <w:sz w:val="20"/>
          <w:szCs w:val="21"/>
        </w:rPr>
        <w:t>BDI, Beck Depression Inventory;</w:t>
      </w:r>
      <w:r w:rsidR="00E83E0C" w:rsidRPr="00E83E0C">
        <w:t xml:space="preserve"> </w:t>
      </w:r>
      <w:r w:rsidR="00E83E0C" w:rsidRPr="00E83E0C">
        <w:rPr>
          <w:rFonts w:ascii="Times New Roman" w:hAnsi="Times New Roman" w:cs="Times New Roman"/>
          <w:sz w:val="20"/>
          <w:szCs w:val="21"/>
        </w:rPr>
        <w:t>BAI, Beck Anxiety Inventory;</w:t>
      </w:r>
      <w:r w:rsidR="00EF5621" w:rsidRPr="00EF5621">
        <w:t xml:space="preserve"> </w:t>
      </w:r>
      <w:r w:rsidR="00EF5621" w:rsidRPr="00EF5621">
        <w:rPr>
          <w:rFonts w:ascii="Times New Roman" w:hAnsi="Times New Roman" w:cs="Times New Roman"/>
          <w:sz w:val="20"/>
          <w:szCs w:val="21"/>
        </w:rPr>
        <w:t>SF-36, Medical Outcomes Study Short Form Health Survey;</w:t>
      </w:r>
      <w:r w:rsidR="007C3A91" w:rsidRPr="007C3A91">
        <w:t xml:space="preserve"> </w:t>
      </w:r>
      <w:r w:rsidR="007C3A91" w:rsidRPr="007C3A91">
        <w:rPr>
          <w:rFonts w:ascii="Times New Roman" w:hAnsi="Times New Roman" w:cs="Times New Roman"/>
          <w:sz w:val="20"/>
          <w:szCs w:val="21"/>
        </w:rPr>
        <w:t>FS-14, Fatigue Scale-14;</w:t>
      </w:r>
      <w:r w:rsidR="00F40AF1" w:rsidRPr="00F40AF1">
        <w:t xml:space="preserve"> </w:t>
      </w:r>
      <w:r w:rsidR="00F40AF1" w:rsidRPr="00F40AF1">
        <w:rPr>
          <w:rFonts w:ascii="Times New Roman" w:hAnsi="Times New Roman" w:cs="Times New Roman"/>
          <w:sz w:val="20"/>
          <w:szCs w:val="21"/>
        </w:rPr>
        <w:t>SCL, Symptom Checklist</w:t>
      </w:r>
      <w:r w:rsidR="00F40AF1">
        <w:rPr>
          <w:rFonts w:ascii="Times New Roman" w:hAnsi="Times New Roman" w:cs="Times New Roman" w:hint="eastAsia"/>
          <w:sz w:val="20"/>
          <w:szCs w:val="21"/>
        </w:rPr>
        <w:t>;</w:t>
      </w:r>
      <w:r w:rsidR="002D063B" w:rsidRPr="002D063B">
        <w:t xml:space="preserve"> </w:t>
      </w:r>
      <w:r w:rsidR="002D063B" w:rsidRPr="002D063B">
        <w:rPr>
          <w:rFonts w:ascii="Times New Roman" w:hAnsi="Times New Roman" w:cs="Times New Roman"/>
          <w:sz w:val="20"/>
          <w:szCs w:val="21"/>
        </w:rPr>
        <w:t>PSQI, Pittsburgh Sleep Quality Index</w:t>
      </w:r>
      <w:r w:rsidR="002D063B">
        <w:rPr>
          <w:rFonts w:ascii="Times New Roman" w:hAnsi="Times New Roman" w:cs="Times New Roman" w:hint="eastAsia"/>
          <w:sz w:val="20"/>
          <w:szCs w:val="21"/>
        </w:rPr>
        <w:t>.</w:t>
      </w:r>
    </w:p>
    <w:p w14:paraId="5071377C" w14:textId="77777777" w:rsidR="00CF4599" w:rsidRDefault="00CF4599">
      <w:pPr>
        <w:widowControl/>
        <w:jc w:val="left"/>
        <w:rPr>
          <w:rFonts w:cs="Times New Roman"/>
          <w:b/>
          <w:bCs/>
          <w:szCs w:val="21"/>
        </w:rPr>
      </w:pPr>
      <w:r>
        <w:rPr>
          <w:rFonts w:cs="Times New Roman"/>
          <w:b/>
          <w:bCs/>
          <w:szCs w:val="21"/>
        </w:rPr>
        <w:br w:type="page"/>
      </w:r>
    </w:p>
    <w:p w14:paraId="1E396E14" w14:textId="647DFD74" w:rsidR="00803C69" w:rsidRPr="00E36602" w:rsidRDefault="00803C69" w:rsidP="00803C69">
      <w:pPr>
        <w:spacing w:line="480" w:lineRule="auto"/>
        <w:jc w:val="left"/>
        <w:rPr>
          <w:rFonts w:cs="Times New Roman"/>
          <w:b/>
          <w:bCs/>
          <w:szCs w:val="21"/>
        </w:rPr>
      </w:pPr>
      <w:r w:rsidRPr="00E36602">
        <w:rPr>
          <w:rFonts w:cs="Times New Roman"/>
          <w:b/>
          <w:bCs/>
          <w:szCs w:val="21"/>
        </w:rPr>
        <w:lastRenderedPageBreak/>
        <w:t xml:space="preserve">Table </w:t>
      </w:r>
      <w:r>
        <w:rPr>
          <w:rFonts w:cs="Times New Roman" w:hint="eastAsia"/>
          <w:b/>
          <w:bCs/>
          <w:szCs w:val="21"/>
        </w:rPr>
        <w:t>S2</w:t>
      </w:r>
      <w:r w:rsidRPr="00E36602">
        <w:rPr>
          <w:rFonts w:cs="Times New Roman"/>
          <w:b/>
          <w:bCs/>
          <w:szCs w:val="21"/>
        </w:rPr>
        <w:t>. Interactive analysis of OA and degree of fatigue (FS-14)</w:t>
      </w:r>
      <w:r w:rsidRPr="00E36602">
        <w:rPr>
          <w:rFonts w:ascii="宋体" w:hAnsi="宋体" w:cs="宋体" w:hint="eastAsia"/>
          <w:b/>
          <w:bCs/>
          <w:szCs w:val="21"/>
          <w:vertAlign w:val="superscript"/>
        </w:rPr>
        <w:t>△</w:t>
      </w:r>
    </w:p>
    <w:tbl>
      <w:tblPr>
        <w:tblStyle w:val="af2"/>
        <w:tblW w:w="10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381"/>
        <w:gridCol w:w="236"/>
        <w:gridCol w:w="1984"/>
        <w:gridCol w:w="236"/>
        <w:gridCol w:w="1984"/>
        <w:gridCol w:w="236"/>
        <w:gridCol w:w="1928"/>
      </w:tblGrid>
      <w:tr w:rsidR="00803C69" w:rsidRPr="00E36602" w14:paraId="0ED69D17" w14:textId="77777777" w:rsidTr="004E101E">
        <w:trPr>
          <w:jc w:val="center"/>
        </w:trPr>
        <w:tc>
          <w:tcPr>
            <w:tcW w:w="1417" w:type="dxa"/>
            <w:tcBorders>
              <w:top w:val="single" w:sz="12" w:space="0" w:color="auto"/>
            </w:tcBorders>
          </w:tcPr>
          <w:p w14:paraId="1C40A79F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</w:tcPr>
          <w:p w14:paraId="66CF1BB1" w14:textId="7C8D0E9C" w:rsidR="00803C69" w:rsidRPr="00E36602" w:rsidRDefault="00803C69" w:rsidP="005D11CF">
            <w:pPr>
              <w:spacing w:line="480" w:lineRule="auto"/>
              <w:rPr>
                <w:rFonts w:cs="Times New Roman" w:hint="eastAsia"/>
                <w:szCs w:val="21"/>
              </w:rPr>
            </w:pPr>
            <w:r w:rsidRPr="00E36602">
              <w:rPr>
                <w:rFonts w:cs="Times New Roman"/>
                <w:szCs w:val="21"/>
              </w:rPr>
              <w:t>Multiplicative interaction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14:paraId="3266446C" w14:textId="77777777" w:rsidR="00803C69" w:rsidRPr="00E36602" w:rsidRDefault="00803C69" w:rsidP="00DE72AD">
            <w:pPr>
              <w:spacing w:line="48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368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185BA506" w14:textId="77777777" w:rsidR="00803C69" w:rsidRPr="00E36602" w:rsidRDefault="00803C69" w:rsidP="00DE72AD">
            <w:pPr>
              <w:spacing w:line="480" w:lineRule="auto"/>
              <w:jc w:val="center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Additive interaction</w:t>
            </w:r>
          </w:p>
        </w:tc>
      </w:tr>
      <w:tr w:rsidR="00803C69" w:rsidRPr="00E36602" w14:paraId="1FA245A9" w14:textId="77777777" w:rsidTr="004E101E">
        <w:trPr>
          <w:jc w:val="center"/>
        </w:trPr>
        <w:tc>
          <w:tcPr>
            <w:tcW w:w="1417" w:type="dxa"/>
          </w:tcPr>
          <w:p w14:paraId="5A5540E3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2381" w:type="dxa"/>
            <w:tcBorders>
              <w:top w:val="single" w:sz="6" w:space="0" w:color="auto"/>
            </w:tcBorders>
          </w:tcPr>
          <w:p w14:paraId="13A733E3" w14:textId="3B691004" w:rsidR="00803C69" w:rsidRPr="00E36602" w:rsidRDefault="005D11CF" w:rsidP="00DF06E9">
            <w:pPr>
              <w:spacing w:line="480" w:lineRule="auto"/>
              <w:jc w:val="left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OR (95%</w:t>
            </w:r>
            <w:r w:rsidRPr="00E36602">
              <w:rPr>
                <w:rFonts w:cs="Times New Roman"/>
                <w:i/>
                <w:iCs/>
                <w:szCs w:val="21"/>
              </w:rPr>
              <w:t>CI</w:t>
            </w:r>
            <w:r w:rsidRPr="00E36602">
              <w:rPr>
                <w:rFonts w:cs="Times New Roman"/>
                <w:szCs w:val="21"/>
              </w:rPr>
              <w:t>)</w:t>
            </w:r>
          </w:p>
        </w:tc>
        <w:tc>
          <w:tcPr>
            <w:tcW w:w="236" w:type="dxa"/>
          </w:tcPr>
          <w:p w14:paraId="107E42C4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56D40EA0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RERI</w:t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041FD86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1EA7B8A7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AP</w:t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3639046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DA28A59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SI</w:t>
            </w:r>
          </w:p>
        </w:tc>
      </w:tr>
      <w:tr w:rsidR="00803C69" w:rsidRPr="00E36602" w14:paraId="14F880F9" w14:textId="77777777" w:rsidTr="004E101E">
        <w:trPr>
          <w:jc w:val="center"/>
        </w:trPr>
        <w:tc>
          <w:tcPr>
            <w:tcW w:w="1417" w:type="dxa"/>
            <w:tcBorders>
              <w:bottom w:val="single" w:sz="12" w:space="0" w:color="auto"/>
            </w:tcBorders>
          </w:tcPr>
          <w:p w14:paraId="2F572941" w14:textId="57AAA46B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OA</w:t>
            </w:r>
            <w:r w:rsidR="004E101E">
              <w:rPr>
                <w:rFonts w:cs="Times New Roman" w:hint="eastAsia"/>
                <w:szCs w:val="21"/>
              </w:rPr>
              <w:t xml:space="preserve"> and </w:t>
            </w:r>
            <w:r w:rsidRPr="00E36602">
              <w:rPr>
                <w:rFonts w:cs="Times New Roman"/>
                <w:szCs w:val="21"/>
              </w:rPr>
              <w:t>FS-14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3DD679AE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1.265 (1.201–1.333)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6806E498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14:paraId="6B7C99FF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0.929 (−0.270–2.123)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262CB25E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14:paraId="1BC374D3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0.169 (0.077–0.261)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346590BB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6" w:space="0" w:color="auto"/>
              <w:bottom w:val="single" w:sz="12" w:space="0" w:color="auto"/>
            </w:tcBorders>
          </w:tcPr>
          <w:p w14:paraId="376E13C0" w14:textId="77777777" w:rsidR="00803C69" w:rsidRPr="00E36602" w:rsidRDefault="00803C69" w:rsidP="00DE72AD">
            <w:pPr>
              <w:spacing w:line="480" w:lineRule="auto"/>
              <w:rPr>
                <w:rFonts w:cs="Times New Roman"/>
                <w:szCs w:val="21"/>
              </w:rPr>
            </w:pPr>
            <w:r w:rsidRPr="00E36602">
              <w:rPr>
                <w:rFonts w:cs="Times New Roman"/>
                <w:szCs w:val="21"/>
              </w:rPr>
              <w:t>1.261 (1.034–1.539)</w:t>
            </w:r>
          </w:p>
        </w:tc>
      </w:tr>
    </w:tbl>
    <w:p w14:paraId="1C788A3B" w14:textId="77777777" w:rsidR="00803C69" w:rsidRPr="00E36602" w:rsidRDefault="00803C69" w:rsidP="007C3AA4">
      <w:pPr>
        <w:rPr>
          <w:rFonts w:cs="Times New Roman"/>
          <w:sz w:val="20"/>
          <w:szCs w:val="21"/>
        </w:rPr>
      </w:pPr>
      <w:r w:rsidRPr="00E36602">
        <w:rPr>
          <w:rFonts w:ascii="宋体" w:hAnsi="宋体" w:cs="宋体" w:hint="eastAsia"/>
          <w:b/>
          <w:bCs/>
          <w:sz w:val="20"/>
          <w:szCs w:val="21"/>
          <w:vertAlign w:val="superscript"/>
        </w:rPr>
        <w:t>△</w:t>
      </w:r>
      <w:r w:rsidRPr="00E36602">
        <w:rPr>
          <w:rFonts w:cs="Times New Roman"/>
          <w:b/>
          <w:bCs/>
          <w:sz w:val="20"/>
          <w:szCs w:val="21"/>
          <w:vertAlign w:val="superscript"/>
        </w:rPr>
        <w:t xml:space="preserve"> </w:t>
      </w:r>
      <w:r w:rsidRPr="00E36602">
        <w:rPr>
          <w:rFonts w:cs="Times New Roman"/>
          <w:sz w:val="20"/>
          <w:szCs w:val="21"/>
        </w:rPr>
        <w:t>Based on multivariable logistic regression model 2.</w:t>
      </w:r>
    </w:p>
    <w:p w14:paraId="575BAEA2" w14:textId="4F14259A" w:rsidR="00803C69" w:rsidRPr="00E36602" w:rsidRDefault="00803C69" w:rsidP="007C3AA4">
      <w:pPr>
        <w:jc w:val="left"/>
        <w:rPr>
          <w:rFonts w:cs="Times New Roman"/>
          <w:sz w:val="20"/>
          <w:szCs w:val="21"/>
        </w:rPr>
      </w:pPr>
      <w:r w:rsidRPr="00E36602">
        <w:rPr>
          <w:rFonts w:cs="Times New Roman"/>
          <w:sz w:val="20"/>
          <w:szCs w:val="21"/>
        </w:rPr>
        <w:t xml:space="preserve">Abbreviations: </w:t>
      </w:r>
      <w:r w:rsidR="00B305DF" w:rsidRPr="008C595C">
        <w:rPr>
          <w:rFonts w:cs="Times New Roman"/>
          <w:sz w:val="20"/>
          <w:szCs w:val="21"/>
        </w:rPr>
        <w:t>OA, Osteoarthritis;</w:t>
      </w:r>
      <w:r w:rsidR="00B305DF">
        <w:rPr>
          <w:rFonts w:cs="Times New Roman" w:hint="eastAsia"/>
          <w:sz w:val="20"/>
          <w:szCs w:val="21"/>
        </w:rPr>
        <w:t xml:space="preserve"> </w:t>
      </w:r>
      <w:r w:rsidR="00B305DF" w:rsidRPr="007C3A91">
        <w:rPr>
          <w:rFonts w:cs="Times New Roman"/>
          <w:sz w:val="20"/>
          <w:szCs w:val="21"/>
        </w:rPr>
        <w:t>FS-14, Fatigue Scale-14;</w:t>
      </w:r>
      <w:r w:rsidR="00B305DF">
        <w:rPr>
          <w:rFonts w:cs="Times New Roman" w:hint="eastAsia"/>
          <w:sz w:val="20"/>
          <w:szCs w:val="21"/>
        </w:rPr>
        <w:t xml:space="preserve"> </w:t>
      </w:r>
      <w:r w:rsidR="00D8293D" w:rsidRPr="00B76A8D">
        <w:rPr>
          <w:rFonts w:cs="Times New Roman"/>
          <w:sz w:val="20"/>
          <w:szCs w:val="20"/>
        </w:rPr>
        <w:t>OR, Odds Ratio;</w:t>
      </w:r>
      <w:r w:rsidR="00D8293D">
        <w:rPr>
          <w:rFonts w:cs="Times New Roman" w:hint="eastAsia"/>
          <w:sz w:val="20"/>
          <w:szCs w:val="20"/>
        </w:rPr>
        <w:t xml:space="preserve"> </w:t>
      </w:r>
      <w:r w:rsidRPr="00E36602">
        <w:rPr>
          <w:rFonts w:cs="Times New Roman"/>
          <w:sz w:val="20"/>
          <w:szCs w:val="21"/>
        </w:rPr>
        <w:t>RERI, relative excess risk due to interaction; AP, attributable proportion due to interaction; SI, synergy index.</w:t>
      </w:r>
    </w:p>
    <w:p w14:paraId="7341845A" w14:textId="77777777" w:rsidR="00E91FE8" w:rsidRDefault="00E91FE8">
      <w:pPr>
        <w:rPr>
          <w:rFonts w:cs="Times New Roman"/>
        </w:rPr>
        <w:sectPr w:rsidR="00E91FE8" w:rsidSect="00CE116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7F5493" w14:textId="77777777" w:rsidR="00E91FE8" w:rsidRDefault="00E91FE8" w:rsidP="00E91FE8">
      <w:pPr>
        <w:spacing w:line="480" w:lineRule="auto"/>
        <w:rPr>
          <w:rFonts w:cs="Times New Roman"/>
          <w:b/>
          <w:bCs/>
          <w:szCs w:val="21"/>
        </w:rPr>
      </w:pPr>
      <w:r w:rsidRPr="00300C2F">
        <w:rPr>
          <w:rFonts w:cs="Times New Roman"/>
          <w:b/>
          <w:bCs/>
          <w:szCs w:val="21"/>
        </w:rPr>
        <w:lastRenderedPageBreak/>
        <w:t xml:space="preserve">Figure </w:t>
      </w:r>
      <w:r>
        <w:rPr>
          <w:rFonts w:cs="Times New Roman" w:hint="eastAsia"/>
          <w:b/>
          <w:bCs/>
          <w:szCs w:val="21"/>
        </w:rPr>
        <w:t>S</w:t>
      </w:r>
      <w:r w:rsidRPr="00300C2F">
        <w:rPr>
          <w:rFonts w:cs="Times New Roman"/>
          <w:b/>
          <w:bCs/>
          <w:szCs w:val="21"/>
        </w:rPr>
        <w:t>1. Flow chart</w:t>
      </w:r>
    </w:p>
    <w:p w14:paraId="444D326B" w14:textId="48FBFC5E" w:rsidR="00E91FE8" w:rsidRPr="00300C2F" w:rsidRDefault="00E91FE8" w:rsidP="00E91FE8">
      <w:pPr>
        <w:spacing w:line="480" w:lineRule="auto"/>
        <w:jc w:val="center"/>
        <w:rPr>
          <w:rFonts w:cs="Times New Roman"/>
          <w:b/>
          <w:bCs/>
          <w:szCs w:val="21"/>
        </w:rPr>
      </w:pPr>
      <w:r>
        <w:rPr>
          <w:noProof/>
        </w:rPr>
        <w:drawing>
          <wp:inline distT="0" distB="0" distL="0" distR="0" wp14:anchorId="1B2F9DAD" wp14:editId="5904F1D1">
            <wp:extent cx="5059345" cy="5635371"/>
            <wp:effectExtent l="0" t="0" r="8255" b="3810"/>
            <wp:docPr id="8504132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1321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64" cy="564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C6A30" w14:textId="77777777" w:rsidR="00E91FE8" w:rsidRDefault="00E91FE8" w:rsidP="00E91FE8">
      <w:r w:rsidRPr="00300C2F">
        <w:rPr>
          <w:rFonts w:cs="Times New Roman"/>
          <w:szCs w:val="21"/>
        </w:rPr>
        <w:t>Abbreviations: FMS, fibromyalgia syndrome; NSAIDs, non-steroidal anti-inflammatory drugs; OA, osteoarthritis.</w:t>
      </w:r>
    </w:p>
    <w:p w14:paraId="2BC4212C" w14:textId="77777777" w:rsidR="00A049B1" w:rsidRPr="00E91FE8" w:rsidRDefault="00A049B1">
      <w:pPr>
        <w:rPr>
          <w:rFonts w:cs="Times New Roman"/>
        </w:rPr>
      </w:pPr>
    </w:p>
    <w:sectPr w:rsidR="00A049B1" w:rsidRPr="00E91FE8" w:rsidSect="00E9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F576" w14:textId="77777777" w:rsidR="00CE116C" w:rsidRDefault="00CE116C" w:rsidP="00EC2C63">
      <w:r>
        <w:separator/>
      </w:r>
    </w:p>
  </w:endnote>
  <w:endnote w:type="continuationSeparator" w:id="0">
    <w:p w14:paraId="17FCC6ED" w14:textId="77777777" w:rsidR="00CE116C" w:rsidRDefault="00CE116C" w:rsidP="00EC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6332" w14:textId="77777777" w:rsidR="00CE116C" w:rsidRDefault="00CE116C" w:rsidP="00EC2C63">
      <w:r>
        <w:separator/>
      </w:r>
    </w:p>
  </w:footnote>
  <w:footnote w:type="continuationSeparator" w:id="0">
    <w:p w14:paraId="2998254A" w14:textId="77777777" w:rsidR="00CE116C" w:rsidRDefault="00CE116C" w:rsidP="00EC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_build" w:val="16.0.18227"/>
    <w:docVar w:name="ne_os" w:val="Mircrosoft"/>
  </w:docVars>
  <w:rsids>
    <w:rsidRoot w:val="00A54F5F"/>
    <w:rsid w:val="0001257A"/>
    <w:rsid w:val="00121A65"/>
    <w:rsid w:val="001402AE"/>
    <w:rsid w:val="00161FFE"/>
    <w:rsid w:val="00231527"/>
    <w:rsid w:val="00241E8D"/>
    <w:rsid w:val="00260CC6"/>
    <w:rsid w:val="002651E3"/>
    <w:rsid w:val="00274770"/>
    <w:rsid w:val="002D027F"/>
    <w:rsid w:val="002D063B"/>
    <w:rsid w:val="00326C07"/>
    <w:rsid w:val="00337C5D"/>
    <w:rsid w:val="00362C13"/>
    <w:rsid w:val="00387167"/>
    <w:rsid w:val="003D6BA9"/>
    <w:rsid w:val="003E211F"/>
    <w:rsid w:val="003F73F9"/>
    <w:rsid w:val="00413D98"/>
    <w:rsid w:val="004A4E4B"/>
    <w:rsid w:val="004A711E"/>
    <w:rsid w:val="004C2330"/>
    <w:rsid w:val="004C3C11"/>
    <w:rsid w:val="004E101E"/>
    <w:rsid w:val="00503AC2"/>
    <w:rsid w:val="005A3E04"/>
    <w:rsid w:val="005D11CF"/>
    <w:rsid w:val="005D52F5"/>
    <w:rsid w:val="00660136"/>
    <w:rsid w:val="006679E3"/>
    <w:rsid w:val="007019B0"/>
    <w:rsid w:val="007C3A91"/>
    <w:rsid w:val="007C3AA4"/>
    <w:rsid w:val="007C4D8E"/>
    <w:rsid w:val="00803C69"/>
    <w:rsid w:val="00841034"/>
    <w:rsid w:val="00842010"/>
    <w:rsid w:val="00845094"/>
    <w:rsid w:val="00855D51"/>
    <w:rsid w:val="00895A27"/>
    <w:rsid w:val="008C595C"/>
    <w:rsid w:val="009568A0"/>
    <w:rsid w:val="00963F4C"/>
    <w:rsid w:val="009C263F"/>
    <w:rsid w:val="00A049B1"/>
    <w:rsid w:val="00A07500"/>
    <w:rsid w:val="00A54F5F"/>
    <w:rsid w:val="00AD36CB"/>
    <w:rsid w:val="00B12EE1"/>
    <w:rsid w:val="00B305DF"/>
    <w:rsid w:val="00B35CAA"/>
    <w:rsid w:val="00BE3AB9"/>
    <w:rsid w:val="00BE42EB"/>
    <w:rsid w:val="00C128E5"/>
    <w:rsid w:val="00C31421"/>
    <w:rsid w:val="00C565D1"/>
    <w:rsid w:val="00C71E32"/>
    <w:rsid w:val="00C95475"/>
    <w:rsid w:val="00CC467A"/>
    <w:rsid w:val="00CE116C"/>
    <w:rsid w:val="00CF4599"/>
    <w:rsid w:val="00D560B6"/>
    <w:rsid w:val="00D73567"/>
    <w:rsid w:val="00D8293D"/>
    <w:rsid w:val="00DF06E9"/>
    <w:rsid w:val="00E0165F"/>
    <w:rsid w:val="00E316A1"/>
    <w:rsid w:val="00E83E0C"/>
    <w:rsid w:val="00E91FE8"/>
    <w:rsid w:val="00E941B6"/>
    <w:rsid w:val="00EC2C63"/>
    <w:rsid w:val="00EF5621"/>
    <w:rsid w:val="00F1646E"/>
    <w:rsid w:val="00F40AF1"/>
    <w:rsid w:val="00F52059"/>
    <w:rsid w:val="00FA3C26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A846"/>
  <w15:chartTrackingRefBased/>
  <w15:docId w15:val="{F89B0635-98A8-40D3-AE04-3A5425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3F9"/>
    <w:pPr>
      <w:widowControl w:val="0"/>
      <w:jc w:val="both"/>
    </w:pPr>
    <w:rPr>
      <w:rFonts w:ascii="Times New Roman" w:eastAsia="宋体" w:hAnsi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4F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4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5F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4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5F"/>
    <w:pPr>
      <w:ind w:left="720"/>
      <w:contextualSpacing/>
    </w:pPr>
    <w:rPr>
      <w:rFonts w:asciiTheme="minorHAnsi" w:eastAsiaTheme="minorEastAsia" w:hAnsiTheme="minorHAnsi"/>
      <w14:ligatures w14:val="standardContextual"/>
    </w:rPr>
  </w:style>
  <w:style w:type="character" w:styleId="aa">
    <w:name w:val="Intense Emphasis"/>
    <w:basedOn w:val="a0"/>
    <w:uiPriority w:val="21"/>
    <w:qFormat/>
    <w:rsid w:val="00A54F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4F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4F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2C6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C2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2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C2C63"/>
    <w:rPr>
      <w:sz w:val="18"/>
      <w:szCs w:val="18"/>
    </w:rPr>
  </w:style>
  <w:style w:type="table" w:styleId="af2">
    <w:name w:val="Table Grid"/>
    <w:basedOn w:val="a1"/>
    <w:uiPriority w:val="39"/>
    <w:qFormat/>
    <w:rsid w:val="003F73F9"/>
    <w:rPr>
      <w:rFonts w:ascii="Times New Roman" w:eastAsia="宋体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Zi-han Wang</dc:creator>
  <cp:keywords/>
  <dc:description/>
  <cp:lastModifiedBy>Zi_han Wang</cp:lastModifiedBy>
  <cp:revision>61</cp:revision>
  <dcterms:created xsi:type="dcterms:W3CDTF">2024-03-24T02:14:00Z</dcterms:created>
  <dcterms:modified xsi:type="dcterms:W3CDTF">2025-01-21T01:59:00Z</dcterms:modified>
</cp:coreProperties>
</file>