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B3A801" w14:textId="617B6798" w:rsidR="00563557" w:rsidRPr="00DD093E" w:rsidRDefault="00563557" w:rsidP="00563557">
      <w:pPr>
        <w:rPr>
          <w:rFonts w:ascii="Arial" w:hAnsi="Arial" w:cs="Arial"/>
          <w:sz w:val="24"/>
        </w:rPr>
      </w:pPr>
    </w:p>
    <w:p w14:paraId="56422768" w14:textId="0ECA3F89" w:rsidR="008917A4" w:rsidRPr="00DD093E" w:rsidRDefault="008917A4" w:rsidP="00563557">
      <w:pPr>
        <w:rPr>
          <w:rFonts w:ascii="Arial" w:hAnsi="Arial" w:cs="Arial"/>
          <w:sz w:val="24"/>
        </w:rPr>
      </w:pPr>
      <w:r w:rsidRPr="00DD093E">
        <w:rPr>
          <w:rFonts w:ascii="Arial" w:hAnsi="Arial" w:cs="Arial"/>
          <w:noProof/>
          <w:sz w:val="24"/>
        </w:rPr>
        <w:drawing>
          <wp:anchor distT="0" distB="0" distL="114300" distR="114300" simplePos="0" relativeHeight="251658240" behindDoc="0" locked="0" layoutInCell="1" allowOverlap="1" wp14:anchorId="7FF41B3F" wp14:editId="0ABFC3CE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5274310" cy="2962910"/>
            <wp:effectExtent l="0" t="0" r="0" b="0"/>
            <wp:wrapSquare wrapText="bothSides"/>
            <wp:docPr id="4" name="图片 4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示&#10;&#10;描述已自动生成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3E79BD" w14:textId="05D03CE6" w:rsidR="008917A4" w:rsidRPr="00DD093E" w:rsidRDefault="008917A4" w:rsidP="008917A4">
      <w:pPr>
        <w:rPr>
          <w:rFonts w:ascii="Arial" w:hAnsi="Arial" w:cs="Arial"/>
          <w:sz w:val="24"/>
        </w:rPr>
      </w:pPr>
      <w:r w:rsidRPr="00DD093E">
        <w:rPr>
          <w:rFonts w:ascii="Arial" w:hAnsi="Arial" w:cs="Arial"/>
          <w:sz w:val="24"/>
        </w:rPr>
        <w:t>Figure S1. Flowchart of patient enrollment. AVB, acute variceal bleeding; HCC, hepatocellular carcinoma</w:t>
      </w:r>
      <w:r w:rsidR="00DD093E">
        <w:rPr>
          <w:rFonts w:ascii="Arial" w:hAnsi="Arial" w:cs="Arial"/>
          <w:sz w:val="24"/>
        </w:rPr>
        <w:t>.</w:t>
      </w:r>
    </w:p>
    <w:p w14:paraId="76735E16" w14:textId="49D12E50" w:rsidR="008917A4" w:rsidRPr="00DD093E" w:rsidRDefault="008917A4" w:rsidP="00563557">
      <w:pPr>
        <w:rPr>
          <w:rFonts w:ascii="Arial" w:hAnsi="Arial" w:cs="Arial"/>
          <w:sz w:val="24"/>
        </w:rPr>
      </w:pPr>
    </w:p>
    <w:p w14:paraId="267165E2" w14:textId="2A296B87" w:rsidR="008917A4" w:rsidRPr="00DD093E" w:rsidRDefault="008917A4" w:rsidP="00563557">
      <w:pPr>
        <w:rPr>
          <w:rFonts w:ascii="Arial" w:hAnsi="Arial" w:cs="Arial"/>
          <w:sz w:val="24"/>
        </w:rPr>
      </w:pPr>
      <w:r w:rsidRPr="00DD093E">
        <w:rPr>
          <w:rFonts w:ascii="Arial" w:hAnsi="Arial" w:cs="Arial"/>
          <w:noProof/>
          <w:sz w:val="24"/>
        </w:rPr>
        <w:drawing>
          <wp:inline distT="0" distB="0" distL="0" distR="0" wp14:anchorId="120EEE44" wp14:editId="1E9CDD86">
            <wp:extent cx="4800600" cy="3797300"/>
            <wp:effectExtent l="0" t="0" r="0" b="0"/>
            <wp:docPr id="3" name="图片 3" descr="图表, 折线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表, 折线图&#10;&#10;描述已自动生成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0FA6B" w14:textId="0BBC2A21" w:rsidR="00563557" w:rsidRPr="00DD093E" w:rsidRDefault="00563557" w:rsidP="00563557">
      <w:pPr>
        <w:rPr>
          <w:rFonts w:ascii="Arial" w:hAnsi="Arial" w:cs="Arial"/>
          <w:sz w:val="24"/>
        </w:rPr>
      </w:pPr>
      <w:r w:rsidRPr="00DD093E">
        <w:rPr>
          <w:rFonts w:ascii="Arial" w:hAnsi="Arial" w:cs="Arial"/>
          <w:sz w:val="24"/>
        </w:rPr>
        <w:t>Figure S</w:t>
      </w:r>
      <w:r w:rsidR="008917A4" w:rsidRPr="00DD093E">
        <w:rPr>
          <w:rFonts w:ascii="Arial" w:hAnsi="Arial" w:cs="Arial"/>
          <w:sz w:val="24"/>
        </w:rPr>
        <w:t>2</w:t>
      </w:r>
      <w:r w:rsidRPr="00DD093E">
        <w:rPr>
          <w:rFonts w:ascii="Arial" w:hAnsi="Arial" w:cs="Arial"/>
          <w:sz w:val="24"/>
        </w:rPr>
        <w:t>. Cumulative survival rates at 1 year according to the presence of HCC. AVB patients with HCC had higher 1-year mortality than patients without. AVB, acute variceal bleeding; HCC, hepatocellular carcinoma</w:t>
      </w:r>
      <w:r w:rsidR="00DD093E">
        <w:rPr>
          <w:rFonts w:ascii="Arial" w:hAnsi="Arial" w:cs="Arial"/>
          <w:sz w:val="24"/>
        </w:rPr>
        <w:t>.</w:t>
      </w:r>
    </w:p>
    <w:p w14:paraId="1DAFE33E" w14:textId="77777777" w:rsidR="00563557" w:rsidRPr="00DD093E" w:rsidRDefault="00563557" w:rsidP="00E20777">
      <w:pPr>
        <w:rPr>
          <w:rFonts w:ascii="Arial" w:hAnsi="Arial" w:cs="Arial"/>
          <w:sz w:val="24"/>
        </w:rPr>
      </w:pPr>
    </w:p>
    <w:p w14:paraId="40622526" w14:textId="7AD648B5" w:rsidR="00563557" w:rsidRPr="00DD093E" w:rsidRDefault="00525FA2" w:rsidP="00525FA2">
      <w:pPr>
        <w:jc w:val="left"/>
        <w:rPr>
          <w:rFonts w:ascii="Arial" w:hAnsi="Arial" w:cs="Arial"/>
          <w:sz w:val="24"/>
        </w:rPr>
      </w:pPr>
      <w:r w:rsidRPr="00DD093E">
        <w:rPr>
          <w:rFonts w:ascii="Arial" w:hAnsi="Arial" w:cs="Arial"/>
          <w:sz w:val="24"/>
        </w:rPr>
        <w:lastRenderedPageBreak/>
        <w:t>Table S</w:t>
      </w:r>
      <w:r w:rsidR="00282296">
        <w:rPr>
          <w:rFonts w:ascii="Arial" w:hAnsi="Arial" w:cs="Arial"/>
          <w:sz w:val="24"/>
        </w:rPr>
        <w:t>1</w:t>
      </w:r>
      <w:r w:rsidRPr="00DD093E">
        <w:rPr>
          <w:rFonts w:ascii="Arial" w:hAnsi="Arial" w:cs="Arial"/>
          <w:sz w:val="24"/>
        </w:rPr>
        <w:t>.</w:t>
      </w:r>
      <w:r w:rsidRPr="00525FA2">
        <w:rPr>
          <w:rFonts w:ascii="Arial" w:hAnsi="Arial" w:cs="Arial"/>
          <w:sz w:val="24"/>
        </w:rPr>
        <w:t xml:space="preserve"> Baseline characteristics.</w:t>
      </w:r>
    </w:p>
    <w:tbl>
      <w:tblPr>
        <w:tblStyle w:val="a3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1684"/>
        <w:gridCol w:w="1998"/>
        <w:gridCol w:w="1931"/>
        <w:gridCol w:w="1726"/>
        <w:gridCol w:w="957"/>
      </w:tblGrid>
      <w:tr w:rsidR="00DD093E" w:rsidRPr="00DD093E" w14:paraId="0405A3ED" w14:textId="77777777" w:rsidTr="00DD093E">
        <w:trPr>
          <w:jc w:val="center"/>
        </w:trPr>
        <w:tc>
          <w:tcPr>
            <w:tcW w:w="1015" w:type="pct"/>
          </w:tcPr>
          <w:p w14:paraId="21163DE2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204" w:type="pct"/>
          </w:tcPr>
          <w:p w14:paraId="6D50C537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all</w:t>
            </w:r>
          </w:p>
        </w:tc>
        <w:tc>
          <w:tcPr>
            <w:tcW w:w="1164" w:type="pct"/>
          </w:tcPr>
          <w:p w14:paraId="4EAABF13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HCC (n=310)</w:t>
            </w:r>
          </w:p>
        </w:tc>
        <w:tc>
          <w:tcPr>
            <w:tcW w:w="1040" w:type="pct"/>
          </w:tcPr>
          <w:p w14:paraId="07710B8E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Non-HCC (n=1222)</w:t>
            </w:r>
          </w:p>
        </w:tc>
        <w:tc>
          <w:tcPr>
            <w:tcW w:w="577" w:type="pct"/>
          </w:tcPr>
          <w:p w14:paraId="16D4FD49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P</w:t>
            </w:r>
          </w:p>
        </w:tc>
      </w:tr>
      <w:tr w:rsidR="00DD093E" w:rsidRPr="00DD093E" w14:paraId="2635AC6A" w14:textId="77777777" w:rsidTr="00DD093E">
        <w:trPr>
          <w:jc w:val="center"/>
        </w:trPr>
        <w:tc>
          <w:tcPr>
            <w:tcW w:w="1015" w:type="pct"/>
          </w:tcPr>
          <w:p w14:paraId="676E7CBC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Age (years)</w:t>
            </w:r>
          </w:p>
        </w:tc>
        <w:tc>
          <w:tcPr>
            <w:tcW w:w="1204" w:type="pct"/>
          </w:tcPr>
          <w:p w14:paraId="14B416A2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54 (46-63)</w:t>
            </w:r>
          </w:p>
        </w:tc>
        <w:tc>
          <w:tcPr>
            <w:tcW w:w="1164" w:type="pct"/>
          </w:tcPr>
          <w:p w14:paraId="5BD512A0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54 (46-63)</w:t>
            </w:r>
          </w:p>
        </w:tc>
        <w:tc>
          <w:tcPr>
            <w:tcW w:w="1040" w:type="pct"/>
          </w:tcPr>
          <w:p w14:paraId="183872CC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53 (47-63)</w:t>
            </w:r>
          </w:p>
        </w:tc>
        <w:tc>
          <w:tcPr>
            <w:tcW w:w="577" w:type="pct"/>
          </w:tcPr>
          <w:p w14:paraId="4898BA73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0.766</w:t>
            </w:r>
          </w:p>
        </w:tc>
      </w:tr>
      <w:tr w:rsidR="00DD093E" w:rsidRPr="00DD093E" w14:paraId="44D320C3" w14:textId="77777777" w:rsidTr="00DD093E">
        <w:trPr>
          <w:jc w:val="center"/>
        </w:trPr>
        <w:tc>
          <w:tcPr>
            <w:tcW w:w="1015" w:type="pct"/>
          </w:tcPr>
          <w:p w14:paraId="742421CA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Sex, male</w:t>
            </w:r>
          </w:p>
        </w:tc>
        <w:tc>
          <w:tcPr>
            <w:tcW w:w="1204" w:type="pct"/>
          </w:tcPr>
          <w:p w14:paraId="293146EF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1060 (69.2)</w:t>
            </w:r>
          </w:p>
        </w:tc>
        <w:tc>
          <w:tcPr>
            <w:tcW w:w="1164" w:type="pct"/>
          </w:tcPr>
          <w:p w14:paraId="627AFEBC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270 (87.1)</w:t>
            </w:r>
          </w:p>
        </w:tc>
        <w:tc>
          <w:tcPr>
            <w:tcW w:w="1040" w:type="pct"/>
          </w:tcPr>
          <w:p w14:paraId="238B702E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790 (64.4)</w:t>
            </w:r>
          </w:p>
        </w:tc>
        <w:tc>
          <w:tcPr>
            <w:tcW w:w="577" w:type="pct"/>
          </w:tcPr>
          <w:p w14:paraId="375B4E2F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&lt;0.001</w:t>
            </w:r>
          </w:p>
        </w:tc>
      </w:tr>
      <w:tr w:rsidR="00DD093E" w:rsidRPr="00DD093E" w14:paraId="500C6B7D" w14:textId="77777777" w:rsidTr="00DD093E">
        <w:trPr>
          <w:jc w:val="center"/>
        </w:trPr>
        <w:tc>
          <w:tcPr>
            <w:tcW w:w="1015" w:type="pct"/>
          </w:tcPr>
          <w:p w14:paraId="729CC1D0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Etiology</w:t>
            </w:r>
          </w:p>
        </w:tc>
        <w:tc>
          <w:tcPr>
            <w:tcW w:w="1204" w:type="pct"/>
          </w:tcPr>
          <w:p w14:paraId="02C434C3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164" w:type="pct"/>
          </w:tcPr>
          <w:p w14:paraId="3C28DB68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040" w:type="pct"/>
          </w:tcPr>
          <w:p w14:paraId="0675F1F7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77" w:type="pct"/>
          </w:tcPr>
          <w:p w14:paraId="75D0384A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&lt;0.001</w:t>
            </w:r>
          </w:p>
        </w:tc>
      </w:tr>
      <w:tr w:rsidR="00DD093E" w:rsidRPr="00DD093E" w14:paraId="788266C6" w14:textId="77777777" w:rsidTr="00DD093E">
        <w:trPr>
          <w:jc w:val="center"/>
        </w:trPr>
        <w:tc>
          <w:tcPr>
            <w:tcW w:w="1015" w:type="pct"/>
          </w:tcPr>
          <w:p w14:paraId="078476F3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Viral</w:t>
            </w:r>
          </w:p>
        </w:tc>
        <w:tc>
          <w:tcPr>
            <w:tcW w:w="1204" w:type="pct"/>
          </w:tcPr>
          <w:p w14:paraId="7FD40843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896 (58.5)</w:t>
            </w:r>
          </w:p>
        </w:tc>
        <w:tc>
          <w:tcPr>
            <w:tcW w:w="1164" w:type="pct"/>
          </w:tcPr>
          <w:p w14:paraId="044DF731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247 (79.7)</w:t>
            </w:r>
          </w:p>
        </w:tc>
        <w:tc>
          <w:tcPr>
            <w:tcW w:w="1040" w:type="pct"/>
          </w:tcPr>
          <w:p w14:paraId="3E10C83A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649 (53.1)</w:t>
            </w:r>
          </w:p>
        </w:tc>
        <w:tc>
          <w:tcPr>
            <w:tcW w:w="577" w:type="pct"/>
          </w:tcPr>
          <w:p w14:paraId="24DE201B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</w:p>
        </w:tc>
      </w:tr>
      <w:tr w:rsidR="00DD093E" w:rsidRPr="00DD093E" w14:paraId="2C43648F" w14:textId="77777777" w:rsidTr="00DD093E">
        <w:trPr>
          <w:jc w:val="center"/>
        </w:trPr>
        <w:tc>
          <w:tcPr>
            <w:tcW w:w="1015" w:type="pct"/>
          </w:tcPr>
          <w:p w14:paraId="3DADB842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Alcohol</w:t>
            </w:r>
          </w:p>
        </w:tc>
        <w:tc>
          <w:tcPr>
            <w:tcW w:w="1204" w:type="pct"/>
          </w:tcPr>
          <w:p w14:paraId="4C829F68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197 (12.9)</w:t>
            </w:r>
          </w:p>
        </w:tc>
        <w:tc>
          <w:tcPr>
            <w:tcW w:w="1164" w:type="pct"/>
          </w:tcPr>
          <w:p w14:paraId="4A2A340B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22 (7.1)</w:t>
            </w:r>
          </w:p>
        </w:tc>
        <w:tc>
          <w:tcPr>
            <w:tcW w:w="1040" w:type="pct"/>
          </w:tcPr>
          <w:p w14:paraId="501B6CFA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175 (14.3)</w:t>
            </w:r>
          </w:p>
        </w:tc>
        <w:tc>
          <w:tcPr>
            <w:tcW w:w="577" w:type="pct"/>
          </w:tcPr>
          <w:p w14:paraId="47308AA3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</w:p>
        </w:tc>
      </w:tr>
      <w:tr w:rsidR="00DD093E" w:rsidRPr="00DD093E" w14:paraId="272CA159" w14:textId="77777777" w:rsidTr="00DD093E">
        <w:trPr>
          <w:jc w:val="center"/>
        </w:trPr>
        <w:tc>
          <w:tcPr>
            <w:tcW w:w="1015" w:type="pct"/>
          </w:tcPr>
          <w:p w14:paraId="30759785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Viral + Alcohol</w:t>
            </w:r>
          </w:p>
        </w:tc>
        <w:tc>
          <w:tcPr>
            <w:tcW w:w="1204" w:type="pct"/>
          </w:tcPr>
          <w:p w14:paraId="2A428D6E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91 (5.9)</w:t>
            </w:r>
          </w:p>
        </w:tc>
        <w:tc>
          <w:tcPr>
            <w:tcW w:w="1164" w:type="pct"/>
          </w:tcPr>
          <w:p w14:paraId="56386CB5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21 (6.8)</w:t>
            </w:r>
          </w:p>
        </w:tc>
        <w:tc>
          <w:tcPr>
            <w:tcW w:w="1040" w:type="pct"/>
          </w:tcPr>
          <w:p w14:paraId="4DAF3AFD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70 (5.7)</w:t>
            </w:r>
          </w:p>
        </w:tc>
        <w:tc>
          <w:tcPr>
            <w:tcW w:w="577" w:type="pct"/>
          </w:tcPr>
          <w:p w14:paraId="5676D094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</w:p>
        </w:tc>
      </w:tr>
      <w:tr w:rsidR="00DD093E" w:rsidRPr="00DD093E" w14:paraId="05B8AAAB" w14:textId="77777777" w:rsidTr="00DD093E">
        <w:trPr>
          <w:jc w:val="center"/>
        </w:trPr>
        <w:tc>
          <w:tcPr>
            <w:tcW w:w="1015" w:type="pct"/>
          </w:tcPr>
          <w:p w14:paraId="7636962A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Others</w:t>
            </w:r>
          </w:p>
        </w:tc>
        <w:tc>
          <w:tcPr>
            <w:tcW w:w="1204" w:type="pct"/>
          </w:tcPr>
          <w:p w14:paraId="272BCA5C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348 (22.7)</w:t>
            </w:r>
          </w:p>
        </w:tc>
        <w:tc>
          <w:tcPr>
            <w:tcW w:w="1164" w:type="pct"/>
          </w:tcPr>
          <w:p w14:paraId="55FF0410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20 (6.5)</w:t>
            </w:r>
          </w:p>
        </w:tc>
        <w:tc>
          <w:tcPr>
            <w:tcW w:w="1040" w:type="pct"/>
          </w:tcPr>
          <w:p w14:paraId="334BAF15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328 (26.8)</w:t>
            </w:r>
          </w:p>
        </w:tc>
        <w:tc>
          <w:tcPr>
            <w:tcW w:w="577" w:type="pct"/>
          </w:tcPr>
          <w:p w14:paraId="7988873A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</w:p>
        </w:tc>
      </w:tr>
      <w:tr w:rsidR="00DD093E" w:rsidRPr="00DD093E" w14:paraId="7027E6C8" w14:textId="77777777" w:rsidTr="00DD093E">
        <w:trPr>
          <w:jc w:val="center"/>
        </w:trPr>
        <w:tc>
          <w:tcPr>
            <w:tcW w:w="1015" w:type="pct"/>
          </w:tcPr>
          <w:p w14:paraId="1878197F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Previous VB</w:t>
            </w:r>
          </w:p>
        </w:tc>
        <w:tc>
          <w:tcPr>
            <w:tcW w:w="1204" w:type="pct"/>
          </w:tcPr>
          <w:p w14:paraId="5276D987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630 (41.1)</w:t>
            </w:r>
          </w:p>
        </w:tc>
        <w:tc>
          <w:tcPr>
            <w:tcW w:w="1164" w:type="pct"/>
          </w:tcPr>
          <w:p w14:paraId="3483F951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109 (35.2)</w:t>
            </w:r>
          </w:p>
        </w:tc>
        <w:tc>
          <w:tcPr>
            <w:tcW w:w="1040" w:type="pct"/>
          </w:tcPr>
          <w:p w14:paraId="46007A22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521 (42.6)</w:t>
            </w:r>
          </w:p>
        </w:tc>
        <w:tc>
          <w:tcPr>
            <w:tcW w:w="577" w:type="pct"/>
          </w:tcPr>
          <w:p w14:paraId="1B5A3ECC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0.017</w:t>
            </w:r>
          </w:p>
        </w:tc>
      </w:tr>
      <w:tr w:rsidR="00DD093E" w:rsidRPr="00DD093E" w14:paraId="670FF1A0" w14:textId="77777777" w:rsidTr="00DD093E">
        <w:trPr>
          <w:jc w:val="center"/>
        </w:trPr>
        <w:tc>
          <w:tcPr>
            <w:tcW w:w="1015" w:type="pct"/>
          </w:tcPr>
          <w:p w14:paraId="02CCF688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PVT</w:t>
            </w:r>
          </w:p>
        </w:tc>
        <w:tc>
          <w:tcPr>
            <w:tcW w:w="1204" w:type="pct"/>
          </w:tcPr>
          <w:p w14:paraId="0C1A6A6B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439 (28.7)</w:t>
            </w:r>
          </w:p>
        </w:tc>
        <w:tc>
          <w:tcPr>
            <w:tcW w:w="1164" w:type="pct"/>
          </w:tcPr>
          <w:p w14:paraId="6C714863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175 (56.5)</w:t>
            </w:r>
          </w:p>
        </w:tc>
        <w:tc>
          <w:tcPr>
            <w:tcW w:w="1040" w:type="pct"/>
          </w:tcPr>
          <w:p w14:paraId="50F2F3AB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264 (21.6)</w:t>
            </w:r>
          </w:p>
        </w:tc>
        <w:tc>
          <w:tcPr>
            <w:tcW w:w="577" w:type="pct"/>
          </w:tcPr>
          <w:p w14:paraId="137ABF77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&lt;0.001</w:t>
            </w:r>
          </w:p>
        </w:tc>
      </w:tr>
      <w:tr w:rsidR="00DD093E" w:rsidRPr="00DD093E" w14:paraId="469AD304" w14:textId="77777777" w:rsidTr="00DD093E">
        <w:trPr>
          <w:jc w:val="center"/>
        </w:trPr>
        <w:tc>
          <w:tcPr>
            <w:tcW w:w="1015" w:type="pct"/>
          </w:tcPr>
          <w:p w14:paraId="69B56635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Child-Pugh score</w:t>
            </w:r>
          </w:p>
        </w:tc>
        <w:tc>
          <w:tcPr>
            <w:tcW w:w="1204" w:type="pct"/>
          </w:tcPr>
          <w:p w14:paraId="6F1EEC59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8 (7-9)</w:t>
            </w:r>
          </w:p>
        </w:tc>
        <w:tc>
          <w:tcPr>
            <w:tcW w:w="1164" w:type="pct"/>
          </w:tcPr>
          <w:p w14:paraId="105DFE28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8 (7-9)</w:t>
            </w:r>
          </w:p>
        </w:tc>
        <w:tc>
          <w:tcPr>
            <w:tcW w:w="1040" w:type="pct"/>
          </w:tcPr>
          <w:p w14:paraId="00EC06B2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8 (7-9)</w:t>
            </w:r>
          </w:p>
        </w:tc>
        <w:tc>
          <w:tcPr>
            <w:tcW w:w="577" w:type="pct"/>
          </w:tcPr>
          <w:p w14:paraId="79C99D0C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0.020</w:t>
            </w:r>
          </w:p>
        </w:tc>
      </w:tr>
      <w:tr w:rsidR="00DD093E" w:rsidRPr="00DD093E" w14:paraId="0F6FE08F" w14:textId="77777777" w:rsidTr="00DD093E">
        <w:trPr>
          <w:jc w:val="center"/>
        </w:trPr>
        <w:tc>
          <w:tcPr>
            <w:tcW w:w="1015" w:type="pct"/>
          </w:tcPr>
          <w:p w14:paraId="3C9E16FF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Child-Pugh class</w:t>
            </w:r>
          </w:p>
        </w:tc>
        <w:tc>
          <w:tcPr>
            <w:tcW w:w="1204" w:type="pct"/>
          </w:tcPr>
          <w:p w14:paraId="17E5069C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164" w:type="pct"/>
          </w:tcPr>
          <w:p w14:paraId="483B5D92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040" w:type="pct"/>
          </w:tcPr>
          <w:p w14:paraId="28818E25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77" w:type="pct"/>
          </w:tcPr>
          <w:p w14:paraId="0D36EEB2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&lt;0.001</w:t>
            </w:r>
          </w:p>
        </w:tc>
      </w:tr>
      <w:tr w:rsidR="00DD093E" w:rsidRPr="00DD093E" w14:paraId="50BA46F9" w14:textId="77777777" w:rsidTr="00DD093E">
        <w:trPr>
          <w:jc w:val="center"/>
        </w:trPr>
        <w:tc>
          <w:tcPr>
            <w:tcW w:w="1015" w:type="pct"/>
          </w:tcPr>
          <w:p w14:paraId="520682C6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A</w:t>
            </w:r>
          </w:p>
        </w:tc>
        <w:tc>
          <w:tcPr>
            <w:tcW w:w="1204" w:type="pct"/>
          </w:tcPr>
          <w:p w14:paraId="5ED3C1F1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337 (22.0)</w:t>
            </w:r>
          </w:p>
        </w:tc>
        <w:tc>
          <w:tcPr>
            <w:tcW w:w="1164" w:type="pct"/>
          </w:tcPr>
          <w:p w14:paraId="7CC4167C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42 (13.5)</w:t>
            </w:r>
          </w:p>
        </w:tc>
        <w:tc>
          <w:tcPr>
            <w:tcW w:w="1040" w:type="pct"/>
          </w:tcPr>
          <w:p w14:paraId="099F8E62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295 (24.1)</w:t>
            </w:r>
          </w:p>
        </w:tc>
        <w:tc>
          <w:tcPr>
            <w:tcW w:w="577" w:type="pct"/>
          </w:tcPr>
          <w:p w14:paraId="4925F87A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</w:p>
        </w:tc>
      </w:tr>
      <w:tr w:rsidR="00DD093E" w:rsidRPr="00DD093E" w14:paraId="77732066" w14:textId="77777777" w:rsidTr="00DD093E">
        <w:trPr>
          <w:jc w:val="center"/>
        </w:trPr>
        <w:tc>
          <w:tcPr>
            <w:tcW w:w="1015" w:type="pct"/>
          </w:tcPr>
          <w:p w14:paraId="15419274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B</w:t>
            </w:r>
          </w:p>
        </w:tc>
        <w:tc>
          <w:tcPr>
            <w:tcW w:w="1204" w:type="pct"/>
          </w:tcPr>
          <w:p w14:paraId="0F9C375F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856 (55.9)</w:t>
            </w:r>
          </w:p>
        </w:tc>
        <w:tc>
          <w:tcPr>
            <w:tcW w:w="1164" w:type="pct"/>
          </w:tcPr>
          <w:p w14:paraId="7704F912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198 (63.9)</w:t>
            </w:r>
          </w:p>
        </w:tc>
        <w:tc>
          <w:tcPr>
            <w:tcW w:w="1040" w:type="pct"/>
          </w:tcPr>
          <w:p w14:paraId="14D42546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658 (53.8)</w:t>
            </w:r>
          </w:p>
        </w:tc>
        <w:tc>
          <w:tcPr>
            <w:tcW w:w="577" w:type="pct"/>
          </w:tcPr>
          <w:p w14:paraId="29A69A1D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</w:p>
        </w:tc>
      </w:tr>
      <w:tr w:rsidR="00DD093E" w:rsidRPr="00DD093E" w14:paraId="54D784AC" w14:textId="77777777" w:rsidTr="00DD093E">
        <w:trPr>
          <w:jc w:val="center"/>
        </w:trPr>
        <w:tc>
          <w:tcPr>
            <w:tcW w:w="1015" w:type="pct"/>
          </w:tcPr>
          <w:p w14:paraId="16AEEF67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C</w:t>
            </w:r>
          </w:p>
        </w:tc>
        <w:tc>
          <w:tcPr>
            <w:tcW w:w="1204" w:type="pct"/>
          </w:tcPr>
          <w:p w14:paraId="5023101E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339 (22.1)</w:t>
            </w:r>
          </w:p>
        </w:tc>
        <w:tc>
          <w:tcPr>
            <w:tcW w:w="1164" w:type="pct"/>
          </w:tcPr>
          <w:p w14:paraId="6C2E3699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70 (22.6)</w:t>
            </w:r>
          </w:p>
        </w:tc>
        <w:tc>
          <w:tcPr>
            <w:tcW w:w="1040" w:type="pct"/>
          </w:tcPr>
          <w:p w14:paraId="43F17468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269 (22.0)</w:t>
            </w:r>
          </w:p>
        </w:tc>
        <w:tc>
          <w:tcPr>
            <w:tcW w:w="577" w:type="pct"/>
          </w:tcPr>
          <w:p w14:paraId="210B981E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</w:p>
        </w:tc>
      </w:tr>
      <w:tr w:rsidR="00DD093E" w:rsidRPr="00DD093E" w14:paraId="6EE72B98" w14:textId="77777777" w:rsidTr="00DD093E">
        <w:trPr>
          <w:jc w:val="center"/>
        </w:trPr>
        <w:tc>
          <w:tcPr>
            <w:tcW w:w="1015" w:type="pct"/>
          </w:tcPr>
          <w:p w14:paraId="6B09A927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MELD score</w:t>
            </w:r>
          </w:p>
        </w:tc>
        <w:tc>
          <w:tcPr>
            <w:tcW w:w="1204" w:type="pct"/>
          </w:tcPr>
          <w:p w14:paraId="6CAB21DF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11 (9-15)</w:t>
            </w:r>
          </w:p>
        </w:tc>
        <w:tc>
          <w:tcPr>
            <w:tcW w:w="1164" w:type="pct"/>
          </w:tcPr>
          <w:p w14:paraId="7C3F46A5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12 (10-14)</w:t>
            </w:r>
          </w:p>
        </w:tc>
        <w:tc>
          <w:tcPr>
            <w:tcW w:w="1040" w:type="pct"/>
          </w:tcPr>
          <w:p w14:paraId="228611AB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11 (9-15)</w:t>
            </w:r>
          </w:p>
        </w:tc>
        <w:tc>
          <w:tcPr>
            <w:tcW w:w="577" w:type="pct"/>
          </w:tcPr>
          <w:p w14:paraId="0C608BFD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0.281</w:t>
            </w:r>
          </w:p>
        </w:tc>
      </w:tr>
      <w:tr w:rsidR="00DD093E" w:rsidRPr="00DD093E" w14:paraId="0AF974A4" w14:textId="77777777" w:rsidTr="00DD093E">
        <w:trPr>
          <w:jc w:val="center"/>
        </w:trPr>
        <w:tc>
          <w:tcPr>
            <w:tcW w:w="1015" w:type="pct"/>
          </w:tcPr>
          <w:p w14:paraId="35805962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Infection</w:t>
            </w:r>
          </w:p>
        </w:tc>
        <w:tc>
          <w:tcPr>
            <w:tcW w:w="1204" w:type="pct"/>
          </w:tcPr>
          <w:p w14:paraId="17F1E57D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548 (35.8)</w:t>
            </w:r>
          </w:p>
        </w:tc>
        <w:tc>
          <w:tcPr>
            <w:tcW w:w="1164" w:type="pct"/>
          </w:tcPr>
          <w:p w14:paraId="35FD9A91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131 (42.3)</w:t>
            </w:r>
          </w:p>
        </w:tc>
        <w:tc>
          <w:tcPr>
            <w:tcW w:w="1040" w:type="pct"/>
          </w:tcPr>
          <w:p w14:paraId="5D1F8251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417 (34.1)</w:t>
            </w:r>
          </w:p>
        </w:tc>
        <w:tc>
          <w:tcPr>
            <w:tcW w:w="577" w:type="pct"/>
          </w:tcPr>
          <w:p w14:paraId="1CD74EDF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0.008</w:t>
            </w:r>
          </w:p>
        </w:tc>
      </w:tr>
      <w:tr w:rsidR="00DD093E" w:rsidRPr="00DD093E" w14:paraId="03EF78C4" w14:textId="77777777" w:rsidTr="00DD093E">
        <w:trPr>
          <w:jc w:val="center"/>
        </w:trPr>
        <w:tc>
          <w:tcPr>
            <w:tcW w:w="1015" w:type="pct"/>
          </w:tcPr>
          <w:p w14:paraId="1EFC70D3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HE</w:t>
            </w:r>
          </w:p>
        </w:tc>
        <w:tc>
          <w:tcPr>
            <w:tcW w:w="1204" w:type="pct"/>
          </w:tcPr>
          <w:p w14:paraId="55811FCC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158 (10.3)</w:t>
            </w:r>
          </w:p>
        </w:tc>
        <w:tc>
          <w:tcPr>
            <w:tcW w:w="1164" w:type="pct"/>
          </w:tcPr>
          <w:p w14:paraId="55ADCA72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37 (11.9)</w:t>
            </w:r>
          </w:p>
        </w:tc>
        <w:tc>
          <w:tcPr>
            <w:tcW w:w="1040" w:type="pct"/>
          </w:tcPr>
          <w:p w14:paraId="073C627E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121 (9.9)</w:t>
            </w:r>
          </w:p>
        </w:tc>
        <w:tc>
          <w:tcPr>
            <w:tcW w:w="577" w:type="pct"/>
          </w:tcPr>
          <w:p w14:paraId="329B1E8B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0.028</w:t>
            </w:r>
          </w:p>
        </w:tc>
      </w:tr>
      <w:tr w:rsidR="00DD093E" w:rsidRPr="00DD093E" w14:paraId="61982BF4" w14:textId="77777777" w:rsidTr="00DD093E">
        <w:trPr>
          <w:jc w:val="center"/>
        </w:trPr>
        <w:tc>
          <w:tcPr>
            <w:tcW w:w="1015" w:type="pct"/>
          </w:tcPr>
          <w:p w14:paraId="14F8A882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Ascites</w:t>
            </w:r>
          </w:p>
        </w:tc>
        <w:tc>
          <w:tcPr>
            <w:tcW w:w="1204" w:type="pct"/>
          </w:tcPr>
          <w:p w14:paraId="22654AA3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164" w:type="pct"/>
          </w:tcPr>
          <w:p w14:paraId="22ED06AA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040" w:type="pct"/>
          </w:tcPr>
          <w:p w14:paraId="7A256B1D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77" w:type="pct"/>
          </w:tcPr>
          <w:p w14:paraId="088B430E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&lt;0.001</w:t>
            </w:r>
          </w:p>
        </w:tc>
      </w:tr>
      <w:tr w:rsidR="00DD093E" w:rsidRPr="00DD093E" w14:paraId="6377929B" w14:textId="77777777" w:rsidTr="00DD093E">
        <w:trPr>
          <w:jc w:val="center"/>
        </w:trPr>
        <w:tc>
          <w:tcPr>
            <w:tcW w:w="1015" w:type="pct"/>
          </w:tcPr>
          <w:p w14:paraId="25DB0E80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None</w:t>
            </w:r>
          </w:p>
        </w:tc>
        <w:tc>
          <w:tcPr>
            <w:tcW w:w="1204" w:type="pct"/>
          </w:tcPr>
          <w:p w14:paraId="5FC81CB0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410 (26.8)</w:t>
            </w:r>
          </w:p>
        </w:tc>
        <w:tc>
          <w:tcPr>
            <w:tcW w:w="1164" w:type="pct"/>
          </w:tcPr>
          <w:p w14:paraId="1B018420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58 (18.7)</w:t>
            </w:r>
          </w:p>
        </w:tc>
        <w:tc>
          <w:tcPr>
            <w:tcW w:w="1040" w:type="pct"/>
          </w:tcPr>
          <w:p w14:paraId="24368097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352 (28.8)</w:t>
            </w:r>
          </w:p>
        </w:tc>
        <w:tc>
          <w:tcPr>
            <w:tcW w:w="577" w:type="pct"/>
          </w:tcPr>
          <w:p w14:paraId="59EFE6D6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</w:p>
        </w:tc>
      </w:tr>
      <w:tr w:rsidR="00DD093E" w:rsidRPr="00DD093E" w14:paraId="740EFB96" w14:textId="77777777" w:rsidTr="00DD093E">
        <w:trPr>
          <w:jc w:val="center"/>
        </w:trPr>
        <w:tc>
          <w:tcPr>
            <w:tcW w:w="1015" w:type="pct"/>
          </w:tcPr>
          <w:p w14:paraId="7D402F9A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Mild</w:t>
            </w:r>
          </w:p>
        </w:tc>
        <w:tc>
          <w:tcPr>
            <w:tcW w:w="1204" w:type="pct"/>
          </w:tcPr>
          <w:p w14:paraId="226F2B59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526 (34.3)</w:t>
            </w:r>
          </w:p>
        </w:tc>
        <w:tc>
          <w:tcPr>
            <w:tcW w:w="1164" w:type="pct"/>
          </w:tcPr>
          <w:p w14:paraId="1DDEA750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89 (28.7)</w:t>
            </w:r>
          </w:p>
        </w:tc>
        <w:tc>
          <w:tcPr>
            <w:tcW w:w="1040" w:type="pct"/>
          </w:tcPr>
          <w:p w14:paraId="01C56176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437 (35.8)</w:t>
            </w:r>
          </w:p>
        </w:tc>
        <w:tc>
          <w:tcPr>
            <w:tcW w:w="577" w:type="pct"/>
          </w:tcPr>
          <w:p w14:paraId="0C38A497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</w:p>
        </w:tc>
      </w:tr>
      <w:tr w:rsidR="00DD093E" w:rsidRPr="00DD093E" w14:paraId="35B1D256" w14:textId="77777777" w:rsidTr="00DD093E">
        <w:trPr>
          <w:jc w:val="center"/>
        </w:trPr>
        <w:tc>
          <w:tcPr>
            <w:tcW w:w="1015" w:type="pct"/>
          </w:tcPr>
          <w:p w14:paraId="7DD6AC4E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Severe</w:t>
            </w:r>
          </w:p>
        </w:tc>
        <w:tc>
          <w:tcPr>
            <w:tcW w:w="1204" w:type="pct"/>
          </w:tcPr>
          <w:p w14:paraId="2F9D22F3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596 (38.9)</w:t>
            </w:r>
          </w:p>
        </w:tc>
        <w:tc>
          <w:tcPr>
            <w:tcW w:w="1164" w:type="pct"/>
          </w:tcPr>
          <w:p w14:paraId="3A528C6F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163 (52.6)</w:t>
            </w:r>
          </w:p>
        </w:tc>
        <w:tc>
          <w:tcPr>
            <w:tcW w:w="1040" w:type="pct"/>
          </w:tcPr>
          <w:p w14:paraId="0BE25518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433 (35.4)</w:t>
            </w:r>
          </w:p>
        </w:tc>
        <w:tc>
          <w:tcPr>
            <w:tcW w:w="577" w:type="pct"/>
          </w:tcPr>
          <w:p w14:paraId="04E73A3C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</w:p>
        </w:tc>
      </w:tr>
      <w:tr w:rsidR="00DD093E" w:rsidRPr="00DD093E" w14:paraId="75F1D58F" w14:textId="77777777" w:rsidTr="00DD093E">
        <w:trPr>
          <w:jc w:val="center"/>
        </w:trPr>
        <w:tc>
          <w:tcPr>
            <w:tcW w:w="1015" w:type="pct"/>
          </w:tcPr>
          <w:p w14:paraId="01DEEC1C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Hematemesis at the initial presentation</w:t>
            </w:r>
          </w:p>
        </w:tc>
        <w:tc>
          <w:tcPr>
            <w:tcW w:w="1204" w:type="pct"/>
          </w:tcPr>
          <w:p w14:paraId="6014B0DB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1120 (73.1)</w:t>
            </w:r>
          </w:p>
        </w:tc>
        <w:tc>
          <w:tcPr>
            <w:tcW w:w="1164" w:type="pct"/>
          </w:tcPr>
          <w:p w14:paraId="14D1B4BB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226 (72.9)</w:t>
            </w:r>
          </w:p>
        </w:tc>
        <w:tc>
          <w:tcPr>
            <w:tcW w:w="1040" w:type="pct"/>
          </w:tcPr>
          <w:p w14:paraId="4C0F1504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894 (73.2)</w:t>
            </w:r>
          </w:p>
        </w:tc>
        <w:tc>
          <w:tcPr>
            <w:tcW w:w="577" w:type="pct"/>
          </w:tcPr>
          <w:p w14:paraId="79A6254C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0.928</w:t>
            </w:r>
          </w:p>
        </w:tc>
      </w:tr>
      <w:tr w:rsidR="00DD093E" w:rsidRPr="00DD093E" w14:paraId="1B406C88" w14:textId="77777777" w:rsidTr="00DD093E">
        <w:trPr>
          <w:jc w:val="center"/>
        </w:trPr>
        <w:tc>
          <w:tcPr>
            <w:tcW w:w="1015" w:type="pct"/>
          </w:tcPr>
          <w:p w14:paraId="599AC004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Heart rate</w:t>
            </w:r>
          </w:p>
        </w:tc>
        <w:tc>
          <w:tcPr>
            <w:tcW w:w="1204" w:type="pct"/>
          </w:tcPr>
          <w:p w14:paraId="20C5370A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91 (79-104)</w:t>
            </w:r>
          </w:p>
        </w:tc>
        <w:tc>
          <w:tcPr>
            <w:tcW w:w="1164" w:type="pct"/>
          </w:tcPr>
          <w:p w14:paraId="48DD4F74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94 (80-108)</w:t>
            </w:r>
          </w:p>
        </w:tc>
        <w:tc>
          <w:tcPr>
            <w:tcW w:w="1040" w:type="pct"/>
          </w:tcPr>
          <w:p w14:paraId="6D3DE04B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91 (78-104)</w:t>
            </w:r>
          </w:p>
        </w:tc>
        <w:tc>
          <w:tcPr>
            <w:tcW w:w="577" w:type="pct"/>
          </w:tcPr>
          <w:p w14:paraId="79D27E33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0.013</w:t>
            </w:r>
          </w:p>
        </w:tc>
      </w:tr>
      <w:tr w:rsidR="00DD093E" w:rsidRPr="00DD093E" w14:paraId="7554AB1E" w14:textId="77777777" w:rsidTr="00DD093E">
        <w:trPr>
          <w:jc w:val="center"/>
        </w:trPr>
        <w:tc>
          <w:tcPr>
            <w:tcW w:w="1015" w:type="pct"/>
          </w:tcPr>
          <w:p w14:paraId="11905694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Initial systolic blood pressure</w:t>
            </w:r>
          </w:p>
        </w:tc>
        <w:tc>
          <w:tcPr>
            <w:tcW w:w="1204" w:type="pct"/>
          </w:tcPr>
          <w:p w14:paraId="695635F1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110 (98-123)</w:t>
            </w:r>
          </w:p>
        </w:tc>
        <w:tc>
          <w:tcPr>
            <w:tcW w:w="1164" w:type="pct"/>
          </w:tcPr>
          <w:p w14:paraId="2B605803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112 (100-125)</w:t>
            </w:r>
          </w:p>
        </w:tc>
        <w:tc>
          <w:tcPr>
            <w:tcW w:w="1040" w:type="pct"/>
          </w:tcPr>
          <w:p w14:paraId="2A1D2F6D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110 (98-123)</w:t>
            </w:r>
          </w:p>
        </w:tc>
        <w:tc>
          <w:tcPr>
            <w:tcW w:w="577" w:type="pct"/>
          </w:tcPr>
          <w:p w14:paraId="3CB13540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0.300</w:t>
            </w:r>
          </w:p>
        </w:tc>
      </w:tr>
      <w:tr w:rsidR="00DD093E" w:rsidRPr="00DD093E" w14:paraId="1BD80572" w14:textId="77777777" w:rsidTr="00DD093E">
        <w:trPr>
          <w:jc w:val="center"/>
        </w:trPr>
        <w:tc>
          <w:tcPr>
            <w:tcW w:w="1015" w:type="pct"/>
          </w:tcPr>
          <w:p w14:paraId="4C359A0E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Source of bleeding</w:t>
            </w:r>
          </w:p>
        </w:tc>
        <w:tc>
          <w:tcPr>
            <w:tcW w:w="1204" w:type="pct"/>
          </w:tcPr>
          <w:p w14:paraId="3F63E42D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164" w:type="pct"/>
          </w:tcPr>
          <w:p w14:paraId="76356B0F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040" w:type="pct"/>
          </w:tcPr>
          <w:p w14:paraId="7A59210C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77" w:type="pct"/>
          </w:tcPr>
          <w:p w14:paraId="4855BA47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0.829</w:t>
            </w:r>
          </w:p>
        </w:tc>
      </w:tr>
      <w:tr w:rsidR="00DD093E" w:rsidRPr="00DD093E" w14:paraId="44C41A0F" w14:textId="77777777" w:rsidTr="00DD093E">
        <w:trPr>
          <w:jc w:val="center"/>
        </w:trPr>
        <w:tc>
          <w:tcPr>
            <w:tcW w:w="1015" w:type="pct"/>
          </w:tcPr>
          <w:p w14:paraId="49559D1D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EV</w:t>
            </w:r>
          </w:p>
        </w:tc>
        <w:tc>
          <w:tcPr>
            <w:tcW w:w="1204" w:type="pct"/>
          </w:tcPr>
          <w:p w14:paraId="74792BF0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906 (59.1)</w:t>
            </w:r>
          </w:p>
        </w:tc>
        <w:tc>
          <w:tcPr>
            <w:tcW w:w="1164" w:type="pct"/>
          </w:tcPr>
          <w:p w14:paraId="67977E30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185 (59.7)</w:t>
            </w:r>
          </w:p>
        </w:tc>
        <w:tc>
          <w:tcPr>
            <w:tcW w:w="1040" w:type="pct"/>
          </w:tcPr>
          <w:p w14:paraId="39D0D5C6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721 (59.0)</w:t>
            </w:r>
          </w:p>
        </w:tc>
        <w:tc>
          <w:tcPr>
            <w:tcW w:w="577" w:type="pct"/>
          </w:tcPr>
          <w:p w14:paraId="1BA5DAB5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</w:p>
        </w:tc>
      </w:tr>
      <w:tr w:rsidR="00DD093E" w:rsidRPr="00DD093E" w14:paraId="0B6A05D2" w14:textId="77777777" w:rsidTr="00DD093E">
        <w:trPr>
          <w:jc w:val="center"/>
        </w:trPr>
        <w:tc>
          <w:tcPr>
            <w:tcW w:w="1015" w:type="pct"/>
          </w:tcPr>
          <w:p w14:paraId="32289627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GV</w:t>
            </w:r>
          </w:p>
        </w:tc>
        <w:tc>
          <w:tcPr>
            <w:tcW w:w="1204" w:type="pct"/>
          </w:tcPr>
          <w:p w14:paraId="5A1534CD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626 (40.9)</w:t>
            </w:r>
          </w:p>
        </w:tc>
        <w:tc>
          <w:tcPr>
            <w:tcW w:w="1164" w:type="pct"/>
          </w:tcPr>
          <w:p w14:paraId="7A97861E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125 (40.3)</w:t>
            </w:r>
          </w:p>
        </w:tc>
        <w:tc>
          <w:tcPr>
            <w:tcW w:w="1040" w:type="pct"/>
          </w:tcPr>
          <w:p w14:paraId="22013173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501 (41.0)</w:t>
            </w:r>
          </w:p>
        </w:tc>
        <w:tc>
          <w:tcPr>
            <w:tcW w:w="577" w:type="pct"/>
          </w:tcPr>
          <w:p w14:paraId="22D2C8B1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</w:p>
        </w:tc>
      </w:tr>
      <w:tr w:rsidR="00DD093E" w:rsidRPr="00DD093E" w14:paraId="7B4C3B97" w14:textId="77777777" w:rsidTr="00DD093E">
        <w:trPr>
          <w:jc w:val="center"/>
        </w:trPr>
        <w:tc>
          <w:tcPr>
            <w:tcW w:w="1015" w:type="pct"/>
          </w:tcPr>
          <w:p w14:paraId="7D6E02C1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BCLC 0/A/B/C/D (%)</w:t>
            </w:r>
          </w:p>
        </w:tc>
        <w:tc>
          <w:tcPr>
            <w:tcW w:w="1204" w:type="pct"/>
          </w:tcPr>
          <w:p w14:paraId="006CB288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1164" w:type="pct"/>
          </w:tcPr>
          <w:p w14:paraId="6509CE2A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21/66/68/108/47 (6.8/21.3/21.9/34.8/15.2)</w:t>
            </w:r>
          </w:p>
        </w:tc>
        <w:tc>
          <w:tcPr>
            <w:tcW w:w="1040" w:type="pct"/>
          </w:tcPr>
          <w:p w14:paraId="44371B64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77" w:type="pct"/>
          </w:tcPr>
          <w:p w14:paraId="1122B37B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</w:p>
        </w:tc>
      </w:tr>
      <w:tr w:rsidR="00DD093E" w:rsidRPr="00DD093E" w14:paraId="6BF2033E" w14:textId="77777777" w:rsidTr="00DD093E">
        <w:trPr>
          <w:jc w:val="center"/>
        </w:trPr>
        <w:tc>
          <w:tcPr>
            <w:tcW w:w="1015" w:type="pct"/>
          </w:tcPr>
          <w:p w14:paraId="3696FBC1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 xml:space="preserve">Laboratory </w:t>
            </w:r>
            <w:r w:rsidRPr="00DD093E">
              <w:rPr>
                <w:rFonts w:ascii="Arial" w:hAnsi="Arial" w:cs="Arial"/>
                <w:sz w:val="24"/>
              </w:rPr>
              <w:lastRenderedPageBreak/>
              <w:t>variables</w:t>
            </w:r>
          </w:p>
        </w:tc>
        <w:tc>
          <w:tcPr>
            <w:tcW w:w="1204" w:type="pct"/>
          </w:tcPr>
          <w:p w14:paraId="5944E42B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164" w:type="pct"/>
          </w:tcPr>
          <w:p w14:paraId="42F22348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040" w:type="pct"/>
          </w:tcPr>
          <w:p w14:paraId="5E405CF1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77" w:type="pct"/>
          </w:tcPr>
          <w:p w14:paraId="663A76F2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</w:p>
        </w:tc>
      </w:tr>
      <w:tr w:rsidR="00DD093E" w:rsidRPr="00DD093E" w14:paraId="6830000F" w14:textId="77777777" w:rsidTr="00DD093E">
        <w:trPr>
          <w:jc w:val="center"/>
        </w:trPr>
        <w:tc>
          <w:tcPr>
            <w:tcW w:w="1015" w:type="pct"/>
          </w:tcPr>
          <w:p w14:paraId="3E735FDA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Hemoglobin (g/L)</w:t>
            </w:r>
          </w:p>
        </w:tc>
        <w:tc>
          <w:tcPr>
            <w:tcW w:w="1204" w:type="pct"/>
          </w:tcPr>
          <w:p w14:paraId="6B31119F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75 (62-90)</w:t>
            </w:r>
          </w:p>
        </w:tc>
        <w:tc>
          <w:tcPr>
            <w:tcW w:w="1164" w:type="pct"/>
          </w:tcPr>
          <w:p w14:paraId="547E0263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77 (65-92)</w:t>
            </w:r>
          </w:p>
        </w:tc>
        <w:tc>
          <w:tcPr>
            <w:tcW w:w="1040" w:type="pct"/>
          </w:tcPr>
          <w:p w14:paraId="012E7319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74 (62-90)</w:t>
            </w:r>
          </w:p>
        </w:tc>
        <w:tc>
          <w:tcPr>
            <w:tcW w:w="577" w:type="pct"/>
          </w:tcPr>
          <w:p w14:paraId="6E024578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0.028</w:t>
            </w:r>
          </w:p>
        </w:tc>
      </w:tr>
      <w:tr w:rsidR="00DD093E" w:rsidRPr="00DD093E" w14:paraId="214F5A4D" w14:textId="77777777" w:rsidTr="00DD093E">
        <w:trPr>
          <w:jc w:val="center"/>
        </w:trPr>
        <w:tc>
          <w:tcPr>
            <w:tcW w:w="1015" w:type="pct"/>
          </w:tcPr>
          <w:p w14:paraId="147F2162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Platelet count (×10</w:t>
            </w:r>
            <w:r w:rsidRPr="00DD093E">
              <w:rPr>
                <w:rFonts w:ascii="Arial" w:hAnsi="Arial" w:cs="Arial"/>
                <w:sz w:val="24"/>
                <w:vertAlign w:val="superscript"/>
              </w:rPr>
              <w:t>9</w:t>
            </w:r>
            <w:r w:rsidRPr="00DD093E">
              <w:rPr>
                <w:rFonts w:ascii="Arial" w:hAnsi="Arial" w:cs="Arial"/>
                <w:sz w:val="24"/>
              </w:rPr>
              <w:t xml:space="preserve">/L) </w:t>
            </w:r>
          </w:p>
        </w:tc>
        <w:tc>
          <w:tcPr>
            <w:tcW w:w="1204" w:type="pct"/>
          </w:tcPr>
          <w:p w14:paraId="6C306F96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72 (46-108)</w:t>
            </w:r>
          </w:p>
        </w:tc>
        <w:tc>
          <w:tcPr>
            <w:tcW w:w="1164" w:type="pct"/>
          </w:tcPr>
          <w:p w14:paraId="1935B62B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89 (59-132)</w:t>
            </w:r>
          </w:p>
        </w:tc>
        <w:tc>
          <w:tcPr>
            <w:tcW w:w="1040" w:type="pct"/>
          </w:tcPr>
          <w:p w14:paraId="3C9A6005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68 (44-99)</w:t>
            </w:r>
          </w:p>
        </w:tc>
        <w:tc>
          <w:tcPr>
            <w:tcW w:w="577" w:type="pct"/>
          </w:tcPr>
          <w:p w14:paraId="096275D6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&lt;0.001</w:t>
            </w:r>
          </w:p>
        </w:tc>
      </w:tr>
      <w:tr w:rsidR="00DD093E" w:rsidRPr="00DD093E" w14:paraId="3C024734" w14:textId="77777777" w:rsidTr="00DD093E">
        <w:trPr>
          <w:jc w:val="center"/>
        </w:trPr>
        <w:tc>
          <w:tcPr>
            <w:tcW w:w="1015" w:type="pct"/>
          </w:tcPr>
          <w:p w14:paraId="7C48015A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WBC count (×10</w:t>
            </w:r>
            <w:r w:rsidRPr="00DD093E">
              <w:rPr>
                <w:rFonts w:ascii="Arial" w:hAnsi="Arial" w:cs="Arial"/>
                <w:sz w:val="24"/>
                <w:vertAlign w:val="superscript"/>
              </w:rPr>
              <w:t>9</w:t>
            </w:r>
            <w:r w:rsidRPr="00DD093E">
              <w:rPr>
                <w:rFonts w:ascii="Arial" w:hAnsi="Arial" w:cs="Arial"/>
                <w:sz w:val="24"/>
              </w:rPr>
              <w:t>/L)</w:t>
            </w:r>
          </w:p>
        </w:tc>
        <w:tc>
          <w:tcPr>
            <w:tcW w:w="1204" w:type="pct"/>
          </w:tcPr>
          <w:p w14:paraId="7168E18A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5.74 (3.79-9.00)</w:t>
            </w:r>
          </w:p>
        </w:tc>
        <w:tc>
          <w:tcPr>
            <w:tcW w:w="1164" w:type="pct"/>
          </w:tcPr>
          <w:p w14:paraId="5FA1511C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6.19 (4.16-9.36)</w:t>
            </w:r>
          </w:p>
        </w:tc>
        <w:tc>
          <w:tcPr>
            <w:tcW w:w="1040" w:type="pct"/>
          </w:tcPr>
          <w:p w14:paraId="4AB18141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5.64 (3.73-8.88)</w:t>
            </w:r>
          </w:p>
        </w:tc>
        <w:tc>
          <w:tcPr>
            <w:tcW w:w="577" w:type="pct"/>
          </w:tcPr>
          <w:p w14:paraId="16B86B8A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0.040</w:t>
            </w:r>
          </w:p>
        </w:tc>
      </w:tr>
      <w:tr w:rsidR="00DD093E" w:rsidRPr="00DD093E" w14:paraId="0CBB04F2" w14:textId="77777777" w:rsidTr="00DD093E">
        <w:trPr>
          <w:jc w:val="center"/>
        </w:trPr>
        <w:tc>
          <w:tcPr>
            <w:tcW w:w="1015" w:type="pct"/>
          </w:tcPr>
          <w:p w14:paraId="3E7266F7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Total bilirubin (umol/L)</w:t>
            </w:r>
          </w:p>
        </w:tc>
        <w:tc>
          <w:tcPr>
            <w:tcW w:w="1204" w:type="pct"/>
          </w:tcPr>
          <w:p w14:paraId="45E4D9BD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23.3 (15.7-37.1)</w:t>
            </w:r>
          </w:p>
        </w:tc>
        <w:tc>
          <w:tcPr>
            <w:tcW w:w="1164" w:type="pct"/>
          </w:tcPr>
          <w:p w14:paraId="7781F07D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23.6 (16.5-40.9)</w:t>
            </w:r>
          </w:p>
        </w:tc>
        <w:tc>
          <w:tcPr>
            <w:tcW w:w="1040" w:type="pct"/>
          </w:tcPr>
          <w:p w14:paraId="4EF3DA87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23.0 (15.4-36.5)</w:t>
            </w:r>
          </w:p>
        </w:tc>
        <w:tc>
          <w:tcPr>
            <w:tcW w:w="577" w:type="pct"/>
          </w:tcPr>
          <w:p w14:paraId="7C135544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0.293</w:t>
            </w:r>
          </w:p>
        </w:tc>
      </w:tr>
      <w:tr w:rsidR="00DD093E" w:rsidRPr="00DD093E" w14:paraId="008BA144" w14:textId="77777777" w:rsidTr="00DD093E">
        <w:trPr>
          <w:jc w:val="center"/>
        </w:trPr>
        <w:tc>
          <w:tcPr>
            <w:tcW w:w="1015" w:type="pct"/>
          </w:tcPr>
          <w:p w14:paraId="7DB97979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Albumin (g/L)</w:t>
            </w:r>
          </w:p>
        </w:tc>
        <w:tc>
          <w:tcPr>
            <w:tcW w:w="1204" w:type="pct"/>
          </w:tcPr>
          <w:p w14:paraId="4F7614B0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30.8 (27.1-34.4)</w:t>
            </w:r>
          </w:p>
        </w:tc>
        <w:tc>
          <w:tcPr>
            <w:tcW w:w="1164" w:type="pct"/>
          </w:tcPr>
          <w:p w14:paraId="000475FD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30.3 (26.9-34.1)</w:t>
            </w:r>
          </w:p>
        </w:tc>
        <w:tc>
          <w:tcPr>
            <w:tcW w:w="1040" w:type="pct"/>
          </w:tcPr>
          <w:p w14:paraId="462F1A6A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30.9 (27.1-34.7)</w:t>
            </w:r>
          </w:p>
        </w:tc>
        <w:tc>
          <w:tcPr>
            <w:tcW w:w="577" w:type="pct"/>
          </w:tcPr>
          <w:p w14:paraId="1815347F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0.078</w:t>
            </w:r>
          </w:p>
        </w:tc>
      </w:tr>
      <w:tr w:rsidR="00DD093E" w:rsidRPr="00DD093E" w14:paraId="38E3FE0C" w14:textId="77777777" w:rsidTr="00DD093E">
        <w:trPr>
          <w:jc w:val="center"/>
        </w:trPr>
        <w:tc>
          <w:tcPr>
            <w:tcW w:w="1015" w:type="pct"/>
          </w:tcPr>
          <w:p w14:paraId="07B658DE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INR</w:t>
            </w:r>
          </w:p>
        </w:tc>
        <w:tc>
          <w:tcPr>
            <w:tcW w:w="1204" w:type="pct"/>
          </w:tcPr>
          <w:p w14:paraId="797BE1BC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1.31 (1.20-1.50)</w:t>
            </w:r>
          </w:p>
        </w:tc>
        <w:tc>
          <w:tcPr>
            <w:tcW w:w="1164" w:type="pct"/>
          </w:tcPr>
          <w:p w14:paraId="208FF1A2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1.31 (1.20-1.49)</w:t>
            </w:r>
          </w:p>
        </w:tc>
        <w:tc>
          <w:tcPr>
            <w:tcW w:w="1040" w:type="pct"/>
          </w:tcPr>
          <w:p w14:paraId="4D35872D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1.30 (1.20-1.50)</w:t>
            </w:r>
          </w:p>
        </w:tc>
        <w:tc>
          <w:tcPr>
            <w:tcW w:w="577" w:type="pct"/>
          </w:tcPr>
          <w:p w14:paraId="198FB373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0.366</w:t>
            </w:r>
          </w:p>
        </w:tc>
      </w:tr>
      <w:tr w:rsidR="00DD093E" w:rsidRPr="00DD093E" w14:paraId="2E5DF4CF" w14:textId="77777777" w:rsidTr="00DD093E">
        <w:trPr>
          <w:jc w:val="center"/>
        </w:trPr>
        <w:tc>
          <w:tcPr>
            <w:tcW w:w="1015" w:type="pct"/>
          </w:tcPr>
          <w:p w14:paraId="1D95DFD6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Cr (umol/L)</w:t>
            </w:r>
          </w:p>
        </w:tc>
        <w:tc>
          <w:tcPr>
            <w:tcW w:w="1204" w:type="pct"/>
          </w:tcPr>
          <w:p w14:paraId="19B8E78A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70 (57-86)</w:t>
            </w:r>
          </w:p>
        </w:tc>
        <w:tc>
          <w:tcPr>
            <w:tcW w:w="1164" w:type="pct"/>
          </w:tcPr>
          <w:p w14:paraId="659767F5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74 (61-90)</w:t>
            </w:r>
          </w:p>
        </w:tc>
        <w:tc>
          <w:tcPr>
            <w:tcW w:w="1040" w:type="pct"/>
          </w:tcPr>
          <w:p w14:paraId="7C7BFF23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69 (57-84)</w:t>
            </w:r>
          </w:p>
        </w:tc>
        <w:tc>
          <w:tcPr>
            <w:tcW w:w="577" w:type="pct"/>
          </w:tcPr>
          <w:p w14:paraId="3BF7D973" w14:textId="77777777" w:rsidR="00DD093E" w:rsidRPr="00DD093E" w:rsidRDefault="00DD093E" w:rsidP="00DD093E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0.420</w:t>
            </w:r>
          </w:p>
        </w:tc>
      </w:tr>
    </w:tbl>
    <w:p w14:paraId="1ED69EB6" w14:textId="77777777" w:rsidR="00286769" w:rsidRPr="00286769" w:rsidRDefault="00286769" w:rsidP="00286769">
      <w:pPr>
        <w:rPr>
          <w:rFonts w:ascii="Arial" w:hAnsi="Arial" w:cs="Arial"/>
          <w:sz w:val="24"/>
        </w:rPr>
      </w:pPr>
      <w:r w:rsidRPr="00286769">
        <w:rPr>
          <w:rFonts w:ascii="Arial" w:hAnsi="Arial" w:cs="Arial"/>
          <w:b/>
          <w:bCs/>
          <w:sz w:val="24"/>
        </w:rPr>
        <w:t xml:space="preserve">Note: </w:t>
      </w:r>
      <w:r w:rsidRPr="00286769">
        <w:rPr>
          <w:rFonts w:ascii="Arial" w:hAnsi="Arial" w:cs="Arial"/>
          <w:sz w:val="24"/>
        </w:rPr>
        <w:t xml:space="preserve">Data are presented as median (interquartile range) or number (%). </w:t>
      </w:r>
    </w:p>
    <w:p w14:paraId="2A936404" w14:textId="77777777" w:rsidR="00286769" w:rsidRPr="00286769" w:rsidRDefault="00286769" w:rsidP="00286769">
      <w:pPr>
        <w:rPr>
          <w:rFonts w:ascii="Arial" w:hAnsi="Arial" w:cs="Arial"/>
          <w:sz w:val="24"/>
        </w:rPr>
      </w:pPr>
      <w:r w:rsidRPr="00286769">
        <w:rPr>
          <w:rFonts w:ascii="Arial" w:hAnsi="Arial" w:cs="Arial"/>
          <w:b/>
          <w:bCs/>
          <w:sz w:val="24"/>
        </w:rPr>
        <w:t>Abbreviations:</w:t>
      </w:r>
      <w:r w:rsidRPr="00286769">
        <w:rPr>
          <w:rFonts w:ascii="Arial" w:hAnsi="Arial" w:cs="Arial"/>
          <w:sz w:val="24"/>
        </w:rPr>
        <w:t xml:space="preserve"> BCLC, Barcelona Clinic Liver Cancer; Cr, creatinine; EV, esophageal varices; GV, gastric varices; HCC, hepatocellular carcinoma; HE, hepatic encephalopathy; INR, international normalized ratio; MELD, the model for end-stage liver disease; PVT, portal vein thrombosis; VB, variceal bleeding; WBC, white blood cells.</w:t>
      </w:r>
    </w:p>
    <w:p w14:paraId="4FEC8BB7" w14:textId="77777777" w:rsidR="00563557" w:rsidRPr="00286769" w:rsidRDefault="00563557" w:rsidP="00E20777">
      <w:pPr>
        <w:rPr>
          <w:rFonts w:ascii="Arial" w:hAnsi="Arial" w:cs="Arial"/>
          <w:sz w:val="24"/>
        </w:rPr>
      </w:pPr>
    </w:p>
    <w:p w14:paraId="0C11E57B" w14:textId="77777777" w:rsidR="00563557" w:rsidRPr="00DD093E" w:rsidRDefault="00563557" w:rsidP="00E20777">
      <w:pPr>
        <w:rPr>
          <w:rFonts w:ascii="Arial" w:hAnsi="Arial" w:cs="Arial"/>
          <w:sz w:val="24"/>
        </w:rPr>
      </w:pPr>
    </w:p>
    <w:p w14:paraId="20A01127" w14:textId="77777777" w:rsidR="00563557" w:rsidRPr="00DD093E" w:rsidRDefault="00563557" w:rsidP="00E20777">
      <w:pPr>
        <w:rPr>
          <w:rFonts w:ascii="Arial" w:hAnsi="Arial" w:cs="Arial"/>
          <w:sz w:val="24"/>
        </w:rPr>
      </w:pPr>
    </w:p>
    <w:p w14:paraId="2EA0F6DE" w14:textId="77777777" w:rsidR="00563557" w:rsidRPr="00DD093E" w:rsidRDefault="00563557" w:rsidP="00E20777">
      <w:pPr>
        <w:rPr>
          <w:rFonts w:ascii="Arial" w:hAnsi="Arial" w:cs="Arial"/>
          <w:sz w:val="24"/>
        </w:rPr>
      </w:pPr>
    </w:p>
    <w:p w14:paraId="4E4B24FB" w14:textId="77777777" w:rsidR="00563557" w:rsidRPr="00DD093E" w:rsidRDefault="00563557" w:rsidP="00E20777">
      <w:pPr>
        <w:rPr>
          <w:rFonts w:ascii="Arial" w:hAnsi="Arial" w:cs="Arial"/>
          <w:sz w:val="24"/>
        </w:rPr>
      </w:pPr>
    </w:p>
    <w:p w14:paraId="47E83F21" w14:textId="77777777" w:rsidR="00563557" w:rsidRPr="00DD093E" w:rsidRDefault="00563557" w:rsidP="00E20777">
      <w:pPr>
        <w:rPr>
          <w:rFonts w:ascii="Arial" w:hAnsi="Arial" w:cs="Arial"/>
          <w:sz w:val="24"/>
        </w:rPr>
      </w:pPr>
    </w:p>
    <w:p w14:paraId="20F0F8E8" w14:textId="77777777" w:rsidR="00563557" w:rsidRPr="00DD093E" w:rsidRDefault="00563557" w:rsidP="00E20777">
      <w:pPr>
        <w:rPr>
          <w:rFonts w:ascii="Arial" w:hAnsi="Arial" w:cs="Arial"/>
          <w:sz w:val="24"/>
        </w:rPr>
      </w:pPr>
    </w:p>
    <w:p w14:paraId="5176B862" w14:textId="2533A82B" w:rsidR="00E20777" w:rsidRPr="00DD093E" w:rsidRDefault="00E20777" w:rsidP="00E20777">
      <w:pPr>
        <w:rPr>
          <w:rFonts w:ascii="Arial" w:hAnsi="Arial" w:cs="Arial"/>
          <w:sz w:val="24"/>
        </w:rPr>
      </w:pPr>
      <w:r w:rsidRPr="00DD093E">
        <w:rPr>
          <w:rFonts w:ascii="Arial" w:hAnsi="Arial" w:cs="Arial"/>
          <w:sz w:val="24"/>
        </w:rPr>
        <w:t xml:space="preserve">Table </w:t>
      </w:r>
      <w:r w:rsidR="002C6C00" w:rsidRPr="00DD093E">
        <w:rPr>
          <w:rFonts w:ascii="Arial" w:hAnsi="Arial" w:cs="Arial"/>
          <w:sz w:val="24"/>
        </w:rPr>
        <w:t>S</w:t>
      </w:r>
      <w:r w:rsidR="008917A4" w:rsidRPr="00DD093E">
        <w:rPr>
          <w:rFonts w:ascii="Arial" w:hAnsi="Arial" w:cs="Arial"/>
          <w:sz w:val="24"/>
        </w:rPr>
        <w:t>2</w:t>
      </w:r>
      <w:r w:rsidRPr="00DD093E">
        <w:rPr>
          <w:rFonts w:ascii="Arial" w:hAnsi="Arial" w:cs="Arial"/>
          <w:sz w:val="24"/>
        </w:rPr>
        <w:t>. Independent risk factors for 5-day treatment failure in HCC patients with AVB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59"/>
        <w:gridCol w:w="2164"/>
        <w:gridCol w:w="1154"/>
        <w:gridCol w:w="2106"/>
        <w:gridCol w:w="1213"/>
      </w:tblGrid>
      <w:tr w:rsidR="00E20777" w:rsidRPr="00DD093E" w14:paraId="0CAABC7E" w14:textId="77777777" w:rsidTr="002E2A00">
        <w:tc>
          <w:tcPr>
            <w:tcW w:w="1659" w:type="dxa"/>
          </w:tcPr>
          <w:p w14:paraId="528C7898" w14:textId="77777777" w:rsidR="00E20777" w:rsidRPr="00DD093E" w:rsidRDefault="00E20777" w:rsidP="002E2A00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Variable</w:t>
            </w:r>
          </w:p>
        </w:tc>
        <w:tc>
          <w:tcPr>
            <w:tcW w:w="2164" w:type="dxa"/>
          </w:tcPr>
          <w:p w14:paraId="71FB35C2" w14:textId="77777777" w:rsidR="00E20777" w:rsidRPr="00DD093E" w:rsidRDefault="00E20777" w:rsidP="002E2A00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Univariate</w:t>
            </w:r>
          </w:p>
        </w:tc>
        <w:tc>
          <w:tcPr>
            <w:tcW w:w="1154" w:type="dxa"/>
          </w:tcPr>
          <w:p w14:paraId="4D4A4BD0" w14:textId="77777777" w:rsidR="00E20777" w:rsidRPr="00DD093E" w:rsidRDefault="00E20777" w:rsidP="002E2A0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106" w:type="dxa"/>
          </w:tcPr>
          <w:p w14:paraId="364B399D" w14:textId="77777777" w:rsidR="00E20777" w:rsidRPr="00DD093E" w:rsidRDefault="00E20777" w:rsidP="002E2A00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Multivariate</w:t>
            </w:r>
          </w:p>
        </w:tc>
        <w:tc>
          <w:tcPr>
            <w:tcW w:w="1213" w:type="dxa"/>
          </w:tcPr>
          <w:p w14:paraId="7EEE07B6" w14:textId="77777777" w:rsidR="00E20777" w:rsidRPr="00DD093E" w:rsidRDefault="00E20777" w:rsidP="002E2A00">
            <w:pPr>
              <w:rPr>
                <w:rFonts w:ascii="Arial" w:hAnsi="Arial" w:cs="Arial"/>
                <w:sz w:val="24"/>
              </w:rPr>
            </w:pPr>
          </w:p>
        </w:tc>
      </w:tr>
      <w:tr w:rsidR="00E20777" w:rsidRPr="00DD093E" w14:paraId="6A0BB138" w14:textId="77777777" w:rsidTr="002E2A00">
        <w:tc>
          <w:tcPr>
            <w:tcW w:w="1659" w:type="dxa"/>
          </w:tcPr>
          <w:p w14:paraId="0D0DEC7E" w14:textId="77777777" w:rsidR="00E20777" w:rsidRPr="00DD093E" w:rsidRDefault="00E20777" w:rsidP="002E2A0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164" w:type="dxa"/>
          </w:tcPr>
          <w:p w14:paraId="6A365285" w14:textId="77777777" w:rsidR="00E20777" w:rsidRPr="00DD093E" w:rsidRDefault="00E20777" w:rsidP="002E2A00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HR (95% CI)</w:t>
            </w:r>
          </w:p>
        </w:tc>
        <w:tc>
          <w:tcPr>
            <w:tcW w:w="1154" w:type="dxa"/>
          </w:tcPr>
          <w:p w14:paraId="4108B3B9" w14:textId="77777777" w:rsidR="00E20777" w:rsidRPr="00DD093E" w:rsidRDefault="00E20777" w:rsidP="002E2A00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p-value</w:t>
            </w:r>
          </w:p>
        </w:tc>
        <w:tc>
          <w:tcPr>
            <w:tcW w:w="2106" w:type="dxa"/>
          </w:tcPr>
          <w:p w14:paraId="05E3A045" w14:textId="77777777" w:rsidR="00E20777" w:rsidRPr="00DD093E" w:rsidRDefault="00E20777" w:rsidP="002E2A00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HR (95% CI)</w:t>
            </w:r>
          </w:p>
        </w:tc>
        <w:tc>
          <w:tcPr>
            <w:tcW w:w="1213" w:type="dxa"/>
          </w:tcPr>
          <w:p w14:paraId="0888254D" w14:textId="77777777" w:rsidR="00E20777" w:rsidRPr="00DD093E" w:rsidRDefault="00E20777" w:rsidP="002E2A00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p-value</w:t>
            </w:r>
          </w:p>
        </w:tc>
      </w:tr>
      <w:tr w:rsidR="00E20777" w:rsidRPr="00DD093E" w14:paraId="14734732" w14:textId="77777777" w:rsidTr="002E2A00">
        <w:tc>
          <w:tcPr>
            <w:tcW w:w="1659" w:type="dxa"/>
          </w:tcPr>
          <w:p w14:paraId="5D9A9EAA" w14:textId="77777777" w:rsidR="00E20777" w:rsidRPr="00DD093E" w:rsidRDefault="00E20777" w:rsidP="002E2A00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Shock index</w:t>
            </w:r>
          </w:p>
        </w:tc>
        <w:tc>
          <w:tcPr>
            <w:tcW w:w="2164" w:type="dxa"/>
          </w:tcPr>
          <w:p w14:paraId="0FC5BA20" w14:textId="513D70DF" w:rsidR="00E20777" w:rsidRPr="00DD093E" w:rsidRDefault="004E6D48" w:rsidP="002E2A00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22.708</w:t>
            </w:r>
            <w:r w:rsidR="00E20777" w:rsidRPr="00DD093E">
              <w:rPr>
                <w:rFonts w:ascii="Arial" w:hAnsi="Arial" w:cs="Arial"/>
                <w:sz w:val="24"/>
              </w:rPr>
              <w:t xml:space="preserve"> (</w:t>
            </w:r>
            <w:r w:rsidRPr="00DD093E">
              <w:rPr>
                <w:rFonts w:ascii="Arial" w:hAnsi="Arial" w:cs="Arial"/>
                <w:sz w:val="24"/>
              </w:rPr>
              <w:t>6</w:t>
            </w:r>
            <w:r w:rsidR="00E20777" w:rsidRPr="00DD093E">
              <w:rPr>
                <w:rFonts w:ascii="Arial" w:hAnsi="Arial" w:cs="Arial"/>
                <w:sz w:val="24"/>
              </w:rPr>
              <w:t>.</w:t>
            </w:r>
            <w:r w:rsidRPr="00DD093E">
              <w:rPr>
                <w:rFonts w:ascii="Arial" w:hAnsi="Arial" w:cs="Arial"/>
                <w:sz w:val="24"/>
              </w:rPr>
              <w:t>815</w:t>
            </w:r>
            <w:r w:rsidR="00E20777" w:rsidRPr="00DD093E">
              <w:rPr>
                <w:rFonts w:ascii="Arial" w:hAnsi="Arial" w:cs="Arial"/>
                <w:sz w:val="24"/>
              </w:rPr>
              <w:t>-</w:t>
            </w:r>
            <w:r w:rsidRPr="00DD093E">
              <w:rPr>
                <w:rFonts w:ascii="Arial" w:hAnsi="Arial" w:cs="Arial"/>
                <w:sz w:val="24"/>
              </w:rPr>
              <w:t>75</w:t>
            </w:r>
            <w:r w:rsidR="00E20777" w:rsidRPr="00DD093E">
              <w:rPr>
                <w:rFonts w:ascii="Arial" w:hAnsi="Arial" w:cs="Arial"/>
                <w:sz w:val="24"/>
              </w:rPr>
              <w:t>.</w:t>
            </w:r>
            <w:r w:rsidRPr="00DD093E">
              <w:rPr>
                <w:rFonts w:ascii="Arial" w:hAnsi="Arial" w:cs="Arial"/>
                <w:sz w:val="24"/>
              </w:rPr>
              <w:t>665</w:t>
            </w:r>
            <w:r w:rsidR="00E20777" w:rsidRPr="00DD093E">
              <w:rPr>
                <w:rFonts w:ascii="Arial" w:hAnsi="Arial" w:cs="Arial"/>
                <w:sz w:val="24"/>
              </w:rPr>
              <w:t>)</w:t>
            </w:r>
          </w:p>
        </w:tc>
        <w:tc>
          <w:tcPr>
            <w:tcW w:w="1154" w:type="dxa"/>
          </w:tcPr>
          <w:p w14:paraId="2F82135A" w14:textId="77777777" w:rsidR="00E20777" w:rsidRPr="00DD093E" w:rsidRDefault="00E20777" w:rsidP="002E2A00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&lt;0.001</w:t>
            </w:r>
          </w:p>
        </w:tc>
        <w:tc>
          <w:tcPr>
            <w:tcW w:w="2106" w:type="dxa"/>
          </w:tcPr>
          <w:p w14:paraId="2C2D203D" w14:textId="5AC7143E" w:rsidR="00E20777" w:rsidRPr="00DD093E" w:rsidRDefault="004E6D48" w:rsidP="002E2A00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20</w:t>
            </w:r>
            <w:r w:rsidR="00E20777" w:rsidRPr="00DD093E">
              <w:rPr>
                <w:rFonts w:ascii="Arial" w:hAnsi="Arial" w:cs="Arial"/>
                <w:sz w:val="24"/>
              </w:rPr>
              <w:t>.</w:t>
            </w:r>
            <w:r w:rsidRPr="00DD093E">
              <w:rPr>
                <w:rFonts w:ascii="Arial" w:hAnsi="Arial" w:cs="Arial"/>
                <w:sz w:val="24"/>
              </w:rPr>
              <w:t>598</w:t>
            </w:r>
            <w:r w:rsidR="00E20777" w:rsidRPr="00DD093E">
              <w:rPr>
                <w:rFonts w:ascii="Arial" w:hAnsi="Arial" w:cs="Arial"/>
                <w:sz w:val="24"/>
              </w:rPr>
              <w:t xml:space="preserve"> (</w:t>
            </w:r>
            <w:r w:rsidRPr="00DD093E">
              <w:rPr>
                <w:rFonts w:ascii="Arial" w:hAnsi="Arial" w:cs="Arial"/>
                <w:sz w:val="24"/>
              </w:rPr>
              <w:t>6</w:t>
            </w:r>
            <w:r w:rsidR="00E20777" w:rsidRPr="00DD093E">
              <w:rPr>
                <w:rFonts w:ascii="Arial" w:hAnsi="Arial" w:cs="Arial"/>
                <w:sz w:val="24"/>
              </w:rPr>
              <w:t>.</w:t>
            </w:r>
            <w:r w:rsidRPr="00DD093E">
              <w:rPr>
                <w:rFonts w:ascii="Arial" w:hAnsi="Arial" w:cs="Arial"/>
                <w:sz w:val="24"/>
              </w:rPr>
              <w:t>092</w:t>
            </w:r>
            <w:r w:rsidR="00E20777" w:rsidRPr="00DD093E">
              <w:rPr>
                <w:rFonts w:ascii="Arial" w:hAnsi="Arial" w:cs="Arial"/>
                <w:sz w:val="24"/>
              </w:rPr>
              <w:t>-</w:t>
            </w:r>
            <w:r w:rsidRPr="00DD093E">
              <w:rPr>
                <w:rFonts w:ascii="Arial" w:hAnsi="Arial" w:cs="Arial"/>
                <w:sz w:val="24"/>
              </w:rPr>
              <w:t>69</w:t>
            </w:r>
            <w:r w:rsidR="00E20777" w:rsidRPr="00DD093E">
              <w:rPr>
                <w:rFonts w:ascii="Arial" w:hAnsi="Arial" w:cs="Arial"/>
                <w:sz w:val="24"/>
              </w:rPr>
              <w:t>.</w:t>
            </w:r>
            <w:r w:rsidRPr="00DD093E">
              <w:rPr>
                <w:rFonts w:ascii="Arial" w:hAnsi="Arial" w:cs="Arial"/>
                <w:sz w:val="24"/>
              </w:rPr>
              <w:t>653</w:t>
            </w:r>
            <w:r w:rsidR="00E20777" w:rsidRPr="00DD093E">
              <w:rPr>
                <w:rFonts w:ascii="Arial" w:hAnsi="Arial" w:cs="Arial"/>
                <w:sz w:val="24"/>
              </w:rPr>
              <w:t>)</w:t>
            </w:r>
          </w:p>
        </w:tc>
        <w:tc>
          <w:tcPr>
            <w:tcW w:w="1213" w:type="dxa"/>
          </w:tcPr>
          <w:p w14:paraId="5A3A9502" w14:textId="77777777" w:rsidR="00E20777" w:rsidRPr="00DD093E" w:rsidRDefault="00E20777" w:rsidP="002E2A00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&lt;0.001</w:t>
            </w:r>
          </w:p>
        </w:tc>
      </w:tr>
      <w:tr w:rsidR="00E20777" w:rsidRPr="00DD093E" w14:paraId="282814A3" w14:textId="77777777" w:rsidTr="002E2A00">
        <w:tc>
          <w:tcPr>
            <w:tcW w:w="1659" w:type="dxa"/>
          </w:tcPr>
          <w:p w14:paraId="257EF7FF" w14:textId="77777777" w:rsidR="00E20777" w:rsidRPr="00DD093E" w:rsidRDefault="00E20777" w:rsidP="002E2A00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Infection</w:t>
            </w:r>
          </w:p>
        </w:tc>
        <w:tc>
          <w:tcPr>
            <w:tcW w:w="2164" w:type="dxa"/>
          </w:tcPr>
          <w:p w14:paraId="12FCB945" w14:textId="03B13CB2" w:rsidR="00E20777" w:rsidRPr="00DD093E" w:rsidRDefault="004E6D48" w:rsidP="002E2A00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1</w:t>
            </w:r>
            <w:r w:rsidR="00E20777" w:rsidRPr="00DD093E">
              <w:rPr>
                <w:rFonts w:ascii="Arial" w:hAnsi="Arial" w:cs="Arial"/>
                <w:sz w:val="24"/>
              </w:rPr>
              <w:t>.6</w:t>
            </w:r>
            <w:r w:rsidRPr="00DD093E">
              <w:rPr>
                <w:rFonts w:ascii="Arial" w:hAnsi="Arial" w:cs="Arial"/>
                <w:sz w:val="24"/>
              </w:rPr>
              <w:t>73</w:t>
            </w:r>
            <w:r w:rsidR="00E20777" w:rsidRPr="00DD093E">
              <w:rPr>
                <w:rFonts w:ascii="Arial" w:hAnsi="Arial" w:cs="Arial"/>
                <w:sz w:val="24"/>
              </w:rPr>
              <w:t xml:space="preserve"> (</w:t>
            </w:r>
            <w:r w:rsidRPr="00DD093E">
              <w:rPr>
                <w:rFonts w:ascii="Arial" w:hAnsi="Arial" w:cs="Arial"/>
                <w:sz w:val="24"/>
              </w:rPr>
              <w:t>0</w:t>
            </w:r>
            <w:r w:rsidR="00E20777" w:rsidRPr="00DD093E">
              <w:rPr>
                <w:rFonts w:ascii="Arial" w:hAnsi="Arial" w:cs="Arial"/>
                <w:sz w:val="24"/>
              </w:rPr>
              <w:t>.</w:t>
            </w:r>
            <w:r w:rsidRPr="00DD093E">
              <w:rPr>
                <w:rFonts w:ascii="Arial" w:hAnsi="Arial" w:cs="Arial"/>
                <w:sz w:val="24"/>
              </w:rPr>
              <w:t>966</w:t>
            </w:r>
            <w:r w:rsidR="00E20777" w:rsidRPr="00DD093E">
              <w:rPr>
                <w:rFonts w:ascii="Arial" w:hAnsi="Arial" w:cs="Arial"/>
                <w:sz w:val="24"/>
              </w:rPr>
              <w:t>-</w:t>
            </w:r>
            <w:r w:rsidRPr="00DD093E">
              <w:rPr>
                <w:rFonts w:ascii="Arial" w:hAnsi="Arial" w:cs="Arial"/>
                <w:sz w:val="24"/>
              </w:rPr>
              <w:t>2</w:t>
            </w:r>
            <w:r w:rsidR="00E20777" w:rsidRPr="00DD093E">
              <w:rPr>
                <w:rFonts w:ascii="Arial" w:hAnsi="Arial" w:cs="Arial"/>
                <w:sz w:val="24"/>
              </w:rPr>
              <w:t>.</w:t>
            </w:r>
            <w:r w:rsidRPr="00DD093E">
              <w:rPr>
                <w:rFonts w:ascii="Arial" w:hAnsi="Arial" w:cs="Arial"/>
                <w:sz w:val="24"/>
              </w:rPr>
              <w:t>900</w:t>
            </w:r>
            <w:r w:rsidR="00E20777" w:rsidRPr="00DD093E">
              <w:rPr>
                <w:rFonts w:ascii="Arial" w:hAnsi="Arial" w:cs="Arial"/>
                <w:sz w:val="24"/>
              </w:rPr>
              <w:t>)</w:t>
            </w:r>
          </w:p>
        </w:tc>
        <w:tc>
          <w:tcPr>
            <w:tcW w:w="1154" w:type="dxa"/>
          </w:tcPr>
          <w:p w14:paraId="045C586C" w14:textId="6205378C" w:rsidR="00E20777" w:rsidRPr="00DD093E" w:rsidRDefault="00E20777" w:rsidP="002E2A00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0.0</w:t>
            </w:r>
            <w:r w:rsidR="004E6D48" w:rsidRPr="00DD093E">
              <w:rPr>
                <w:rFonts w:ascii="Arial" w:hAnsi="Arial" w:cs="Arial"/>
                <w:sz w:val="24"/>
              </w:rPr>
              <w:t>67</w:t>
            </w:r>
          </w:p>
        </w:tc>
        <w:tc>
          <w:tcPr>
            <w:tcW w:w="2106" w:type="dxa"/>
          </w:tcPr>
          <w:p w14:paraId="65B8DE3B" w14:textId="6BE057CB" w:rsidR="00E20777" w:rsidRPr="00DD093E" w:rsidRDefault="00E20777" w:rsidP="002E2A0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213" w:type="dxa"/>
          </w:tcPr>
          <w:p w14:paraId="003263B7" w14:textId="52C654D7" w:rsidR="00E20777" w:rsidRPr="00DD093E" w:rsidRDefault="00E20777" w:rsidP="002E2A00">
            <w:pPr>
              <w:rPr>
                <w:rFonts w:ascii="Arial" w:hAnsi="Arial" w:cs="Arial"/>
                <w:sz w:val="24"/>
              </w:rPr>
            </w:pPr>
          </w:p>
        </w:tc>
      </w:tr>
      <w:tr w:rsidR="00E20777" w:rsidRPr="00DD093E" w14:paraId="64CB983A" w14:textId="77777777" w:rsidTr="002E2A00">
        <w:tc>
          <w:tcPr>
            <w:tcW w:w="1659" w:type="dxa"/>
          </w:tcPr>
          <w:p w14:paraId="24AC6AB0" w14:textId="77777777" w:rsidR="00E20777" w:rsidRPr="00DD093E" w:rsidRDefault="00E20777" w:rsidP="002E2A00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BCLC class (C-D vs 0-B)</w:t>
            </w:r>
          </w:p>
        </w:tc>
        <w:tc>
          <w:tcPr>
            <w:tcW w:w="2164" w:type="dxa"/>
          </w:tcPr>
          <w:p w14:paraId="0585B004" w14:textId="1638855C" w:rsidR="00E20777" w:rsidRPr="00DD093E" w:rsidRDefault="004E6D48" w:rsidP="002E2A00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2</w:t>
            </w:r>
            <w:r w:rsidR="00E20777" w:rsidRPr="00DD093E">
              <w:rPr>
                <w:rFonts w:ascii="Arial" w:hAnsi="Arial" w:cs="Arial"/>
                <w:sz w:val="24"/>
              </w:rPr>
              <w:t>.</w:t>
            </w:r>
            <w:r w:rsidRPr="00DD093E">
              <w:rPr>
                <w:rFonts w:ascii="Arial" w:hAnsi="Arial" w:cs="Arial"/>
                <w:sz w:val="24"/>
              </w:rPr>
              <w:t>133</w:t>
            </w:r>
            <w:r w:rsidR="00E20777" w:rsidRPr="00DD093E">
              <w:rPr>
                <w:rFonts w:ascii="Arial" w:hAnsi="Arial" w:cs="Arial"/>
                <w:sz w:val="24"/>
              </w:rPr>
              <w:t xml:space="preserve"> (</w:t>
            </w:r>
            <w:r w:rsidRPr="00DD093E">
              <w:rPr>
                <w:rFonts w:ascii="Arial" w:hAnsi="Arial" w:cs="Arial"/>
                <w:sz w:val="24"/>
              </w:rPr>
              <w:t>1</w:t>
            </w:r>
            <w:r w:rsidR="00E20777" w:rsidRPr="00DD093E">
              <w:rPr>
                <w:rFonts w:ascii="Arial" w:hAnsi="Arial" w:cs="Arial"/>
                <w:sz w:val="24"/>
              </w:rPr>
              <w:t>.</w:t>
            </w:r>
            <w:r w:rsidRPr="00DD093E">
              <w:rPr>
                <w:rFonts w:ascii="Arial" w:hAnsi="Arial" w:cs="Arial"/>
                <w:sz w:val="24"/>
              </w:rPr>
              <w:t>210</w:t>
            </w:r>
            <w:r w:rsidR="00E20777" w:rsidRPr="00DD093E">
              <w:rPr>
                <w:rFonts w:ascii="Arial" w:hAnsi="Arial" w:cs="Arial"/>
                <w:sz w:val="24"/>
              </w:rPr>
              <w:t>-3.</w:t>
            </w:r>
            <w:r w:rsidRPr="00DD093E">
              <w:rPr>
                <w:rFonts w:ascii="Arial" w:hAnsi="Arial" w:cs="Arial"/>
                <w:sz w:val="24"/>
              </w:rPr>
              <w:t>761</w:t>
            </w:r>
            <w:r w:rsidR="00E20777" w:rsidRPr="00DD093E">
              <w:rPr>
                <w:rFonts w:ascii="Arial" w:hAnsi="Arial" w:cs="Arial"/>
                <w:sz w:val="24"/>
              </w:rPr>
              <w:t>)</w:t>
            </w:r>
          </w:p>
        </w:tc>
        <w:tc>
          <w:tcPr>
            <w:tcW w:w="1154" w:type="dxa"/>
          </w:tcPr>
          <w:p w14:paraId="74BE4744" w14:textId="0928E4F3" w:rsidR="00E20777" w:rsidRPr="00DD093E" w:rsidRDefault="00E20777" w:rsidP="002E2A00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0.0</w:t>
            </w:r>
            <w:r w:rsidR="004E6D48" w:rsidRPr="00DD093E">
              <w:rPr>
                <w:rFonts w:ascii="Arial" w:hAnsi="Arial" w:cs="Arial"/>
                <w:sz w:val="24"/>
              </w:rPr>
              <w:t>09</w:t>
            </w:r>
          </w:p>
        </w:tc>
        <w:tc>
          <w:tcPr>
            <w:tcW w:w="2106" w:type="dxa"/>
          </w:tcPr>
          <w:p w14:paraId="42C0F649" w14:textId="77777777" w:rsidR="00E20777" w:rsidRPr="00DD093E" w:rsidRDefault="00E20777" w:rsidP="002E2A0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213" w:type="dxa"/>
          </w:tcPr>
          <w:p w14:paraId="7FB52EA6" w14:textId="77777777" w:rsidR="00E20777" w:rsidRPr="00DD093E" w:rsidRDefault="00E20777" w:rsidP="002E2A00">
            <w:pPr>
              <w:rPr>
                <w:rFonts w:ascii="Arial" w:hAnsi="Arial" w:cs="Arial"/>
                <w:sz w:val="24"/>
              </w:rPr>
            </w:pPr>
          </w:p>
        </w:tc>
      </w:tr>
      <w:tr w:rsidR="00E20777" w:rsidRPr="00DD093E" w14:paraId="5DCAC4B6" w14:textId="77777777" w:rsidTr="002E2A00">
        <w:tc>
          <w:tcPr>
            <w:tcW w:w="1659" w:type="dxa"/>
          </w:tcPr>
          <w:p w14:paraId="719BE812" w14:textId="77777777" w:rsidR="00E20777" w:rsidRPr="00DD093E" w:rsidRDefault="00E20777" w:rsidP="002E2A00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Blood transfusion</w:t>
            </w:r>
          </w:p>
        </w:tc>
        <w:tc>
          <w:tcPr>
            <w:tcW w:w="2164" w:type="dxa"/>
          </w:tcPr>
          <w:p w14:paraId="0522F62D" w14:textId="16196438" w:rsidR="00E20777" w:rsidRPr="00DD093E" w:rsidRDefault="00E20777" w:rsidP="002E2A00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2.</w:t>
            </w:r>
            <w:r w:rsidR="004E6D48" w:rsidRPr="00DD093E">
              <w:rPr>
                <w:rFonts w:ascii="Arial" w:hAnsi="Arial" w:cs="Arial"/>
                <w:sz w:val="24"/>
              </w:rPr>
              <w:t>548</w:t>
            </w:r>
            <w:r w:rsidRPr="00DD093E">
              <w:rPr>
                <w:rFonts w:ascii="Arial" w:hAnsi="Arial" w:cs="Arial"/>
                <w:sz w:val="24"/>
              </w:rPr>
              <w:t xml:space="preserve"> (1.</w:t>
            </w:r>
            <w:r w:rsidR="004E6D48" w:rsidRPr="00DD093E">
              <w:rPr>
                <w:rFonts w:ascii="Arial" w:hAnsi="Arial" w:cs="Arial"/>
                <w:sz w:val="24"/>
              </w:rPr>
              <w:t>401</w:t>
            </w:r>
            <w:r w:rsidRPr="00DD093E">
              <w:rPr>
                <w:rFonts w:ascii="Arial" w:hAnsi="Arial" w:cs="Arial"/>
                <w:sz w:val="24"/>
              </w:rPr>
              <w:t>-</w:t>
            </w:r>
            <w:r w:rsidR="004E6D48" w:rsidRPr="00DD093E">
              <w:rPr>
                <w:rFonts w:ascii="Arial" w:hAnsi="Arial" w:cs="Arial"/>
                <w:sz w:val="24"/>
              </w:rPr>
              <w:t>4</w:t>
            </w:r>
            <w:r w:rsidRPr="00DD093E">
              <w:rPr>
                <w:rFonts w:ascii="Arial" w:hAnsi="Arial" w:cs="Arial"/>
                <w:sz w:val="24"/>
              </w:rPr>
              <w:t>.</w:t>
            </w:r>
            <w:r w:rsidR="004E6D48" w:rsidRPr="00DD093E">
              <w:rPr>
                <w:rFonts w:ascii="Arial" w:hAnsi="Arial" w:cs="Arial"/>
                <w:sz w:val="24"/>
              </w:rPr>
              <w:t>634</w:t>
            </w:r>
            <w:r w:rsidRPr="00DD093E">
              <w:rPr>
                <w:rFonts w:ascii="Arial" w:hAnsi="Arial" w:cs="Arial"/>
                <w:sz w:val="24"/>
              </w:rPr>
              <w:t>)</w:t>
            </w:r>
          </w:p>
        </w:tc>
        <w:tc>
          <w:tcPr>
            <w:tcW w:w="1154" w:type="dxa"/>
          </w:tcPr>
          <w:p w14:paraId="294AC4BC" w14:textId="4B30A45C" w:rsidR="00E20777" w:rsidRPr="00DD093E" w:rsidRDefault="00E20777" w:rsidP="002E2A00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0.00</w:t>
            </w:r>
            <w:r w:rsidR="004E6D48" w:rsidRPr="00DD093E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2106" w:type="dxa"/>
          </w:tcPr>
          <w:p w14:paraId="346A3677" w14:textId="77777777" w:rsidR="00E20777" w:rsidRPr="00DD093E" w:rsidRDefault="00E20777" w:rsidP="002E2A0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213" w:type="dxa"/>
          </w:tcPr>
          <w:p w14:paraId="69B848B9" w14:textId="77777777" w:rsidR="00E20777" w:rsidRPr="00DD093E" w:rsidRDefault="00E20777" w:rsidP="002E2A00">
            <w:pPr>
              <w:rPr>
                <w:rFonts w:ascii="Arial" w:hAnsi="Arial" w:cs="Arial"/>
                <w:sz w:val="24"/>
              </w:rPr>
            </w:pPr>
          </w:p>
        </w:tc>
      </w:tr>
      <w:tr w:rsidR="00E20777" w:rsidRPr="00DD093E" w14:paraId="41E76E74" w14:textId="77777777" w:rsidTr="002E2A00">
        <w:tc>
          <w:tcPr>
            <w:tcW w:w="1659" w:type="dxa"/>
          </w:tcPr>
          <w:p w14:paraId="368C0FA2" w14:textId="77777777" w:rsidR="00E20777" w:rsidRPr="00DD093E" w:rsidRDefault="00E20777" w:rsidP="002E2A00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Child-Pugh score</w:t>
            </w:r>
          </w:p>
        </w:tc>
        <w:tc>
          <w:tcPr>
            <w:tcW w:w="2164" w:type="dxa"/>
          </w:tcPr>
          <w:p w14:paraId="3640921E" w14:textId="2AC58C33" w:rsidR="00E20777" w:rsidRPr="00DD093E" w:rsidRDefault="00E20777" w:rsidP="002E2A00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1.</w:t>
            </w:r>
            <w:r w:rsidR="004E6D48" w:rsidRPr="00DD093E">
              <w:rPr>
                <w:rFonts w:ascii="Arial" w:hAnsi="Arial" w:cs="Arial"/>
                <w:sz w:val="24"/>
              </w:rPr>
              <w:t>273</w:t>
            </w:r>
            <w:r w:rsidRPr="00DD093E">
              <w:rPr>
                <w:rFonts w:ascii="Arial" w:hAnsi="Arial" w:cs="Arial"/>
                <w:sz w:val="24"/>
              </w:rPr>
              <w:t xml:space="preserve"> (1.</w:t>
            </w:r>
            <w:r w:rsidR="004E6D48" w:rsidRPr="00DD093E">
              <w:rPr>
                <w:rFonts w:ascii="Arial" w:hAnsi="Arial" w:cs="Arial"/>
                <w:sz w:val="24"/>
              </w:rPr>
              <w:t>106</w:t>
            </w:r>
            <w:r w:rsidRPr="00DD093E">
              <w:rPr>
                <w:rFonts w:ascii="Arial" w:hAnsi="Arial" w:cs="Arial"/>
                <w:sz w:val="24"/>
              </w:rPr>
              <w:t>-1.</w:t>
            </w:r>
            <w:r w:rsidR="004E6D48" w:rsidRPr="00DD093E">
              <w:rPr>
                <w:rFonts w:ascii="Arial" w:hAnsi="Arial" w:cs="Arial"/>
                <w:sz w:val="24"/>
              </w:rPr>
              <w:t>465</w:t>
            </w:r>
            <w:r w:rsidRPr="00DD093E">
              <w:rPr>
                <w:rFonts w:ascii="Arial" w:hAnsi="Arial" w:cs="Arial"/>
                <w:sz w:val="24"/>
              </w:rPr>
              <w:t>)</w:t>
            </w:r>
          </w:p>
        </w:tc>
        <w:tc>
          <w:tcPr>
            <w:tcW w:w="1154" w:type="dxa"/>
          </w:tcPr>
          <w:p w14:paraId="663261B0" w14:textId="39E95C04" w:rsidR="00E20777" w:rsidRPr="00DD093E" w:rsidRDefault="004E6D48" w:rsidP="002E2A00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&lt;</w:t>
            </w:r>
            <w:r w:rsidR="00E20777" w:rsidRPr="00DD093E">
              <w:rPr>
                <w:rFonts w:ascii="Arial" w:hAnsi="Arial" w:cs="Arial"/>
                <w:sz w:val="24"/>
              </w:rPr>
              <w:t>0.00</w:t>
            </w:r>
            <w:r w:rsidRPr="00DD093E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2106" w:type="dxa"/>
          </w:tcPr>
          <w:p w14:paraId="35DA8025" w14:textId="2A7A0A89" w:rsidR="00E20777" w:rsidRPr="00DD093E" w:rsidRDefault="00E20777" w:rsidP="002E2A00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1.</w:t>
            </w:r>
            <w:r w:rsidR="004E6D48" w:rsidRPr="00DD093E">
              <w:rPr>
                <w:rFonts w:ascii="Arial" w:hAnsi="Arial" w:cs="Arial"/>
                <w:sz w:val="24"/>
              </w:rPr>
              <w:t>229</w:t>
            </w:r>
            <w:r w:rsidRPr="00DD093E">
              <w:rPr>
                <w:rFonts w:ascii="Arial" w:hAnsi="Arial" w:cs="Arial"/>
                <w:sz w:val="24"/>
              </w:rPr>
              <w:t xml:space="preserve"> (1.0</w:t>
            </w:r>
            <w:r w:rsidR="004E6D48" w:rsidRPr="00DD093E">
              <w:rPr>
                <w:rFonts w:ascii="Arial" w:hAnsi="Arial" w:cs="Arial"/>
                <w:sz w:val="24"/>
              </w:rPr>
              <w:t>55</w:t>
            </w:r>
            <w:r w:rsidRPr="00DD093E">
              <w:rPr>
                <w:rFonts w:ascii="Arial" w:hAnsi="Arial" w:cs="Arial"/>
                <w:sz w:val="24"/>
              </w:rPr>
              <w:t>-1.</w:t>
            </w:r>
            <w:r w:rsidR="004E6D48" w:rsidRPr="00DD093E">
              <w:rPr>
                <w:rFonts w:ascii="Arial" w:hAnsi="Arial" w:cs="Arial"/>
                <w:sz w:val="24"/>
              </w:rPr>
              <w:t>433</w:t>
            </w:r>
            <w:r w:rsidRPr="00DD093E">
              <w:rPr>
                <w:rFonts w:ascii="Arial" w:hAnsi="Arial" w:cs="Arial"/>
                <w:sz w:val="24"/>
              </w:rPr>
              <w:t>)</w:t>
            </w:r>
          </w:p>
        </w:tc>
        <w:tc>
          <w:tcPr>
            <w:tcW w:w="1213" w:type="dxa"/>
          </w:tcPr>
          <w:p w14:paraId="1A72D1CD" w14:textId="63D0B8ED" w:rsidR="00E20777" w:rsidRPr="00DD093E" w:rsidRDefault="00E20777" w:rsidP="002E2A00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0.0</w:t>
            </w:r>
            <w:r w:rsidR="004E6D48" w:rsidRPr="00DD093E">
              <w:rPr>
                <w:rFonts w:ascii="Arial" w:hAnsi="Arial" w:cs="Arial"/>
                <w:sz w:val="24"/>
              </w:rPr>
              <w:t>08</w:t>
            </w:r>
          </w:p>
        </w:tc>
      </w:tr>
    </w:tbl>
    <w:p w14:paraId="66852ED5" w14:textId="77777777" w:rsidR="00E20777" w:rsidRPr="00DD093E" w:rsidRDefault="00E20777" w:rsidP="00E20777">
      <w:pPr>
        <w:rPr>
          <w:rFonts w:ascii="Arial" w:hAnsi="Arial" w:cs="Arial"/>
          <w:sz w:val="24"/>
          <w:highlight w:val="yellow"/>
        </w:rPr>
      </w:pPr>
      <w:r w:rsidRPr="00DD093E">
        <w:rPr>
          <w:rFonts w:ascii="Arial" w:hAnsi="Arial" w:cs="Arial"/>
          <w:sz w:val="24"/>
        </w:rPr>
        <w:t>AVB, acute variceal bleeding; BCLC, Barcelona Clinic Liver Cancer. HCC, hepatocellular carcinoma;</w:t>
      </w:r>
    </w:p>
    <w:p w14:paraId="1E62814A" w14:textId="77777777" w:rsidR="00E20777" w:rsidRPr="00DD093E" w:rsidRDefault="00E20777" w:rsidP="00E20777">
      <w:pPr>
        <w:rPr>
          <w:rFonts w:ascii="Arial" w:hAnsi="Arial" w:cs="Arial"/>
          <w:sz w:val="24"/>
        </w:rPr>
      </w:pPr>
    </w:p>
    <w:p w14:paraId="11B1708C" w14:textId="77777777" w:rsidR="00E20777" w:rsidRPr="00DD093E" w:rsidRDefault="00E20777" w:rsidP="00E20777">
      <w:pPr>
        <w:rPr>
          <w:rFonts w:ascii="Arial" w:hAnsi="Arial" w:cs="Arial"/>
          <w:sz w:val="24"/>
        </w:rPr>
      </w:pPr>
    </w:p>
    <w:p w14:paraId="6A7B574A" w14:textId="77777777" w:rsidR="00E20777" w:rsidRPr="00DD093E" w:rsidRDefault="00E20777" w:rsidP="00E20777">
      <w:pPr>
        <w:rPr>
          <w:rFonts w:ascii="Arial" w:hAnsi="Arial" w:cs="Arial"/>
          <w:sz w:val="24"/>
        </w:rPr>
      </w:pPr>
    </w:p>
    <w:p w14:paraId="193008F6" w14:textId="77777777" w:rsidR="00E20777" w:rsidRPr="00DD093E" w:rsidRDefault="00E20777" w:rsidP="00E20777">
      <w:pPr>
        <w:rPr>
          <w:rFonts w:ascii="Arial" w:hAnsi="Arial" w:cs="Arial"/>
          <w:sz w:val="24"/>
        </w:rPr>
      </w:pPr>
    </w:p>
    <w:p w14:paraId="0C88C401" w14:textId="77777777" w:rsidR="00E20777" w:rsidRPr="00DD093E" w:rsidRDefault="00E20777" w:rsidP="00E20777">
      <w:pPr>
        <w:rPr>
          <w:rFonts w:ascii="Arial" w:hAnsi="Arial" w:cs="Arial"/>
          <w:sz w:val="24"/>
        </w:rPr>
      </w:pPr>
    </w:p>
    <w:p w14:paraId="664E5E4E" w14:textId="77777777" w:rsidR="00E20777" w:rsidRPr="00DD093E" w:rsidRDefault="00E20777" w:rsidP="00E20777">
      <w:pPr>
        <w:rPr>
          <w:rFonts w:ascii="Arial" w:hAnsi="Arial" w:cs="Arial"/>
          <w:sz w:val="24"/>
        </w:rPr>
      </w:pPr>
    </w:p>
    <w:p w14:paraId="6C66D1FA" w14:textId="77777777" w:rsidR="00E20777" w:rsidRPr="00DD093E" w:rsidRDefault="00E20777" w:rsidP="00E20777">
      <w:pPr>
        <w:rPr>
          <w:rFonts w:ascii="Arial" w:hAnsi="Arial" w:cs="Arial"/>
          <w:sz w:val="24"/>
        </w:rPr>
      </w:pPr>
    </w:p>
    <w:p w14:paraId="6C9E5CBD" w14:textId="77777777" w:rsidR="00E20777" w:rsidRPr="00DD093E" w:rsidRDefault="00E20777" w:rsidP="00E20777">
      <w:pPr>
        <w:rPr>
          <w:rFonts w:ascii="Arial" w:hAnsi="Arial" w:cs="Arial"/>
          <w:sz w:val="24"/>
        </w:rPr>
      </w:pPr>
    </w:p>
    <w:p w14:paraId="6CA58F3F" w14:textId="77777777" w:rsidR="00E20777" w:rsidRPr="00DD093E" w:rsidRDefault="00E20777" w:rsidP="00E20777">
      <w:pPr>
        <w:rPr>
          <w:rFonts w:ascii="Arial" w:hAnsi="Arial" w:cs="Arial"/>
          <w:sz w:val="24"/>
        </w:rPr>
      </w:pPr>
    </w:p>
    <w:p w14:paraId="7E1DD43D" w14:textId="77777777" w:rsidR="00E20777" w:rsidRPr="00DD093E" w:rsidRDefault="00E20777" w:rsidP="00E20777">
      <w:pPr>
        <w:rPr>
          <w:rFonts w:ascii="Arial" w:hAnsi="Arial" w:cs="Arial"/>
          <w:sz w:val="24"/>
        </w:rPr>
      </w:pPr>
    </w:p>
    <w:p w14:paraId="552BA253" w14:textId="77777777" w:rsidR="00563557" w:rsidRPr="00DD093E" w:rsidRDefault="00563557" w:rsidP="00E20777">
      <w:pPr>
        <w:rPr>
          <w:rFonts w:ascii="Arial" w:hAnsi="Arial" w:cs="Arial"/>
          <w:sz w:val="24"/>
        </w:rPr>
      </w:pPr>
    </w:p>
    <w:p w14:paraId="4406BA8A" w14:textId="793C6833" w:rsidR="00E20777" w:rsidRPr="00DD093E" w:rsidRDefault="00E20777" w:rsidP="00E20777">
      <w:pPr>
        <w:rPr>
          <w:rFonts w:ascii="Arial" w:hAnsi="Arial" w:cs="Arial"/>
          <w:sz w:val="24"/>
        </w:rPr>
      </w:pPr>
      <w:r w:rsidRPr="00DD093E">
        <w:rPr>
          <w:rFonts w:ascii="Arial" w:hAnsi="Arial" w:cs="Arial"/>
          <w:sz w:val="24"/>
        </w:rPr>
        <w:t>Table</w:t>
      </w:r>
      <w:r w:rsidR="002C6C00" w:rsidRPr="00DD093E">
        <w:rPr>
          <w:rFonts w:ascii="Arial" w:hAnsi="Arial" w:cs="Arial"/>
          <w:sz w:val="24"/>
        </w:rPr>
        <w:t xml:space="preserve"> S</w:t>
      </w:r>
      <w:r w:rsidR="008917A4" w:rsidRPr="00DD093E">
        <w:rPr>
          <w:rFonts w:ascii="Arial" w:hAnsi="Arial" w:cs="Arial"/>
          <w:sz w:val="24"/>
        </w:rPr>
        <w:t>3</w:t>
      </w:r>
      <w:r w:rsidRPr="00DD093E">
        <w:rPr>
          <w:rFonts w:ascii="Arial" w:hAnsi="Arial" w:cs="Arial"/>
          <w:sz w:val="24"/>
        </w:rPr>
        <w:t>. Independent risk factors for 1-year mortality in HCC patients with AVB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59"/>
        <w:gridCol w:w="1659"/>
        <w:gridCol w:w="1659"/>
        <w:gridCol w:w="1659"/>
        <w:gridCol w:w="1660"/>
      </w:tblGrid>
      <w:tr w:rsidR="00E20777" w:rsidRPr="00DD093E" w14:paraId="100047C6" w14:textId="77777777" w:rsidTr="002E2A00">
        <w:tc>
          <w:tcPr>
            <w:tcW w:w="1659" w:type="dxa"/>
          </w:tcPr>
          <w:p w14:paraId="512F24FC" w14:textId="77777777" w:rsidR="00E20777" w:rsidRPr="00DD093E" w:rsidRDefault="00E20777" w:rsidP="002E2A00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Variable</w:t>
            </w:r>
          </w:p>
        </w:tc>
        <w:tc>
          <w:tcPr>
            <w:tcW w:w="1659" w:type="dxa"/>
          </w:tcPr>
          <w:p w14:paraId="18AAC41F" w14:textId="77777777" w:rsidR="00E20777" w:rsidRPr="00DD093E" w:rsidRDefault="00E20777" w:rsidP="002E2A00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Univariate</w:t>
            </w:r>
          </w:p>
        </w:tc>
        <w:tc>
          <w:tcPr>
            <w:tcW w:w="1659" w:type="dxa"/>
          </w:tcPr>
          <w:p w14:paraId="6A32944E" w14:textId="77777777" w:rsidR="00E20777" w:rsidRPr="00DD093E" w:rsidRDefault="00E20777" w:rsidP="002E2A0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659" w:type="dxa"/>
          </w:tcPr>
          <w:p w14:paraId="31705345" w14:textId="77777777" w:rsidR="00E20777" w:rsidRPr="00DD093E" w:rsidRDefault="00E20777" w:rsidP="002E2A00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Multivariate</w:t>
            </w:r>
          </w:p>
        </w:tc>
        <w:tc>
          <w:tcPr>
            <w:tcW w:w="1660" w:type="dxa"/>
          </w:tcPr>
          <w:p w14:paraId="3D375D3A" w14:textId="77777777" w:rsidR="00E20777" w:rsidRPr="00DD093E" w:rsidRDefault="00E20777" w:rsidP="002E2A00">
            <w:pPr>
              <w:rPr>
                <w:rFonts w:ascii="Arial" w:hAnsi="Arial" w:cs="Arial"/>
                <w:sz w:val="24"/>
              </w:rPr>
            </w:pPr>
          </w:p>
        </w:tc>
      </w:tr>
      <w:tr w:rsidR="00E20777" w:rsidRPr="00DD093E" w14:paraId="67B2B97A" w14:textId="77777777" w:rsidTr="002E2A00">
        <w:tc>
          <w:tcPr>
            <w:tcW w:w="1659" w:type="dxa"/>
          </w:tcPr>
          <w:p w14:paraId="75CE3844" w14:textId="77777777" w:rsidR="00E20777" w:rsidRPr="00DD093E" w:rsidRDefault="00E20777" w:rsidP="002E2A0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659" w:type="dxa"/>
          </w:tcPr>
          <w:p w14:paraId="03517188" w14:textId="77777777" w:rsidR="00E20777" w:rsidRPr="00DD093E" w:rsidRDefault="00E20777" w:rsidP="002E2A00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HR (95% CI)</w:t>
            </w:r>
          </w:p>
        </w:tc>
        <w:tc>
          <w:tcPr>
            <w:tcW w:w="1659" w:type="dxa"/>
          </w:tcPr>
          <w:p w14:paraId="667D2660" w14:textId="77777777" w:rsidR="00E20777" w:rsidRPr="00DD093E" w:rsidRDefault="00E20777" w:rsidP="002E2A00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p-value</w:t>
            </w:r>
          </w:p>
        </w:tc>
        <w:tc>
          <w:tcPr>
            <w:tcW w:w="1659" w:type="dxa"/>
          </w:tcPr>
          <w:p w14:paraId="6A362504" w14:textId="77777777" w:rsidR="00E20777" w:rsidRPr="00DD093E" w:rsidRDefault="00E20777" w:rsidP="002E2A00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HR (95% CI)</w:t>
            </w:r>
          </w:p>
        </w:tc>
        <w:tc>
          <w:tcPr>
            <w:tcW w:w="1660" w:type="dxa"/>
          </w:tcPr>
          <w:p w14:paraId="3A36E9C3" w14:textId="77777777" w:rsidR="00E20777" w:rsidRPr="00DD093E" w:rsidRDefault="00E20777" w:rsidP="002E2A00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p-value</w:t>
            </w:r>
          </w:p>
        </w:tc>
      </w:tr>
      <w:tr w:rsidR="00E20777" w:rsidRPr="00DD093E" w14:paraId="46C4B595" w14:textId="77777777" w:rsidTr="002E2A00">
        <w:tc>
          <w:tcPr>
            <w:tcW w:w="1659" w:type="dxa"/>
          </w:tcPr>
          <w:p w14:paraId="40C5E6A6" w14:textId="77777777" w:rsidR="00E20777" w:rsidRPr="00DD093E" w:rsidRDefault="00E20777" w:rsidP="002E2A00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BCLC class (C-D vs 0-B)</w:t>
            </w:r>
          </w:p>
        </w:tc>
        <w:tc>
          <w:tcPr>
            <w:tcW w:w="1659" w:type="dxa"/>
          </w:tcPr>
          <w:p w14:paraId="032E57A8" w14:textId="71B1E674" w:rsidR="00E20777" w:rsidRPr="00DD093E" w:rsidRDefault="00751810" w:rsidP="002E2A00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6</w:t>
            </w:r>
            <w:r w:rsidR="00E20777" w:rsidRPr="00DD093E">
              <w:rPr>
                <w:rFonts w:ascii="Arial" w:hAnsi="Arial" w:cs="Arial"/>
                <w:sz w:val="24"/>
              </w:rPr>
              <w:t>.</w:t>
            </w:r>
            <w:r w:rsidRPr="00DD093E">
              <w:rPr>
                <w:rFonts w:ascii="Arial" w:hAnsi="Arial" w:cs="Arial"/>
                <w:sz w:val="24"/>
              </w:rPr>
              <w:t>068</w:t>
            </w:r>
            <w:r w:rsidR="00E20777" w:rsidRPr="00DD093E">
              <w:rPr>
                <w:rFonts w:ascii="Arial" w:hAnsi="Arial" w:cs="Arial"/>
                <w:sz w:val="24"/>
              </w:rPr>
              <w:t xml:space="preserve"> (</w:t>
            </w:r>
            <w:r w:rsidRPr="00DD093E">
              <w:rPr>
                <w:rFonts w:ascii="Arial" w:hAnsi="Arial" w:cs="Arial"/>
                <w:sz w:val="24"/>
              </w:rPr>
              <w:t>3</w:t>
            </w:r>
            <w:r w:rsidR="00E20777" w:rsidRPr="00DD093E">
              <w:rPr>
                <w:rFonts w:ascii="Arial" w:hAnsi="Arial" w:cs="Arial"/>
                <w:sz w:val="24"/>
              </w:rPr>
              <w:t>.</w:t>
            </w:r>
            <w:r w:rsidRPr="00DD093E">
              <w:rPr>
                <w:rFonts w:ascii="Arial" w:hAnsi="Arial" w:cs="Arial"/>
                <w:sz w:val="24"/>
              </w:rPr>
              <w:t>8</w:t>
            </w:r>
            <w:r w:rsidR="00E20777" w:rsidRPr="00DD093E">
              <w:rPr>
                <w:rFonts w:ascii="Arial" w:hAnsi="Arial" w:cs="Arial"/>
                <w:sz w:val="24"/>
              </w:rPr>
              <w:t>7</w:t>
            </w:r>
            <w:r w:rsidRPr="00DD093E">
              <w:rPr>
                <w:rFonts w:ascii="Arial" w:hAnsi="Arial" w:cs="Arial"/>
                <w:sz w:val="24"/>
              </w:rPr>
              <w:t>8</w:t>
            </w:r>
            <w:r w:rsidR="00E20777" w:rsidRPr="00DD093E">
              <w:rPr>
                <w:rFonts w:ascii="Arial" w:hAnsi="Arial" w:cs="Arial"/>
                <w:sz w:val="24"/>
              </w:rPr>
              <w:t>-</w:t>
            </w:r>
            <w:r w:rsidRPr="00DD093E">
              <w:rPr>
                <w:rFonts w:ascii="Arial" w:hAnsi="Arial" w:cs="Arial"/>
                <w:sz w:val="24"/>
              </w:rPr>
              <w:t>9</w:t>
            </w:r>
            <w:r w:rsidR="00E20777" w:rsidRPr="00DD093E">
              <w:rPr>
                <w:rFonts w:ascii="Arial" w:hAnsi="Arial" w:cs="Arial"/>
                <w:sz w:val="24"/>
              </w:rPr>
              <w:t>.</w:t>
            </w:r>
            <w:r w:rsidRPr="00DD093E">
              <w:rPr>
                <w:rFonts w:ascii="Arial" w:hAnsi="Arial" w:cs="Arial"/>
                <w:sz w:val="24"/>
              </w:rPr>
              <w:t>495</w:t>
            </w:r>
            <w:r w:rsidR="00E20777" w:rsidRPr="00DD093E">
              <w:rPr>
                <w:rFonts w:ascii="Arial" w:hAnsi="Arial" w:cs="Arial"/>
                <w:sz w:val="24"/>
              </w:rPr>
              <w:t>)</w:t>
            </w:r>
          </w:p>
        </w:tc>
        <w:tc>
          <w:tcPr>
            <w:tcW w:w="1659" w:type="dxa"/>
          </w:tcPr>
          <w:p w14:paraId="23E58A58" w14:textId="77777777" w:rsidR="00E20777" w:rsidRPr="00DD093E" w:rsidRDefault="00E20777" w:rsidP="002E2A00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&lt;0.001</w:t>
            </w:r>
          </w:p>
        </w:tc>
        <w:tc>
          <w:tcPr>
            <w:tcW w:w="1659" w:type="dxa"/>
          </w:tcPr>
          <w:p w14:paraId="37F9224C" w14:textId="24687941" w:rsidR="00E20777" w:rsidRPr="00DD093E" w:rsidRDefault="00751810" w:rsidP="002E2A00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5</w:t>
            </w:r>
            <w:r w:rsidR="00E20777" w:rsidRPr="00DD093E">
              <w:rPr>
                <w:rFonts w:ascii="Arial" w:hAnsi="Arial" w:cs="Arial"/>
                <w:sz w:val="24"/>
              </w:rPr>
              <w:t>.</w:t>
            </w:r>
            <w:r w:rsidRPr="00DD093E">
              <w:rPr>
                <w:rFonts w:ascii="Arial" w:hAnsi="Arial" w:cs="Arial"/>
                <w:sz w:val="24"/>
              </w:rPr>
              <w:t>192</w:t>
            </w:r>
            <w:r w:rsidR="00E20777" w:rsidRPr="00DD093E">
              <w:rPr>
                <w:rFonts w:ascii="Arial" w:hAnsi="Arial" w:cs="Arial"/>
                <w:sz w:val="24"/>
              </w:rPr>
              <w:t xml:space="preserve"> (</w:t>
            </w:r>
            <w:r w:rsidRPr="00DD093E">
              <w:rPr>
                <w:rFonts w:ascii="Arial" w:hAnsi="Arial" w:cs="Arial"/>
                <w:sz w:val="24"/>
              </w:rPr>
              <w:t>3</w:t>
            </w:r>
            <w:r w:rsidR="00E20777" w:rsidRPr="00DD093E">
              <w:rPr>
                <w:rFonts w:ascii="Arial" w:hAnsi="Arial" w:cs="Arial"/>
                <w:sz w:val="24"/>
              </w:rPr>
              <w:t>.</w:t>
            </w:r>
            <w:r w:rsidRPr="00DD093E">
              <w:rPr>
                <w:rFonts w:ascii="Arial" w:hAnsi="Arial" w:cs="Arial"/>
                <w:sz w:val="24"/>
              </w:rPr>
              <w:t>293</w:t>
            </w:r>
            <w:r w:rsidR="00E20777" w:rsidRPr="00DD093E">
              <w:rPr>
                <w:rFonts w:ascii="Arial" w:hAnsi="Arial" w:cs="Arial"/>
                <w:sz w:val="24"/>
              </w:rPr>
              <w:t>-</w:t>
            </w:r>
            <w:r w:rsidRPr="00DD093E">
              <w:rPr>
                <w:rFonts w:ascii="Arial" w:hAnsi="Arial" w:cs="Arial"/>
                <w:sz w:val="24"/>
              </w:rPr>
              <w:t>8</w:t>
            </w:r>
            <w:r w:rsidR="00E20777" w:rsidRPr="00DD093E">
              <w:rPr>
                <w:rFonts w:ascii="Arial" w:hAnsi="Arial" w:cs="Arial"/>
                <w:sz w:val="24"/>
              </w:rPr>
              <w:t>.</w:t>
            </w:r>
            <w:r w:rsidRPr="00DD093E">
              <w:rPr>
                <w:rFonts w:ascii="Arial" w:hAnsi="Arial" w:cs="Arial"/>
                <w:sz w:val="24"/>
              </w:rPr>
              <w:t>184</w:t>
            </w:r>
            <w:r w:rsidR="00E20777" w:rsidRPr="00DD093E">
              <w:rPr>
                <w:rFonts w:ascii="Arial" w:hAnsi="Arial" w:cs="Arial"/>
                <w:sz w:val="24"/>
              </w:rPr>
              <w:t>)</w:t>
            </w:r>
          </w:p>
        </w:tc>
        <w:tc>
          <w:tcPr>
            <w:tcW w:w="1660" w:type="dxa"/>
          </w:tcPr>
          <w:p w14:paraId="6BA57D4C" w14:textId="77777777" w:rsidR="00E20777" w:rsidRPr="00DD093E" w:rsidRDefault="00E20777" w:rsidP="002E2A00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&lt;0.001</w:t>
            </w:r>
          </w:p>
        </w:tc>
      </w:tr>
      <w:tr w:rsidR="00E20777" w:rsidRPr="00DD093E" w14:paraId="60CF5B53" w14:textId="77777777" w:rsidTr="002E2A00">
        <w:tc>
          <w:tcPr>
            <w:tcW w:w="1659" w:type="dxa"/>
          </w:tcPr>
          <w:p w14:paraId="03770168" w14:textId="77777777" w:rsidR="00E20777" w:rsidRPr="00DD093E" w:rsidRDefault="00E20777" w:rsidP="002E2A00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PVT</w:t>
            </w:r>
          </w:p>
        </w:tc>
        <w:tc>
          <w:tcPr>
            <w:tcW w:w="1659" w:type="dxa"/>
          </w:tcPr>
          <w:p w14:paraId="077D91F5" w14:textId="00D210D8" w:rsidR="00E20777" w:rsidRPr="00DD093E" w:rsidRDefault="00751810" w:rsidP="002E2A00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1</w:t>
            </w:r>
            <w:r w:rsidR="00E20777" w:rsidRPr="00DD093E">
              <w:rPr>
                <w:rFonts w:ascii="Arial" w:hAnsi="Arial" w:cs="Arial"/>
                <w:sz w:val="24"/>
              </w:rPr>
              <w:t>.</w:t>
            </w:r>
            <w:r w:rsidRPr="00DD093E">
              <w:rPr>
                <w:rFonts w:ascii="Arial" w:hAnsi="Arial" w:cs="Arial"/>
                <w:sz w:val="24"/>
              </w:rPr>
              <w:t>913</w:t>
            </w:r>
            <w:r w:rsidR="00E20777" w:rsidRPr="00DD093E">
              <w:rPr>
                <w:rFonts w:ascii="Arial" w:hAnsi="Arial" w:cs="Arial"/>
                <w:sz w:val="24"/>
              </w:rPr>
              <w:t xml:space="preserve"> (1.3</w:t>
            </w:r>
            <w:r w:rsidRPr="00DD093E">
              <w:rPr>
                <w:rFonts w:ascii="Arial" w:hAnsi="Arial" w:cs="Arial"/>
                <w:sz w:val="24"/>
              </w:rPr>
              <w:t>15</w:t>
            </w:r>
            <w:r w:rsidR="00E20777" w:rsidRPr="00DD093E">
              <w:rPr>
                <w:rFonts w:ascii="Arial" w:hAnsi="Arial" w:cs="Arial"/>
                <w:sz w:val="24"/>
              </w:rPr>
              <w:t>-</w:t>
            </w:r>
            <w:r w:rsidRPr="00DD093E">
              <w:rPr>
                <w:rFonts w:ascii="Arial" w:hAnsi="Arial" w:cs="Arial"/>
                <w:sz w:val="24"/>
              </w:rPr>
              <w:t>2</w:t>
            </w:r>
            <w:r w:rsidR="00E20777" w:rsidRPr="00DD093E">
              <w:rPr>
                <w:rFonts w:ascii="Arial" w:hAnsi="Arial" w:cs="Arial"/>
                <w:sz w:val="24"/>
              </w:rPr>
              <w:t>.</w:t>
            </w:r>
            <w:r w:rsidRPr="00DD093E">
              <w:rPr>
                <w:rFonts w:ascii="Arial" w:hAnsi="Arial" w:cs="Arial"/>
                <w:sz w:val="24"/>
              </w:rPr>
              <w:t>783</w:t>
            </w:r>
            <w:r w:rsidR="00E20777" w:rsidRPr="00DD093E">
              <w:rPr>
                <w:rFonts w:ascii="Arial" w:hAnsi="Arial" w:cs="Arial"/>
                <w:sz w:val="24"/>
              </w:rPr>
              <w:t>)</w:t>
            </w:r>
          </w:p>
        </w:tc>
        <w:tc>
          <w:tcPr>
            <w:tcW w:w="1659" w:type="dxa"/>
          </w:tcPr>
          <w:p w14:paraId="775506B1" w14:textId="1EEF7D04" w:rsidR="00E20777" w:rsidRPr="00DD093E" w:rsidRDefault="00751810" w:rsidP="002E2A00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&lt;0.001</w:t>
            </w:r>
          </w:p>
        </w:tc>
        <w:tc>
          <w:tcPr>
            <w:tcW w:w="1659" w:type="dxa"/>
          </w:tcPr>
          <w:p w14:paraId="13EEB854" w14:textId="2EFF54CD" w:rsidR="00E20777" w:rsidRPr="00DD093E" w:rsidRDefault="00E20777" w:rsidP="002E2A0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660" w:type="dxa"/>
          </w:tcPr>
          <w:p w14:paraId="48222417" w14:textId="2FAB118B" w:rsidR="00E20777" w:rsidRPr="00DD093E" w:rsidRDefault="00E20777" w:rsidP="002E2A00">
            <w:pPr>
              <w:rPr>
                <w:rFonts w:ascii="Arial" w:hAnsi="Arial" w:cs="Arial"/>
                <w:sz w:val="24"/>
              </w:rPr>
            </w:pPr>
          </w:p>
        </w:tc>
      </w:tr>
      <w:tr w:rsidR="00E20777" w:rsidRPr="00DD093E" w14:paraId="4511FCE4" w14:textId="77777777" w:rsidTr="002E2A00">
        <w:tc>
          <w:tcPr>
            <w:tcW w:w="1659" w:type="dxa"/>
          </w:tcPr>
          <w:p w14:paraId="55A79781" w14:textId="05035EA0" w:rsidR="00E20777" w:rsidRPr="00DD093E" w:rsidRDefault="00751810" w:rsidP="002E2A00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Infection</w:t>
            </w:r>
          </w:p>
        </w:tc>
        <w:tc>
          <w:tcPr>
            <w:tcW w:w="1659" w:type="dxa"/>
          </w:tcPr>
          <w:p w14:paraId="196C1B03" w14:textId="035D466D" w:rsidR="00E20777" w:rsidRPr="00DD093E" w:rsidRDefault="00E20777" w:rsidP="002E2A00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1.</w:t>
            </w:r>
            <w:r w:rsidR="00751810" w:rsidRPr="00DD093E">
              <w:rPr>
                <w:rFonts w:ascii="Arial" w:hAnsi="Arial" w:cs="Arial"/>
                <w:sz w:val="24"/>
              </w:rPr>
              <w:t>378</w:t>
            </w:r>
            <w:r w:rsidRPr="00DD093E">
              <w:rPr>
                <w:rFonts w:ascii="Arial" w:hAnsi="Arial" w:cs="Arial"/>
                <w:sz w:val="24"/>
              </w:rPr>
              <w:t xml:space="preserve"> (</w:t>
            </w:r>
            <w:r w:rsidR="00751810" w:rsidRPr="00DD093E">
              <w:rPr>
                <w:rFonts w:ascii="Arial" w:hAnsi="Arial" w:cs="Arial"/>
                <w:sz w:val="24"/>
              </w:rPr>
              <w:t>0.974</w:t>
            </w:r>
            <w:r w:rsidRPr="00DD093E">
              <w:rPr>
                <w:rFonts w:ascii="Arial" w:hAnsi="Arial" w:cs="Arial"/>
                <w:sz w:val="24"/>
              </w:rPr>
              <w:t>-</w:t>
            </w:r>
            <w:r w:rsidR="00751810" w:rsidRPr="00DD093E">
              <w:rPr>
                <w:rFonts w:ascii="Arial" w:hAnsi="Arial" w:cs="Arial"/>
                <w:sz w:val="24"/>
              </w:rPr>
              <w:t>1</w:t>
            </w:r>
            <w:r w:rsidRPr="00DD093E">
              <w:rPr>
                <w:rFonts w:ascii="Arial" w:hAnsi="Arial" w:cs="Arial"/>
                <w:sz w:val="24"/>
              </w:rPr>
              <w:t>.</w:t>
            </w:r>
            <w:r w:rsidR="00751810" w:rsidRPr="00DD093E">
              <w:rPr>
                <w:rFonts w:ascii="Arial" w:hAnsi="Arial" w:cs="Arial"/>
                <w:sz w:val="24"/>
              </w:rPr>
              <w:t>951</w:t>
            </w:r>
            <w:r w:rsidRPr="00DD093E">
              <w:rPr>
                <w:rFonts w:ascii="Arial" w:hAnsi="Arial" w:cs="Arial"/>
                <w:sz w:val="24"/>
              </w:rPr>
              <w:t>)</w:t>
            </w:r>
          </w:p>
        </w:tc>
        <w:tc>
          <w:tcPr>
            <w:tcW w:w="1659" w:type="dxa"/>
          </w:tcPr>
          <w:p w14:paraId="63551230" w14:textId="37B13337" w:rsidR="00E20777" w:rsidRPr="00DD093E" w:rsidRDefault="00E20777" w:rsidP="002E2A00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0.0</w:t>
            </w:r>
            <w:r w:rsidR="00751810" w:rsidRPr="00DD093E">
              <w:rPr>
                <w:rFonts w:ascii="Arial" w:hAnsi="Arial" w:cs="Arial"/>
                <w:sz w:val="24"/>
              </w:rPr>
              <w:t>70</w:t>
            </w:r>
          </w:p>
        </w:tc>
        <w:tc>
          <w:tcPr>
            <w:tcW w:w="1659" w:type="dxa"/>
          </w:tcPr>
          <w:p w14:paraId="51A79BF2" w14:textId="77777777" w:rsidR="00E20777" w:rsidRPr="00DD093E" w:rsidRDefault="00E20777" w:rsidP="002E2A0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660" w:type="dxa"/>
          </w:tcPr>
          <w:p w14:paraId="26166AF5" w14:textId="77777777" w:rsidR="00E20777" w:rsidRPr="00DD093E" w:rsidRDefault="00E20777" w:rsidP="002E2A00">
            <w:pPr>
              <w:rPr>
                <w:rFonts w:ascii="Arial" w:hAnsi="Arial" w:cs="Arial"/>
                <w:sz w:val="24"/>
              </w:rPr>
            </w:pPr>
          </w:p>
        </w:tc>
      </w:tr>
      <w:tr w:rsidR="00E20777" w:rsidRPr="00DD093E" w14:paraId="13A4DBFA" w14:textId="77777777" w:rsidTr="002E2A00">
        <w:tc>
          <w:tcPr>
            <w:tcW w:w="1659" w:type="dxa"/>
          </w:tcPr>
          <w:p w14:paraId="5E1F8008" w14:textId="77777777" w:rsidR="00E20777" w:rsidRPr="00DD093E" w:rsidRDefault="00E20777" w:rsidP="002E2A00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MELD score</w:t>
            </w:r>
          </w:p>
        </w:tc>
        <w:tc>
          <w:tcPr>
            <w:tcW w:w="1659" w:type="dxa"/>
          </w:tcPr>
          <w:p w14:paraId="797F9E80" w14:textId="77777777" w:rsidR="00E20777" w:rsidRPr="00DD093E" w:rsidRDefault="00E20777" w:rsidP="002E2A00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1.062 (1.019-1.106)</w:t>
            </w:r>
          </w:p>
        </w:tc>
        <w:tc>
          <w:tcPr>
            <w:tcW w:w="1659" w:type="dxa"/>
          </w:tcPr>
          <w:p w14:paraId="2FF08E69" w14:textId="77777777" w:rsidR="00E20777" w:rsidRPr="00DD093E" w:rsidRDefault="00E20777" w:rsidP="002E2A00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0.004</w:t>
            </w:r>
          </w:p>
        </w:tc>
        <w:tc>
          <w:tcPr>
            <w:tcW w:w="1659" w:type="dxa"/>
          </w:tcPr>
          <w:p w14:paraId="3A941A00" w14:textId="77777777" w:rsidR="00E20777" w:rsidRPr="00DD093E" w:rsidRDefault="00E20777" w:rsidP="002E2A0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660" w:type="dxa"/>
          </w:tcPr>
          <w:p w14:paraId="5EB65341" w14:textId="77777777" w:rsidR="00E20777" w:rsidRPr="00DD093E" w:rsidRDefault="00E20777" w:rsidP="002E2A00">
            <w:pPr>
              <w:rPr>
                <w:rFonts w:ascii="Arial" w:hAnsi="Arial" w:cs="Arial"/>
                <w:sz w:val="24"/>
              </w:rPr>
            </w:pPr>
          </w:p>
        </w:tc>
      </w:tr>
      <w:tr w:rsidR="00E20777" w:rsidRPr="00DD093E" w14:paraId="1E687237" w14:textId="77777777" w:rsidTr="002E2A00">
        <w:tc>
          <w:tcPr>
            <w:tcW w:w="1659" w:type="dxa"/>
          </w:tcPr>
          <w:p w14:paraId="3697C6DC" w14:textId="77777777" w:rsidR="00E20777" w:rsidRPr="00DD093E" w:rsidRDefault="00E20777" w:rsidP="002E2A00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Child-Pugh score</w:t>
            </w:r>
          </w:p>
        </w:tc>
        <w:tc>
          <w:tcPr>
            <w:tcW w:w="1659" w:type="dxa"/>
          </w:tcPr>
          <w:p w14:paraId="77B4B2DF" w14:textId="7CA859EA" w:rsidR="00E20777" w:rsidRPr="00DD093E" w:rsidRDefault="00E20777" w:rsidP="002E2A00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1.</w:t>
            </w:r>
            <w:r w:rsidR="00751810" w:rsidRPr="00DD093E">
              <w:rPr>
                <w:rFonts w:ascii="Arial" w:hAnsi="Arial" w:cs="Arial"/>
                <w:sz w:val="24"/>
              </w:rPr>
              <w:t>315</w:t>
            </w:r>
            <w:r w:rsidRPr="00DD093E">
              <w:rPr>
                <w:rFonts w:ascii="Arial" w:hAnsi="Arial" w:cs="Arial"/>
                <w:sz w:val="24"/>
              </w:rPr>
              <w:t xml:space="preserve"> (1.</w:t>
            </w:r>
            <w:r w:rsidR="00751810" w:rsidRPr="00DD093E">
              <w:rPr>
                <w:rFonts w:ascii="Arial" w:hAnsi="Arial" w:cs="Arial"/>
                <w:sz w:val="24"/>
              </w:rPr>
              <w:t>215</w:t>
            </w:r>
            <w:r w:rsidRPr="00DD093E">
              <w:rPr>
                <w:rFonts w:ascii="Arial" w:hAnsi="Arial" w:cs="Arial"/>
                <w:sz w:val="24"/>
              </w:rPr>
              <w:t>-1.</w:t>
            </w:r>
            <w:r w:rsidR="00751810" w:rsidRPr="00DD093E">
              <w:rPr>
                <w:rFonts w:ascii="Arial" w:hAnsi="Arial" w:cs="Arial"/>
                <w:sz w:val="24"/>
              </w:rPr>
              <w:t>425</w:t>
            </w:r>
            <w:r w:rsidRPr="00DD093E">
              <w:rPr>
                <w:rFonts w:ascii="Arial" w:hAnsi="Arial" w:cs="Arial"/>
                <w:sz w:val="24"/>
              </w:rPr>
              <w:t>)</w:t>
            </w:r>
          </w:p>
        </w:tc>
        <w:tc>
          <w:tcPr>
            <w:tcW w:w="1659" w:type="dxa"/>
          </w:tcPr>
          <w:p w14:paraId="6A3F03C1" w14:textId="77777777" w:rsidR="00E20777" w:rsidRPr="00DD093E" w:rsidRDefault="00E20777" w:rsidP="002E2A00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&lt;0.001</w:t>
            </w:r>
          </w:p>
        </w:tc>
        <w:tc>
          <w:tcPr>
            <w:tcW w:w="1659" w:type="dxa"/>
          </w:tcPr>
          <w:p w14:paraId="0E7FEEF0" w14:textId="634900F7" w:rsidR="00E20777" w:rsidRPr="00DD093E" w:rsidRDefault="00E20777" w:rsidP="002E2A00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1.</w:t>
            </w:r>
            <w:r w:rsidR="00751810" w:rsidRPr="00DD093E">
              <w:rPr>
                <w:rFonts w:ascii="Arial" w:hAnsi="Arial" w:cs="Arial"/>
                <w:sz w:val="24"/>
              </w:rPr>
              <w:t>219</w:t>
            </w:r>
            <w:r w:rsidRPr="00DD093E">
              <w:rPr>
                <w:rFonts w:ascii="Arial" w:hAnsi="Arial" w:cs="Arial"/>
                <w:sz w:val="24"/>
              </w:rPr>
              <w:t xml:space="preserve"> (1.1</w:t>
            </w:r>
            <w:r w:rsidR="00751810" w:rsidRPr="00DD093E">
              <w:rPr>
                <w:rFonts w:ascii="Arial" w:hAnsi="Arial" w:cs="Arial"/>
                <w:sz w:val="24"/>
              </w:rPr>
              <w:t>25</w:t>
            </w:r>
            <w:r w:rsidRPr="00DD093E">
              <w:rPr>
                <w:rFonts w:ascii="Arial" w:hAnsi="Arial" w:cs="Arial"/>
                <w:sz w:val="24"/>
              </w:rPr>
              <w:t>-1.</w:t>
            </w:r>
            <w:r w:rsidR="00751810" w:rsidRPr="00DD093E">
              <w:rPr>
                <w:rFonts w:ascii="Arial" w:hAnsi="Arial" w:cs="Arial"/>
                <w:sz w:val="24"/>
              </w:rPr>
              <w:t>321</w:t>
            </w:r>
            <w:r w:rsidRPr="00DD093E">
              <w:rPr>
                <w:rFonts w:ascii="Arial" w:hAnsi="Arial" w:cs="Arial"/>
                <w:sz w:val="24"/>
              </w:rPr>
              <w:t>)</w:t>
            </w:r>
          </w:p>
        </w:tc>
        <w:tc>
          <w:tcPr>
            <w:tcW w:w="1660" w:type="dxa"/>
          </w:tcPr>
          <w:p w14:paraId="5CFE2F46" w14:textId="77777777" w:rsidR="00E20777" w:rsidRPr="00DD093E" w:rsidRDefault="00E20777" w:rsidP="002E2A00">
            <w:pPr>
              <w:rPr>
                <w:rFonts w:ascii="Arial" w:hAnsi="Arial" w:cs="Arial"/>
                <w:sz w:val="24"/>
              </w:rPr>
            </w:pPr>
            <w:r w:rsidRPr="00DD093E">
              <w:rPr>
                <w:rFonts w:ascii="Arial" w:hAnsi="Arial" w:cs="Arial"/>
                <w:sz w:val="24"/>
              </w:rPr>
              <w:t>&lt;0.001</w:t>
            </w:r>
          </w:p>
        </w:tc>
      </w:tr>
    </w:tbl>
    <w:p w14:paraId="23885C1B" w14:textId="02B6DD80" w:rsidR="00EF6E80" w:rsidRPr="00DD093E" w:rsidRDefault="00E20777">
      <w:pPr>
        <w:rPr>
          <w:rFonts w:ascii="Arial" w:hAnsi="Arial" w:cs="Arial"/>
          <w:sz w:val="24"/>
        </w:rPr>
      </w:pPr>
      <w:r w:rsidRPr="00DD093E">
        <w:rPr>
          <w:rFonts w:ascii="Arial" w:hAnsi="Arial" w:cs="Arial"/>
          <w:sz w:val="24"/>
        </w:rPr>
        <w:t>AVB, acute variceal bleeding; BCLC, Barcelona Clinic Liver Cancer; HCC, hepatocellular carcinoma; PVT, portal vein thrombosis; MELD, the model for end-stage liver disease. Variables included in MELD score were not included in the multivariate analysis to avoid colinearity.</w:t>
      </w:r>
    </w:p>
    <w:sectPr w:rsidR="00EF6E80" w:rsidRPr="00DD093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31D6"/>
    <w:rsid w:val="00087882"/>
    <w:rsid w:val="00091FE3"/>
    <w:rsid w:val="000A01A5"/>
    <w:rsid w:val="00120962"/>
    <w:rsid w:val="001A65AB"/>
    <w:rsid w:val="001C762D"/>
    <w:rsid w:val="001D157A"/>
    <w:rsid w:val="0020635F"/>
    <w:rsid w:val="00216929"/>
    <w:rsid w:val="00282296"/>
    <w:rsid w:val="00282D6B"/>
    <w:rsid w:val="00286769"/>
    <w:rsid w:val="002C6C00"/>
    <w:rsid w:val="002D1699"/>
    <w:rsid w:val="003131D6"/>
    <w:rsid w:val="00366A38"/>
    <w:rsid w:val="00380EA2"/>
    <w:rsid w:val="003A38BB"/>
    <w:rsid w:val="004109E8"/>
    <w:rsid w:val="004719CE"/>
    <w:rsid w:val="00485057"/>
    <w:rsid w:val="004E6D48"/>
    <w:rsid w:val="004F25AB"/>
    <w:rsid w:val="004F50EE"/>
    <w:rsid w:val="00525FA2"/>
    <w:rsid w:val="00542FEE"/>
    <w:rsid w:val="00546E60"/>
    <w:rsid w:val="0054773C"/>
    <w:rsid w:val="00563557"/>
    <w:rsid w:val="00581170"/>
    <w:rsid w:val="005A5F2B"/>
    <w:rsid w:val="005C5408"/>
    <w:rsid w:val="00653021"/>
    <w:rsid w:val="00747155"/>
    <w:rsid w:val="00751810"/>
    <w:rsid w:val="00844450"/>
    <w:rsid w:val="00845F4D"/>
    <w:rsid w:val="00861EA7"/>
    <w:rsid w:val="008917A4"/>
    <w:rsid w:val="00897C8A"/>
    <w:rsid w:val="008B4252"/>
    <w:rsid w:val="008E282B"/>
    <w:rsid w:val="009B56EE"/>
    <w:rsid w:val="009E58A0"/>
    <w:rsid w:val="00B0553B"/>
    <w:rsid w:val="00B640BC"/>
    <w:rsid w:val="00B641D3"/>
    <w:rsid w:val="00B95C54"/>
    <w:rsid w:val="00BC753F"/>
    <w:rsid w:val="00D57041"/>
    <w:rsid w:val="00DB0467"/>
    <w:rsid w:val="00DD093E"/>
    <w:rsid w:val="00E077D6"/>
    <w:rsid w:val="00E13E2E"/>
    <w:rsid w:val="00E20777"/>
    <w:rsid w:val="00E212D6"/>
    <w:rsid w:val="00E330BD"/>
    <w:rsid w:val="00EA2578"/>
    <w:rsid w:val="00EB0E45"/>
    <w:rsid w:val="00EC4084"/>
    <w:rsid w:val="00ED5E50"/>
    <w:rsid w:val="00EF6288"/>
    <w:rsid w:val="00EF6E80"/>
    <w:rsid w:val="00F37ACB"/>
    <w:rsid w:val="00FD0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B92530"/>
  <w15:chartTrackingRefBased/>
  <w15:docId w15:val="{9FE266C7-9E9D-6A4B-8D73-129F0729E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131D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207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4</Pages>
  <Words>566</Words>
  <Characters>3232</Characters>
  <Application>Microsoft Office Word</Application>
  <DocSecurity>0</DocSecurity>
  <Lines>26</Lines>
  <Paragraphs>7</Paragraphs>
  <ScaleCrop>false</ScaleCrop>
  <Company/>
  <LinksUpToDate>false</LinksUpToDate>
  <CharactersWithSpaces>3791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刘国峰</dc:creator>
  <cp:keywords/>
  <dc:description/>
  <cp:lastModifiedBy>刘国峰</cp:lastModifiedBy>
  <cp:revision>15</cp:revision>
  <dcterms:created xsi:type="dcterms:W3CDTF">2023-11-29T16:38:00Z</dcterms:created>
  <dcterms:modified xsi:type="dcterms:W3CDTF">2024-12-26T06:34:00Z</dcterms:modified>
</cp:coreProperties>
</file>