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FE9E1" w14:textId="5BBF66F1" w:rsidR="0004040B" w:rsidRPr="00AC6AB8" w:rsidRDefault="00AC6AB8">
      <w:pPr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  <w:r w:rsidRPr="00AC6AB8">
        <w:rPr>
          <w:rFonts w:ascii="Arial" w:hAnsi="Arial" w:cs="Arial"/>
          <w:b/>
          <w:color w:val="000000"/>
          <w:sz w:val="20"/>
          <w:szCs w:val="20"/>
        </w:rPr>
        <w:t xml:space="preserve">Title: </w:t>
      </w:r>
      <w:r w:rsidR="00421E5B" w:rsidRPr="00AC6AB8">
        <w:rPr>
          <w:rFonts w:ascii="Arial" w:hAnsi="Arial" w:cs="Arial"/>
          <w:b/>
          <w:color w:val="000000"/>
          <w:sz w:val="20"/>
          <w:szCs w:val="20"/>
        </w:rPr>
        <w:t xml:space="preserve">CircPRMT5, a potential salivary biomarker, facilitates the progression of head and neck squamous cell carcinoma via the IGF2BP3-SERPINE1 </w:t>
      </w:r>
      <w:r w:rsidR="00C71679" w:rsidRPr="00AC6AB8">
        <w:rPr>
          <w:rFonts w:ascii="Arial" w:hAnsi="Arial" w:cs="Arial"/>
          <w:b/>
          <w:color w:val="000000"/>
          <w:sz w:val="20"/>
          <w:szCs w:val="20"/>
        </w:rPr>
        <w:t>pathway</w:t>
      </w:r>
    </w:p>
    <w:p w14:paraId="716C354D" w14:textId="77777777" w:rsidR="0004040B" w:rsidRPr="00AC6AB8" w:rsidRDefault="0004040B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4BF9EE4" w14:textId="77777777" w:rsidR="00AC201E" w:rsidRPr="00AC6AB8" w:rsidRDefault="00AC201E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70771C3" w14:textId="0084E204" w:rsidR="00071C82" w:rsidRPr="00AC6AB8" w:rsidRDefault="00AC6AB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AC6AB8">
        <w:rPr>
          <w:rFonts w:ascii="Arial" w:hAnsi="Arial" w:cs="Arial"/>
          <w:b/>
          <w:bCs/>
          <w:color w:val="000000"/>
          <w:sz w:val="20"/>
          <w:szCs w:val="20"/>
        </w:rPr>
        <w:t>Supplementary Table</w:t>
      </w:r>
      <w:r w:rsidR="00071C82" w:rsidRPr="00AC6AB8">
        <w:rPr>
          <w:rFonts w:ascii="Arial" w:hAnsi="Arial" w:cs="Arial"/>
          <w:b/>
          <w:bCs/>
          <w:color w:val="000000"/>
          <w:sz w:val="20"/>
          <w:szCs w:val="20"/>
        </w:rPr>
        <w:t xml:space="preserve"> S1</w:t>
      </w:r>
      <w:r w:rsidR="00B6732F" w:rsidRPr="00AC6AB8">
        <w:rPr>
          <w:rFonts w:ascii="Arial" w:hAnsi="Arial" w:cs="Arial" w:hint="eastAsia"/>
          <w:b/>
          <w:bCs/>
          <w:color w:val="000000"/>
          <w:sz w:val="20"/>
          <w:szCs w:val="20"/>
        </w:rPr>
        <w:t>:</w:t>
      </w:r>
      <w:r w:rsidR="00071C82" w:rsidRPr="00AC6AB8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9150DF" w:rsidRPr="00AC6AB8">
        <w:rPr>
          <w:rFonts w:ascii="Arial" w:hAnsi="Arial" w:cs="Arial"/>
          <w:color w:val="000000"/>
          <w:sz w:val="20"/>
          <w:szCs w:val="20"/>
        </w:rPr>
        <w:t>s</w:t>
      </w:r>
      <w:r w:rsidR="004077E8" w:rsidRPr="00AC6AB8">
        <w:rPr>
          <w:rFonts w:ascii="Arial" w:hAnsi="Arial" w:cs="Arial"/>
          <w:color w:val="000000"/>
          <w:sz w:val="20"/>
          <w:szCs w:val="20"/>
        </w:rPr>
        <w:t>h</w:t>
      </w:r>
      <w:r w:rsidR="00071C82" w:rsidRPr="00AC6AB8">
        <w:rPr>
          <w:rFonts w:ascii="Arial" w:hAnsi="Arial" w:cs="Arial"/>
          <w:color w:val="000000"/>
          <w:sz w:val="20"/>
          <w:szCs w:val="20"/>
        </w:rPr>
        <w:t>RNA</w:t>
      </w:r>
      <w:r w:rsidR="00904705" w:rsidRPr="00AC6AB8">
        <w:rPr>
          <w:rFonts w:ascii="Arial" w:hAnsi="Arial" w:cs="Arial"/>
          <w:color w:val="000000"/>
          <w:sz w:val="20"/>
          <w:szCs w:val="20"/>
        </w:rPr>
        <w:t>/s</w:t>
      </w:r>
      <w:r w:rsidR="004077E8" w:rsidRPr="00AC6AB8">
        <w:rPr>
          <w:rFonts w:ascii="Arial" w:hAnsi="Arial" w:cs="Arial"/>
          <w:color w:val="000000"/>
          <w:sz w:val="20"/>
          <w:szCs w:val="20"/>
        </w:rPr>
        <w:t>i</w:t>
      </w:r>
      <w:r w:rsidR="00904705" w:rsidRPr="00AC6AB8">
        <w:rPr>
          <w:rFonts w:ascii="Arial" w:hAnsi="Arial" w:cs="Arial"/>
          <w:color w:val="000000"/>
          <w:sz w:val="20"/>
          <w:szCs w:val="20"/>
        </w:rPr>
        <w:t>RNA</w:t>
      </w:r>
      <w:r w:rsidR="00071C82" w:rsidRPr="00AC6AB8">
        <w:rPr>
          <w:rFonts w:ascii="Arial" w:hAnsi="Arial" w:cs="Arial"/>
          <w:color w:val="000000"/>
          <w:sz w:val="20"/>
          <w:szCs w:val="20"/>
        </w:rPr>
        <w:t xml:space="preserve"> sequences.</w:t>
      </w:r>
    </w:p>
    <w:tbl>
      <w:tblPr>
        <w:tblStyle w:val="TableGrid"/>
        <w:tblW w:w="937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110"/>
      </w:tblGrid>
      <w:tr w:rsidR="00904705" w:rsidRPr="00AC6AB8" w14:paraId="3FBC335E" w14:textId="77777777" w:rsidTr="008F1808">
        <w:trPr>
          <w:trHeight w:val="504"/>
        </w:trPr>
        <w:tc>
          <w:tcPr>
            <w:tcW w:w="3261" w:type="dxa"/>
          </w:tcPr>
          <w:p w14:paraId="167085B5" w14:textId="77777777" w:rsidR="00904705" w:rsidRPr="00AC6AB8" w:rsidRDefault="00904705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Gene</w:t>
            </w:r>
          </w:p>
        </w:tc>
        <w:tc>
          <w:tcPr>
            <w:tcW w:w="6110" w:type="dxa"/>
          </w:tcPr>
          <w:p w14:paraId="75C6395B" w14:textId="49909E5A" w:rsidR="00904705" w:rsidRPr="00AC6AB8" w:rsidRDefault="00DF38D0" w:rsidP="009400AB">
            <w:pPr>
              <w:autoSpaceDE w:val="0"/>
              <w:autoSpaceDN w:val="0"/>
              <w:adjustRightInd w:val="0"/>
              <w:spacing w:line="360" w:lineRule="auto"/>
              <w:ind w:firstLineChars="400" w:firstLine="80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20"/>
                <w:szCs w:val="20"/>
              </w:rPr>
              <w:t>S</w:t>
            </w:r>
            <w:r w:rsidR="00E843B9" w:rsidRPr="00AC6A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equence</w:t>
            </w:r>
            <w:r w:rsidR="007452E8">
              <w:rPr>
                <w:rFonts w:ascii="Arial" w:hAnsi="Arial" w:cs="Arial" w:hint="eastAsia"/>
                <w:b/>
                <w:bCs/>
                <w:color w:val="000000"/>
                <w:sz w:val="20"/>
                <w:szCs w:val="20"/>
              </w:rPr>
              <w:t xml:space="preserve"> (5</w:t>
            </w:r>
            <w:r w:rsidR="007452E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’</w:t>
            </w:r>
            <w:r w:rsidR="007452E8">
              <w:rPr>
                <w:rFonts w:ascii="Arial" w:hAnsi="Arial" w:cs="Arial" w:hint="eastAsia"/>
                <w:b/>
                <w:bCs/>
                <w:color w:val="000000"/>
                <w:sz w:val="20"/>
                <w:szCs w:val="20"/>
              </w:rPr>
              <w:t>-3</w:t>
            </w:r>
            <w:r w:rsidR="007452E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’</w:t>
            </w:r>
            <w:r w:rsidR="007452E8">
              <w:rPr>
                <w:rFonts w:ascii="Arial" w:hAnsi="Arial" w:cs="Arial" w:hint="eastAsia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904705" w:rsidRPr="00AC6AB8" w14:paraId="783D7AC3" w14:textId="77777777" w:rsidTr="008F1808">
        <w:trPr>
          <w:trHeight w:val="409"/>
        </w:trPr>
        <w:tc>
          <w:tcPr>
            <w:tcW w:w="3261" w:type="dxa"/>
          </w:tcPr>
          <w:p w14:paraId="56A2D459" w14:textId="5A3BCDB0" w:rsidR="00904705" w:rsidRPr="00AC6AB8" w:rsidRDefault="00904705" w:rsidP="00904705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sh1-circPRMT5</w:t>
            </w:r>
          </w:p>
        </w:tc>
        <w:tc>
          <w:tcPr>
            <w:tcW w:w="6110" w:type="dxa"/>
          </w:tcPr>
          <w:p w14:paraId="3FB9349F" w14:textId="78594DF1" w:rsidR="00904705" w:rsidRPr="00AC6AB8" w:rsidRDefault="00904705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CAAGTTCTGGATGCGGGTA</w:t>
            </w:r>
          </w:p>
        </w:tc>
      </w:tr>
      <w:tr w:rsidR="00904705" w:rsidRPr="00AC6AB8" w14:paraId="49323540" w14:textId="77777777" w:rsidTr="008F1808">
        <w:trPr>
          <w:trHeight w:val="495"/>
        </w:trPr>
        <w:tc>
          <w:tcPr>
            <w:tcW w:w="3261" w:type="dxa"/>
          </w:tcPr>
          <w:p w14:paraId="699B81AD" w14:textId="763F5A09" w:rsidR="00904705" w:rsidRPr="00AC6AB8" w:rsidRDefault="00904705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sh2-circPRMT5</w:t>
            </w:r>
          </w:p>
        </w:tc>
        <w:tc>
          <w:tcPr>
            <w:tcW w:w="6110" w:type="dxa"/>
          </w:tcPr>
          <w:p w14:paraId="0DCAA6FD" w14:textId="1916FDC5" w:rsidR="00904705" w:rsidRPr="00AC6AB8" w:rsidRDefault="00904705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TCCGGCTCCTCAAGTTCTG</w:t>
            </w:r>
          </w:p>
        </w:tc>
      </w:tr>
      <w:tr w:rsidR="00AC0AEF" w:rsidRPr="00AC6AB8" w14:paraId="52E0B144" w14:textId="77777777" w:rsidTr="008F1808">
        <w:trPr>
          <w:trHeight w:val="504"/>
        </w:trPr>
        <w:tc>
          <w:tcPr>
            <w:tcW w:w="3261" w:type="dxa"/>
          </w:tcPr>
          <w:p w14:paraId="6E0E0463" w14:textId="64902171" w:rsidR="00AC0AEF" w:rsidRPr="00AC6AB8" w:rsidRDefault="00AC0AEF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sh</w:t>
            </w:r>
            <w:proofErr w:type="spellEnd"/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-NC</w:t>
            </w:r>
          </w:p>
        </w:tc>
        <w:tc>
          <w:tcPr>
            <w:tcW w:w="6110" w:type="dxa"/>
          </w:tcPr>
          <w:p w14:paraId="2ACB4346" w14:textId="3E8AA3A9" w:rsidR="00AC0AEF" w:rsidRPr="00AC6AB8" w:rsidRDefault="00E723AF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TTCTCCGAACGTGTCACGT</w:t>
            </w:r>
          </w:p>
        </w:tc>
      </w:tr>
      <w:tr w:rsidR="00904705" w:rsidRPr="00AC6AB8" w14:paraId="1B9D0B3B" w14:textId="77777777" w:rsidTr="008F1808">
        <w:trPr>
          <w:trHeight w:val="504"/>
        </w:trPr>
        <w:tc>
          <w:tcPr>
            <w:tcW w:w="3261" w:type="dxa"/>
          </w:tcPr>
          <w:p w14:paraId="2631B6F6" w14:textId="30A975E6" w:rsidR="00904705" w:rsidRPr="00AC6AB8" w:rsidRDefault="00904705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si1-</w:t>
            </w:r>
            <w:r w:rsidR="009D40BF" w:rsidRPr="00AC6AB8">
              <w:rPr>
                <w:rFonts w:ascii="Arial" w:hAnsi="Arial" w:cs="Arial"/>
                <w:color w:val="000000"/>
                <w:sz w:val="20"/>
                <w:szCs w:val="20"/>
              </w:rPr>
              <w:t>IG</w:t>
            </w:r>
            <w:r w:rsidR="004B3045" w:rsidRPr="00AC6AB8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  <w:r w:rsidR="009D40BF" w:rsidRPr="00AC6AB8">
              <w:rPr>
                <w:rFonts w:ascii="Arial" w:hAnsi="Arial" w:cs="Arial"/>
                <w:color w:val="000000"/>
                <w:sz w:val="20"/>
                <w:szCs w:val="20"/>
              </w:rPr>
              <w:t>2BP3</w:t>
            </w:r>
          </w:p>
        </w:tc>
        <w:tc>
          <w:tcPr>
            <w:tcW w:w="6110" w:type="dxa"/>
          </w:tcPr>
          <w:p w14:paraId="5C44C59F" w14:textId="40E1624F" w:rsidR="00904705" w:rsidRPr="00AC6AB8" w:rsidRDefault="00904705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GCACAUUUAAUUCCUGGAUUA</w:t>
            </w:r>
          </w:p>
        </w:tc>
      </w:tr>
      <w:tr w:rsidR="00904705" w:rsidRPr="00AC6AB8" w14:paraId="1C50ADC4" w14:textId="77777777" w:rsidTr="008F1808">
        <w:trPr>
          <w:trHeight w:val="504"/>
        </w:trPr>
        <w:tc>
          <w:tcPr>
            <w:tcW w:w="3261" w:type="dxa"/>
          </w:tcPr>
          <w:p w14:paraId="7D350FB6" w14:textId="1D41988C" w:rsidR="00904705" w:rsidRPr="00AC6AB8" w:rsidRDefault="00904705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si2-</w:t>
            </w:r>
            <w:r w:rsidR="009D40BF" w:rsidRPr="00AC6AB8">
              <w:rPr>
                <w:rFonts w:ascii="Arial" w:hAnsi="Arial" w:cs="Arial"/>
                <w:color w:val="000000"/>
                <w:sz w:val="20"/>
                <w:szCs w:val="20"/>
              </w:rPr>
              <w:t>IG</w:t>
            </w:r>
            <w:r w:rsidR="004B3045" w:rsidRPr="00AC6AB8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  <w:r w:rsidR="009D40BF" w:rsidRPr="00AC6AB8">
              <w:rPr>
                <w:rFonts w:ascii="Arial" w:hAnsi="Arial" w:cs="Arial"/>
                <w:color w:val="000000"/>
                <w:sz w:val="20"/>
                <w:szCs w:val="20"/>
              </w:rPr>
              <w:t>2BP3</w:t>
            </w:r>
          </w:p>
        </w:tc>
        <w:tc>
          <w:tcPr>
            <w:tcW w:w="6110" w:type="dxa"/>
          </w:tcPr>
          <w:p w14:paraId="77A8A862" w14:textId="31F13EF9" w:rsidR="00904705" w:rsidRPr="00AC6AB8" w:rsidRDefault="00904705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GCAGGAAUUGACGCUGUAU</w:t>
            </w:r>
          </w:p>
        </w:tc>
      </w:tr>
      <w:tr w:rsidR="00904705" w:rsidRPr="00AC6AB8" w14:paraId="55AF2D9D" w14:textId="77777777" w:rsidTr="008F1808">
        <w:trPr>
          <w:trHeight w:val="504"/>
        </w:trPr>
        <w:tc>
          <w:tcPr>
            <w:tcW w:w="3261" w:type="dxa"/>
          </w:tcPr>
          <w:p w14:paraId="66EDC43E" w14:textId="55CF0388" w:rsidR="00904705" w:rsidRPr="00AC6AB8" w:rsidRDefault="00904705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si1-</w:t>
            </w:r>
            <w:r w:rsidR="009D40BF" w:rsidRPr="00AC6AB8">
              <w:rPr>
                <w:rFonts w:ascii="Arial" w:hAnsi="Arial" w:cs="Arial"/>
                <w:color w:val="000000"/>
                <w:sz w:val="20"/>
                <w:szCs w:val="20"/>
              </w:rPr>
              <w:t>SERPINE1</w:t>
            </w:r>
          </w:p>
        </w:tc>
        <w:tc>
          <w:tcPr>
            <w:tcW w:w="6110" w:type="dxa"/>
          </w:tcPr>
          <w:p w14:paraId="4A8E71C3" w14:textId="4D0343DE" w:rsidR="00904705" w:rsidRPr="00AC6AB8" w:rsidRDefault="00904705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GCCACUGGAAAGGCAACAU</w:t>
            </w:r>
          </w:p>
        </w:tc>
      </w:tr>
      <w:tr w:rsidR="00904705" w:rsidRPr="00AC6AB8" w14:paraId="31A4AD65" w14:textId="77777777" w:rsidTr="008F1808">
        <w:trPr>
          <w:trHeight w:val="504"/>
        </w:trPr>
        <w:tc>
          <w:tcPr>
            <w:tcW w:w="3261" w:type="dxa"/>
          </w:tcPr>
          <w:p w14:paraId="1EEA0E7F" w14:textId="57845869" w:rsidR="00904705" w:rsidRPr="00AC6AB8" w:rsidRDefault="00904705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si2-</w:t>
            </w:r>
            <w:r w:rsidR="009D40BF" w:rsidRPr="00AC6AB8">
              <w:rPr>
                <w:rFonts w:ascii="Arial" w:hAnsi="Arial" w:cs="Arial"/>
                <w:color w:val="000000"/>
                <w:sz w:val="20"/>
                <w:szCs w:val="20"/>
              </w:rPr>
              <w:t>SERPINE1</w:t>
            </w:r>
          </w:p>
        </w:tc>
        <w:tc>
          <w:tcPr>
            <w:tcW w:w="6110" w:type="dxa"/>
          </w:tcPr>
          <w:p w14:paraId="143ADFB4" w14:textId="5BC8D563" w:rsidR="00904705" w:rsidRPr="00AC6AB8" w:rsidRDefault="00904705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CGAGUCUUUCAGACCAAGA</w:t>
            </w:r>
          </w:p>
        </w:tc>
      </w:tr>
      <w:tr w:rsidR="00AC0AEF" w:rsidRPr="00AC6AB8" w14:paraId="6618C8FD" w14:textId="77777777" w:rsidTr="008F1808">
        <w:trPr>
          <w:trHeight w:val="504"/>
        </w:trPr>
        <w:tc>
          <w:tcPr>
            <w:tcW w:w="3261" w:type="dxa"/>
          </w:tcPr>
          <w:p w14:paraId="5F386B24" w14:textId="4E1C70E2" w:rsidR="00AC0AEF" w:rsidRPr="00AC6AB8" w:rsidRDefault="00C15584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si</w:t>
            </w:r>
            <w:proofErr w:type="spellEnd"/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="00AC0AEF" w:rsidRPr="00AC6AB8">
              <w:rPr>
                <w:rFonts w:ascii="Arial" w:hAnsi="Arial" w:cs="Arial"/>
                <w:color w:val="000000"/>
                <w:sz w:val="20"/>
                <w:szCs w:val="20"/>
              </w:rPr>
              <w:t>NC</w:t>
            </w:r>
          </w:p>
        </w:tc>
        <w:tc>
          <w:tcPr>
            <w:tcW w:w="6110" w:type="dxa"/>
          </w:tcPr>
          <w:p w14:paraId="1273232A" w14:textId="66258149" w:rsidR="00AC0AEF" w:rsidRPr="00AC6AB8" w:rsidRDefault="00F46468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UUCUCCGAACGUGUCACGU</w:t>
            </w:r>
          </w:p>
        </w:tc>
      </w:tr>
    </w:tbl>
    <w:p w14:paraId="5B31FE71" w14:textId="77777777" w:rsidR="00071C82" w:rsidRPr="00AC6AB8" w:rsidRDefault="00071C8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64EA8CC" w14:textId="210105F8" w:rsidR="00071C82" w:rsidRPr="00AC6AB8" w:rsidRDefault="00071C82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ACFE191" w14:textId="77777777" w:rsidR="00647907" w:rsidRPr="00AC6AB8" w:rsidRDefault="00647907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F811551" w14:textId="77777777" w:rsidR="00647907" w:rsidRPr="00AC6AB8" w:rsidRDefault="00647907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E88E11C" w14:textId="065A8E38" w:rsidR="00071C82" w:rsidRPr="00AC6AB8" w:rsidRDefault="00B6732F" w:rsidP="00071C82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AC6AB8">
        <w:rPr>
          <w:rFonts w:ascii="Arial" w:hAnsi="Arial" w:cs="Arial"/>
          <w:b/>
          <w:bCs/>
          <w:color w:val="000000"/>
          <w:sz w:val="20"/>
          <w:szCs w:val="20"/>
        </w:rPr>
        <w:t xml:space="preserve">Supplementary </w:t>
      </w:r>
      <w:r w:rsidR="00071C82" w:rsidRPr="00AC6AB8">
        <w:rPr>
          <w:rFonts w:ascii="Arial" w:hAnsi="Arial" w:cs="Arial"/>
          <w:b/>
          <w:bCs/>
          <w:color w:val="000000"/>
          <w:sz w:val="20"/>
          <w:szCs w:val="20"/>
        </w:rPr>
        <w:t>Table S2</w:t>
      </w:r>
      <w:r w:rsidRPr="00AC6AB8">
        <w:rPr>
          <w:rFonts w:ascii="Arial" w:hAnsi="Arial" w:cs="Arial" w:hint="eastAsia"/>
          <w:b/>
          <w:bCs/>
          <w:color w:val="000000"/>
          <w:sz w:val="20"/>
          <w:szCs w:val="20"/>
        </w:rPr>
        <w:t>:</w:t>
      </w:r>
      <w:r w:rsidR="00071C82" w:rsidRPr="00AC6AB8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071C82" w:rsidRPr="00AC6AB8">
        <w:rPr>
          <w:rFonts w:ascii="Arial" w:hAnsi="Arial" w:cs="Arial"/>
          <w:color w:val="000000"/>
          <w:sz w:val="20"/>
          <w:szCs w:val="20"/>
        </w:rPr>
        <w:t>qRT-PCR primers.</w:t>
      </w:r>
    </w:p>
    <w:tbl>
      <w:tblPr>
        <w:tblStyle w:val="TableGrid"/>
        <w:tblW w:w="94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3827"/>
        <w:gridCol w:w="4253"/>
      </w:tblGrid>
      <w:tr w:rsidR="00071C82" w:rsidRPr="00AC6AB8" w14:paraId="590CDA85" w14:textId="77777777" w:rsidTr="00942280">
        <w:tc>
          <w:tcPr>
            <w:tcW w:w="1418" w:type="dxa"/>
          </w:tcPr>
          <w:p w14:paraId="3430B502" w14:textId="77777777" w:rsidR="00071C82" w:rsidRPr="00AC6AB8" w:rsidRDefault="00071C82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Gene</w:t>
            </w:r>
          </w:p>
        </w:tc>
        <w:tc>
          <w:tcPr>
            <w:tcW w:w="3827" w:type="dxa"/>
          </w:tcPr>
          <w:p w14:paraId="4B9CCC4B" w14:textId="77777777" w:rsidR="00071C82" w:rsidRPr="00AC6AB8" w:rsidRDefault="00071C82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Forward Primer</w:t>
            </w:r>
          </w:p>
        </w:tc>
        <w:tc>
          <w:tcPr>
            <w:tcW w:w="4253" w:type="dxa"/>
          </w:tcPr>
          <w:p w14:paraId="5956266C" w14:textId="77777777" w:rsidR="00071C82" w:rsidRPr="00AC6AB8" w:rsidRDefault="00071C82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Reverse Primer</w:t>
            </w:r>
          </w:p>
        </w:tc>
      </w:tr>
      <w:tr w:rsidR="00071C82" w:rsidRPr="00AC6AB8" w14:paraId="631F3D2E" w14:textId="77777777" w:rsidTr="00942280">
        <w:tc>
          <w:tcPr>
            <w:tcW w:w="1418" w:type="dxa"/>
          </w:tcPr>
          <w:p w14:paraId="5D27FFA0" w14:textId="77777777" w:rsidR="00071C82" w:rsidRPr="00AC6AB8" w:rsidRDefault="00071C82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circPRMT5</w:t>
            </w:r>
          </w:p>
        </w:tc>
        <w:tc>
          <w:tcPr>
            <w:tcW w:w="3827" w:type="dxa"/>
          </w:tcPr>
          <w:p w14:paraId="628678C3" w14:textId="77777777" w:rsidR="00071C82" w:rsidRPr="00AC6AB8" w:rsidRDefault="00071C82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GGCTGACCTCCCATCTAATCA</w:t>
            </w:r>
          </w:p>
        </w:tc>
        <w:tc>
          <w:tcPr>
            <w:tcW w:w="4253" w:type="dxa"/>
          </w:tcPr>
          <w:p w14:paraId="5BD3B04C" w14:textId="77777777" w:rsidR="00071C82" w:rsidRPr="00AC6AB8" w:rsidRDefault="00071C82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ACCCGCATCCAGAACTTGAG</w:t>
            </w:r>
          </w:p>
        </w:tc>
      </w:tr>
      <w:tr w:rsidR="00071C82" w:rsidRPr="00AC6AB8" w14:paraId="37E25A13" w14:textId="77777777" w:rsidTr="00942280">
        <w:tc>
          <w:tcPr>
            <w:tcW w:w="1418" w:type="dxa"/>
          </w:tcPr>
          <w:p w14:paraId="407B0B4B" w14:textId="77777777" w:rsidR="00071C82" w:rsidRPr="00AC6AB8" w:rsidRDefault="00071C82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PRMT5</w:t>
            </w:r>
          </w:p>
        </w:tc>
        <w:tc>
          <w:tcPr>
            <w:tcW w:w="3827" w:type="dxa"/>
          </w:tcPr>
          <w:p w14:paraId="4B6D0035" w14:textId="77777777" w:rsidR="00071C82" w:rsidRPr="00AC6AB8" w:rsidRDefault="00071C82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TGTCATTGATCGCTGGCTTG</w:t>
            </w:r>
          </w:p>
        </w:tc>
        <w:tc>
          <w:tcPr>
            <w:tcW w:w="4253" w:type="dxa"/>
          </w:tcPr>
          <w:p w14:paraId="2FADC16E" w14:textId="77777777" w:rsidR="00071C82" w:rsidRPr="00AC6AB8" w:rsidRDefault="00071C82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ATGAGCCTCTGGTGCATCTT</w:t>
            </w:r>
          </w:p>
        </w:tc>
      </w:tr>
      <w:tr w:rsidR="00071C82" w:rsidRPr="00AC6AB8" w14:paraId="492EEEC2" w14:textId="77777777" w:rsidTr="00942280">
        <w:tc>
          <w:tcPr>
            <w:tcW w:w="1418" w:type="dxa"/>
          </w:tcPr>
          <w:p w14:paraId="01A65ED3" w14:textId="77777777" w:rsidR="00071C82" w:rsidRPr="00AC6AB8" w:rsidRDefault="00071C82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GAPDH</w:t>
            </w:r>
          </w:p>
        </w:tc>
        <w:tc>
          <w:tcPr>
            <w:tcW w:w="3827" w:type="dxa"/>
          </w:tcPr>
          <w:p w14:paraId="669088E9" w14:textId="77777777" w:rsidR="00071C82" w:rsidRPr="00AC6AB8" w:rsidRDefault="00071C82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CTCCTCCTGTTCGACAGTCAGC</w:t>
            </w:r>
          </w:p>
        </w:tc>
        <w:tc>
          <w:tcPr>
            <w:tcW w:w="4253" w:type="dxa"/>
          </w:tcPr>
          <w:p w14:paraId="51E13EB1" w14:textId="77777777" w:rsidR="00071C82" w:rsidRPr="00AC6AB8" w:rsidRDefault="00071C82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CCCAATACGACCAAATCCGTT</w:t>
            </w:r>
          </w:p>
        </w:tc>
      </w:tr>
      <w:tr w:rsidR="00071C82" w:rsidRPr="00AC6AB8" w14:paraId="6EF76D85" w14:textId="77777777" w:rsidTr="00942280">
        <w:tc>
          <w:tcPr>
            <w:tcW w:w="1418" w:type="dxa"/>
          </w:tcPr>
          <w:p w14:paraId="288A55E1" w14:textId="77777777" w:rsidR="00071C82" w:rsidRPr="00AC6AB8" w:rsidRDefault="00071C82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IGF2BP3</w:t>
            </w:r>
          </w:p>
        </w:tc>
        <w:tc>
          <w:tcPr>
            <w:tcW w:w="3827" w:type="dxa"/>
          </w:tcPr>
          <w:p w14:paraId="5E0D6490" w14:textId="77777777" w:rsidR="00071C82" w:rsidRPr="00AC6AB8" w:rsidRDefault="00071C82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CTTCCTGGTGAAGACTGGCT</w:t>
            </w:r>
          </w:p>
        </w:tc>
        <w:tc>
          <w:tcPr>
            <w:tcW w:w="4253" w:type="dxa"/>
          </w:tcPr>
          <w:p w14:paraId="42D7E19F" w14:textId="77777777" w:rsidR="00071C82" w:rsidRPr="00AC6AB8" w:rsidRDefault="00071C82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TATCCAGCACCTCCCACTGTAA</w:t>
            </w:r>
          </w:p>
        </w:tc>
      </w:tr>
      <w:tr w:rsidR="00071C82" w:rsidRPr="00AC6AB8" w14:paraId="453D85B5" w14:textId="77777777" w:rsidTr="00942280">
        <w:tc>
          <w:tcPr>
            <w:tcW w:w="1418" w:type="dxa"/>
          </w:tcPr>
          <w:p w14:paraId="25318293" w14:textId="77777777" w:rsidR="00071C82" w:rsidRPr="00AC6AB8" w:rsidRDefault="00071C82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SERPINE1</w:t>
            </w:r>
          </w:p>
        </w:tc>
        <w:tc>
          <w:tcPr>
            <w:tcW w:w="3827" w:type="dxa"/>
          </w:tcPr>
          <w:p w14:paraId="776B1398" w14:textId="77777777" w:rsidR="00071C82" w:rsidRPr="00AC6AB8" w:rsidRDefault="00071C82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CGCTGTCAAGAAGACCCACA</w:t>
            </w:r>
          </w:p>
        </w:tc>
        <w:tc>
          <w:tcPr>
            <w:tcW w:w="4253" w:type="dxa"/>
          </w:tcPr>
          <w:p w14:paraId="61DBB863" w14:textId="77777777" w:rsidR="00071C82" w:rsidRPr="00AC6AB8" w:rsidRDefault="00071C82" w:rsidP="00EF686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CTCAGAGGTGCCTTGCGATT</w:t>
            </w:r>
          </w:p>
        </w:tc>
      </w:tr>
    </w:tbl>
    <w:p w14:paraId="643F3F21" w14:textId="77777777" w:rsidR="00071C82" w:rsidRPr="00AC6AB8" w:rsidRDefault="00071C82" w:rsidP="00071C82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54919C0" w14:textId="40F54303" w:rsidR="00071C82" w:rsidRPr="00AC6AB8" w:rsidRDefault="00071C82" w:rsidP="00647907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BB61256" w14:textId="77777777" w:rsidR="00647907" w:rsidRPr="00AC6AB8" w:rsidRDefault="00647907" w:rsidP="00647907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C9D4A29" w14:textId="77777777" w:rsidR="00647907" w:rsidRPr="00AC6AB8" w:rsidRDefault="00647907" w:rsidP="00647907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25421E7" w14:textId="77777777" w:rsidR="00647907" w:rsidRPr="00AC6AB8" w:rsidRDefault="00647907" w:rsidP="00647907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A627B6D" w14:textId="77777777" w:rsidR="00647907" w:rsidRPr="00AC6AB8" w:rsidRDefault="00647907" w:rsidP="00647907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D41D785" w14:textId="77777777" w:rsidR="00B6732F" w:rsidRPr="00AC6AB8" w:rsidRDefault="00B6732F" w:rsidP="00647907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1D5A304" w14:textId="5EABD3D5" w:rsidR="0004040B" w:rsidRPr="00AC6AB8" w:rsidRDefault="00B6732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AC6AB8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Supplementary Table S</w:t>
      </w:r>
      <w:r w:rsidR="00071C82" w:rsidRPr="00AC6AB8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Pr="00AC6AB8">
        <w:rPr>
          <w:rFonts w:ascii="Arial" w:hAnsi="Arial" w:cs="Arial" w:hint="eastAsia"/>
          <w:b/>
          <w:bCs/>
          <w:color w:val="000000"/>
          <w:sz w:val="20"/>
          <w:szCs w:val="20"/>
        </w:rPr>
        <w:t>:</w:t>
      </w:r>
      <w:r w:rsidRPr="00AC6AB8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AC6AB8">
        <w:rPr>
          <w:rFonts w:ascii="Arial" w:hAnsi="Arial" w:cs="Arial"/>
          <w:color w:val="000000"/>
          <w:sz w:val="20"/>
          <w:szCs w:val="20"/>
        </w:rPr>
        <w:t>Antibodies information</w:t>
      </w:r>
      <w:r w:rsidRPr="00AC6AB8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</w:p>
    <w:tbl>
      <w:tblPr>
        <w:tblStyle w:val="TableGrid"/>
        <w:tblW w:w="850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1559"/>
        <w:gridCol w:w="2268"/>
      </w:tblGrid>
      <w:tr w:rsidR="0004040B" w:rsidRPr="00AC6AB8" w14:paraId="50E0B171" w14:textId="77777777" w:rsidTr="00123EC0">
        <w:tc>
          <w:tcPr>
            <w:tcW w:w="4678" w:type="dxa"/>
          </w:tcPr>
          <w:p w14:paraId="4BDB78EA" w14:textId="77777777" w:rsidR="0004040B" w:rsidRPr="00AC6AB8" w:rsidRDefault="00AC6AB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1559" w:type="dxa"/>
          </w:tcPr>
          <w:p w14:paraId="3DBA8625" w14:textId="77777777" w:rsidR="0004040B" w:rsidRPr="00AC6AB8" w:rsidRDefault="00AC6AB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Item number</w:t>
            </w:r>
          </w:p>
        </w:tc>
        <w:tc>
          <w:tcPr>
            <w:tcW w:w="2268" w:type="dxa"/>
          </w:tcPr>
          <w:p w14:paraId="37B90AD0" w14:textId="77777777" w:rsidR="0004040B" w:rsidRPr="00AC6AB8" w:rsidRDefault="00AC6AB8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 name</w:t>
            </w:r>
          </w:p>
        </w:tc>
      </w:tr>
      <w:tr w:rsidR="0004040B" w:rsidRPr="00AC6AB8" w14:paraId="4BA8263C" w14:textId="77777777" w:rsidTr="00123EC0">
        <w:tc>
          <w:tcPr>
            <w:tcW w:w="4678" w:type="dxa"/>
          </w:tcPr>
          <w:p w14:paraId="57041AC2" w14:textId="416064C5" w:rsidR="0004040B" w:rsidRPr="00AC6AB8" w:rsidRDefault="0075058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SimSun" w:hAnsi="Arial" w:cs="Arial"/>
                <w:color w:val="000000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Mouse CD63</w:t>
            </w:r>
          </w:p>
        </w:tc>
        <w:tc>
          <w:tcPr>
            <w:tcW w:w="1559" w:type="dxa"/>
          </w:tcPr>
          <w:p w14:paraId="53837518" w14:textId="77C2398A" w:rsidR="0004040B" w:rsidRPr="00AC6AB8" w:rsidRDefault="0075058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25682-1-AP</w:t>
            </w:r>
          </w:p>
        </w:tc>
        <w:tc>
          <w:tcPr>
            <w:tcW w:w="2268" w:type="dxa"/>
          </w:tcPr>
          <w:p w14:paraId="752FF3C8" w14:textId="5BD24CCB" w:rsidR="0004040B" w:rsidRPr="00AC6AB8" w:rsidRDefault="0075058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Proteintech</w:t>
            </w:r>
            <w:proofErr w:type="spellEnd"/>
          </w:p>
        </w:tc>
      </w:tr>
      <w:tr w:rsidR="0004040B" w:rsidRPr="00AC6AB8" w14:paraId="484E8D50" w14:textId="77777777" w:rsidTr="00123EC0">
        <w:tc>
          <w:tcPr>
            <w:tcW w:w="4678" w:type="dxa"/>
          </w:tcPr>
          <w:p w14:paraId="0CCF98E7" w14:textId="07E3EF1F" w:rsidR="0004040B" w:rsidRPr="00AC6AB8" w:rsidRDefault="0075058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 xml:space="preserve">Mouse CD81 </w:t>
            </w:r>
          </w:p>
        </w:tc>
        <w:tc>
          <w:tcPr>
            <w:tcW w:w="1559" w:type="dxa"/>
          </w:tcPr>
          <w:p w14:paraId="132985E0" w14:textId="1109ABBB" w:rsidR="0004040B" w:rsidRPr="00AC6AB8" w:rsidRDefault="0075058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66866-1-Ig</w:t>
            </w:r>
          </w:p>
        </w:tc>
        <w:tc>
          <w:tcPr>
            <w:tcW w:w="2268" w:type="dxa"/>
          </w:tcPr>
          <w:p w14:paraId="3B019F71" w14:textId="2E08136B" w:rsidR="0004040B" w:rsidRPr="00AC6AB8" w:rsidRDefault="0075058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Proteintech</w:t>
            </w:r>
            <w:proofErr w:type="spellEnd"/>
          </w:p>
        </w:tc>
      </w:tr>
      <w:tr w:rsidR="0004040B" w:rsidRPr="00AC6AB8" w14:paraId="0F2D3BDA" w14:textId="77777777" w:rsidTr="00123EC0">
        <w:tc>
          <w:tcPr>
            <w:tcW w:w="4678" w:type="dxa"/>
          </w:tcPr>
          <w:p w14:paraId="0890190C" w14:textId="47F7C6E1" w:rsidR="0004040B" w:rsidRPr="00AC6AB8" w:rsidRDefault="0075058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 xml:space="preserve">Mouse TSG101 </w:t>
            </w:r>
          </w:p>
        </w:tc>
        <w:tc>
          <w:tcPr>
            <w:tcW w:w="1559" w:type="dxa"/>
          </w:tcPr>
          <w:p w14:paraId="1B1D92D1" w14:textId="1018F24C" w:rsidR="0004040B" w:rsidRPr="00AC6AB8" w:rsidRDefault="006A74D4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28283-1-AP</w:t>
            </w:r>
          </w:p>
        </w:tc>
        <w:tc>
          <w:tcPr>
            <w:tcW w:w="2268" w:type="dxa"/>
          </w:tcPr>
          <w:p w14:paraId="58960AE8" w14:textId="5C9B5583" w:rsidR="0004040B" w:rsidRPr="00AC6AB8" w:rsidRDefault="00C7634C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proofErr w:type="spellStart"/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Proteintech</w:t>
            </w:r>
            <w:proofErr w:type="spellEnd"/>
          </w:p>
        </w:tc>
      </w:tr>
      <w:tr w:rsidR="0004040B" w:rsidRPr="00AC6AB8" w14:paraId="3AA22CF9" w14:textId="77777777" w:rsidTr="00123EC0">
        <w:tc>
          <w:tcPr>
            <w:tcW w:w="4678" w:type="dxa"/>
          </w:tcPr>
          <w:p w14:paraId="555DDE4E" w14:textId="4846FA93" w:rsidR="0004040B" w:rsidRPr="00AC6AB8" w:rsidRDefault="00E75B4F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Mouse beta-Actin</w:t>
            </w:r>
          </w:p>
        </w:tc>
        <w:tc>
          <w:tcPr>
            <w:tcW w:w="1559" w:type="dxa"/>
          </w:tcPr>
          <w:p w14:paraId="0D263473" w14:textId="1578BD77" w:rsidR="0004040B" w:rsidRPr="00AC6AB8" w:rsidRDefault="00E75B4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AB8">
              <w:rPr>
                <w:rStyle w:val="fontstyle01"/>
                <w:rFonts w:ascii="Arial" w:hAnsi="Arial" w:cs="Arial"/>
                <w:sz w:val="20"/>
                <w:szCs w:val="20"/>
              </w:rPr>
              <w:t>T</w:t>
            </w: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0022</w:t>
            </w:r>
          </w:p>
        </w:tc>
        <w:tc>
          <w:tcPr>
            <w:tcW w:w="2268" w:type="dxa"/>
          </w:tcPr>
          <w:p w14:paraId="0DB6D8A7" w14:textId="1E8CEB10" w:rsidR="0004040B" w:rsidRPr="00AC6AB8" w:rsidRDefault="00E75B4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Affinity</w:t>
            </w:r>
          </w:p>
        </w:tc>
      </w:tr>
      <w:tr w:rsidR="0004040B" w:rsidRPr="00AC6AB8" w14:paraId="46B21572" w14:textId="77777777" w:rsidTr="00123EC0">
        <w:tc>
          <w:tcPr>
            <w:tcW w:w="4678" w:type="dxa"/>
          </w:tcPr>
          <w:p w14:paraId="7AA43009" w14:textId="4CF0BA3D" w:rsidR="0004040B" w:rsidRPr="00AC6AB8" w:rsidRDefault="00085E1C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 xml:space="preserve">Rabbit </w:t>
            </w:r>
            <w:r w:rsidR="00274AB3"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Ki67</w:t>
            </w:r>
          </w:p>
        </w:tc>
        <w:tc>
          <w:tcPr>
            <w:tcW w:w="1559" w:type="dxa"/>
          </w:tcPr>
          <w:p w14:paraId="07D3B279" w14:textId="3694A061" w:rsidR="0004040B" w:rsidRPr="00AC6AB8" w:rsidRDefault="00AD2282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ab16667</w:t>
            </w:r>
          </w:p>
        </w:tc>
        <w:tc>
          <w:tcPr>
            <w:tcW w:w="2268" w:type="dxa"/>
          </w:tcPr>
          <w:p w14:paraId="5F728055" w14:textId="065FF4F1" w:rsidR="0004040B" w:rsidRPr="00AC6AB8" w:rsidRDefault="00EF0ED8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r>
              <w:rPr>
                <w:rStyle w:val="fontstyle01"/>
                <w:rFonts w:ascii="Arial" w:eastAsia="SimSun" w:hAnsi="Arial" w:cs="Arial" w:hint="eastAsia"/>
                <w:sz w:val="20"/>
                <w:szCs w:val="20"/>
              </w:rPr>
              <w:t>A</w:t>
            </w:r>
            <w:r w:rsidR="00AD2282"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bcam</w:t>
            </w:r>
          </w:p>
        </w:tc>
      </w:tr>
      <w:tr w:rsidR="00124143" w:rsidRPr="00AC6AB8" w14:paraId="36A4E2FB" w14:textId="77777777" w:rsidTr="00123EC0">
        <w:tc>
          <w:tcPr>
            <w:tcW w:w="4678" w:type="dxa"/>
          </w:tcPr>
          <w:p w14:paraId="1D76E945" w14:textId="4318D9E2" w:rsidR="00124143" w:rsidRPr="00AC6AB8" w:rsidRDefault="00124143" w:rsidP="00C7634C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Rabbit SERPINE1</w:t>
            </w:r>
          </w:p>
        </w:tc>
        <w:tc>
          <w:tcPr>
            <w:tcW w:w="1559" w:type="dxa"/>
          </w:tcPr>
          <w:p w14:paraId="75DFB469" w14:textId="4056776C" w:rsidR="00124143" w:rsidRPr="00AC6AB8" w:rsidRDefault="00124143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hAnsi="Arial" w:cs="Arial"/>
                <w:sz w:val="20"/>
                <w:szCs w:val="20"/>
              </w:rPr>
            </w:pPr>
            <w:r w:rsidRPr="00AC6AB8">
              <w:rPr>
                <w:rStyle w:val="fontstyle01"/>
                <w:rFonts w:ascii="Arial" w:hAnsi="Arial" w:cs="Arial"/>
                <w:sz w:val="20"/>
                <w:szCs w:val="20"/>
              </w:rPr>
              <w:t>1</w:t>
            </w: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3801-1-Ap</w:t>
            </w:r>
          </w:p>
        </w:tc>
        <w:tc>
          <w:tcPr>
            <w:tcW w:w="2268" w:type="dxa"/>
          </w:tcPr>
          <w:p w14:paraId="221910C4" w14:textId="4BF871CC" w:rsidR="00124143" w:rsidRPr="00AC6AB8" w:rsidRDefault="00124143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proofErr w:type="spellStart"/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Proteintech</w:t>
            </w:r>
            <w:proofErr w:type="spellEnd"/>
          </w:p>
        </w:tc>
      </w:tr>
      <w:tr w:rsidR="0004040B" w:rsidRPr="00AC6AB8" w14:paraId="3F565812" w14:textId="77777777" w:rsidTr="00123EC0">
        <w:tc>
          <w:tcPr>
            <w:tcW w:w="4678" w:type="dxa"/>
          </w:tcPr>
          <w:p w14:paraId="732FAC16" w14:textId="322AACA2" w:rsidR="0004040B" w:rsidRPr="00AC6AB8" w:rsidRDefault="00AC6AB8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 xml:space="preserve">Rabbit </w:t>
            </w:r>
            <w:r w:rsidR="00C7634C"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IGF2BP3</w:t>
            </w: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06E9BD56" w14:textId="33903C13" w:rsidR="0004040B" w:rsidRPr="00AC6AB8" w:rsidRDefault="00C7634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14642-1-AP</w:t>
            </w:r>
          </w:p>
        </w:tc>
        <w:tc>
          <w:tcPr>
            <w:tcW w:w="2268" w:type="dxa"/>
          </w:tcPr>
          <w:p w14:paraId="50113620" w14:textId="594E5C64" w:rsidR="0004040B" w:rsidRPr="00AC6AB8" w:rsidRDefault="00C7634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Proteintech</w:t>
            </w:r>
            <w:proofErr w:type="spellEnd"/>
          </w:p>
        </w:tc>
      </w:tr>
      <w:tr w:rsidR="0004040B" w:rsidRPr="00AC6AB8" w14:paraId="7C0D9E52" w14:textId="77777777" w:rsidTr="00123EC0">
        <w:tc>
          <w:tcPr>
            <w:tcW w:w="4678" w:type="dxa"/>
          </w:tcPr>
          <w:p w14:paraId="6E7D7A56" w14:textId="4298E59B" w:rsidR="0004040B" w:rsidRPr="00AC6AB8" w:rsidRDefault="00AC6AB8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 xml:space="preserve">Rabbit </w:t>
            </w:r>
            <w:r w:rsidR="00C7634C"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FMRP</w:t>
            </w:r>
          </w:p>
        </w:tc>
        <w:tc>
          <w:tcPr>
            <w:tcW w:w="1559" w:type="dxa"/>
          </w:tcPr>
          <w:p w14:paraId="5ECB203D" w14:textId="5A940764" w:rsidR="0004040B" w:rsidRPr="00AC6AB8" w:rsidRDefault="00C7634C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13755-1-AP</w:t>
            </w:r>
          </w:p>
        </w:tc>
        <w:tc>
          <w:tcPr>
            <w:tcW w:w="2268" w:type="dxa"/>
          </w:tcPr>
          <w:p w14:paraId="31A0ACB0" w14:textId="219471B3" w:rsidR="0004040B" w:rsidRPr="00AC6AB8" w:rsidRDefault="00C7634C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proofErr w:type="spellStart"/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Proteintech</w:t>
            </w:r>
            <w:proofErr w:type="spellEnd"/>
          </w:p>
        </w:tc>
      </w:tr>
      <w:tr w:rsidR="0004040B" w:rsidRPr="00AC6AB8" w14:paraId="03A7DE90" w14:textId="77777777" w:rsidTr="00123EC0">
        <w:tc>
          <w:tcPr>
            <w:tcW w:w="4678" w:type="dxa"/>
          </w:tcPr>
          <w:p w14:paraId="317FAD72" w14:textId="37054A18" w:rsidR="0004040B" w:rsidRPr="00AC6AB8" w:rsidRDefault="00AC6AB8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 xml:space="preserve">Rabbit </w:t>
            </w:r>
            <w:r w:rsidR="00124143"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pan-keratin</w:t>
            </w:r>
          </w:p>
        </w:tc>
        <w:tc>
          <w:tcPr>
            <w:tcW w:w="1559" w:type="dxa"/>
          </w:tcPr>
          <w:p w14:paraId="0A2DB96C" w14:textId="11CA140E" w:rsidR="0004040B" w:rsidRPr="00AC6AB8" w:rsidRDefault="00124143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26411-1-AP</w:t>
            </w:r>
          </w:p>
        </w:tc>
        <w:tc>
          <w:tcPr>
            <w:tcW w:w="2268" w:type="dxa"/>
          </w:tcPr>
          <w:p w14:paraId="172F10E5" w14:textId="29FABFCC" w:rsidR="0004040B" w:rsidRPr="00AC6AB8" w:rsidRDefault="00124143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Proteintech</w:t>
            </w:r>
            <w:proofErr w:type="spellEnd"/>
          </w:p>
        </w:tc>
      </w:tr>
      <w:tr w:rsidR="0004040B" w:rsidRPr="00AC6AB8" w14:paraId="00B8C804" w14:textId="77777777" w:rsidTr="00123EC0">
        <w:tc>
          <w:tcPr>
            <w:tcW w:w="4678" w:type="dxa"/>
          </w:tcPr>
          <w:p w14:paraId="5A11E4B8" w14:textId="37A753E7" w:rsidR="0004040B" w:rsidRPr="00AC6AB8" w:rsidRDefault="000942D8" w:rsidP="00023FA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CoraLite488-conjugated Goat</w:t>
            </w:r>
            <w:r w:rsidR="0026656B"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 xml:space="preserve"> </w:t>
            </w: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 xml:space="preserve">Anti-Rabbit IgG(H+L) </w:t>
            </w:r>
          </w:p>
        </w:tc>
        <w:tc>
          <w:tcPr>
            <w:tcW w:w="1559" w:type="dxa"/>
          </w:tcPr>
          <w:p w14:paraId="7B805FB3" w14:textId="417A759C" w:rsidR="0004040B" w:rsidRPr="00AC6AB8" w:rsidRDefault="000942D8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SA00013-2</w:t>
            </w:r>
          </w:p>
        </w:tc>
        <w:tc>
          <w:tcPr>
            <w:tcW w:w="2268" w:type="dxa"/>
          </w:tcPr>
          <w:p w14:paraId="06E455B5" w14:textId="5B32FD4A" w:rsidR="0004040B" w:rsidRPr="00AC6AB8" w:rsidRDefault="000942D8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proofErr w:type="spellStart"/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Proteintech</w:t>
            </w:r>
            <w:proofErr w:type="spellEnd"/>
          </w:p>
        </w:tc>
      </w:tr>
      <w:tr w:rsidR="0004040B" w:rsidRPr="00AC6AB8" w14:paraId="0C19157F" w14:textId="77777777" w:rsidTr="00123EC0">
        <w:tc>
          <w:tcPr>
            <w:tcW w:w="4678" w:type="dxa"/>
          </w:tcPr>
          <w:p w14:paraId="4BDDEAF7" w14:textId="361C7DC4" w:rsidR="0004040B" w:rsidRPr="00AC6AB8" w:rsidRDefault="000942D8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HRP-conjugated Goat Anti-Rabbit IgG(H+L)</w:t>
            </w:r>
          </w:p>
        </w:tc>
        <w:tc>
          <w:tcPr>
            <w:tcW w:w="1559" w:type="dxa"/>
          </w:tcPr>
          <w:p w14:paraId="1B8BD156" w14:textId="5AF9C0CD" w:rsidR="0004040B" w:rsidRPr="00AC6AB8" w:rsidRDefault="000942D8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r w:rsidRPr="00AC6AB8">
              <w:rPr>
                <w:rStyle w:val="fontstyle01"/>
                <w:rFonts w:ascii="Arial" w:hAnsi="Arial" w:cs="Arial"/>
                <w:sz w:val="20"/>
                <w:szCs w:val="20"/>
              </w:rPr>
              <w:t>SA00001-2</w:t>
            </w:r>
          </w:p>
        </w:tc>
        <w:tc>
          <w:tcPr>
            <w:tcW w:w="2268" w:type="dxa"/>
          </w:tcPr>
          <w:p w14:paraId="5DEA99BF" w14:textId="2CAB31E5" w:rsidR="0004040B" w:rsidRPr="00AC6AB8" w:rsidRDefault="000942D8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proofErr w:type="spellStart"/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Proteintech</w:t>
            </w:r>
            <w:proofErr w:type="spellEnd"/>
          </w:p>
        </w:tc>
      </w:tr>
      <w:tr w:rsidR="0004040B" w:rsidRPr="00AC6AB8" w14:paraId="6CB3DCD7" w14:textId="77777777" w:rsidTr="00123EC0">
        <w:tc>
          <w:tcPr>
            <w:tcW w:w="4678" w:type="dxa"/>
          </w:tcPr>
          <w:p w14:paraId="395A6C33" w14:textId="2BF42F2D" w:rsidR="0026656B" w:rsidRPr="00AC6AB8" w:rsidRDefault="000942D8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hAnsi="Arial" w:cs="Arial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HRP-conjugated Goat Anti-Mouse IgG(H+L)</w:t>
            </w:r>
          </w:p>
        </w:tc>
        <w:tc>
          <w:tcPr>
            <w:tcW w:w="1559" w:type="dxa"/>
          </w:tcPr>
          <w:p w14:paraId="5CF5A9CE" w14:textId="2F3E0E0F" w:rsidR="0004040B" w:rsidRPr="00AC6AB8" w:rsidRDefault="000942D8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r w:rsidRPr="00AC6AB8">
              <w:rPr>
                <w:rStyle w:val="fontstyle01"/>
                <w:rFonts w:ascii="Arial" w:hAnsi="Arial" w:cs="Arial"/>
                <w:sz w:val="20"/>
                <w:szCs w:val="20"/>
              </w:rPr>
              <w:t>SA00001-1</w:t>
            </w:r>
          </w:p>
        </w:tc>
        <w:tc>
          <w:tcPr>
            <w:tcW w:w="2268" w:type="dxa"/>
          </w:tcPr>
          <w:p w14:paraId="57803666" w14:textId="0FCDB510" w:rsidR="0004040B" w:rsidRPr="00AC6AB8" w:rsidRDefault="000942D8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proofErr w:type="spellStart"/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Proteintech</w:t>
            </w:r>
            <w:proofErr w:type="spellEnd"/>
          </w:p>
        </w:tc>
      </w:tr>
      <w:tr w:rsidR="0026656B" w:rsidRPr="00AC6AB8" w14:paraId="22BBBEA2" w14:textId="77777777" w:rsidTr="00123EC0">
        <w:tc>
          <w:tcPr>
            <w:tcW w:w="4678" w:type="dxa"/>
          </w:tcPr>
          <w:p w14:paraId="2219E573" w14:textId="6C2BB343" w:rsidR="0026656B" w:rsidRPr="00AC6AB8" w:rsidRDefault="00EF2257" w:rsidP="00EF2257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hAnsi="Arial" w:cs="Arial"/>
                <w:sz w:val="20"/>
                <w:szCs w:val="20"/>
              </w:rPr>
            </w:pPr>
            <w:r w:rsidRPr="00AC6AB8">
              <w:rPr>
                <w:rStyle w:val="fontstyle01"/>
                <w:rFonts w:ascii="Arial" w:hAnsi="Arial" w:cs="Arial"/>
                <w:sz w:val="20"/>
                <w:szCs w:val="20"/>
              </w:rPr>
              <w:t>Goat Anti-Rabbit IgG</w:t>
            </w:r>
            <w:r w:rsidR="00AB2A7B" w:rsidRPr="00AC6AB8"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 </w:t>
            </w:r>
            <w:r w:rsidRPr="00AC6AB8">
              <w:rPr>
                <w:rStyle w:val="fontstyle01"/>
                <w:rFonts w:ascii="Arial" w:hAnsi="Arial" w:cs="Arial"/>
                <w:sz w:val="20"/>
                <w:szCs w:val="20"/>
              </w:rPr>
              <w:t>H</w:t>
            </w:r>
            <w:r w:rsidR="00AB2A7B" w:rsidRPr="00AC6AB8">
              <w:rPr>
                <w:rStyle w:val="fontstyle01"/>
                <w:rFonts w:ascii="Arial" w:hAnsi="Arial" w:cs="Arial"/>
                <w:sz w:val="20"/>
                <w:szCs w:val="20"/>
              </w:rPr>
              <w:t>&amp;</w:t>
            </w:r>
            <w:r w:rsidRPr="00AC6AB8">
              <w:rPr>
                <w:rStyle w:val="fontstyle01"/>
                <w:rFonts w:ascii="Arial" w:hAnsi="Arial" w:cs="Arial"/>
                <w:sz w:val="20"/>
                <w:szCs w:val="20"/>
              </w:rPr>
              <w:t>L</w:t>
            </w:r>
            <w:r w:rsidR="00AB2A7B" w:rsidRPr="00AC6AB8"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 (</w:t>
            </w:r>
            <w:r w:rsidRPr="00AC6AB8">
              <w:rPr>
                <w:rStyle w:val="fontstyle01"/>
                <w:rFonts w:ascii="Arial" w:hAnsi="Arial" w:cs="Arial"/>
                <w:sz w:val="20"/>
                <w:szCs w:val="20"/>
              </w:rPr>
              <w:t>HRP</w:t>
            </w:r>
            <w:r w:rsidR="00AB2A7B" w:rsidRPr="00AC6AB8">
              <w:rPr>
                <w:rStyle w:val="fontstyle01"/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14:paraId="5684274C" w14:textId="7B7C91A1" w:rsidR="0026656B" w:rsidRPr="00AC6AB8" w:rsidRDefault="0026656B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hAnsi="Arial" w:cs="Arial"/>
                <w:sz w:val="20"/>
                <w:szCs w:val="20"/>
              </w:rPr>
            </w:pPr>
            <w:r w:rsidRPr="00AC6AB8">
              <w:rPr>
                <w:rStyle w:val="fontstyle01"/>
                <w:rFonts w:ascii="Arial" w:hAnsi="Arial" w:cs="Arial"/>
                <w:sz w:val="20"/>
                <w:szCs w:val="20"/>
              </w:rPr>
              <w:t>G1213</w:t>
            </w:r>
          </w:p>
        </w:tc>
        <w:tc>
          <w:tcPr>
            <w:tcW w:w="2268" w:type="dxa"/>
          </w:tcPr>
          <w:p w14:paraId="26E46321" w14:textId="71D94BBE" w:rsidR="0026656B" w:rsidRPr="00AC6AB8" w:rsidRDefault="0026656B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proofErr w:type="spellStart"/>
            <w:r w:rsidRPr="00AC6AB8">
              <w:rPr>
                <w:rStyle w:val="fontstyle01"/>
                <w:rFonts w:ascii="Arial" w:hAnsi="Arial" w:cs="Arial"/>
                <w:sz w:val="20"/>
                <w:szCs w:val="20"/>
              </w:rPr>
              <w:t>Servicebio</w:t>
            </w:r>
            <w:proofErr w:type="spellEnd"/>
          </w:p>
        </w:tc>
      </w:tr>
      <w:tr w:rsidR="0026656B" w:rsidRPr="00AC6AB8" w14:paraId="1913E991" w14:textId="77777777" w:rsidTr="00123EC0">
        <w:tc>
          <w:tcPr>
            <w:tcW w:w="4678" w:type="dxa"/>
          </w:tcPr>
          <w:p w14:paraId="38528D1D" w14:textId="21C2C2C4" w:rsidR="0026656B" w:rsidRPr="00AC6AB8" w:rsidRDefault="0026656B" w:rsidP="00023FA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Anti-</w:t>
            </w:r>
            <w:r w:rsidR="00EF0ED8">
              <w:rPr>
                <w:rStyle w:val="fontstyle01"/>
                <w:rFonts w:ascii="Arial" w:eastAsia="SimSun" w:hAnsi="Arial" w:cs="Arial" w:hint="eastAsia"/>
                <w:sz w:val="20"/>
                <w:szCs w:val="20"/>
              </w:rPr>
              <w:t>R</w:t>
            </w: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abbit IgG HRP-linked Antibody</w:t>
            </w:r>
          </w:p>
        </w:tc>
        <w:tc>
          <w:tcPr>
            <w:tcW w:w="1559" w:type="dxa"/>
          </w:tcPr>
          <w:p w14:paraId="51FC6083" w14:textId="6CDD192E" w:rsidR="0026656B" w:rsidRPr="00AC6AB8" w:rsidRDefault="0026656B">
            <w:pPr>
              <w:autoSpaceDE w:val="0"/>
              <w:autoSpaceDN w:val="0"/>
              <w:adjustRightInd w:val="0"/>
              <w:spacing w:line="360" w:lineRule="auto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7074S</w:t>
            </w:r>
          </w:p>
        </w:tc>
        <w:tc>
          <w:tcPr>
            <w:tcW w:w="2268" w:type="dxa"/>
          </w:tcPr>
          <w:p w14:paraId="5A0F53EF" w14:textId="3CF74E3A" w:rsidR="0026656B" w:rsidRPr="00AC6AB8" w:rsidRDefault="0026656B" w:rsidP="00123EC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Style w:val="fontstyle01"/>
                <w:rFonts w:ascii="Arial" w:eastAsia="SimSun" w:hAnsi="Arial" w:cs="Arial"/>
                <w:sz w:val="20"/>
                <w:szCs w:val="20"/>
              </w:rPr>
            </w:pP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>Cell Signaling</w:t>
            </w:r>
            <w:r w:rsidR="00123EC0"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 xml:space="preserve"> Technology</w:t>
            </w:r>
            <w:r w:rsidR="005B5EEF"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 xml:space="preserve"> </w:t>
            </w:r>
            <w:r w:rsidRPr="00AC6AB8">
              <w:rPr>
                <w:rStyle w:val="fontstyle01"/>
                <w:rFonts w:ascii="Arial" w:eastAsia="SimSun" w:hAnsi="Arial" w:cs="Arial"/>
                <w:sz w:val="20"/>
                <w:szCs w:val="20"/>
              </w:rPr>
              <w:t xml:space="preserve"> </w:t>
            </w:r>
          </w:p>
        </w:tc>
      </w:tr>
    </w:tbl>
    <w:p w14:paraId="5D1751C4" w14:textId="77777777" w:rsidR="00296D47" w:rsidRPr="00AC6AB8" w:rsidRDefault="00296D4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Hlk29843531"/>
    </w:p>
    <w:p w14:paraId="63891C9C" w14:textId="77777777" w:rsidR="00E453EF" w:rsidRPr="00AC6AB8" w:rsidRDefault="00E453E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F54BD71" w14:textId="77777777" w:rsidR="00E453EF" w:rsidRPr="00AC6AB8" w:rsidRDefault="00E453E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34D65D3" w14:textId="77777777" w:rsidR="00E453EF" w:rsidRPr="00AC6AB8" w:rsidRDefault="00E453E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06457A6" w14:textId="251F3991" w:rsidR="0004040B" w:rsidRPr="00AC6AB8" w:rsidRDefault="00B6732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AC6AB8">
        <w:rPr>
          <w:rFonts w:ascii="Arial" w:hAnsi="Arial" w:cs="Arial"/>
          <w:b/>
          <w:bCs/>
          <w:color w:val="000000"/>
          <w:sz w:val="20"/>
          <w:szCs w:val="20"/>
        </w:rPr>
        <w:t xml:space="preserve">Supplementary </w:t>
      </w:r>
      <w:r w:rsidR="00296D47" w:rsidRPr="00AC6AB8">
        <w:rPr>
          <w:rFonts w:ascii="Arial" w:hAnsi="Arial" w:cs="Arial"/>
          <w:b/>
          <w:bCs/>
          <w:color w:val="000000"/>
          <w:sz w:val="20"/>
          <w:szCs w:val="20"/>
        </w:rPr>
        <w:t>Table S4</w:t>
      </w:r>
      <w:r w:rsidRPr="00AC6AB8">
        <w:rPr>
          <w:rFonts w:ascii="Arial" w:hAnsi="Arial" w:cs="Arial" w:hint="eastAsia"/>
          <w:b/>
          <w:bCs/>
          <w:color w:val="000000"/>
          <w:sz w:val="20"/>
          <w:szCs w:val="20"/>
        </w:rPr>
        <w:t>:</w:t>
      </w:r>
      <w:r w:rsidR="0074273F" w:rsidRPr="00AC6AB8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74273F" w:rsidRPr="00AC6AB8">
        <w:rPr>
          <w:rFonts w:ascii="Arial" w:hAnsi="Arial" w:cs="Arial"/>
          <w:color w:val="000000"/>
          <w:sz w:val="20"/>
          <w:szCs w:val="20"/>
        </w:rPr>
        <w:t>RIP</w:t>
      </w:r>
      <w:r w:rsidR="00EE6010" w:rsidRPr="00AC6AB8">
        <w:rPr>
          <w:rFonts w:ascii="Arial" w:hAnsi="Arial" w:cs="Arial"/>
          <w:color w:val="000000"/>
          <w:sz w:val="20"/>
          <w:szCs w:val="20"/>
        </w:rPr>
        <w:t xml:space="preserve"> primer</w:t>
      </w:r>
      <w:r w:rsidR="00EB3D2C">
        <w:rPr>
          <w:rFonts w:ascii="Arial" w:hAnsi="Arial" w:cs="Arial" w:hint="eastAsia"/>
          <w:color w:val="000000"/>
          <w:sz w:val="20"/>
          <w:szCs w:val="20"/>
        </w:rPr>
        <w:t>s</w:t>
      </w:r>
      <w:r w:rsidR="00EE6010" w:rsidRPr="00AC6AB8">
        <w:rPr>
          <w:rFonts w:ascii="Arial" w:hAnsi="Arial" w:cs="Arial"/>
          <w:color w:val="000000"/>
          <w:sz w:val="20"/>
          <w:szCs w:val="20"/>
        </w:rPr>
        <w:t>.</w:t>
      </w:r>
    </w:p>
    <w:tbl>
      <w:tblPr>
        <w:tblStyle w:val="TableGrid"/>
        <w:tblW w:w="94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3827"/>
        <w:gridCol w:w="4253"/>
      </w:tblGrid>
      <w:tr w:rsidR="0074273F" w:rsidRPr="00AC6AB8" w14:paraId="67D8E98C" w14:textId="77777777" w:rsidTr="00F52F3F">
        <w:tc>
          <w:tcPr>
            <w:tcW w:w="1418" w:type="dxa"/>
          </w:tcPr>
          <w:p w14:paraId="040E88B9" w14:textId="77777777" w:rsidR="0074273F" w:rsidRPr="00AC6AB8" w:rsidRDefault="0074273F" w:rsidP="00F52F3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Gene</w:t>
            </w:r>
          </w:p>
        </w:tc>
        <w:tc>
          <w:tcPr>
            <w:tcW w:w="3827" w:type="dxa"/>
          </w:tcPr>
          <w:p w14:paraId="3C9FC40D" w14:textId="77777777" w:rsidR="0074273F" w:rsidRPr="00AC6AB8" w:rsidRDefault="0074273F" w:rsidP="00F52F3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Forward Primer</w:t>
            </w:r>
          </w:p>
        </w:tc>
        <w:tc>
          <w:tcPr>
            <w:tcW w:w="4253" w:type="dxa"/>
          </w:tcPr>
          <w:p w14:paraId="5830EBF5" w14:textId="77777777" w:rsidR="0074273F" w:rsidRPr="00AC6AB8" w:rsidRDefault="0074273F" w:rsidP="00F52F3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Reverse Primer</w:t>
            </w:r>
          </w:p>
        </w:tc>
      </w:tr>
      <w:tr w:rsidR="0074273F" w:rsidRPr="00AC6AB8" w14:paraId="2B295B0D" w14:textId="77777777" w:rsidTr="00F52F3F">
        <w:tc>
          <w:tcPr>
            <w:tcW w:w="1418" w:type="dxa"/>
          </w:tcPr>
          <w:p w14:paraId="07848E02" w14:textId="77777777" w:rsidR="0074273F" w:rsidRPr="00AC6AB8" w:rsidRDefault="0074273F" w:rsidP="00F52F3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circPRMT5</w:t>
            </w:r>
          </w:p>
        </w:tc>
        <w:tc>
          <w:tcPr>
            <w:tcW w:w="3827" w:type="dxa"/>
          </w:tcPr>
          <w:p w14:paraId="034896A8" w14:textId="124C5036" w:rsidR="0074273F" w:rsidRPr="00AC6AB8" w:rsidRDefault="00CB7568" w:rsidP="00F52F3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TGTCATTGATCGCTGGCTTG</w:t>
            </w:r>
          </w:p>
        </w:tc>
        <w:tc>
          <w:tcPr>
            <w:tcW w:w="4253" w:type="dxa"/>
          </w:tcPr>
          <w:p w14:paraId="12C859CA" w14:textId="371060A1" w:rsidR="0074273F" w:rsidRPr="00AC6AB8" w:rsidRDefault="00CB7568" w:rsidP="00F52F3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TACCCGCATCCAGAACTTGA</w:t>
            </w:r>
          </w:p>
        </w:tc>
      </w:tr>
      <w:tr w:rsidR="0074273F" w:rsidRPr="00AC6AB8" w14:paraId="1D56D5FA" w14:textId="77777777" w:rsidTr="00F52F3F">
        <w:tc>
          <w:tcPr>
            <w:tcW w:w="1418" w:type="dxa"/>
          </w:tcPr>
          <w:p w14:paraId="4FD02B0A" w14:textId="77777777" w:rsidR="0074273F" w:rsidRPr="00AC6AB8" w:rsidRDefault="0074273F" w:rsidP="00F52F3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SERPINE1</w:t>
            </w:r>
          </w:p>
        </w:tc>
        <w:tc>
          <w:tcPr>
            <w:tcW w:w="3827" w:type="dxa"/>
          </w:tcPr>
          <w:p w14:paraId="000FF7BA" w14:textId="77777777" w:rsidR="0074273F" w:rsidRPr="00AC6AB8" w:rsidRDefault="0074273F" w:rsidP="00F52F3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CGCTGTCAAGAAGACCCACA</w:t>
            </w:r>
          </w:p>
        </w:tc>
        <w:tc>
          <w:tcPr>
            <w:tcW w:w="4253" w:type="dxa"/>
          </w:tcPr>
          <w:p w14:paraId="7F9F4CEB" w14:textId="77777777" w:rsidR="0074273F" w:rsidRPr="00AC6AB8" w:rsidRDefault="0074273F" w:rsidP="00F52F3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AB8">
              <w:rPr>
                <w:rFonts w:ascii="Arial" w:hAnsi="Arial" w:cs="Arial"/>
                <w:color w:val="000000"/>
                <w:sz w:val="20"/>
                <w:szCs w:val="20"/>
              </w:rPr>
              <w:t>CTCAGAGGTGCCTTGCGATT</w:t>
            </w:r>
          </w:p>
        </w:tc>
      </w:tr>
    </w:tbl>
    <w:p w14:paraId="077CF298" w14:textId="77777777" w:rsidR="0074273F" w:rsidRPr="00AC6AB8" w:rsidRDefault="0074273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bookmarkEnd w:id="0"/>
    <w:p w14:paraId="5D0B2DB2" w14:textId="77777777" w:rsidR="001E2E7E" w:rsidRPr="00AC6AB8" w:rsidRDefault="001E2E7E" w:rsidP="00296D47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B055F81" w14:textId="77777777" w:rsidR="001E2E7E" w:rsidRPr="00AC6AB8" w:rsidRDefault="001E2E7E" w:rsidP="00296D47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9C92958" w14:textId="77777777" w:rsidR="00F469D2" w:rsidRPr="00AC6AB8" w:rsidRDefault="00F469D2" w:rsidP="00296D47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FF4D740" w14:textId="1FF8F524" w:rsidR="0004040B" w:rsidRPr="00AC6AB8" w:rsidRDefault="00AC6AB8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AC6AB8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Supplementary Figure</w:t>
      </w:r>
      <w:r w:rsidR="00B6732F" w:rsidRPr="00AC6AB8">
        <w:rPr>
          <w:rFonts w:ascii="Arial" w:hAnsi="Arial" w:cs="Arial" w:hint="eastAsia"/>
          <w:b/>
          <w:bCs/>
          <w:color w:val="000000"/>
          <w:sz w:val="20"/>
          <w:szCs w:val="20"/>
        </w:rPr>
        <w:t xml:space="preserve"> S1: </w:t>
      </w:r>
      <w:r w:rsidR="00B6732F" w:rsidRPr="00AC6AB8">
        <w:rPr>
          <w:rFonts w:ascii="Arial" w:hAnsi="Arial" w:cs="Arial"/>
          <w:b/>
          <w:bCs/>
          <w:color w:val="000000"/>
          <w:sz w:val="20"/>
          <w:szCs w:val="20"/>
        </w:rPr>
        <w:t>Impact of circPRMT5 on the overall physiological condition of tumor-bearing mice. A</w:t>
      </w:r>
      <w:r w:rsidR="00B6732F" w:rsidRPr="00AC6AB8">
        <w:rPr>
          <w:rFonts w:ascii="Arial" w:hAnsi="Arial" w:cs="Arial"/>
          <w:color w:val="000000"/>
          <w:sz w:val="20"/>
          <w:szCs w:val="20"/>
        </w:rPr>
        <w:t xml:space="preserve"> Comparison of weight differences among subcutaneous tumor-bearing mice across various experimental groups. </w:t>
      </w:r>
      <w:r w:rsidR="00B6732F" w:rsidRPr="00AC6AB8">
        <w:rPr>
          <w:rFonts w:ascii="Arial" w:hAnsi="Arial" w:cs="Arial"/>
          <w:b/>
          <w:bCs/>
          <w:color w:val="000000"/>
          <w:sz w:val="20"/>
          <w:szCs w:val="20"/>
        </w:rPr>
        <w:t>B</w:t>
      </w:r>
      <w:r w:rsidR="00B6732F" w:rsidRPr="00AC6AB8">
        <w:rPr>
          <w:rFonts w:ascii="Arial" w:hAnsi="Arial" w:cs="Arial"/>
          <w:color w:val="000000"/>
          <w:sz w:val="20"/>
          <w:szCs w:val="20"/>
        </w:rPr>
        <w:t xml:space="preserve"> Representative liver, kidney, and lung tissue images from mice with subcutaneous tumors. </w:t>
      </w:r>
      <w:r w:rsidR="00B6732F" w:rsidRPr="00AC6AB8">
        <w:rPr>
          <w:rFonts w:ascii="Arial" w:hAnsi="Arial" w:cs="Arial"/>
          <w:b/>
          <w:bCs/>
          <w:color w:val="000000"/>
          <w:sz w:val="20"/>
          <w:szCs w:val="20"/>
        </w:rPr>
        <w:t>C</w:t>
      </w:r>
      <w:r w:rsidR="00B6732F" w:rsidRPr="00AC6AB8">
        <w:rPr>
          <w:rFonts w:ascii="Arial" w:hAnsi="Arial" w:cs="Arial"/>
          <w:color w:val="000000"/>
          <w:sz w:val="20"/>
          <w:szCs w:val="20"/>
        </w:rPr>
        <w:t xml:space="preserve"> Analysis of body weight changes in different groups of mice bearing orthotopic tumors. </w:t>
      </w:r>
      <w:r w:rsidR="00B6732F" w:rsidRPr="00AC6AB8">
        <w:rPr>
          <w:rFonts w:ascii="Arial" w:hAnsi="Arial" w:cs="Arial"/>
          <w:b/>
          <w:bCs/>
          <w:color w:val="000000"/>
          <w:sz w:val="20"/>
          <w:szCs w:val="20"/>
        </w:rPr>
        <w:t>D</w:t>
      </w:r>
      <w:r w:rsidR="00B6732F" w:rsidRPr="00AC6AB8">
        <w:rPr>
          <w:rFonts w:ascii="Arial" w:hAnsi="Arial" w:cs="Arial"/>
          <w:color w:val="000000"/>
          <w:sz w:val="20"/>
          <w:szCs w:val="20"/>
        </w:rPr>
        <w:t xml:space="preserve"> Representative images of liver, kidney, and lung tissues from different groups of mice with orthotopic tumors.</w:t>
      </w:r>
      <w:r w:rsidR="00583A0F" w:rsidRPr="00AC6AB8">
        <w:rPr>
          <w:rFonts w:ascii="Arial" w:hAnsi="Arial" w:cs="Arial"/>
          <w:color w:val="000000"/>
          <w:sz w:val="20"/>
          <w:szCs w:val="20"/>
        </w:rPr>
        <w:t xml:space="preserve"> </w:t>
      </w:r>
      <w:r w:rsidR="00B6732F" w:rsidRPr="00AC6AB8">
        <w:rPr>
          <w:rFonts w:ascii="Arial" w:hAnsi="Arial" w:cs="Arial"/>
          <w:color w:val="000000"/>
          <w:sz w:val="20"/>
          <w:szCs w:val="20"/>
        </w:rPr>
        <w:t>**</w:t>
      </w:r>
      <w:r w:rsidR="00B6732F" w:rsidRPr="00AC6AB8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="00B6732F" w:rsidRPr="00AC6AB8">
        <w:rPr>
          <w:rFonts w:ascii="Arial" w:hAnsi="Arial" w:cs="Arial"/>
          <w:color w:val="000000"/>
          <w:sz w:val="20"/>
          <w:szCs w:val="20"/>
        </w:rPr>
        <w:t>&lt;0.01, ***</w:t>
      </w:r>
      <w:r w:rsidR="00B6732F" w:rsidRPr="00AC6AB8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="00B6732F" w:rsidRPr="00AC6AB8">
        <w:rPr>
          <w:rFonts w:ascii="Arial" w:hAnsi="Arial" w:cs="Arial"/>
          <w:color w:val="000000"/>
          <w:sz w:val="20"/>
          <w:szCs w:val="20"/>
        </w:rPr>
        <w:t xml:space="preserve">&lt;0.001 </w:t>
      </w:r>
    </w:p>
    <w:p w14:paraId="56123F9E" w14:textId="37AE8366" w:rsidR="00583A0F" w:rsidRPr="00AC6AB8" w:rsidRDefault="00583A0F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AC6AB8">
        <w:rPr>
          <w:rFonts w:ascii="Arial" w:hAnsi="Arial" w:cs="Arial" w:hint="eastAsia"/>
          <w:b/>
          <w:bCs/>
          <w:color w:val="000000"/>
          <w:sz w:val="20"/>
          <w:szCs w:val="20"/>
        </w:rPr>
        <w:t>Abbreviation</w:t>
      </w:r>
      <w:r w:rsidRPr="00AC6AB8">
        <w:rPr>
          <w:rFonts w:ascii="Arial" w:hAnsi="Arial" w:cs="Arial" w:hint="eastAsia"/>
          <w:color w:val="000000"/>
          <w:sz w:val="20"/>
          <w:szCs w:val="20"/>
        </w:rPr>
        <w:t>: ns, not significant.</w:t>
      </w:r>
    </w:p>
    <w:p w14:paraId="3EF26C8B" w14:textId="7B97EB03" w:rsidR="0004040B" w:rsidRPr="00AC6AB8" w:rsidRDefault="009D01D4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0ED5C65" wp14:editId="0A2A0D35">
            <wp:extent cx="5274310" cy="3925570"/>
            <wp:effectExtent l="0" t="0" r="2540" b="0"/>
            <wp:docPr id="13638758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E61F6" w14:textId="77777777" w:rsidR="0004040B" w:rsidRPr="00AC6AB8" w:rsidRDefault="0004040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46ECF5C" w14:textId="77777777" w:rsidR="0004040B" w:rsidRPr="00AC6AB8" w:rsidRDefault="0004040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F29DE0F" w14:textId="77777777" w:rsidR="00B6732F" w:rsidRPr="00AC6AB8" w:rsidRDefault="00B6732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CC23194" w14:textId="77777777" w:rsidR="00B6732F" w:rsidRPr="00AC6AB8" w:rsidRDefault="00B6732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914AC6F" w14:textId="77777777" w:rsidR="00B6732F" w:rsidRPr="00AC6AB8" w:rsidRDefault="00B6732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B3A8E05" w14:textId="77777777" w:rsidR="00B6732F" w:rsidRPr="00AC6AB8" w:rsidRDefault="00B6732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2AABDC2" w14:textId="77777777" w:rsidR="005170DC" w:rsidRPr="00AC6AB8" w:rsidRDefault="005170DC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73BC8B1" w14:textId="77777777" w:rsidR="003349F7" w:rsidRPr="00AC6AB8" w:rsidRDefault="003349F7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AA8E667" w14:textId="77777777" w:rsidR="00B6732F" w:rsidRPr="00AC6AB8" w:rsidRDefault="00B6732F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17F568E" w14:textId="77777777" w:rsidR="00B6732F" w:rsidRPr="00AC6AB8" w:rsidRDefault="00B6732F" w:rsidP="00B6732F">
      <w:pPr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AC6AB8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Supplementary Figure</w:t>
      </w:r>
      <w:r w:rsidRPr="00AC6AB8">
        <w:rPr>
          <w:rFonts w:ascii="Arial" w:hAnsi="Arial" w:cs="Arial" w:hint="eastAsia"/>
          <w:b/>
          <w:bCs/>
          <w:color w:val="000000"/>
          <w:sz w:val="20"/>
          <w:szCs w:val="20"/>
        </w:rPr>
        <w:t xml:space="preserve"> S</w:t>
      </w:r>
      <w:r w:rsidRPr="00AC6AB8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AC6AB8">
        <w:rPr>
          <w:rFonts w:ascii="Arial" w:hAnsi="Arial" w:cs="Arial" w:hint="eastAsia"/>
          <w:b/>
          <w:bCs/>
          <w:color w:val="000000"/>
          <w:sz w:val="20"/>
          <w:szCs w:val="20"/>
        </w:rPr>
        <w:t xml:space="preserve">: </w:t>
      </w:r>
      <w:r w:rsidRPr="00AC6AB8">
        <w:rPr>
          <w:rFonts w:ascii="Arial" w:hAnsi="Arial" w:cs="Arial"/>
          <w:b/>
          <w:bCs/>
          <w:color w:val="000000"/>
          <w:sz w:val="20"/>
          <w:szCs w:val="20"/>
        </w:rPr>
        <w:t xml:space="preserve">Screening of RNA binding proteins specifically bound to circPRMT5. A </w:t>
      </w:r>
      <w:r w:rsidRPr="00AC6AB8">
        <w:rPr>
          <w:rFonts w:ascii="Arial" w:hAnsi="Arial" w:cs="Arial"/>
          <w:color w:val="000000"/>
          <w:sz w:val="20"/>
          <w:szCs w:val="20"/>
        </w:rPr>
        <w:t>Circintercome database predicts proteins binding directly to circPRMT5</w:t>
      </w:r>
      <w:r w:rsidRPr="00AC6AB8">
        <w:rPr>
          <w:rFonts w:ascii="Arial" w:hAnsi="Arial" w:cs="Arial"/>
          <w:b/>
          <w:bCs/>
          <w:color w:val="000000"/>
          <w:sz w:val="20"/>
          <w:szCs w:val="20"/>
        </w:rPr>
        <w:t xml:space="preserve">. B </w:t>
      </w:r>
      <w:r w:rsidRPr="00AC6AB8">
        <w:rPr>
          <w:rFonts w:ascii="Arial" w:hAnsi="Arial" w:cs="Arial"/>
          <w:color w:val="000000"/>
          <w:sz w:val="20"/>
          <w:szCs w:val="20"/>
        </w:rPr>
        <w:t>RIP was used to detect the binding efficiency of IGF2BP3 to circPRMT5 in HNSCC cells. ***</w:t>
      </w:r>
      <w:r w:rsidRPr="00AC6AB8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Pr="00AC6AB8">
        <w:rPr>
          <w:rFonts w:ascii="Arial" w:hAnsi="Arial" w:cs="Arial"/>
          <w:color w:val="000000"/>
          <w:sz w:val="20"/>
          <w:szCs w:val="20"/>
        </w:rPr>
        <w:t>&lt;0.001, ****</w:t>
      </w:r>
      <w:r w:rsidRPr="00AC6AB8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Pr="00AC6AB8">
        <w:rPr>
          <w:rFonts w:ascii="Arial" w:hAnsi="Arial" w:cs="Arial"/>
          <w:color w:val="000000"/>
          <w:sz w:val="20"/>
          <w:szCs w:val="20"/>
        </w:rPr>
        <w:t>&lt;0.0001.</w:t>
      </w:r>
    </w:p>
    <w:p w14:paraId="2A15B3DF" w14:textId="10CA454C" w:rsidR="0004040B" w:rsidRPr="00AC6AB8" w:rsidRDefault="007765C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C6AB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00D4CB1" wp14:editId="072425C9">
            <wp:extent cx="4529455" cy="3048000"/>
            <wp:effectExtent l="0" t="0" r="4445" b="0"/>
            <wp:docPr id="3861851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B9E16" w14:textId="1F364509" w:rsidR="005A5CB5" w:rsidRPr="00AC6AB8" w:rsidRDefault="005A5CB5" w:rsidP="007765C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C6C562A" w14:textId="77777777" w:rsidR="00B6732F" w:rsidRPr="00AC6AB8" w:rsidRDefault="00B6732F" w:rsidP="007765C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3C7D184" w14:textId="77777777" w:rsidR="00B6732F" w:rsidRPr="00AC6AB8" w:rsidRDefault="00B6732F" w:rsidP="007765C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4A9B224" w14:textId="77777777" w:rsidR="00B6732F" w:rsidRPr="00AC6AB8" w:rsidRDefault="00B6732F" w:rsidP="007765C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62F8B19" w14:textId="77777777" w:rsidR="00B6732F" w:rsidRPr="00AC6AB8" w:rsidRDefault="00B6732F" w:rsidP="007765C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B3FC985" w14:textId="77777777" w:rsidR="00B6732F" w:rsidRPr="00AC6AB8" w:rsidRDefault="00B6732F" w:rsidP="007765C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3C13042" w14:textId="77777777" w:rsidR="00B6732F" w:rsidRPr="00AC6AB8" w:rsidRDefault="00B6732F" w:rsidP="007765C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813E026" w14:textId="77777777" w:rsidR="00B6732F" w:rsidRPr="00AC6AB8" w:rsidRDefault="00B6732F" w:rsidP="007765C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1CA554A" w14:textId="77777777" w:rsidR="00B6732F" w:rsidRPr="00AC6AB8" w:rsidRDefault="00B6732F" w:rsidP="007765C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69C5AEA" w14:textId="77777777" w:rsidR="00B6732F" w:rsidRPr="00AC6AB8" w:rsidRDefault="00B6732F" w:rsidP="007765C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75909A2" w14:textId="77777777" w:rsidR="00B6732F" w:rsidRPr="00AC6AB8" w:rsidRDefault="00B6732F" w:rsidP="007765C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2588452" w14:textId="77777777" w:rsidR="00B6732F" w:rsidRPr="00AC6AB8" w:rsidRDefault="00B6732F" w:rsidP="007765C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65EC75C" w14:textId="77777777" w:rsidR="00B6732F" w:rsidRPr="00AC6AB8" w:rsidRDefault="00B6732F" w:rsidP="007765C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CE1A367" w14:textId="77777777" w:rsidR="00B6732F" w:rsidRPr="00AC6AB8" w:rsidRDefault="00B6732F" w:rsidP="007765C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834F2FF" w14:textId="77777777" w:rsidR="008C56D0" w:rsidRPr="00AC6AB8" w:rsidRDefault="008C56D0" w:rsidP="007765C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FDA9CB5" w14:textId="2C0CC9F6" w:rsidR="00645633" w:rsidRPr="00AC6AB8" w:rsidRDefault="00B6732F" w:rsidP="007765C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AC6AB8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Supplementary Figure</w:t>
      </w:r>
      <w:r w:rsidRPr="00AC6AB8">
        <w:rPr>
          <w:rFonts w:ascii="Arial" w:hAnsi="Arial" w:cs="Arial" w:hint="eastAsia"/>
          <w:b/>
          <w:bCs/>
          <w:color w:val="000000"/>
          <w:sz w:val="20"/>
          <w:szCs w:val="20"/>
        </w:rPr>
        <w:t xml:space="preserve"> S</w:t>
      </w:r>
      <w:r w:rsidRPr="00AC6AB8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Pr="00AC6AB8">
        <w:rPr>
          <w:rFonts w:ascii="Arial" w:hAnsi="Arial" w:cs="Arial" w:hint="eastAsia"/>
          <w:b/>
          <w:bCs/>
          <w:color w:val="000000"/>
          <w:sz w:val="20"/>
          <w:szCs w:val="20"/>
        </w:rPr>
        <w:t>:</w:t>
      </w:r>
      <w:r w:rsidRPr="00AC6AB8">
        <w:rPr>
          <w:rFonts w:ascii="Arial" w:hAnsi="Arial" w:cs="Arial"/>
          <w:b/>
          <w:bCs/>
          <w:color w:val="000000"/>
          <w:sz w:val="20"/>
          <w:szCs w:val="20"/>
        </w:rPr>
        <w:t xml:space="preserve"> Silencing IGF2BP3 impedes the proliferation, migration, and invasion of HNSCC cells. A</w:t>
      </w:r>
      <w:r w:rsidRPr="00AC6AB8">
        <w:rPr>
          <w:rFonts w:ascii="Arial" w:hAnsi="Arial" w:cs="Arial"/>
          <w:color w:val="000000"/>
          <w:sz w:val="20"/>
          <w:szCs w:val="20"/>
        </w:rPr>
        <w:t xml:space="preserve"> The interference efficiency of IGF2BP3 siRNA, along with its impact on circPRMT5, was assessed using qRT-PCR. </w:t>
      </w:r>
      <w:r w:rsidRPr="00AC6AB8">
        <w:rPr>
          <w:rFonts w:ascii="Arial" w:hAnsi="Arial" w:cs="Arial"/>
          <w:b/>
          <w:bCs/>
          <w:color w:val="000000"/>
          <w:sz w:val="20"/>
          <w:szCs w:val="20"/>
        </w:rPr>
        <w:t>B</w:t>
      </w:r>
      <w:r w:rsidRPr="00AC6AB8">
        <w:rPr>
          <w:rFonts w:ascii="Arial" w:hAnsi="Arial" w:cs="Arial"/>
          <w:color w:val="000000"/>
          <w:sz w:val="20"/>
          <w:szCs w:val="20"/>
        </w:rPr>
        <w:t xml:space="preserve"> The efficiency of IGF2BP3 interference at the protein level in HNSCC cells was evaluated. </w:t>
      </w:r>
      <w:r w:rsidRPr="00AC6AB8">
        <w:rPr>
          <w:rFonts w:ascii="Arial" w:hAnsi="Arial" w:cs="Arial"/>
          <w:b/>
          <w:bCs/>
          <w:color w:val="000000"/>
          <w:sz w:val="20"/>
          <w:szCs w:val="20"/>
        </w:rPr>
        <w:t>C</w:t>
      </w:r>
      <w:r w:rsidRPr="00AC6AB8">
        <w:rPr>
          <w:rFonts w:ascii="Arial" w:hAnsi="Arial" w:cs="Arial"/>
          <w:color w:val="000000"/>
          <w:sz w:val="20"/>
          <w:szCs w:val="20"/>
        </w:rPr>
        <w:t xml:space="preserve"> The proliferation capacity of HNSCC cells was measured using the CCK8 assay. </w:t>
      </w:r>
      <w:r w:rsidRPr="00AC6AB8">
        <w:rPr>
          <w:rFonts w:ascii="Arial" w:hAnsi="Arial" w:cs="Arial"/>
          <w:b/>
          <w:bCs/>
          <w:color w:val="000000"/>
          <w:sz w:val="20"/>
          <w:szCs w:val="20"/>
        </w:rPr>
        <w:t>D</w:t>
      </w:r>
      <w:r w:rsidRPr="00AC6AB8">
        <w:rPr>
          <w:rFonts w:ascii="Arial" w:hAnsi="Arial" w:cs="Arial"/>
          <w:color w:val="000000"/>
          <w:sz w:val="20"/>
          <w:szCs w:val="20"/>
        </w:rPr>
        <w:t xml:space="preserve"> Representative images and statistical analyses of HNSCC cell migration were obtained through a wound-healing assay. </w:t>
      </w:r>
      <w:r w:rsidRPr="00AC6AB8">
        <w:rPr>
          <w:rFonts w:ascii="Arial" w:hAnsi="Arial" w:cs="Arial"/>
          <w:b/>
          <w:bCs/>
          <w:color w:val="000000"/>
          <w:sz w:val="20"/>
          <w:szCs w:val="20"/>
        </w:rPr>
        <w:t>E</w:t>
      </w:r>
      <w:r w:rsidRPr="00AC6AB8">
        <w:rPr>
          <w:rFonts w:ascii="Arial" w:hAnsi="Arial" w:cs="Arial"/>
          <w:color w:val="000000"/>
          <w:sz w:val="20"/>
          <w:szCs w:val="20"/>
        </w:rPr>
        <w:t xml:space="preserve"> Representative images and statistical analyses of HNSCC cell invasion and migration were conducted using the transwell assay. </w:t>
      </w:r>
      <w:r w:rsidR="005C23EA" w:rsidRPr="00AC6AB8">
        <w:rPr>
          <w:rFonts w:ascii="Arial" w:hAnsi="Arial" w:cs="Arial"/>
          <w:color w:val="000000"/>
          <w:sz w:val="20"/>
          <w:szCs w:val="20"/>
        </w:rPr>
        <w:t>*</w:t>
      </w:r>
      <w:r w:rsidR="005C23EA" w:rsidRPr="00AC6AB8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="005C23EA" w:rsidRPr="00AC6AB8">
        <w:rPr>
          <w:rFonts w:ascii="Arial" w:hAnsi="Arial" w:cs="Arial"/>
          <w:color w:val="000000"/>
          <w:sz w:val="20"/>
          <w:szCs w:val="20"/>
        </w:rPr>
        <w:t>&lt;0.0</w:t>
      </w:r>
      <w:r w:rsidR="005C23EA" w:rsidRPr="00AC6AB8">
        <w:rPr>
          <w:rFonts w:ascii="Arial" w:hAnsi="Arial" w:cs="Arial" w:hint="eastAsia"/>
          <w:color w:val="000000"/>
          <w:sz w:val="20"/>
          <w:szCs w:val="20"/>
        </w:rPr>
        <w:t>5</w:t>
      </w:r>
      <w:r w:rsidR="005C23EA" w:rsidRPr="00AC6AB8">
        <w:rPr>
          <w:rFonts w:ascii="Arial" w:hAnsi="Arial" w:cs="Arial"/>
          <w:color w:val="000000"/>
          <w:sz w:val="20"/>
          <w:szCs w:val="20"/>
        </w:rPr>
        <w:t>,</w:t>
      </w:r>
      <w:r w:rsidR="005C23EA" w:rsidRPr="00AC6AB8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Pr="00AC6AB8">
        <w:rPr>
          <w:rFonts w:ascii="Arial" w:hAnsi="Arial" w:cs="Arial"/>
          <w:color w:val="000000"/>
          <w:sz w:val="20"/>
          <w:szCs w:val="20"/>
        </w:rPr>
        <w:t>**</w:t>
      </w:r>
      <w:r w:rsidRPr="00AC6AB8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Pr="00AC6AB8">
        <w:rPr>
          <w:rFonts w:ascii="Arial" w:hAnsi="Arial" w:cs="Arial"/>
          <w:color w:val="000000"/>
          <w:sz w:val="20"/>
          <w:szCs w:val="20"/>
        </w:rPr>
        <w:t>&lt;0.01, ***</w:t>
      </w:r>
      <w:r w:rsidRPr="00AC6AB8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Pr="00AC6AB8">
        <w:rPr>
          <w:rFonts w:ascii="Arial" w:hAnsi="Arial" w:cs="Arial"/>
          <w:color w:val="000000"/>
          <w:sz w:val="20"/>
          <w:szCs w:val="20"/>
        </w:rPr>
        <w:t>&lt;0.001, ****</w:t>
      </w:r>
      <w:r w:rsidRPr="00AC6AB8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Pr="00AC6AB8">
        <w:rPr>
          <w:rFonts w:ascii="Arial" w:hAnsi="Arial" w:cs="Arial"/>
          <w:color w:val="000000"/>
          <w:sz w:val="20"/>
          <w:szCs w:val="20"/>
        </w:rPr>
        <w:t>&lt;0.0001.</w:t>
      </w:r>
    </w:p>
    <w:p w14:paraId="2333F0E9" w14:textId="1B9ACC7A" w:rsidR="00583A0F" w:rsidRPr="00AC6AB8" w:rsidRDefault="00583A0F" w:rsidP="007765C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AC6AB8">
        <w:rPr>
          <w:rFonts w:ascii="Arial" w:hAnsi="Arial" w:cs="Arial" w:hint="eastAsia"/>
          <w:b/>
          <w:bCs/>
          <w:color w:val="000000"/>
          <w:sz w:val="20"/>
          <w:szCs w:val="20"/>
        </w:rPr>
        <w:t>Abbreviation</w:t>
      </w:r>
      <w:r w:rsidRPr="00AC6AB8">
        <w:rPr>
          <w:rFonts w:ascii="Arial" w:hAnsi="Arial" w:cs="Arial" w:hint="eastAsia"/>
          <w:color w:val="000000"/>
          <w:sz w:val="20"/>
          <w:szCs w:val="20"/>
        </w:rPr>
        <w:t>: ns, not significant.</w:t>
      </w:r>
    </w:p>
    <w:p w14:paraId="05C13612" w14:textId="0E384B8A" w:rsidR="007765C5" w:rsidRPr="00AC6AB8" w:rsidRDefault="00EB3D2C" w:rsidP="007765C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8CABA02" wp14:editId="431C1622">
            <wp:extent cx="5274310" cy="5379085"/>
            <wp:effectExtent l="0" t="0" r="0" b="0"/>
            <wp:docPr id="3960883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D3B88" w14:textId="77777777" w:rsidR="00B6732F" w:rsidRPr="00AC6AB8" w:rsidRDefault="00B6732F" w:rsidP="007765C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672948B" w14:textId="7E74AC12" w:rsidR="00B6732F" w:rsidRPr="00AC6AB8" w:rsidRDefault="00B6732F" w:rsidP="007765C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AC6AB8">
        <w:rPr>
          <w:rFonts w:ascii="Arial" w:hAnsi="Arial" w:cs="Arial"/>
          <w:b/>
          <w:bCs/>
          <w:color w:val="000000"/>
          <w:sz w:val="20"/>
          <w:szCs w:val="20"/>
        </w:rPr>
        <w:t>Supplementary Figure</w:t>
      </w:r>
      <w:r w:rsidRPr="00AC6AB8">
        <w:rPr>
          <w:rFonts w:ascii="Arial" w:hAnsi="Arial" w:cs="Arial" w:hint="eastAsia"/>
          <w:b/>
          <w:bCs/>
          <w:color w:val="000000"/>
          <w:sz w:val="20"/>
          <w:szCs w:val="20"/>
        </w:rPr>
        <w:t xml:space="preserve"> S</w:t>
      </w:r>
      <w:r w:rsidRPr="00AC6AB8">
        <w:rPr>
          <w:rFonts w:ascii="Arial" w:hAnsi="Arial" w:cs="Arial"/>
          <w:b/>
          <w:bCs/>
          <w:color w:val="000000"/>
          <w:sz w:val="20"/>
          <w:szCs w:val="20"/>
        </w:rPr>
        <w:t>4</w:t>
      </w:r>
      <w:r w:rsidRPr="00AC6AB8">
        <w:rPr>
          <w:rFonts w:ascii="Arial" w:hAnsi="Arial" w:cs="Arial" w:hint="eastAsia"/>
          <w:b/>
          <w:bCs/>
          <w:color w:val="000000"/>
          <w:sz w:val="20"/>
          <w:szCs w:val="20"/>
        </w:rPr>
        <w:t>:</w:t>
      </w:r>
      <w:r w:rsidRPr="00AC6AB8">
        <w:rPr>
          <w:rFonts w:ascii="Arial" w:hAnsi="Arial" w:cs="Arial"/>
          <w:b/>
          <w:bCs/>
          <w:color w:val="000000"/>
          <w:sz w:val="20"/>
          <w:szCs w:val="20"/>
        </w:rPr>
        <w:t xml:space="preserve"> The suppression of SERPINE1 expression impedes the </w:t>
      </w:r>
      <w:r w:rsidRPr="00AC6AB8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proliferation, migration, and invasion of HNSCC cells. A </w:t>
      </w:r>
      <w:r w:rsidRPr="00AC6AB8">
        <w:rPr>
          <w:rFonts w:ascii="Arial" w:hAnsi="Arial" w:cs="Arial"/>
          <w:color w:val="000000"/>
          <w:sz w:val="20"/>
          <w:szCs w:val="20"/>
        </w:rPr>
        <w:t xml:space="preserve">The interference efficiency of SERPINE1 siRNA and its impact on IGF2BP3 and circPRMT5 was assessed using qRT-PCR. </w:t>
      </w:r>
      <w:r w:rsidRPr="00AC6AB8">
        <w:rPr>
          <w:rFonts w:ascii="Arial" w:hAnsi="Arial" w:cs="Arial"/>
          <w:b/>
          <w:bCs/>
          <w:color w:val="000000"/>
          <w:sz w:val="20"/>
          <w:szCs w:val="20"/>
        </w:rPr>
        <w:t>B</w:t>
      </w:r>
      <w:r w:rsidRPr="00AC6AB8">
        <w:rPr>
          <w:rFonts w:ascii="Arial" w:hAnsi="Arial" w:cs="Arial"/>
          <w:color w:val="000000"/>
          <w:sz w:val="20"/>
          <w:szCs w:val="20"/>
        </w:rPr>
        <w:t xml:space="preserve"> The efficiency of SERPINE1 interference at the protein level in HNSCC cells was evaluated. </w:t>
      </w:r>
      <w:r w:rsidRPr="00AC6AB8">
        <w:rPr>
          <w:rFonts w:ascii="Arial" w:hAnsi="Arial" w:cs="Arial"/>
          <w:b/>
          <w:bCs/>
          <w:color w:val="000000"/>
          <w:sz w:val="20"/>
          <w:szCs w:val="20"/>
        </w:rPr>
        <w:t>C</w:t>
      </w:r>
      <w:r w:rsidRPr="00AC6AB8">
        <w:rPr>
          <w:rFonts w:ascii="Arial" w:hAnsi="Arial" w:cs="Arial"/>
          <w:color w:val="000000"/>
          <w:sz w:val="20"/>
          <w:szCs w:val="20"/>
        </w:rPr>
        <w:t xml:space="preserve"> The proliferative capacity of HNSCC cells was measured using the CCK8 assay. </w:t>
      </w:r>
      <w:r w:rsidRPr="00AC6AB8">
        <w:rPr>
          <w:rFonts w:ascii="Arial" w:hAnsi="Arial" w:cs="Arial"/>
          <w:b/>
          <w:bCs/>
          <w:color w:val="000000"/>
          <w:sz w:val="20"/>
          <w:szCs w:val="20"/>
        </w:rPr>
        <w:t>D</w:t>
      </w:r>
      <w:r w:rsidRPr="00AC6AB8">
        <w:rPr>
          <w:rFonts w:ascii="Arial" w:hAnsi="Arial" w:cs="Arial"/>
          <w:color w:val="000000"/>
          <w:sz w:val="20"/>
          <w:szCs w:val="20"/>
        </w:rPr>
        <w:t xml:space="preserve"> Representative images and statistical analyses of HNSCC cell migration ability were obtained through a wound-healing assay. </w:t>
      </w:r>
      <w:r w:rsidRPr="00AC6AB8">
        <w:rPr>
          <w:rFonts w:ascii="Arial" w:hAnsi="Arial" w:cs="Arial"/>
          <w:b/>
          <w:bCs/>
          <w:color w:val="000000"/>
          <w:sz w:val="20"/>
          <w:szCs w:val="20"/>
        </w:rPr>
        <w:t>E</w:t>
      </w:r>
      <w:r w:rsidRPr="00AC6AB8">
        <w:rPr>
          <w:rFonts w:ascii="Arial" w:hAnsi="Arial" w:cs="Arial"/>
          <w:color w:val="000000"/>
          <w:sz w:val="20"/>
          <w:szCs w:val="20"/>
        </w:rPr>
        <w:t xml:space="preserve"> Representative images and statistical analyses of HNSCC cell invasion and migration abilities were determined using the transwell assay. **</w:t>
      </w:r>
      <w:r w:rsidRPr="00AC6AB8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Pr="00AC6AB8">
        <w:rPr>
          <w:rFonts w:ascii="Arial" w:hAnsi="Arial" w:cs="Arial"/>
          <w:color w:val="000000"/>
          <w:sz w:val="20"/>
          <w:szCs w:val="20"/>
        </w:rPr>
        <w:t>&lt;0.01, ***</w:t>
      </w:r>
      <w:r w:rsidRPr="00AC6AB8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Pr="00AC6AB8">
        <w:rPr>
          <w:rFonts w:ascii="Arial" w:hAnsi="Arial" w:cs="Arial"/>
          <w:color w:val="000000"/>
          <w:sz w:val="20"/>
          <w:szCs w:val="20"/>
        </w:rPr>
        <w:t>&lt;0.001, ****</w:t>
      </w:r>
      <w:r w:rsidRPr="00AC6AB8">
        <w:rPr>
          <w:rFonts w:ascii="Arial" w:hAnsi="Arial" w:cs="Arial"/>
          <w:i/>
          <w:iCs/>
          <w:color w:val="000000"/>
          <w:sz w:val="20"/>
          <w:szCs w:val="20"/>
        </w:rPr>
        <w:t>p</w:t>
      </w:r>
      <w:r w:rsidRPr="00AC6AB8">
        <w:rPr>
          <w:rFonts w:ascii="Arial" w:hAnsi="Arial" w:cs="Arial"/>
          <w:color w:val="000000"/>
          <w:sz w:val="20"/>
          <w:szCs w:val="20"/>
        </w:rPr>
        <w:t>&lt;0.0001.</w:t>
      </w:r>
    </w:p>
    <w:p w14:paraId="2F4F7ACF" w14:textId="52A2E00F" w:rsidR="0012787F" w:rsidRPr="00AC6AB8" w:rsidRDefault="0012787F" w:rsidP="007765C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AC6AB8">
        <w:rPr>
          <w:rFonts w:ascii="Arial" w:hAnsi="Arial" w:cs="Arial" w:hint="eastAsia"/>
          <w:b/>
          <w:bCs/>
          <w:color w:val="000000"/>
          <w:sz w:val="20"/>
          <w:szCs w:val="20"/>
        </w:rPr>
        <w:t>Abbreviation</w:t>
      </w:r>
      <w:r w:rsidRPr="00AC6AB8">
        <w:rPr>
          <w:rFonts w:ascii="Arial" w:hAnsi="Arial" w:cs="Arial" w:hint="eastAsia"/>
          <w:color w:val="000000"/>
          <w:sz w:val="20"/>
          <w:szCs w:val="20"/>
        </w:rPr>
        <w:t>: ns, not significant.</w:t>
      </w:r>
    </w:p>
    <w:p w14:paraId="6F4C6A4C" w14:textId="5BD952AB" w:rsidR="00645633" w:rsidRPr="00AC6AB8" w:rsidRDefault="00581067" w:rsidP="007765C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C6AB8">
        <w:rPr>
          <w:noProof/>
          <w:color w:val="000000"/>
        </w:rPr>
        <w:drawing>
          <wp:inline distT="0" distB="0" distL="0" distR="0" wp14:anchorId="3C755348" wp14:editId="44CE387C">
            <wp:extent cx="5274310" cy="5490845"/>
            <wp:effectExtent l="0" t="0" r="2540" b="0"/>
            <wp:docPr id="1935294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9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633" w:rsidRPr="00AC6AB8">
      <w:footerReference w:type="even" r:id="rId12"/>
      <w:footerReference w:type="defaul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E6A96" w14:textId="77777777" w:rsidR="00834B1B" w:rsidRDefault="00834B1B" w:rsidP="00131C82">
      <w:r>
        <w:separator/>
      </w:r>
    </w:p>
  </w:endnote>
  <w:endnote w:type="continuationSeparator" w:id="0">
    <w:p w14:paraId="6573415B" w14:textId="77777777" w:rsidR="00834B1B" w:rsidRDefault="00834B1B" w:rsidP="00131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IDFont+F4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8BCE6" w14:textId="1946A1B3" w:rsidR="003349F7" w:rsidRDefault="003349F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5B60779" wp14:editId="3F97CC4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434320696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97B005" w14:textId="6D48684F" w:rsidR="003349F7" w:rsidRPr="003349F7" w:rsidRDefault="003349F7" w:rsidP="003349F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349F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B6077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textbox style="mso-fit-shape-to-text:t" inset="20pt,0,0,15pt">
                <w:txbxContent>
                  <w:p w14:paraId="0397B005" w14:textId="6D48684F" w:rsidR="003349F7" w:rsidRPr="003349F7" w:rsidRDefault="003349F7" w:rsidP="003349F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349F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563CA" w14:textId="31D06334" w:rsidR="003349F7" w:rsidRDefault="003349F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27A8913" wp14:editId="38785549">
              <wp:simplePos x="11430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468520672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235BC4" w14:textId="0584347E" w:rsidR="003349F7" w:rsidRPr="003349F7" w:rsidRDefault="003349F7" w:rsidP="003349F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349F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7A891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textbox style="mso-fit-shape-to-text:t" inset="20pt,0,0,15pt">
                <w:txbxContent>
                  <w:p w14:paraId="36235BC4" w14:textId="0584347E" w:rsidR="003349F7" w:rsidRPr="003349F7" w:rsidRDefault="003349F7" w:rsidP="003349F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349F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E20B4" w14:textId="3502216B" w:rsidR="003349F7" w:rsidRDefault="003349F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DC8E7BB" wp14:editId="38545F5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135295302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C74FD9" w14:textId="7A4F30C3" w:rsidR="003349F7" w:rsidRPr="003349F7" w:rsidRDefault="003349F7" w:rsidP="003349F7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349F7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C8E7B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textbox style="mso-fit-shape-to-text:t" inset="20pt,0,0,15pt">
                <w:txbxContent>
                  <w:p w14:paraId="75C74FD9" w14:textId="7A4F30C3" w:rsidR="003349F7" w:rsidRPr="003349F7" w:rsidRDefault="003349F7" w:rsidP="003349F7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349F7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2CFCCA" w14:textId="77777777" w:rsidR="00834B1B" w:rsidRDefault="00834B1B" w:rsidP="00131C82">
      <w:r>
        <w:separator/>
      </w:r>
    </w:p>
  </w:footnote>
  <w:footnote w:type="continuationSeparator" w:id="0">
    <w:p w14:paraId="13C3D46B" w14:textId="77777777" w:rsidR="00834B1B" w:rsidRDefault="00834B1B" w:rsidP="00131C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National Cancer Institut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00r5sw02sxv0xeef9s859zfred259zd5wfxv&quot;&gt;fanzhaona endonote库&lt;record-ids&gt;&lt;item&gt;111&lt;/item&gt;&lt;item&gt;179&lt;/item&gt;&lt;/record-ids&gt;&lt;/item&gt;&lt;/Libraries&gt;"/>
  </w:docVars>
  <w:rsids>
    <w:rsidRoot w:val="00BF22C3"/>
    <w:rsid w:val="00004E0B"/>
    <w:rsid w:val="00006946"/>
    <w:rsid w:val="0000787A"/>
    <w:rsid w:val="00023FAA"/>
    <w:rsid w:val="00033224"/>
    <w:rsid w:val="00034DD0"/>
    <w:rsid w:val="0004040B"/>
    <w:rsid w:val="00040F94"/>
    <w:rsid w:val="000560A8"/>
    <w:rsid w:val="00071C82"/>
    <w:rsid w:val="00073956"/>
    <w:rsid w:val="00074331"/>
    <w:rsid w:val="00083F9F"/>
    <w:rsid w:val="00085E1C"/>
    <w:rsid w:val="000942D8"/>
    <w:rsid w:val="000975B9"/>
    <w:rsid w:val="000A006D"/>
    <w:rsid w:val="000B2F85"/>
    <w:rsid w:val="000C28CA"/>
    <w:rsid w:val="000C4CC4"/>
    <w:rsid w:val="000D363E"/>
    <w:rsid w:val="000D52C8"/>
    <w:rsid w:val="000D6C9D"/>
    <w:rsid w:val="000D73EF"/>
    <w:rsid w:val="000E0276"/>
    <w:rsid w:val="000E3694"/>
    <w:rsid w:val="00103678"/>
    <w:rsid w:val="00111BFB"/>
    <w:rsid w:val="00123EC0"/>
    <w:rsid w:val="00124143"/>
    <w:rsid w:val="00127541"/>
    <w:rsid w:val="0012787F"/>
    <w:rsid w:val="00131C82"/>
    <w:rsid w:val="001619CE"/>
    <w:rsid w:val="00162D80"/>
    <w:rsid w:val="0016331A"/>
    <w:rsid w:val="00164A76"/>
    <w:rsid w:val="001661C8"/>
    <w:rsid w:val="0018629C"/>
    <w:rsid w:val="0019148E"/>
    <w:rsid w:val="00197ACA"/>
    <w:rsid w:val="001A14F4"/>
    <w:rsid w:val="001B10AF"/>
    <w:rsid w:val="001B360C"/>
    <w:rsid w:val="001B6BBC"/>
    <w:rsid w:val="001C2A0E"/>
    <w:rsid w:val="001C3857"/>
    <w:rsid w:val="001C648C"/>
    <w:rsid w:val="001E2E7E"/>
    <w:rsid w:val="001F0A5A"/>
    <w:rsid w:val="001F3E38"/>
    <w:rsid w:val="00213DB9"/>
    <w:rsid w:val="00213E70"/>
    <w:rsid w:val="00224430"/>
    <w:rsid w:val="0022727E"/>
    <w:rsid w:val="00234482"/>
    <w:rsid w:val="002365A2"/>
    <w:rsid w:val="00254846"/>
    <w:rsid w:val="0026450A"/>
    <w:rsid w:val="0026656B"/>
    <w:rsid w:val="002740C9"/>
    <w:rsid w:val="00274AB3"/>
    <w:rsid w:val="00296D47"/>
    <w:rsid w:val="002B3772"/>
    <w:rsid w:val="002B4B9F"/>
    <w:rsid w:val="002B4F1F"/>
    <w:rsid w:val="002C324C"/>
    <w:rsid w:val="002C5507"/>
    <w:rsid w:val="0030453F"/>
    <w:rsid w:val="003048C8"/>
    <w:rsid w:val="003146B1"/>
    <w:rsid w:val="00323E17"/>
    <w:rsid w:val="00324E86"/>
    <w:rsid w:val="003304EC"/>
    <w:rsid w:val="003349F7"/>
    <w:rsid w:val="00336C3F"/>
    <w:rsid w:val="00340297"/>
    <w:rsid w:val="00347E8C"/>
    <w:rsid w:val="00353654"/>
    <w:rsid w:val="00360EC6"/>
    <w:rsid w:val="00360F00"/>
    <w:rsid w:val="003623AF"/>
    <w:rsid w:val="003638DF"/>
    <w:rsid w:val="00374D93"/>
    <w:rsid w:val="00383ED6"/>
    <w:rsid w:val="003871EC"/>
    <w:rsid w:val="00387C84"/>
    <w:rsid w:val="00394E33"/>
    <w:rsid w:val="003E3A57"/>
    <w:rsid w:val="004006E4"/>
    <w:rsid w:val="00400A9B"/>
    <w:rsid w:val="004029AD"/>
    <w:rsid w:val="00407279"/>
    <w:rsid w:val="004077E8"/>
    <w:rsid w:val="00412D49"/>
    <w:rsid w:val="00414572"/>
    <w:rsid w:val="00417CE2"/>
    <w:rsid w:val="00421E5B"/>
    <w:rsid w:val="00423D6E"/>
    <w:rsid w:val="00435AC2"/>
    <w:rsid w:val="00440971"/>
    <w:rsid w:val="00442C5E"/>
    <w:rsid w:val="00465BED"/>
    <w:rsid w:val="00471A1E"/>
    <w:rsid w:val="00480D50"/>
    <w:rsid w:val="004905EB"/>
    <w:rsid w:val="00492FCC"/>
    <w:rsid w:val="004969DB"/>
    <w:rsid w:val="00496CCA"/>
    <w:rsid w:val="004972E9"/>
    <w:rsid w:val="004A04EC"/>
    <w:rsid w:val="004A6AD9"/>
    <w:rsid w:val="004B00E8"/>
    <w:rsid w:val="004B3045"/>
    <w:rsid w:val="004B3DD7"/>
    <w:rsid w:val="004B4293"/>
    <w:rsid w:val="004B76D1"/>
    <w:rsid w:val="004C24FF"/>
    <w:rsid w:val="004C343C"/>
    <w:rsid w:val="004D6893"/>
    <w:rsid w:val="004D6E99"/>
    <w:rsid w:val="004E5ECB"/>
    <w:rsid w:val="004F563E"/>
    <w:rsid w:val="005015BF"/>
    <w:rsid w:val="005052D3"/>
    <w:rsid w:val="005116A4"/>
    <w:rsid w:val="005170DC"/>
    <w:rsid w:val="00517DD6"/>
    <w:rsid w:val="00520067"/>
    <w:rsid w:val="00567AA8"/>
    <w:rsid w:val="0057095B"/>
    <w:rsid w:val="00573F10"/>
    <w:rsid w:val="0057507B"/>
    <w:rsid w:val="00575FEA"/>
    <w:rsid w:val="00581067"/>
    <w:rsid w:val="00583A0F"/>
    <w:rsid w:val="005A5CB5"/>
    <w:rsid w:val="005A6482"/>
    <w:rsid w:val="005B5965"/>
    <w:rsid w:val="005B5EEF"/>
    <w:rsid w:val="005C23EA"/>
    <w:rsid w:val="005C4681"/>
    <w:rsid w:val="005D60DF"/>
    <w:rsid w:val="005E4946"/>
    <w:rsid w:val="005F6CFE"/>
    <w:rsid w:val="005F7BD5"/>
    <w:rsid w:val="006017B8"/>
    <w:rsid w:val="006208BE"/>
    <w:rsid w:val="00634358"/>
    <w:rsid w:val="00636B70"/>
    <w:rsid w:val="00641A50"/>
    <w:rsid w:val="00643E03"/>
    <w:rsid w:val="00645633"/>
    <w:rsid w:val="00647907"/>
    <w:rsid w:val="00655A29"/>
    <w:rsid w:val="006707C8"/>
    <w:rsid w:val="006742E9"/>
    <w:rsid w:val="006847FF"/>
    <w:rsid w:val="0069784A"/>
    <w:rsid w:val="006A4AB2"/>
    <w:rsid w:val="006A74D4"/>
    <w:rsid w:val="006B3C1D"/>
    <w:rsid w:val="006B66B7"/>
    <w:rsid w:val="006D3712"/>
    <w:rsid w:val="006E32AD"/>
    <w:rsid w:val="00701E83"/>
    <w:rsid w:val="00710EED"/>
    <w:rsid w:val="0073573C"/>
    <w:rsid w:val="0074273F"/>
    <w:rsid w:val="00742A1C"/>
    <w:rsid w:val="00744EC2"/>
    <w:rsid w:val="007452E8"/>
    <w:rsid w:val="00750207"/>
    <w:rsid w:val="0075058A"/>
    <w:rsid w:val="00760538"/>
    <w:rsid w:val="0076348A"/>
    <w:rsid w:val="0077027C"/>
    <w:rsid w:val="007765C5"/>
    <w:rsid w:val="00787D25"/>
    <w:rsid w:val="0079707D"/>
    <w:rsid w:val="007A49BF"/>
    <w:rsid w:val="007D263F"/>
    <w:rsid w:val="007D2CB8"/>
    <w:rsid w:val="007E3007"/>
    <w:rsid w:val="007E318A"/>
    <w:rsid w:val="007F2237"/>
    <w:rsid w:val="00801557"/>
    <w:rsid w:val="00817433"/>
    <w:rsid w:val="0082334E"/>
    <w:rsid w:val="00823A7C"/>
    <w:rsid w:val="00824847"/>
    <w:rsid w:val="0082543B"/>
    <w:rsid w:val="0083350B"/>
    <w:rsid w:val="00834B1B"/>
    <w:rsid w:val="00836C87"/>
    <w:rsid w:val="00850741"/>
    <w:rsid w:val="0085158E"/>
    <w:rsid w:val="00856BA8"/>
    <w:rsid w:val="0086369F"/>
    <w:rsid w:val="008648E8"/>
    <w:rsid w:val="00872B21"/>
    <w:rsid w:val="008867DC"/>
    <w:rsid w:val="0089286F"/>
    <w:rsid w:val="008B75E0"/>
    <w:rsid w:val="008C06E7"/>
    <w:rsid w:val="008C3737"/>
    <w:rsid w:val="008C3D25"/>
    <w:rsid w:val="008C56D0"/>
    <w:rsid w:val="008D7CE6"/>
    <w:rsid w:val="008E25B9"/>
    <w:rsid w:val="008E4E92"/>
    <w:rsid w:val="008F1808"/>
    <w:rsid w:val="008F45C7"/>
    <w:rsid w:val="008F4D66"/>
    <w:rsid w:val="00904705"/>
    <w:rsid w:val="009118D0"/>
    <w:rsid w:val="00914156"/>
    <w:rsid w:val="009150DF"/>
    <w:rsid w:val="0091584C"/>
    <w:rsid w:val="00924B43"/>
    <w:rsid w:val="009364F3"/>
    <w:rsid w:val="00937ABB"/>
    <w:rsid w:val="009400AB"/>
    <w:rsid w:val="009410AF"/>
    <w:rsid w:val="009411A6"/>
    <w:rsid w:val="00942280"/>
    <w:rsid w:val="00946107"/>
    <w:rsid w:val="00951703"/>
    <w:rsid w:val="00955F87"/>
    <w:rsid w:val="009577D6"/>
    <w:rsid w:val="00967A14"/>
    <w:rsid w:val="009721E0"/>
    <w:rsid w:val="00976AB4"/>
    <w:rsid w:val="00977B63"/>
    <w:rsid w:val="00983491"/>
    <w:rsid w:val="00985872"/>
    <w:rsid w:val="00990412"/>
    <w:rsid w:val="009952D0"/>
    <w:rsid w:val="009A2066"/>
    <w:rsid w:val="009A2215"/>
    <w:rsid w:val="009A75AD"/>
    <w:rsid w:val="009B18D1"/>
    <w:rsid w:val="009B1D9B"/>
    <w:rsid w:val="009B4C95"/>
    <w:rsid w:val="009C29FB"/>
    <w:rsid w:val="009C4BCE"/>
    <w:rsid w:val="009C712D"/>
    <w:rsid w:val="009C7405"/>
    <w:rsid w:val="009D01D4"/>
    <w:rsid w:val="009D40BF"/>
    <w:rsid w:val="009E63F6"/>
    <w:rsid w:val="009F3B35"/>
    <w:rsid w:val="009F5763"/>
    <w:rsid w:val="00A06BBC"/>
    <w:rsid w:val="00A12065"/>
    <w:rsid w:val="00A122BF"/>
    <w:rsid w:val="00A13E3B"/>
    <w:rsid w:val="00A153D3"/>
    <w:rsid w:val="00A15A56"/>
    <w:rsid w:val="00A163B0"/>
    <w:rsid w:val="00A201B3"/>
    <w:rsid w:val="00A251BF"/>
    <w:rsid w:val="00A26F6C"/>
    <w:rsid w:val="00A2765D"/>
    <w:rsid w:val="00A60D9D"/>
    <w:rsid w:val="00A63FEB"/>
    <w:rsid w:val="00A72572"/>
    <w:rsid w:val="00A746B6"/>
    <w:rsid w:val="00A831B9"/>
    <w:rsid w:val="00AA6FC0"/>
    <w:rsid w:val="00AB0327"/>
    <w:rsid w:val="00AB2A7B"/>
    <w:rsid w:val="00AC00E6"/>
    <w:rsid w:val="00AC0AEF"/>
    <w:rsid w:val="00AC201E"/>
    <w:rsid w:val="00AC6AB8"/>
    <w:rsid w:val="00AD2282"/>
    <w:rsid w:val="00AD29DB"/>
    <w:rsid w:val="00AD73A3"/>
    <w:rsid w:val="00AE6983"/>
    <w:rsid w:val="00AE7159"/>
    <w:rsid w:val="00AF6628"/>
    <w:rsid w:val="00B1445E"/>
    <w:rsid w:val="00B16D3E"/>
    <w:rsid w:val="00B24922"/>
    <w:rsid w:val="00B25115"/>
    <w:rsid w:val="00B27AFE"/>
    <w:rsid w:val="00B50098"/>
    <w:rsid w:val="00B54FF3"/>
    <w:rsid w:val="00B63E15"/>
    <w:rsid w:val="00B6732F"/>
    <w:rsid w:val="00B75F8C"/>
    <w:rsid w:val="00B83811"/>
    <w:rsid w:val="00B908A1"/>
    <w:rsid w:val="00B93852"/>
    <w:rsid w:val="00B95C94"/>
    <w:rsid w:val="00BA19C7"/>
    <w:rsid w:val="00BC28E8"/>
    <w:rsid w:val="00BE0DCA"/>
    <w:rsid w:val="00BE17A5"/>
    <w:rsid w:val="00BE1EF1"/>
    <w:rsid w:val="00BE550D"/>
    <w:rsid w:val="00BF070E"/>
    <w:rsid w:val="00BF22C3"/>
    <w:rsid w:val="00C0317D"/>
    <w:rsid w:val="00C060DF"/>
    <w:rsid w:val="00C15584"/>
    <w:rsid w:val="00C22D0F"/>
    <w:rsid w:val="00C246AA"/>
    <w:rsid w:val="00C24AA9"/>
    <w:rsid w:val="00C24D49"/>
    <w:rsid w:val="00C55ADC"/>
    <w:rsid w:val="00C62F36"/>
    <w:rsid w:val="00C71679"/>
    <w:rsid w:val="00C7634C"/>
    <w:rsid w:val="00C83BFD"/>
    <w:rsid w:val="00C84606"/>
    <w:rsid w:val="00C863D3"/>
    <w:rsid w:val="00C91A98"/>
    <w:rsid w:val="00C96095"/>
    <w:rsid w:val="00CA0029"/>
    <w:rsid w:val="00CB7568"/>
    <w:rsid w:val="00CC6787"/>
    <w:rsid w:val="00CE508F"/>
    <w:rsid w:val="00CF15F0"/>
    <w:rsid w:val="00D00DF9"/>
    <w:rsid w:val="00D06D89"/>
    <w:rsid w:val="00D15016"/>
    <w:rsid w:val="00D20495"/>
    <w:rsid w:val="00D230BE"/>
    <w:rsid w:val="00D303BC"/>
    <w:rsid w:val="00D356E6"/>
    <w:rsid w:val="00D43FD0"/>
    <w:rsid w:val="00D44C6C"/>
    <w:rsid w:val="00D560C9"/>
    <w:rsid w:val="00D609BE"/>
    <w:rsid w:val="00D623E1"/>
    <w:rsid w:val="00D66858"/>
    <w:rsid w:val="00D67701"/>
    <w:rsid w:val="00D77E12"/>
    <w:rsid w:val="00D92EEC"/>
    <w:rsid w:val="00D92F97"/>
    <w:rsid w:val="00DA016D"/>
    <w:rsid w:val="00DA5F17"/>
    <w:rsid w:val="00DC420D"/>
    <w:rsid w:val="00DC5300"/>
    <w:rsid w:val="00DC60D3"/>
    <w:rsid w:val="00DC6B06"/>
    <w:rsid w:val="00DD1A33"/>
    <w:rsid w:val="00DF15C1"/>
    <w:rsid w:val="00DF38D0"/>
    <w:rsid w:val="00E00012"/>
    <w:rsid w:val="00E03FEA"/>
    <w:rsid w:val="00E16602"/>
    <w:rsid w:val="00E22421"/>
    <w:rsid w:val="00E26AD2"/>
    <w:rsid w:val="00E43533"/>
    <w:rsid w:val="00E453EF"/>
    <w:rsid w:val="00E52E7F"/>
    <w:rsid w:val="00E56BFF"/>
    <w:rsid w:val="00E718F9"/>
    <w:rsid w:val="00E723AF"/>
    <w:rsid w:val="00E75B4F"/>
    <w:rsid w:val="00E843B9"/>
    <w:rsid w:val="00E8567B"/>
    <w:rsid w:val="00E90C71"/>
    <w:rsid w:val="00EA1D03"/>
    <w:rsid w:val="00EB335F"/>
    <w:rsid w:val="00EB3D2C"/>
    <w:rsid w:val="00EC47A5"/>
    <w:rsid w:val="00EC6C84"/>
    <w:rsid w:val="00ED20C5"/>
    <w:rsid w:val="00ED4626"/>
    <w:rsid w:val="00ED47AB"/>
    <w:rsid w:val="00ED6B1C"/>
    <w:rsid w:val="00EE1FB0"/>
    <w:rsid w:val="00EE6010"/>
    <w:rsid w:val="00EF0114"/>
    <w:rsid w:val="00EF0ED8"/>
    <w:rsid w:val="00EF2257"/>
    <w:rsid w:val="00F12D5F"/>
    <w:rsid w:val="00F20F99"/>
    <w:rsid w:val="00F31C81"/>
    <w:rsid w:val="00F34549"/>
    <w:rsid w:val="00F367E8"/>
    <w:rsid w:val="00F46468"/>
    <w:rsid w:val="00F469D2"/>
    <w:rsid w:val="00F65402"/>
    <w:rsid w:val="00F77BD1"/>
    <w:rsid w:val="00F8265D"/>
    <w:rsid w:val="00F86760"/>
    <w:rsid w:val="00FA0C34"/>
    <w:rsid w:val="00FA4EF0"/>
    <w:rsid w:val="00FB348C"/>
    <w:rsid w:val="00FC1646"/>
    <w:rsid w:val="00FC5643"/>
    <w:rsid w:val="00FC56FD"/>
    <w:rsid w:val="00FC6DB2"/>
    <w:rsid w:val="00FE126D"/>
    <w:rsid w:val="37A6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5A36AC"/>
  <w15:docId w15:val="{B45B5C13-E1F0-4772-BD7F-12C7AB168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25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fontstyle01">
    <w:name w:val="fontstyle01"/>
    <w:basedOn w:val="DefaultParagraphFont"/>
    <w:rPr>
      <w:rFonts w:ascii="CIDFont+F4" w:hAnsi="CIDFont+F4" w:hint="default"/>
      <w:color w:val="000000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0"/>
    <w:pPr>
      <w:jc w:val="center"/>
    </w:pPr>
    <w:rPr>
      <w:rFonts w:ascii="DengXian" w:eastAsia="DengXian" w:hAnsi="DengXian"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Pr>
      <w:rFonts w:ascii="DengXian" w:eastAsia="DengXian" w:hAnsi="DengXian"/>
      <w:sz w:val="20"/>
    </w:rPr>
  </w:style>
  <w:style w:type="paragraph" w:customStyle="1" w:styleId="EndNoteBibliography">
    <w:name w:val="EndNote Bibliography"/>
    <w:basedOn w:val="Normal"/>
    <w:link w:val="EndNoteBibliography0"/>
    <w:rPr>
      <w:rFonts w:ascii="DengXian" w:eastAsia="DengXian" w:hAnsi="DengXian"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Pr>
      <w:rFonts w:ascii="DengXian" w:eastAsia="DengXian" w:hAnsi="DengXian"/>
      <w:sz w:val="20"/>
    </w:rPr>
  </w:style>
  <w:style w:type="character" w:customStyle="1" w:styleId="1">
    <w:name w:val="未处理的提及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F2257"/>
    <w:rPr>
      <w:b/>
      <w:bCs/>
      <w:kern w:val="44"/>
      <w:sz w:val="44"/>
      <w:szCs w:val="44"/>
    </w:rPr>
  </w:style>
  <w:style w:type="character" w:styleId="CommentReference">
    <w:name w:val="annotation reference"/>
    <w:basedOn w:val="DefaultParagraphFont"/>
    <w:uiPriority w:val="99"/>
    <w:semiHidden/>
    <w:unhideWhenUsed/>
    <w:rsid w:val="003349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49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49F7"/>
    <w:rPr>
      <w:kern w:val="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49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49F7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5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3C58AF-C43A-4463-87A9-5CD5A7904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487</Words>
  <Characters>3612</Characters>
  <Application>Microsoft Office Word</Application>
  <DocSecurity>0</DocSecurity>
  <Lines>30</Lines>
  <Paragraphs>8</Paragraphs>
  <ScaleCrop>false</ScaleCrop>
  <Company/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Fan Zhaona</dc:creator>
  <cp:lastModifiedBy>Pratt, Lucas</cp:lastModifiedBy>
  <cp:revision>2</cp:revision>
  <cp:lastPrinted>2024-10-17T14:06:00Z</cp:lastPrinted>
  <dcterms:created xsi:type="dcterms:W3CDTF">2025-02-03T19:55:00Z</dcterms:created>
  <dcterms:modified xsi:type="dcterms:W3CDTF">2025-02-03T19:55:00Z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GrammarlyDocumentId">
    <vt:lpwstr>14af9c4e4e04d623f68e6ba2cad3cc650d96d5e5c7355db067b6b013a6de4215</vt:lpwstr>
  </property>
  <property fmtid="{D5CDD505-2E9C-101B-9397-08002B2CF9AE}" pid="4" name="ClassificationContentMarkingFooterShapeIds">
    <vt:lpwstr>43ab3b46,557dff38,5787d8e0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2025-01-15T02:21:08Z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6efa6d8a-2147-4182-a6a8-644a0b7e2e51</vt:lpwstr>
  </property>
  <property fmtid="{D5CDD505-2E9C-101B-9397-08002B2CF9AE}" pid="13" name="MSIP_Label_2bbab825-a111-45e4-86a1-18cee0005896_ContentBits">
    <vt:lpwstr>2</vt:lpwstr>
  </property>
</Properties>
</file>