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19" w:rsidRDefault="005A0919" w:rsidP="005A0919">
      <w:pPr>
        <w:spacing w:line="480" w:lineRule="auto"/>
        <w:rPr>
          <w:rFonts w:ascii="Times New Roman Regular" w:hAnsi="Times New Roman Regular" w:cs="Times New Roman Regular" w:hint="eastAsia"/>
          <w:sz w:val="24"/>
        </w:rPr>
      </w:pPr>
      <w:r>
        <w:rPr>
          <w:rFonts w:ascii="Times New Roman Regular" w:hAnsi="Times New Roman Regular" w:cs="Times New Roman Regular"/>
          <w:sz w:val="24"/>
        </w:rPr>
        <w:t xml:space="preserve">Table </w:t>
      </w:r>
      <w:r w:rsidR="00F4073C">
        <w:rPr>
          <w:rFonts w:ascii="Times New Roman Regular" w:hAnsi="Times New Roman Regular" w:cs="Times New Roman Regular" w:hint="eastAsia"/>
          <w:sz w:val="24"/>
        </w:rPr>
        <w:t>S1</w:t>
      </w:r>
      <w:r>
        <w:rPr>
          <w:rFonts w:ascii="Times New Roman Regular" w:hAnsi="Times New Roman Regular" w:cs="Times New Roman Regular" w:hint="eastAsia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t>Results of drug susceptibility</w:t>
      </w:r>
      <w:r>
        <w:rPr>
          <w:sz w:val="24"/>
        </w:rPr>
        <w:t xml:space="preserve"> test</w:t>
      </w:r>
      <w:r>
        <w:rPr>
          <w:rFonts w:hint="eastAsia"/>
          <w:sz w:val="24"/>
        </w:rPr>
        <w:t>s</w:t>
      </w:r>
      <w:r>
        <w:rPr>
          <w:sz w:val="24"/>
        </w:rPr>
        <w:t xml:space="preserve"> of </w:t>
      </w:r>
      <w:r>
        <w:rPr>
          <w:i/>
          <w:sz w:val="24"/>
        </w:rPr>
        <w:t>K. pneumoniae</w:t>
      </w:r>
      <w:r>
        <w:rPr>
          <w:sz w:val="24"/>
        </w:rPr>
        <w:t xml:space="preserve"> isolates</w:t>
      </w:r>
      <w:r>
        <w:rPr>
          <w:rFonts w:hint="eastAsia"/>
          <w:sz w:val="24"/>
        </w:rPr>
        <w:t>.</w:t>
      </w:r>
    </w:p>
    <w:tbl>
      <w:tblPr>
        <w:tblW w:w="9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26"/>
        <w:gridCol w:w="1050"/>
        <w:gridCol w:w="1036"/>
        <w:gridCol w:w="1078"/>
        <w:gridCol w:w="238"/>
        <w:gridCol w:w="1147"/>
        <w:gridCol w:w="1134"/>
        <w:gridCol w:w="1134"/>
      </w:tblGrid>
      <w:tr w:rsidR="005A0919" w:rsidTr="00F4073C">
        <w:trPr>
          <w:trHeight w:val="320"/>
        </w:trPr>
        <w:tc>
          <w:tcPr>
            <w:tcW w:w="22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spacing w:line="360" w:lineRule="auto"/>
              <w:rPr>
                <w:sz w:val="24"/>
              </w:rPr>
            </w:pPr>
          </w:p>
          <w:p w:rsidR="005A0919" w:rsidRDefault="005A0919" w:rsidP="00F4073C">
            <w:pPr>
              <w:ind w:leftChars="-51" w:left="-107" w:rightChars="-44" w:right="-9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Antibiotic</w:t>
            </w:r>
          </w:p>
        </w:tc>
        <w:tc>
          <w:tcPr>
            <w:tcW w:w="68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Antibiotic </w:t>
            </w:r>
            <w:r>
              <w:rPr>
                <w:rFonts w:ascii="Times New Roman Regular" w:hAnsi="Times New Roman Regular" w:cs="Times New Roman Regular"/>
                <w:sz w:val="24"/>
              </w:rPr>
              <w:t>susceptibility</w:t>
            </w:r>
            <w:r>
              <w:rPr>
                <w:sz w:val="24"/>
              </w:rPr>
              <w:t xml:space="preserve"> of </w:t>
            </w:r>
            <w:r>
              <w:rPr>
                <w:rFonts w:hint="eastAsia"/>
                <w:sz w:val="24"/>
              </w:rPr>
              <w:t xml:space="preserve">the </w:t>
            </w:r>
            <w:r>
              <w:rPr>
                <w:i/>
                <w:sz w:val="24"/>
              </w:rPr>
              <w:t>K. pneumoniae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 xml:space="preserve">isolates </w:t>
            </w: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(</w:t>
            </w:r>
            <w:r w:rsidRPr="00F4073C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/%)</w:t>
            </w:r>
          </w:p>
        </w:tc>
      </w:tr>
      <w:tr w:rsidR="005A0919" w:rsidTr="00F4073C">
        <w:trPr>
          <w:trHeight w:val="320"/>
        </w:trPr>
        <w:tc>
          <w:tcPr>
            <w:tcW w:w="22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0919" w:rsidRDefault="005A0919" w:rsidP="00F4073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Pr="00F4073C" w:rsidRDefault="005A0919" w:rsidP="00F4073C">
            <w:pPr>
              <w:ind w:leftChars="-45" w:left="-94" w:rightChars="-57" w:right="-120"/>
              <w:contextualSpacing/>
              <w:jc w:val="center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</w:rPr>
            </w:pP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Isolates from healthy individuals</w:t>
            </w:r>
          </w:p>
          <w:p w:rsidR="005A0919" w:rsidRPr="00F4073C" w:rsidRDefault="005A0919" w:rsidP="00F4073C">
            <w:pPr>
              <w:ind w:leftChars="-45" w:left="-94" w:rightChars="-57" w:right="-120"/>
              <w:contextualSpacing/>
              <w:jc w:val="center"/>
              <w:rPr>
                <w:color w:val="000000" w:themeColor="text1"/>
                <w:sz w:val="24"/>
              </w:rPr>
            </w:pP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 xml:space="preserve"> (</w:t>
            </w:r>
            <w:r w:rsidRPr="00F4073C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=83)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Pr="00F4073C" w:rsidRDefault="005A0919" w:rsidP="00F4073C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Pr="00F4073C" w:rsidRDefault="005A0919" w:rsidP="00F4073C">
            <w:pPr>
              <w:contextualSpacing/>
              <w:jc w:val="center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</w:rPr>
            </w:pP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 xml:space="preserve">Isolates from patients </w:t>
            </w:r>
          </w:p>
          <w:p w:rsidR="005A0919" w:rsidRPr="00F4073C" w:rsidRDefault="005A0919" w:rsidP="00F4073C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(</w:t>
            </w:r>
            <w:r w:rsidRPr="00F4073C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F4073C"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=627)</w:t>
            </w:r>
          </w:p>
        </w:tc>
      </w:tr>
      <w:tr w:rsidR="005A0919" w:rsidTr="00F4073C">
        <w:trPr>
          <w:trHeight w:val="300"/>
        </w:trPr>
        <w:tc>
          <w:tcPr>
            <w:tcW w:w="22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0919" w:rsidRDefault="005A0919" w:rsidP="00F4073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45" w:left="-94" w:rightChars="-57" w:right="-120"/>
              <w:contextualSpacing/>
              <w:jc w:val="center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44" w:left="-92" w:rightChars="-51" w:right="-107"/>
              <w:contextualSpacing/>
              <w:jc w:val="center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44" w:left="-92" w:rightChars="-51" w:right="-107"/>
              <w:contextualSpacing/>
              <w:jc w:val="center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</w:t>
            </w:r>
          </w:p>
        </w:tc>
        <w:tc>
          <w:tcPr>
            <w:tcW w:w="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0919" w:rsidRDefault="005A0919" w:rsidP="00F4073C">
            <w:pPr>
              <w:widowControl/>
              <w:contextualSpacing/>
              <w:jc w:val="left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45" w:left="-94" w:rightChars="-57" w:right="-120"/>
              <w:contextualSpacing/>
              <w:jc w:val="center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45" w:left="-94" w:rightChars="-57" w:right="-120"/>
              <w:contextualSpacing/>
              <w:jc w:val="center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45" w:left="-94" w:rightChars="-57" w:right="-120"/>
              <w:contextualSpacing/>
              <w:jc w:val="center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</w:t>
            </w:r>
          </w:p>
        </w:tc>
      </w:tr>
      <w:tr w:rsidR="005A0919" w:rsidTr="00F4073C">
        <w:trPr>
          <w:trHeight w:val="225"/>
        </w:trPr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ampicillin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98" w:firstLine="235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9/10.8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98" w:firstLine="235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2/2.4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49" w:firstLine="118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72/86.8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66/10.5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/4.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/85.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  <w:vertAlign w:val="superscript"/>
              </w:rPr>
              <w:t>△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rPr>
                <w:spacing w:val="-6"/>
                <w:sz w:val="24"/>
              </w:rPr>
            </w:pPr>
            <w:r>
              <w:rPr>
                <w:sz w:val="24"/>
              </w:rPr>
              <w:t>ampicillin/sulbactam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49" w:firstLine="118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33/39.8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98" w:firstLine="235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3/3.6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49" w:firstLine="118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47/56.6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58</w:t>
            </w:r>
            <w:r>
              <w:rPr>
                <w:sz w:val="24"/>
              </w:rPr>
              <w:t>/5</w:t>
            </w:r>
            <w:r>
              <w:rPr>
                <w:rFonts w:hint="eastAsia"/>
                <w:sz w:val="24"/>
              </w:rPr>
              <w:t>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39/6.2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/3</w:t>
            </w:r>
            <w:r>
              <w:rPr>
                <w:rFonts w:hint="eastAsia"/>
                <w:sz w:val="24"/>
              </w:rPr>
              <w:t>6.7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0" w:right="-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piperacillin/tazobactam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28/33.7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44" w:left="-92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55/66.3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07</w:t>
            </w:r>
            <w:r>
              <w:rPr>
                <w:sz w:val="24"/>
              </w:rPr>
              <w:t>/6</w:t>
            </w:r>
            <w:r>
              <w:rPr>
                <w:rFonts w:hint="eastAsia"/>
                <w:sz w:val="24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22/3.5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98</w:t>
            </w:r>
            <w:r>
              <w:rPr>
                <w:sz w:val="24"/>
              </w:rPr>
              <w:t>/3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</w:rPr>
              <w:t>6</w:t>
            </w:r>
          </w:p>
        </w:tc>
      </w:tr>
      <w:tr w:rsidR="005A0919" w:rsidRPr="005A604F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rPr>
                <w:color w:val="000000" w:themeColor="text1"/>
                <w:spacing w:val="-10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cefazolin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20/24.1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63/75.9</w:t>
            </w:r>
            <w:r w:rsidRPr="005A604F">
              <w:rPr>
                <w:rFonts w:hint="eastAsia"/>
                <w:color w:val="000000" w:themeColor="text1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36</w:t>
            </w:r>
            <w:r w:rsidRPr="005A604F">
              <w:rPr>
                <w:rFonts w:hint="eastAsia"/>
                <w:color w:val="000000" w:themeColor="text1"/>
                <w:sz w:val="24"/>
              </w:rPr>
              <w:t>4</w:t>
            </w:r>
            <w:r w:rsidRPr="005A604F">
              <w:rPr>
                <w:color w:val="000000" w:themeColor="text1"/>
                <w:sz w:val="24"/>
              </w:rPr>
              <w:t>/5</w:t>
            </w:r>
            <w:r w:rsidRPr="005A604F">
              <w:rPr>
                <w:rFonts w:hint="eastAsia"/>
                <w:color w:val="000000" w:themeColor="text1"/>
                <w:sz w:val="24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155" w:firstLine="37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7/1.1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25</w:t>
            </w:r>
            <w:r w:rsidRPr="005A604F">
              <w:rPr>
                <w:rFonts w:hint="eastAsia"/>
                <w:color w:val="000000" w:themeColor="text1"/>
                <w:sz w:val="24"/>
              </w:rPr>
              <w:t>6</w:t>
            </w:r>
            <w:r w:rsidRPr="005A604F">
              <w:rPr>
                <w:color w:val="000000" w:themeColor="text1"/>
                <w:sz w:val="24"/>
              </w:rPr>
              <w:t>/4</w:t>
            </w:r>
            <w:r w:rsidRPr="005A604F">
              <w:rPr>
                <w:rFonts w:hint="eastAsia"/>
                <w:color w:val="000000" w:themeColor="text1"/>
                <w:sz w:val="24"/>
              </w:rPr>
              <w:t>0.8</w:t>
            </w:r>
          </w:p>
        </w:tc>
      </w:tr>
      <w:tr w:rsidR="005A0919" w:rsidRPr="005A604F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cefoxitin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30/36.1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2/2.4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51/61.5</w:t>
            </w:r>
            <w:r w:rsidRPr="005A604F">
              <w:rPr>
                <w:rFonts w:hint="eastAsia"/>
                <w:color w:val="000000" w:themeColor="text1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4</w:t>
            </w:r>
            <w:r w:rsidRPr="005A604F">
              <w:rPr>
                <w:rFonts w:hint="eastAsia"/>
                <w:color w:val="000000" w:themeColor="text1"/>
                <w:sz w:val="24"/>
              </w:rPr>
              <w:t>1</w:t>
            </w:r>
            <w:r w:rsidRPr="005A604F">
              <w:rPr>
                <w:color w:val="000000" w:themeColor="text1"/>
                <w:sz w:val="24"/>
              </w:rPr>
              <w:t>3/6</w:t>
            </w:r>
            <w:r w:rsidRPr="005A604F">
              <w:rPr>
                <w:rFonts w:hint="eastAsia"/>
                <w:color w:val="000000" w:themeColor="text1"/>
                <w:sz w:val="24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18/2.9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1</w:t>
            </w:r>
            <w:r w:rsidRPr="005A604F">
              <w:rPr>
                <w:rFonts w:hint="eastAsia"/>
                <w:color w:val="000000" w:themeColor="text1"/>
                <w:sz w:val="24"/>
              </w:rPr>
              <w:t>9</w:t>
            </w:r>
            <w:r w:rsidRPr="005A604F">
              <w:rPr>
                <w:color w:val="000000" w:themeColor="text1"/>
                <w:sz w:val="24"/>
              </w:rPr>
              <w:t>6/</w:t>
            </w:r>
            <w:r w:rsidRPr="005A604F">
              <w:rPr>
                <w:rFonts w:hint="eastAsia"/>
                <w:color w:val="000000" w:themeColor="text1"/>
                <w:sz w:val="24"/>
              </w:rPr>
              <w:t>31.2</w:t>
            </w:r>
          </w:p>
        </w:tc>
      </w:tr>
      <w:tr w:rsidR="005A0919" w:rsidRPr="005A604F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cefuroxime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rFonts w:hint="eastAsia"/>
                <w:color w:val="000000" w:themeColor="text1"/>
                <w:sz w:val="24"/>
              </w:rPr>
              <w:t>33</w:t>
            </w:r>
            <w:r w:rsidRPr="005A604F">
              <w:rPr>
                <w:color w:val="000000" w:themeColor="text1"/>
                <w:sz w:val="24"/>
              </w:rPr>
              <w:t>/</w:t>
            </w:r>
            <w:r w:rsidRPr="005A604F">
              <w:rPr>
                <w:rFonts w:hint="eastAsia"/>
                <w:color w:val="000000" w:themeColor="text1"/>
                <w:sz w:val="24"/>
              </w:rPr>
              <w:t>3</w:t>
            </w:r>
            <w:r w:rsidRPr="005A604F">
              <w:rPr>
                <w:color w:val="000000" w:themeColor="text1"/>
                <w:sz w:val="24"/>
              </w:rPr>
              <w:t>9.</w:t>
            </w:r>
            <w:r w:rsidRPr="005A604F">
              <w:rPr>
                <w:rFonts w:hint="eastAsia"/>
                <w:color w:val="000000" w:themeColor="text1"/>
                <w:sz w:val="24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rFonts w:hint="eastAsia"/>
                <w:color w:val="000000" w:themeColor="text1"/>
                <w:sz w:val="24"/>
              </w:rPr>
              <w:t>50</w:t>
            </w:r>
            <w:r w:rsidRPr="005A604F">
              <w:rPr>
                <w:color w:val="000000" w:themeColor="text1"/>
                <w:sz w:val="24"/>
              </w:rPr>
              <w:t>/</w:t>
            </w:r>
            <w:r w:rsidRPr="005A604F">
              <w:rPr>
                <w:rFonts w:hint="eastAsia"/>
                <w:color w:val="000000" w:themeColor="text1"/>
                <w:sz w:val="24"/>
              </w:rPr>
              <w:t>6</w:t>
            </w:r>
            <w:r w:rsidRPr="005A604F">
              <w:rPr>
                <w:color w:val="000000" w:themeColor="text1"/>
                <w:sz w:val="24"/>
              </w:rPr>
              <w:t>0.</w:t>
            </w:r>
            <w:r w:rsidRPr="005A604F">
              <w:rPr>
                <w:rFonts w:hint="eastAsia"/>
                <w:color w:val="000000" w:themeColor="text1"/>
                <w:sz w:val="24"/>
              </w:rPr>
              <w:t>2*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3</w:t>
            </w:r>
            <w:r w:rsidRPr="005A604F">
              <w:rPr>
                <w:rFonts w:hint="eastAsia"/>
                <w:color w:val="000000" w:themeColor="text1"/>
                <w:sz w:val="24"/>
              </w:rPr>
              <w:t>50</w:t>
            </w:r>
            <w:r w:rsidRPr="005A604F">
              <w:rPr>
                <w:color w:val="000000" w:themeColor="text1"/>
                <w:sz w:val="24"/>
              </w:rPr>
              <w:t>/5</w:t>
            </w:r>
            <w:r w:rsidRPr="005A604F">
              <w:rPr>
                <w:rFonts w:hint="eastAsia"/>
                <w:color w:val="000000" w:themeColor="text1"/>
                <w:sz w:val="24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18/2.9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</w:t>
            </w:r>
            <w:r w:rsidRPr="005A604F">
              <w:rPr>
                <w:rFonts w:hint="eastAsia"/>
                <w:color w:val="000000" w:themeColor="text1"/>
                <w:sz w:val="24"/>
              </w:rPr>
              <w:t>59</w:t>
            </w:r>
            <w:r w:rsidRPr="005A604F">
              <w:rPr>
                <w:color w:val="000000" w:themeColor="text1"/>
                <w:sz w:val="24"/>
              </w:rPr>
              <w:t>/4</w:t>
            </w:r>
            <w:r w:rsidRPr="005A604F">
              <w:rPr>
                <w:rFonts w:hint="eastAsia"/>
                <w:color w:val="000000" w:themeColor="text1"/>
                <w:sz w:val="24"/>
              </w:rPr>
              <w:t>1.3</w:t>
            </w:r>
          </w:p>
        </w:tc>
      </w:tr>
      <w:tr w:rsidR="005A0919" w:rsidRPr="005A604F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ceftazidime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28/33.7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55/66.3</w:t>
            </w:r>
            <w:r w:rsidRPr="005A604F">
              <w:rPr>
                <w:rFonts w:hint="eastAsia"/>
                <w:color w:val="000000" w:themeColor="text1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431/68.7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155" w:firstLine="37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6/1.0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190/30.3</w:t>
            </w:r>
          </w:p>
        </w:tc>
      </w:tr>
      <w:tr w:rsidR="005A0919" w:rsidRPr="005A604F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ceftriaxone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23/27.7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60/72.3</w:t>
            </w:r>
            <w:r w:rsidRPr="005A604F">
              <w:rPr>
                <w:rFonts w:hint="eastAsia"/>
                <w:color w:val="000000" w:themeColor="text1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41</w:t>
            </w:r>
            <w:r w:rsidRPr="005A604F">
              <w:rPr>
                <w:rFonts w:hint="eastAsia"/>
                <w:color w:val="000000" w:themeColor="text1"/>
                <w:sz w:val="24"/>
              </w:rPr>
              <w:t>9</w:t>
            </w:r>
            <w:r w:rsidRPr="005A604F">
              <w:rPr>
                <w:color w:val="000000" w:themeColor="text1"/>
                <w:sz w:val="24"/>
              </w:rPr>
              <w:t>/66.</w:t>
            </w:r>
            <w:r w:rsidRPr="005A604F">
              <w:rPr>
                <w:rFonts w:hint="eastAsia"/>
                <w:color w:val="000000" w:themeColor="text1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155" w:firstLine="37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rFonts w:hint="eastAsia"/>
                <w:color w:val="000000" w:themeColor="text1"/>
                <w:sz w:val="24"/>
              </w:rPr>
              <w:t>1</w:t>
            </w:r>
            <w:r w:rsidRPr="005A604F">
              <w:rPr>
                <w:color w:val="000000" w:themeColor="text1"/>
                <w:sz w:val="24"/>
              </w:rPr>
              <w:t>/0.</w:t>
            </w:r>
            <w:r w:rsidRPr="005A604F"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207/33.0</w:t>
            </w:r>
          </w:p>
        </w:tc>
      </w:tr>
      <w:tr w:rsidR="005A0919" w:rsidRPr="005A604F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cefotaxime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49" w:firstLine="118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24/28.9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98" w:firstLine="235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1/1.2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1" w:left="-107" w:rightChars="-51" w:right="-107" w:firstLineChars="49" w:firstLine="118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58/69.9</w:t>
            </w:r>
            <w:r w:rsidRPr="005A604F">
              <w:rPr>
                <w:rFonts w:hint="eastAsia"/>
                <w:color w:val="000000" w:themeColor="text1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40</w:t>
            </w:r>
            <w:r w:rsidRPr="005A604F">
              <w:rPr>
                <w:rFonts w:hint="eastAsia"/>
                <w:color w:val="000000" w:themeColor="text1"/>
                <w:sz w:val="24"/>
              </w:rPr>
              <w:t>7</w:t>
            </w:r>
            <w:r w:rsidRPr="005A604F">
              <w:rPr>
                <w:color w:val="000000" w:themeColor="text1"/>
                <w:sz w:val="24"/>
              </w:rPr>
              <w:t>/64.</w:t>
            </w:r>
            <w:r w:rsidRPr="005A604F">
              <w:rPr>
                <w:rFonts w:hint="eastAsia"/>
                <w:color w:val="000000" w:themeColor="text1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155" w:firstLine="37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3/0.5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5A604F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color w:val="000000" w:themeColor="text1"/>
                <w:sz w:val="24"/>
              </w:rPr>
            </w:pPr>
            <w:r w:rsidRPr="005A604F">
              <w:rPr>
                <w:color w:val="000000" w:themeColor="text1"/>
                <w:sz w:val="24"/>
              </w:rPr>
              <w:t>2</w:t>
            </w:r>
            <w:r w:rsidRPr="005A604F">
              <w:rPr>
                <w:rFonts w:hint="eastAsia"/>
                <w:color w:val="000000" w:themeColor="text1"/>
                <w:sz w:val="24"/>
              </w:rPr>
              <w:t>17</w:t>
            </w:r>
            <w:r w:rsidRPr="005A604F">
              <w:rPr>
                <w:color w:val="000000" w:themeColor="text1"/>
                <w:sz w:val="24"/>
              </w:rPr>
              <w:t>/3</w:t>
            </w:r>
            <w:r w:rsidRPr="005A604F">
              <w:rPr>
                <w:rFonts w:hint="eastAsia"/>
                <w:color w:val="000000" w:themeColor="text1"/>
                <w:sz w:val="24"/>
              </w:rPr>
              <w:t>4.6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cefoperazone/sulbactam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27/32.5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4/4.8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52/62.7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/70.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/3.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/26.</w:t>
            </w:r>
            <w:r>
              <w:rPr>
                <w:rFonts w:hint="eastAsia"/>
                <w:sz w:val="24"/>
              </w:rPr>
              <w:t>5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pacing w:val="-12"/>
                <w:sz w:val="24"/>
              </w:rPr>
            </w:pPr>
            <w:r>
              <w:rPr>
                <w:sz w:val="24"/>
              </w:rPr>
              <w:t>meropenem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22/26.5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61/73.5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60</w:t>
            </w:r>
            <w:r>
              <w:rPr>
                <w:sz w:val="24"/>
              </w:rPr>
              <w:t>/7</w:t>
            </w:r>
            <w:r>
              <w:rPr>
                <w:rFonts w:hint="eastAsia"/>
                <w:sz w:val="24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55" w:firstLine="37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67</w:t>
            </w:r>
            <w:r>
              <w:rPr>
                <w:sz w:val="24"/>
              </w:rPr>
              <w:t>/2</w:t>
            </w:r>
            <w:r>
              <w:rPr>
                <w:rFonts w:hint="eastAsia"/>
                <w:sz w:val="24"/>
              </w:rPr>
              <w:t>6.6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imipenem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29/34.9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1/1.2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53/63.9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/78.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10/1.6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/20.</w:t>
            </w:r>
            <w:r>
              <w:rPr>
                <w:rFonts w:hint="eastAsia"/>
                <w:sz w:val="24"/>
              </w:rPr>
              <w:t>3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amikacin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50/60.2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1/1.2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32/38.6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/83.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55" w:firstLine="37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/16.</w:t>
            </w:r>
            <w:r>
              <w:rPr>
                <w:rFonts w:hint="eastAsia"/>
                <w:sz w:val="24"/>
              </w:rPr>
              <w:t>4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ciprofloxacin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17/20.5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66/79.5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88</w:t>
            </w:r>
            <w:r>
              <w:rPr>
                <w:sz w:val="24"/>
              </w:rPr>
              <w:t>/6</w:t>
            </w:r>
            <w:r>
              <w:rPr>
                <w:rFonts w:hint="eastAsia"/>
                <w:sz w:val="24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10/1.6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/3</w:t>
            </w:r>
            <w:r>
              <w:rPr>
                <w:rFonts w:hint="eastAsia"/>
                <w:sz w:val="24"/>
              </w:rPr>
              <w:t>6.5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levofloxacin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/2</w:t>
            </w:r>
            <w:r>
              <w:rPr>
                <w:rFonts w:hint="eastAsia"/>
                <w:sz w:val="24"/>
              </w:rPr>
              <w:t>6.5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8.4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54/65.1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10</w:t>
            </w:r>
            <w:r>
              <w:rPr>
                <w:sz w:val="24"/>
              </w:rPr>
              <w:t>/6</w:t>
            </w:r>
            <w:r>
              <w:rPr>
                <w:rFonts w:hint="eastAsia"/>
                <w:sz w:val="24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41/6.5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/28.</w:t>
            </w:r>
            <w:r>
              <w:rPr>
                <w:rFonts w:hint="eastAsia"/>
                <w:sz w:val="24"/>
              </w:rPr>
              <w:t>1</w:t>
            </w:r>
          </w:p>
        </w:tc>
      </w:tr>
      <w:tr w:rsidR="005A0919" w:rsidTr="00F4073C">
        <w:trPr>
          <w:trHeight w:val="155"/>
        </w:trPr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polymyxin-B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50" w:firstLine="12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78/94.0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1" w:left="-107" w:rightChars="-51" w:right="-107" w:firstLineChars="100" w:firstLine="24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5/6.0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55" w:firstLine="13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589/93.9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22/3.5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8" w:left="-122" w:rightChars="-51" w:right="-107" w:firstLineChars="105" w:firstLine="252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16/2.</w:t>
            </w:r>
            <w:r>
              <w:rPr>
                <w:rFonts w:hint="eastAsia"/>
                <w:sz w:val="24"/>
              </w:rPr>
              <w:t>6</w:t>
            </w:r>
          </w:p>
        </w:tc>
      </w:tr>
    </w:tbl>
    <w:p w:rsidR="005A0919" w:rsidRPr="00313D47" w:rsidRDefault="005A0919" w:rsidP="005A0919">
      <w:pPr>
        <w:rPr>
          <w:rFonts w:ascii="Times New Roman Regular" w:hAnsi="Times New Roman Regular" w:cs="Times New Roman Regular" w:hint="eastAsia"/>
          <w:sz w:val="24"/>
        </w:rPr>
      </w:pPr>
      <w:r>
        <w:rPr>
          <w:rFonts w:ascii="Times New Roman Regular" w:hAnsi="Times New Roman Regular" w:cs="Times New Roman Regular" w:hint="eastAsia"/>
          <w:sz w:val="24"/>
        </w:rPr>
        <w:t xml:space="preserve">Notes: </w:t>
      </w:r>
      <w:r>
        <w:rPr>
          <w:rFonts w:ascii="Times New Roman Regular" w:hAnsi="Times New Roman Regular" w:cs="Times New Roman Regular"/>
          <w:sz w:val="24"/>
        </w:rPr>
        <w:t xml:space="preserve">S, I, </w:t>
      </w:r>
      <w:r>
        <w:rPr>
          <w:rFonts w:ascii="Times New Roman Regular" w:hAnsi="Times New Roman Regular" w:cs="Times New Roman Regular" w:hint="eastAsia"/>
          <w:sz w:val="24"/>
        </w:rPr>
        <w:t>and</w:t>
      </w:r>
      <w:r>
        <w:rPr>
          <w:rFonts w:ascii="Times New Roman Regular" w:hAnsi="Times New Roman Regular" w:cs="Times New Roman Regular"/>
          <w:sz w:val="24"/>
        </w:rPr>
        <w:t xml:space="preserve"> R indicates s</w:t>
      </w:r>
      <w:r>
        <w:rPr>
          <w:rFonts w:ascii="Times New Roman Regular" w:hAnsi="Times New Roman Regular" w:cs="Times New Roman Regular" w:hint="eastAsia"/>
          <w:sz w:val="24"/>
        </w:rPr>
        <w:t>ensitivity</w:t>
      </w:r>
      <w:r>
        <w:rPr>
          <w:rFonts w:ascii="Times New Roman Regular" w:hAnsi="Times New Roman Regular" w:cs="Times New Roman Regular"/>
          <w:sz w:val="24"/>
        </w:rPr>
        <w:t>, intermediate</w:t>
      </w:r>
      <w:r>
        <w:rPr>
          <w:rFonts w:ascii="Times New Roman Regular" w:hAnsi="Times New Roman Regular" w:cs="Times New Roman Regular" w:hint="eastAsia"/>
          <w:sz w:val="24"/>
        </w:rPr>
        <w:t xml:space="preserve"> resistance</w:t>
      </w:r>
      <w:r>
        <w:rPr>
          <w:rFonts w:ascii="Times New Roman Regular" w:hAnsi="Times New Roman Regular" w:cs="Times New Roman Regular"/>
          <w:sz w:val="24"/>
        </w:rPr>
        <w:t xml:space="preserve">, </w:t>
      </w:r>
      <w:r>
        <w:rPr>
          <w:rFonts w:ascii="Times New Roman Regular" w:hAnsi="Times New Roman Regular" w:cs="Times New Roman Regular" w:hint="eastAsia"/>
          <w:sz w:val="24"/>
        </w:rPr>
        <w:t xml:space="preserve">and </w:t>
      </w:r>
      <w:r>
        <w:rPr>
          <w:rFonts w:ascii="Times New Roman Regular" w:hAnsi="Times New Roman Regular" w:cs="Times New Roman Regular"/>
          <w:sz w:val="24"/>
        </w:rPr>
        <w:t>resistan</w:t>
      </w:r>
      <w:r>
        <w:rPr>
          <w:rFonts w:ascii="Times New Roman Regular" w:hAnsi="Times New Roman Regular" w:cs="Times New Roman Regular" w:hint="eastAsia"/>
          <w:sz w:val="24"/>
        </w:rPr>
        <w:t>ce, respectively</w:t>
      </w:r>
      <w:r>
        <w:rPr>
          <w:rFonts w:ascii="Times New Roman Regular" w:hAnsi="Times New Roman Regular" w:cs="Times New Roman Regular"/>
          <w:sz w:val="24"/>
        </w:rPr>
        <w:t xml:space="preserve">. </w:t>
      </w:r>
      <w:r>
        <w:rPr>
          <w:rFonts w:ascii="Times New Roman Regular" w:hAnsi="Times New Roman Regular" w:cs="Times New Roman Regular" w:hint="eastAsia"/>
          <w:sz w:val="24"/>
        </w:rPr>
        <w:t>*</w:t>
      </w:r>
      <w:r>
        <w:rPr>
          <w:sz w:val="24"/>
        </w:rPr>
        <w:t xml:space="preserve">indicates </w:t>
      </w:r>
      <w:r>
        <w:rPr>
          <w:i/>
          <w:sz w:val="24"/>
        </w:rPr>
        <w:t>p</w:t>
      </w:r>
      <w:r>
        <w:rPr>
          <w:sz w:val="24"/>
        </w:rPr>
        <w:t>&lt;0.0</w:t>
      </w:r>
      <w:r>
        <w:rPr>
          <w:rFonts w:hint="eastAsia"/>
          <w:sz w:val="24"/>
        </w:rPr>
        <w:t xml:space="preserve">1 </w:t>
      </w:r>
      <w:r>
        <w:rPr>
          <w:i/>
          <w:sz w:val="24"/>
        </w:rPr>
        <w:t>vs</w:t>
      </w:r>
      <w:r>
        <w:rPr>
          <w:sz w:val="24"/>
        </w:rPr>
        <w:t xml:space="preserve"> the </w:t>
      </w:r>
      <w:r>
        <w:rPr>
          <w:rFonts w:hint="eastAsia"/>
          <w:sz w:val="24"/>
        </w:rPr>
        <w:t xml:space="preserve">resistance rates in the </w:t>
      </w:r>
      <w:r>
        <w:rPr>
          <w:rFonts w:ascii="Times New Roman Regular" w:hAnsi="Times New Roman Regular" w:cs="Times New Roman Regular" w:hint="eastAsia"/>
          <w:sz w:val="24"/>
        </w:rPr>
        <w:t>isolates from patients</w:t>
      </w:r>
      <w:r>
        <w:rPr>
          <w:rFonts w:hint="eastAsia"/>
          <w:sz w:val="24"/>
        </w:rPr>
        <w:t>.</w:t>
      </w:r>
      <w:r w:rsidRPr="00380308">
        <w:rPr>
          <w:rFonts w:ascii="宋体" w:hAnsi="宋体" w:hint="eastAsia"/>
          <w:sz w:val="24"/>
          <w:vertAlign w:val="superscript"/>
        </w:rPr>
        <w:t xml:space="preserve"> </w:t>
      </w:r>
      <w:r>
        <w:rPr>
          <w:rFonts w:ascii="宋体" w:hAnsi="宋体" w:hint="eastAsia"/>
          <w:sz w:val="24"/>
          <w:vertAlign w:val="superscript"/>
        </w:rPr>
        <w:t>▲</w:t>
      </w:r>
      <w:r>
        <w:rPr>
          <w:sz w:val="24"/>
        </w:rPr>
        <w:t xml:space="preserve">indicates </w:t>
      </w:r>
      <w:r>
        <w:rPr>
          <w:i/>
          <w:sz w:val="24"/>
        </w:rPr>
        <w:t>p</w:t>
      </w:r>
      <w:r>
        <w:rPr>
          <w:sz w:val="24"/>
        </w:rPr>
        <w:t>&lt;0.0</w:t>
      </w:r>
      <w:r>
        <w:rPr>
          <w:rFonts w:hint="eastAsia"/>
          <w:sz w:val="24"/>
        </w:rPr>
        <w:t>5</w:t>
      </w:r>
      <w:r w:rsidR="00B05D9F">
        <w:rPr>
          <w:rFonts w:hint="eastAsia"/>
          <w:sz w:val="24"/>
        </w:rPr>
        <w:t xml:space="preserve"> </w:t>
      </w:r>
      <w:r>
        <w:rPr>
          <w:i/>
          <w:sz w:val="24"/>
        </w:rPr>
        <w:t>vs</w:t>
      </w:r>
      <w:r>
        <w:rPr>
          <w:sz w:val="24"/>
        </w:rPr>
        <w:t xml:space="preserve"> the </w:t>
      </w:r>
      <w:r>
        <w:rPr>
          <w:rFonts w:hint="eastAsia"/>
          <w:sz w:val="24"/>
        </w:rPr>
        <w:t>sensitivity rates of the isolates from patients to the other 14 antibiotics.</w:t>
      </w:r>
      <w:r>
        <w:rPr>
          <w:rFonts w:ascii="宋体" w:hAnsi="宋体" w:hint="eastAsia"/>
          <w:sz w:val="24"/>
          <w:vertAlign w:val="superscript"/>
        </w:rPr>
        <w:t>△</w:t>
      </w:r>
      <w:r>
        <w:rPr>
          <w:sz w:val="24"/>
        </w:rPr>
        <w:t xml:space="preserve">indicates </w:t>
      </w:r>
      <w:r>
        <w:rPr>
          <w:i/>
          <w:sz w:val="24"/>
        </w:rPr>
        <w:t>p</w:t>
      </w:r>
      <w:r>
        <w:rPr>
          <w:sz w:val="24"/>
        </w:rPr>
        <w:t>&lt;0.0</w:t>
      </w:r>
      <w:r>
        <w:rPr>
          <w:rFonts w:hint="eastAsia"/>
          <w:sz w:val="24"/>
        </w:rPr>
        <w:t>1</w:t>
      </w:r>
      <w:r w:rsidR="00B05D9F">
        <w:rPr>
          <w:rFonts w:hint="eastAsia"/>
          <w:sz w:val="24"/>
        </w:rPr>
        <w:t xml:space="preserve"> </w:t>
      </w:r>
      <w:r>
        <w:rPr>
          <w:i/>
          <w:sz w:val="24"/>
        </w:rPr>
        <w:t>vs</w:t>
      </w:r>
      <w:r>
        <w:rPr>
          <w:sz w:val="24"/>
        </w:rPr>
        <w:t xml:space="preserve"> the </w:t>
      </w:r>
      <w:r>
        <w:rPr>
          <w:rFonts w:hint="eastAsia"/>
          <w:sz w:val="24"/>
        </w:rPr>
        <w:t>resistance rates of the isolates from patients to the other 15 antibiotics.</w:t>
      </w:r>
    </w:p>
    <w:p w:rsidR="005A0919" w:rsidRDefault="005A0919" w:rsidP="005A0919">
      <w:pPr>
        <w:spacing w:line="480" w:lineRule="auto"/>
        <w:contextualSpacing/>
        <w:rPr>
          <w:sz w:val="24"/>
        </w:rPr>
      </w:pPr>
      <w:r>
        <w:br w:type="page"/>
      </w:r>
      <w:r>
        <w:rPr>
          <w:rFonts w:hint="eastAsia"/>
          <w:sz w:val="24"/>
        </w:rPr>
        <w:lastRenderedPageBreak/>
        <w:t xml:space="preserve">Table </w:t>
      </w:r>
      <w:r w:rsidR="00313D47">
        <w:rPr>
          <w:rFonts w:hint="eastAsia"/>
          <w:sz w:val="24"/>
        </w:rPr>
        <w:t>S2</w:t>
      </w:r>
      <w:r>
        <w:rPr>
          <w:rFonts w:hint="eastAsia"/>
          <w:sz w:val="24"/>
        </w:rPr>
        <w:t xml:space="preserve"> Antibiotic resistance of </w:t>
      </w:r>
      <w:r>
        <w:rPr>
          <w:i/>
          <w:sz w:val="24"/>
        </w:rPr>
        <w:t>K. pneumoniae</w:t>
      </w:r>
      <w:r>
        <w:rPr>
          <w:rFonts w:ascii="Times New Roman Regular" w:hAnsi="Times New Roman Regular" w:cs="Times New Roman Regular" w:hint="eastAsia"/>
          <w:sz w:val="24"/>
        </w:rPr>
        <w:t xml:space="preserve"> isolates from different patients.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8"/>
        <w:gridCol w:w="2123"/>
        <w:gridCol w:w="2211"/>
        <w:gridCol w:w="2285"/>
      </w:tblGrid>
      <w:tr w:rsidR="005A0919" w:rsidTr="00F4073C">
        <w:trPr>
          <w:trHeight w:val="373"/>
        </w:trPr>
        <w:tc>
          <w:tcPr>
            <w:tcW w:w="2428" w:type="dxa"/>
            <w:vMerge w:val="restart"/>
            <w:tcBorders>
              <w:left w:val="nil"/>
              <w:right w:val="nil"/>
            </w:tcBorders>
            <w:noWrap/>
          </w:tcPr>
          <w:p w:rsidR="005A0919" w:rsidRDefault="005A0919" w:rsidP="00F4073C">
            <w:pPr>
              <w:ind w:left="-108" w:rightChars="-51" w:right="-107"/>
              <w:contextualSpacing/>
              <w:rPr>
                <w:sz w:val="24"/>
              </w:rPr>
            </w:pPr>
          </w:p>
          <w:p w:rsidR="005A0919" w:rsidRDefault="005A0919" w:rsidP="00F4073C">
            <w:pPr>
              <w:ind w:left="-108" w:rightChars="-51" w:right="-107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Antibiotic</w:t>
            </w:r>
          </w:p>
        </w:tc>
        <w:tc>
          <w:tcPr>
            <w:tcW w:w="6619" w:type="dxa"/>
            <w:gridSpan w:val="3"/>
            <w:tcBorders>
              <w:left w:val="nil"/>
              <w:right w:val="nil"/>
            </w:tcBorders>
            <w:noWrap/>
          </w:tcPr>
          <w:p w:rsidR="005A0919" w:rsidRDefault="005A0919" w:rsidP="00F4073C">
            <w:pPr>
              <w:ind w:left="-110" w:rightChars="-50" w:right="-105"/>
              <w:contextualSpacing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 xml:space="preserve">Antibiotic resistance of the </w:t>
            </w:r>
            <w:r>
              <w:rPr>
                <w:i/>
                <w:spacing w:val="-6"/>
                <w:sz w:val="24"/>
              </w:rPr>
              <w:t>K. pneumoniae</w:t>
            </w:r>
            <w:r>
              <w:rPr>
                <w:rFonts w:ascii="Times New Roman Regular" w:hAnsi="Times New Roman Regular" w:cs="Times New Roman Regular" w:hint="eastAsia"/>
                <w:spacing w:val="-6"/>
                <w:sz w:val="24"/>
              </w:rPr>
              <w:t xml:space="preserve"> isolates</w:t>
            </w:r>
            <w:r>
              <w:rPr>
                <w:rFonts w:hint="eastAsia"/>
                <w:spacing w:val="-6"/>
                <w:sz w:val="24"/>
              </w:rPr>
              <w:t xml:space="preserve"> from </w:t>
            </w:r>
            <w:r>
              <w:rPr>
                <w:spacing w:val="-6"/>
                <w:sz w:val="24"/>
              </w:rPr>
              <w:t>patients</w:t>
            </w:r>
            <w:r>
              <w:rPr>
                <w:rFonts w:hint="eastAsia"/>
                <w:spacing w:val="-6"/>
                <w:sz w:val="24"/>
              </w:rPr>
              <w:t xml:space="preserve"> (n/%) </w:t>
            </w:r>
          </w:p>
        </w:tc>
      </w:tr>
      <w:tr w:rsidR="005A0919" w:rsidTr="00F4073C">
        <w:trPr>
          <w:trHeight w:val="560"/>
        </w:trPr>
        <w:tc>
          <w:tcPr>
            <w:tcW w:w="2428" w:type="dxa"/>
            <w:vMerge/>
            <w:tcBorders>
              <w:left w:val="nil"/>
              <w:right w:val="nil"/>
            </w:tcBorders>
            <w:noWrap/>
          </w:tcPr>
          <w:p w:rsidR="005A0919" w:rsidRDefault="005A0919" w:rsidP="000C3A27">
            <w:pPr>
              <w:spacing w:beforeLines="50"/>
              <w:ind w:left="-107" w:rightChars="-51" w:right="-107"/>
              <w:contextualSpacing/>
              <w:jc w:val="center"/>
              <w:rPr>
                <w:i/>
                <w:iCs/>
                <w:sz w:val="24"/>
                <w:lang w:eastAsia="en-US"/>
              </w:rPr>
            </w:pPr>
          </w:p>
        </w:tc>
        <w:tc>
          <w:tcPr>
            <w:tcW w:w="2123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Respiratory infection</w:t>
            </w:r>
          </w:p>
          <w:p w:rsidR="005A0919" w:rsidRPr="00313D47" w:rsidRDefault="005A0919" w:rsidP="00F4073C">
            <w:pPr>
              <w:ind w:leftChars="-52" w:left="-109" w:rightChars="-50" w:right="-105" w:firstLineChars="250" w:firstLine="600"/>
              <w:contextualSpacing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=458)</w:t>
            </w:r>
          </w:p>
        </w:tc>
        <w:tc>
          <w:tcPr>
            <w:tcW w:w="2211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Urinary infection</w:t>
            </w:r>
          </w:p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=102)</w:t>
            </w:r>
          </w:p>
        </w:tc>
        <w:tc>
          <w:tcPr>
            <w:tcW w:w="2285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Blood infection</w:t>
            </w:r>
          </w:p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=67)</w:t>
            </w:r>
          </w:p>
        </w:tc>
      </w:tr>
      <w:tr w:rsidR="005A0919" w:rsidTr="00F4073C">
        <w:trPr>
          <w:trHeight w:val="313"/>
        </w:trPr>
        <w:tc>
          <w:tcPr>
            <w:tcW w:w="2428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mpicillin</w:t>
            </w:r>
          </w:p>
        </w:tc>
        <w:tc>
          <w:tcPr>
            <w:tcW w:w="2123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394/86.0*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85/83.3*</w:t>
            </w:r>
          </w:p>
        </w:tc>
        <w:tc>
          <w:tcPr>
            <w:tcW w:w="2285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56/83.6*</w:t>
            </w:r>
          </w:p>
        </w:tc>
      </w:tr>
      <w:tr w:rsidR="005A0919" w:rsidTr="00F4073C">
        <w:trPr>
          <w:trHeight w:val="300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rPr>
                <w:sz w:val="24"/>
              </w:rPr>
            </w:pPr>
            <w:r>
              <w:rPr>
                <w:sz w:val="24"/>
              </w:rPr>
              <w:t>ampicillin/sulbactam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162/35.4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41/40.2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27/40.3</w:t>
            </w:r>
          </w:p>
        </w:tc>
      </w:tr>
      <w:tr w:rsidR="005A0919" w:rsidTr="00F4073C">
        <w:trPr>
          <w:trHeight w:val="47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0" w:right="-105"/>
              <w:rPr>
                <w:sz w:val="24"/>
              </w:rPr>
            </w:pPr>
            <w:r>
              <w:rPr>
                <w:sz w:val="24"/>
              </w:rPr>
              <w:t>piperacillin/tazobactam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138/30.1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36/35.3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24/35.8</w:t>
            </w:r>
          </w:p>
        </w:tc>
      </w:tr>
      <w:tr w:rsidR="005A0919" w:rsidTr="00F4073C">
        <w:trPr>
          <w:trHeight w:val="108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cefazolin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48" w:right="-101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183/40.0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46/45.1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27/40.3</w:t>
            </w:r>
          </w:p>
        </w:tc>
      </w:tr>
      <w:tr w:rsidR="005A0919" w:rsidTr="00F4073C">
        <w:trPr>
          <w:trHeight w:val="8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cefoxitin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48" w:right="-101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133/29.0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48/47.1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15/22.4</w:t>
            </w:r>
          </w:p>
        </w:tc>
      </w:tr>
      <w:tr w:rsidR="005A0919" w:rsidTr="00F4073C">
        <w:trPr>
          <w:trHeight w:val="188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cefuroxime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180/39.3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57/55.9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22/32.8</w:t>
            </w:r>
          </w:p>
        </w:tc>
      </w:tr>
      <w:tr w:rsidR="005A0919" w:rsidTr="00F4073C">
        <w:trPr>
          <w:trHeight w:val="15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ceftazidime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131/28.6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36/35.3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23/34.3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ceftriaxone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130/28.4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53/52.0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24/35.8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cefotaxime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154/33.6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37/36.3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26/38.8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cefoperazone/sulbactam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113/24.7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31/30.4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22/32.8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meropenem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116/25.3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32/31.4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19/28.4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imipenem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95/20.7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21/20.6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48" w:right="-101"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11/16.4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amikacin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70/15.3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19/18.6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sz w:val="24"/>
              </w:rPr>
            </w:pPr>
            <w:r>
              <w:rPr>
                <w:rFonts w:hint="eastAsia"/>
                <w:sz w:val="24"/>
              </w:rPr>
              <w:t>14/20.9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ciprofloxacin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154/33.6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52/51.0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23/34.3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levofloxacin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255" w:firstLine="612"/>
              <w:rPr>
                <w:sz w:val="24"/>
              </w:rPr>
            </w:pPr>
            <w:r>
              <w:rPr>
                <w:rFonts w:hint="eastAsia"/>
                <w:sz w:val="24"/>
              </w:rPr>
              <w:t>115/25.1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305" w:firstLine="732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43/42.1</w:t>
            </w:r>
            <w:r>
              <w:rPr>
                <w:rFonts w:ascii="宋体" w:hAnsi="宋体" w:hint="eastAsia"/>
                <w:spacing w:val="-2"/>
                <w:sz w:val="24"/>
                <w:vertAlign w:val="superscript"/>
              </w:rPr>
              <w:t>▲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18/26.9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polymyxin-B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rightChars="-48" w:right="-101"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10/2.2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4/3.9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4" w:left="-113" w:rightChars="-48" w:right="-101" w:firstLineChars="6" w:firstLine="1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2/3.0</w:t>
            </w:r>
          </w:p>
        </w:tc>
      </w:tr>
    </w:tbl>
    <w:p w:rsidR="005A0919" w:rsidRDefault="005A0919" w:rsidP="005A0919">
      <w:pPr>
        <w:contextualSpacing/>
        <w:rPr>
          <w:sz w:val="24"/>
        </w:rPr>
      </w:pPr>
      <w:r>
        <w:rPr>
          <w:rFonts w:hint="eastAsia"/>
          <w:spacing w:val="2"/>
          <w:sz w:val="24"/>
        </w:rPr>
        <w:t xml:space="preserve">Notes: *indicates </w:t>
      </w:r>
      <w:r>
        <w:rPr>
          <w:rFonts w:hint="eastAsia"/>
          <w:i/>
          <w:spacing w:val="2"/>
          <w:sz w:val="24"/>
        </w:rPr>
        <w:t>p</w:t>
      </w:r>
      <w:r>
        <w:rPr>
          <w:rFonts w:hint="eastAsia"/>
          <w:spacing w:val="2"/>
          <w:sz w:val="24"/>
        </w:rPr>
        <w:t xml:space="preserve">&lt;0.01 </w:t>
      </w:r>
      <w:r>
        <w:rPr>
          <w:rFonts w:hint="eastAsia"/>
          <w:i/>
          <w:spacing w:val="2"/>
          <w:sz w:val="24"/>
        </w:rPr>
        <w:t>vs</w:t>
      </w:r>
      <w:r>
        <w:rPr>
          <w:rFonts w:hint="eastAsia"/>
          <w:spacing w:val="2"/>
          <w:sz w:val="24"/>
        </w:rPr>
        <w:t xml:space="preserve"> the resistance rates in the </w:t>
      </w:r>
      <w:r>
        <w:rPr>
          <w:rFonts w:ascii="Times New Roman Regular" w:hAnsi="Times New Roman Regular" w:cs="Times New Roman Regular" w:hint="eastAsia"/>
          <w:sz w:val="24"/>
        </w:rPr>
        <w:t>isolates</w:t>
      </w:r>
      <w:r>
        <w:rPr>
          <w:rFonts w:hint="eastAsia"/>
          <w:sz w:val="24"/>
        </w:rPr>
        <w:t xml:space="preserve"> against all the other tested antibiotics. </w:t>
      </w:r>
      <w:r>
        <w:rPr>
          <w:rFonts w:ascii="宋体" w:hAnsi="宋体" w:hint="eastAsia"/>
          <w:spacing w:val="-2"/>
          <w:sz w:val="24"/>
          <w:vertAlign w:val="superscript"/>
        </w:rPr>
        <w:t>▲</w:t>
      </w:r>
      <w:r>
        <w:rPr>
          <w:rFonts w:hint="eastAsia"/>
          <w:spacing w:val="2"/>
          <w:sz w:val="24"/>
        </w:rPr>
        <w:t xml:space="preserve">indicates </w:t>
      </w:r>
      <w:r>
        <w:rPr>
          <w:rFonts w:hint="eastAsia"/>
          <w:i/>
          <w:spacing w:val="2"/>
          <w:sz w:val="24"/>
        </w:rPr>
        <w:t>p</w:t>
      </w:r>
      <w:r>
        <w:rPr>
          <w:rFonts w:hint="eastAsia"/>
          <w:spacing w:val="2"/>
          <w:sz w:val="24"/>
        </w:rPr>
        <w:t xml:space="preserve">&lt;0.05 </w:t>
      </w:r>
      <w:r>
        <w:rPr>
          <w:rFonts w:hint="eastAsia"/>
          <w:i/>
          <w:spacing w:val="2"/>
          <w:sz w:val="24"/>
        </w:rPr>
        <w:t>vs</w:t>
      </w:r>
      <w:r>
        <w:rPr>
          <w:rFonts w:hint="eastAsia"/>
          <w:spacing w:val="2"/>
          <w:sz w:val="24"/>
        </w:rPr>
        <w:t xml:space="preserve"> the resistance rates in the </w:t>
      </w:r>
      <w:r>
        <w:rPr>
          <w:rFonts w:ascii="Times New Roman Regular" w:hAnsi="Times New Roman Regular" w:cs="Times New Roman Regular" w:hint="eastAsia"/>
          <w:sz w:val="24"/>
        </w:rPr>
        <w:t>isolates</w:t>
      </w:r>
      <w:r>
        <w:rPr>
          <w:rFonts w:hint="eastAsia"/>
          <w:sz w:val="24"/>
        </w:rPr>
        <w:t xml:space="preserve"> from patients with respiratory or blood infections.</w:t>
      </w:r>
    </w:p>
    <w:p w:rsidR="005A0919" w:rsidRDefault="005A0919" w:rsidP="005A0919">
      <w:pPr>
        <w:spacing w:line="480" w:lineRule="auto"/>
        <w:contextualSpacing/>
        <w:rPr>
          <w:rFonts w:ascii="Times New Roman Regular" w:hAnsi="Times New Roman Regular" w:cs="Times New Roman Regular" w:hint="eastAsia"/>
          <w:spacing w:val="-2"/>
          <w:sz w:val="24"/>
        </w:rPr>
      </w:pPr>
      <w:r>
        <w:br w:type="page"/>
      </w:r>
      <w:r>
        <w:rPr>
          <w:rFonts w:hint="eastAsia"/>
          <w:spacing w:val="-2"/>
          <w:sz w:val="24"/>
        </w:rPr>
        <w:lastRenderedPageBreak/>
        <w:t xml:space="preserve">Table </w:t>
      </w:r>
      <w:r w:rsidR="00313D47">
        <w:rPr>
          <w:rFonts w:hint="eastAsia"/>
          <w:spacing w:val="-2"/>
          <w:sz w:val="24"/>
        </w:rPr>
        <w:t>S3</w:t>
      </w:r>
      <w:r>
        <w:rPr>
          <w:rFonts w:hint="eastAsia"/>
          <w:spacing w:val="-2"/>
          <w:sz w:val="24"/>
        </w:rPr>
        <w:t xml:space="preserve"> Antibiotic resistance of </w:t>
      </w:r>
      <w:r>
        <w:rPr>
          <w:i/>
          <w:spacing w:val="-2"/>
          <w:sz w:val="24"/>
        </w:rPr>
        <w:t>K. pneumoniae</w:t>
      </w:r>
      <w:r>
        <w:rPr>
          <w:rFonts w:ascii="Times New Roman Regular" w:hAnsi="Times New Roman Regular" w:cs="Times New Roman Regular" w:hint="eastAsia"/>
          <w:spacing w:val="-2"/>
          <w:sz w:val="24"/>
        </w:rPr>
        <w:t xml:space="preserve"> isolates from patients in different regions.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8"/>
        <w:gridCol w:w="1605"/>
        <w:gridCol w:w="1624"/>
        <w:gridCol w:w="1707"/>
        <w:gridCol w:w="1683"/>
      </w:tblGrid>
      <w:tr w:rsidR="005A0919" w:rsidTr="00F4073C">
        <w:trPr>
          <w:trHeight w:val="373"/>
        </w:trPr>
        <w:tc>
          <w:tcPr>
            <w:tcW w:w="2428" w:type="dxa"/>
            <w:vMerge w:val="restart"/>
            <w:tcBorders>
              <w:left w:val="nil"/>
              <w:right w:val="nil"/>
            </w:tcBorders>
            <w:noWrap/>
          </w:tcPr>
          <w:p w:rsidR="005A0919" w:rsidRDefault="005A0919" w:rsidP="000C3A27">
            <w:pPr>
              <w:spacing w:beforeLines="50"/>
              <w:ind w:left="-108" w:rightChars="-51" w:right="-107"/>
              <w:contextualSpacing/>
              <w:jc w:val="center"/>
              <w:rPr>
                <w:sz w:val="24"/>
              </w:rPr>
            </w:pPr>
          </w:p>
          <w:p w:rsidR="005A0919" w:rsidRDefault="005A0919" w:rsidP="00F4073C">
            <w:pPr>
              <w:ind w:left="-108" w:rightChars="-51" w:right="-107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Antibiotic</w:t>
            </w:r>
          </w:p>
        </w:tc>
        <w:tc>
          <w:tcPr>
            <w:tcW w:w="6619" w:type="dxa"/>
            <w:gridSpan w:val="4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 xml:space="preserve">Antibiotic resistance of the </w:t>
            </w:r>
            <w:r w:rsidRPr="00313D47">
              <w:rPr>
                <w:i/>
                <w:color w:val="000000" w:themeColor="text1"/>
                <w:sz w:val="24"/>
              </w:rPr>
              <w:t>K. pneumoniae</w:t>
            </w:r>
            <w:r w:rsidRPr="00313D47"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</w:rPr>
              <w:t xml:space="preserve"> isolates</w:t>
            </w:r>
            <w:r w:rsidRPr="00313D47">
              <w:rPr>
                <w:rFonts w:hint="eastAsia"/>
                <w:color w:val="000000" w:themeColor="text1"/>
                <w:sz w:val="24"/>
              </w:rPr>
              <w:t xml:space="preserve"> from patients</w:t>
            </w:r>
          </w:p>
          <w:p w:rsidR="005A0919" w:rsidRPr="00313D47" w:rsidRDefault="005A0919" w:rsidP="00F4073C">
            <w:pPr>
              <w:ind w:left="-110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 xml:space="preserve">in </w:t>
            </w:r>
            <w:r w:rsidRPr="00313D47">
              <w:rPr>
                <w:color w:val="000000" w:themeColor="text1"/>
                <w:sz w:val="24"/>
              </w:rPr>
              <w:t>different</w:t>
            </w:r>
            <w:r w:rsidRPr="00313D47">
              <w:rPr>
                <w:rFonts w:hint="eastAsia"/>
                <w:color w:val="000000" w:themeColor="text1"/>
                <w:sz w:val="24"/>
              </w:rPr>
              <w:t xml:space="preserve"> regions 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 xml:space="preserve">/%) </w:t>
            </w:r>
          </w:p>
        </w:tc>
      </w:tr>
      <w:tr w:rsidR="005A0919" w:rsidTr="00313D47">
        <w:trPr>
          <w:trHeight w:val="560"/>
        </w:trPr>
        <w:tc>
          <w:tcPr>
            <w:tcW w:w="2428" w:type="dxa"/>
            <w:vMerge/>
            <w:tcBorders>
              <w:left w:val="nil"/>
              <w:right w:val="nil"/>
            </w:tcBorders>
            <w:noWrap/>
          </w:tcPr>
          <w:p w:rsidR="005A0919" w:rsidRDefault="005A0919" w:rsidP="000C3A27">
            <w:pPr>
              <w:spacing w:beforeLines="50"/>
              <w:ind w:left="-107" w:rightChars="-51" w:right="-107"/>
              <w:contextualSpacing/>
              <w:jc w:val="center"/>
              <w:rPr>
                <w:i/>
                <w:iCs/>
                <w:sz w:val="24"/>
                <w:lang w:eastAsia="en-US"/>
              </w:rPr>
            </w:pPr>
          </w:p>
        </w:tc>
        <w:tc>
          <w:tcPr>
            <w:tcW w:w="1605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Zhejiang</w:t>
            </w:r>
          </w:p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=194)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Jiangsu</w:t>
            </w:r>
          </w:p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=164)</w:t>
            </w:r>
          </w:p>
        </w:tc>
        <w:tc>
          <w:tcPr>
            <w:tcW w:w="1707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Anhui</w:t>
            </w:r>
          </w:p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=169)</w:t>
            </w: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Henan</w:t>
            </w:r>
          </w:p>
          <w:p w:rsidR="005A0919" w:rsidRPr="00313D47" w:rsidRDefault="005A0919" w:rsidP="00F4073C">
            <w:pPr>
              <w:ind w:leftChars="-58" w:left="-122" w:rightChars="-50" w:right="-105"/>
              <w:contextualSpacing/>
              <w:jc w:val="center"/>
              <w:rPr>
                <w:color w:val="000000" w:themeColor="text1"/>
                <w:sz w:val="24"/>
              </w:rPr>
            </w:pPr>
            <w:r w:rsidRPr="00313D47">
              <w:rPr>
                <w:rFonts w:hint="eastAsia"/>
                <w:color w:val="000000" w:themeColor="text1"/>
                <w:sz w:val="24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  <w:sz w:val="24"/>
              </w:rPr>
              <w:t>n</w:t>
            </w:r>
            <w:r w:rsidRPr="00313D47">
              <w:rPr>
                <w:rFonts w:hint="eastAsia"/>
                <w:color w:val="000000" w:themeColor="text1"/>
                <w:sz w:val="24"/>
              </w:rPr>
              <w:t>=100)</w:t>
            </w:r>
          </w:p>
        </w:tc>
      </w:tr>
      <w:tr w:rsidR="005A0919" w:rsidTr="00F4073C">
        <w:trPr>
          <w:trHeight w:val="313"/>
        </w:trPr>
        <w:tc>
          <w:tcPr>
            <w:tcW w:w="2428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mpicillin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53" w:left="-111" w:rightChars="-50" w:right="-105" w:firstLineChars="150" w:firstLine="36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67</w:t>
            </w:r>
            <w:r>
              <w:rPr>
                <w:rFonts w:ascii="Times New Roman Regular" w:hAnsi="Times New Roman Regular" w:cs="Times New Roman Regular"/>
                <w:sz w:val="24"/>
              </w:rPr>
              <w:t>/8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6.</w:t>
            </w:r>
            <w:r>
              <w:rPr>
                <w:rFonts w:ascii="Times New Roman Regular" w:hAnsi="Times New Roman Regular" w:cs="Times New Roman Regular"/>
                <w:sz w:val="24"/>
              </w:rPr>
              <w:t>1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*</w:t>
            </w:r>
          </w:p>
        </w:tc>
        <w:tc>
          <w:tcPr>
            <w:tcW w:w="1624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150" w:firstLine="36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137/83.5*</w:t>
            </w:r>
          </w:p>
        </w:tc>
        <w:tc>
          <w:tcPr>
            <w:tcW w:w="1707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150" w:firstLine="36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145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85.8*</w:t>
            </w:r>
          </w:p>
        </w:tc>
        <w:tc>
          <w:tcPr>
            <w:tcW w:w="1683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86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86</w:t>
            </w:r>
            <w:r>
              <w:rPr>
                <w:rFonts w:ascii="Times New Roman Regular" w:hAnsi="Times New Roman Regular" w:cs="Times New Roman Regular"/>
                <w:sz w:val="24"/>
              </w:rPr>
              <w:t>.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0*</w:t>
            </w:r>
          </w:p>
        </w:tc>
      </w:tr>
      <w:tr w:rsidR="005A0919" w:rsidTr="00F4073C">
        <w:trPr>
          <w:trHeight w:val="300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rPr>
                <w:sz w:val="24"/>
              </w:rPr>
            </w:pPr>
            <w:r>
              <w:rPr>
                <w:sz w:val="24"/>
              </w:rPr>
              <w:t>ampicillin/sulbactam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74</w:t>
            </w:r>
            <w:r>
              <w:rPr>
                <w:rFonts w:ascii="Times New Roman Regular" w:hAnsi="Times New Roman Regular" w:cs="Times New Roman Regular"/>
                <w:sz w:val="24"/>
              </w:rPr>
              <w:t>/3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8.2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49" w:left="-103" w:rightChars="-48" w:right="-101" w:firstLineChars="200" w:firstLine="480"/>
              <w:jc w:val="left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61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37.2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33.1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39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39.0</w:t>
            </w:r>
          </w:p>
        </w:tc>
      </w:tr>
      <w:tr w:rsidR="005A0919" w:rsidTr="00F4073C">
        <w:trPr>
          <w:trHeight w:val="47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0" w:right="-105"/>
              <w:rPr>
                <w:sz w:val="24"/>
              </w:rPr>
            </w:pPr>
            <w:r>
              <w:rPr>
                <w:sz w:val="24"/>
              </w:rPr>
              <w:t>piperacillin/tazobactam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32.0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50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30.5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32.5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31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31</w:t>
            </w:r>
            <w:r>
              <w:rPr>
                <w:rFonts w:ascii="Times New Roman Regular" w:hAnsi="Times New Roman Regular" w:cs="Times New Roman Regular"/>
                <w:sz w:val="24"/>
              </w:rPr>
              <w:t>.0</w:t>
            </w:r>
          </w:p>
        </w:tc>
      </w:tr>
      <w:tr w:rsidR="005A0919" w:rsidTr="00F4073C">
        <w:trPr>
          <w:trHeight w:val="108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cefazolin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77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39.7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71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43.3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67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39.6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41</w:t>
            </w:r>
            <w:r>
              <w:rPr>
                <w:rFonts w:ascii="Times New Roman Regular" w:hAnsi="Times New Roman Regular" w:cs="Times New Roman Regular"/>
                <w:sz w:val="24"/>
              </w:rPr>
              <w:t>/4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1.0</w:t>
            </w:r>
          </w:p>
        </w:tc>
      </w:tr>
      <w:tr w:rsidR="005A0919" w:rsidTr="00F4073C">
        <w:trPr>
          <w:trHeight w:val="8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cefoxitin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65/33.5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28.0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31.9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31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31.0</w:t>
            </w:r>
          </w:p>
        </w:tc>
      </w:tr>
      <w:tr w:rsidR="005A0919" w:rsidTr="00F4073C">
        <w:trPr>
          <w:trHeight w:val="188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cefuroxime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85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43.8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37.8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72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42.6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0</w:t>
            </w:r>
            <w:r>
              <w:rPr>
                <w:rFonts w:ascii="Times New Roman Regular" w:hAnsi="Times New Roman Regular" w:cs="Times New Roman Regular"/>
                <w:sz w:val="24"/>
              </w:rPr>
              <w:t>/4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0.0</w:t>
            </w:r>
          </w:p>
        </w:tc>
      </w:tr>
      <w:tr w:rsidR="005A0919" w:rsidTr="00F4073C">
        <w:trPr>
          <w:trHeight w:val="15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ceftazidime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57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29.5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48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29.3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30.8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</w:t>
            </w:r>
            <w:r>
              <w:rPr>
                <w:rFonts w:ascii="Times New Roman Regular" w:hAnsi="Times New Roman Regular" w:cs="Times New Roman Regular"/>
                <w:sz w:val="24"/>
              </w:rPr>
              <w:t>/3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ceftriaxone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63</w:t>
            </w:r>
            <w:r>
              <w:rPr>
                <w:rFonts w:ascii="Times New Roman Regular" w:hAnsi="Times New Roman Regular" w:cs="Times New Roman Regular"/>
                <w:sz w:val="24"/>
              </w:rPr>
              <w:t>/3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2.5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32.9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32.0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36</w:t>
            </w:r>
            <w:r>
              <w:rPr>
                <w:rFonts w:ascii="Times New Roman Regular" w:hAnsi="Times New Roman Regular" w:cs="Times New Roman Regular"/>
                <w:sz w:val="24"/>
              </w:rPr>
              <w:t>.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 w:val="24"/>
              </w:rPr>
            </w:pPr>
            <w:r>
              <w:rPr>
                <w:sz w:val="24"/>
              </w:rPr>
              <w:t>cefotaxime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32.0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34.2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37.9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35/35.0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cefoperazone/sulbactam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55</w:t>
            </w:r>
            <w:r>
              <w:rPr>
                <w:rFonts w:ascii="Times New Roman Regular" w:hAnsi="Times New Roman Regular" w:cs="Times New Roman Regular"/>
                <w:sz w:val="24"/>
              </w:rPr>
              <w:t>/2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8.4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43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26.3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24.8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26.0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meropenem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49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25.3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27.4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47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27.8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6</w:t>
            </w:r>
            <w:r>
              <w:rPr>
                <w:rFonts w:ascii="Times New Roman Regular" w:hAnsi="Times New Roman Regular" w:cs="Times New Roman Regular"/>
                <w:sz w:val="24"/>
              </w:rPr>
              <w:t>/2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6.0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imipenem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40</w:t>
            </w:r>
            <w:r>
              <w:rPr>
                <w:rFonts w:ascii="Times New Roman Regular" w:hAnsi="Times New Roman Regular" w:cs="Times New Roman Regular"/>
                <w:sz w:val="24"/>
              </w:rPr>
              <w:t>/20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.6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31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18.9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49" w:left="-103" w:rightChars="-48" w:right="-101" w:firstLineChars="200" w:firstLine="480"/>
              <w:jc w:val="left"/>
              <w:rPr>
                <w:rFonts w:ascii="Times New Roman Regular" w:hAnsi="Times New Roman Regular" w:cs="Times New Roman Regular" w:hint="eastAsia"/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20.1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</w:t>
            </w:r>
            <w:r>
              <w:rPr>
                <w:rFonts w:ascii="Times New Roman Regular" w:hAnsi="Times New Roman Regular" w:cs="Times New Roman Regular"/>
                <w:sz w:val="24"/>
              </w:rPr>
              <w:t>/2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</w:t>
            </w:r>
            <w:r>
              <w:rPr>
                <w:rFonts w:ascii="Times New Roman Regular" w:hAnsi="Times New Roman Regular" w:cs="Times New Roman Regular"/>
                <w:sz w:val="24"/>
              </w:rPr>
              <w:t>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amikacin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34</w:t>
            </w:r>
            <w:r>
              <w:rPr>
                <w:rFonts w:ascii="Times New Roman Regular" w:hAnsi="Times New Roman Regular" w:cs="Times New Roman Regular"/>
                <w:sz w:val="24"/>
              </w:rPr>
              <w:t>/1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7.5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28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17.1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25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14.8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16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16</w:t>
            </w:r>
            <w:r>
              <w:rPr>
                <w:rFonts w:ascii="Times New Roman Regular" w:hAnsi="Times New Roman Regular" w:cs="Times New Roman Regular"/>
                <w:sz w:val="24"/>
              </w:rPr>
              <w:t>.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ciprofloxacin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77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39.7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33.6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36.7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5</w:t>
            </w:r>
            <w:r>
              <w:rPr>
                <w:rFonts w:ascii="Times New Roman Regular" w:hAnsi="Times New Roman Regular" w:cs="Times New Roman Regular"/>
                <w:sz w:val="24"/>
              </w:rPr>
              <w:t>/3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5</w:t>
            </w:r>
            <w:r>
              <w:rPr>
                <w:rFonts w:ascii="Times New Roman Regular" w:hAnsi="Times New Roman Regular" w:cs="Times New Roman Regular"/>
                <w:sz w:val="24"/>
              </w:rPr>
              <w:t>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levofloxacin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57</w:t>
            </w:r>
            <w:r>
              <w:rPr>
                <w:rFonts w:ascii="Times New Roman Regular" w:hAnsi="Times New Roman Regular" w:cs="Times New Roman Regular"/>
                <w:sz w:val="24"/>
              </w:rPr>
              <w:t>/2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9.4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46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28.1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48</w:t>
            </w:r>
            <w:r>
              <w:rPr>
                <w:rFonts w:ascii="Times New Roman Regular" w:hAnsi="Times New Roman Regular" w:cs="Times New Roman Regular"/>
                <w:sz w:val="24"/>
              </w:rPr>
              <w:t>/2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8.4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00" w:firstLine="48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25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25.0</w:t>
            </w:r>
          </w:p>
        </w:tc>
      </w:tr>
      <w:tr w:rsidR="005A0919" w:rsidTr="00F4073C">
        <w:trPr>
          <w:trHeight w:val="125"/>
        </w:trPr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 w:val="24"/>
              </w:rPr>
            </w:pPr>
            <w:r>
              <w:rPr>
                <w:sz w:val="24"/>
              </w:rPr>
              <w:t>polymyxin-B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50" w:firstLine="60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6/3.1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50" w:firstLine="60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2.4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50" w:firstLine="60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4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2.4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0" w:right="-105" w:firstLineChars="250" w:firstLine="600"/>
              <w:contextualSpacing/>
              <w:rPr>
                <w:sz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</w:rPr>
              <w:t>2</w:t>
            </w: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24"/>
              </w:rPr>
              <w:t>2.0</w:t>
            </w:r>
          </w:p>
        </w:tc>
      </w:tr>
    </w:tbl>
    <w:p w:rsidR="005A0919" w:rsidRDefault="005A0919" w:rsidP="005A0919">
      <w:pPr>
        <w:contextualSpacing/>
        <w:rPr>
          <w:sz w:val="24"/>
        </w:rPr>
      </w:pPr>
      <w:r>
        <w:rPr>
          <w:rFonts w:hint="eastAsia"/>
          <w:sz w:val="24"/>
        </w:rPr>
        <w:t xml:space="preserve">Notes: *indicates </w:t>
      </w:r>
      <w:r>
        <w:rPr>
          <w:rFonts w:hint="eastAsia"/>
          <w:i/>
          <w:sz w:val="24"/>
        </w:rPr>
        <w:t>p</w:t>
      </w:r>
      <w:r>
        <w:rPr>
          <w:rFonts w:hint="eastAsia"/>
          <w:sz w:val="24"/>
        </w:rPr>
        <w:t xml:space="preserve">&lt;0.01 </w:t>
      </w:r>
      <w:r>
        <w:rPr>
          <w:rFonts w:hint="eastAsia"/>
          <w:i/>
          <w:sz w:val="24"/>
        </w:rPr>
        <w:t>vs</w:t>
      </w:r>
      <w:r>
        <w:rPr>
          <w:rFonts w:hint="eastAsia"/>
          <w:sz w:val="24"/>
        </w:rPr>
        <w:t xml:space="preserve"> the resistance rates in the </w:t>
      </w:r>
      <w:r>
        <w:rPr>
          <w:rFonts w:ascii="Times New Roman Regular" w:hAnsi="Times New Roman Regular" w:cs="Times New Roman Regular" w:hint="eastAsia"/>
          <w:sz w:val="24"/>
        </w:rPr>
        <w:t>isolates</w:t>
      </w:r>
      <w:r>
        <w:rPr>
          <w:rFonts w:hint="eastAsia"/>
          <w:sz w:val="24"/>
        </w:rPr>
        <w:t xml:space="preserve"> against all the other 15 antibiotics.</w:t>
      </w:r>
    </w:p>
    <w:p w:rsidR="005A0919" w:rsidRDefault="005A0919" w:rsidP="005A0919">
      <w:pPr>
        <w:spacing w:line="480" w:lineRule="auto"/>
        <w:contextualSpacing/>
        <w:rPr>
          <w:sz w:val="24"/>
        </w:rPr>
      </w:pPr>
      <w:r>
        <w:rPr>
          <w:sz w:val="24"/>
        </w:rPr>
        <w:br w:type="page"/>
      </w:r>
      <w:r w:rsidR="00313D47">
        <w:rPr>
          <w:sz w:val="24"/>
        </w:rPr>
        <w:lastRenderedPageBreak/>
        <w:t xml:space="preserve">Table </w:t>
      </w:r>
      <w:r w:rsidR="00313D47">
        <w:rPr>
          <w:rFonts w:hint="eastAsia"/>
          <w:sz w:val="24"/>
        </w:rPr>
        <w:t>S4</w:t>
      </w:r>
      <w:r>
        <w:rPr>
          <w:sz w:val="24"/>
        </w:rPr>
        <w:t xml:space="preserve"> Correlation </w:t>
      </w:r>
      <w:r>
        <w:rPr>
          <w:rFonts w:hint="eastAsia"/>
          <w:sz w:val="24"/>
        </w:rPr>
        <w:t xml:space="preserve">between </w:t>
      </w:r>
      <w:r>
        <w:rPr>
          <w:i/>
          <w:sz w:val="24"/>
        </w:rPr>
        <w:t>K. pneumoniae</w:t>
      </w:r>
      <w:r>
        <w:rPr>
          <w:sz w:val="24"/>
        </w:rPr>
        <w:t xml:space="preserve"> serotypes </w:t>
      </w:r>
      <w:r>
        <w:rPr>
          <w:rFonts w:hint="eastAsia"/>
          <w:sz w:val="24"/>
        </w:rPr>
        <w:t>in patients</w:t>
      </w:r>
      <w:r w:rsidR="000F50E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with </w:t>
      </w:r>
      <w:r>
        <w:rPr>
          <w:sz w:val="24"/>
        </w:rPr>
        <w:t>antibiotic resistance</w:t>
      </w:r>
      <w:r>
        <w:rPr>
          <w:rFonts w:hint="eastAsia"/>
          <w:sz w:val="24"/>
        </w:rPr>
        <w:t>.</w:t>
      </w:r>
    </w:p>
    <w:tbl>
      <w:tblPr>
        <w:tblW w:w="9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2"/>
        <w:gridCol w:w="826"/>
        <w:gridCol w:w="840"/>
        <w:gridCol w:w="868"/>
        <w:gridCol w:w="826"/>
        <w:gridCol w:w="811"/>
        <w:gridCol w:w="812"/>
        <w:gridCol w:w="910"/>
        <w:gridCol w:w="896"/>
        <w:gridCol w:w="1008"/>
      </w:tblGrid>
      <w:tr w:rsidR="005A0919" w:rsidTr="00F4073C">
        <w:trPr>
          <w:trHeight w:val="293"/>
        </w:trPr>
        <w:tc>
          <w:tcPr>
            <w:tcW w:w="2142" w:type="dxa"/>
            <w:vMerge w:val="restart"/>
            <w:tcBorders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/>
              <w:contextualSpacing/>
            </w:pPr>
          </w:p>
          <w:p w:rsidR="005A0919" w:rsidRDefault="005A0919" w:rsidP="00F4073C">
            <w:pPr>
              <w:ind w:leftChars="-53" w:left="-111" w:rightChars="-52" w:right="-109"/>
              <w:contextualSpacing/>
              <w:jc w:val="center"/>
            </w:pPr>
            <w:r>
              <w:rPr>
                <w:rFonts w:hint="eastAsia"/>
              </w:rPr>
              <w:t>Antibiotic</w:t>
            </w:r>
          </w:p>
        </w:tc>
        <w:tc>
          <w:tcPr>
            <w:tcW w:w="7797" w:type="dxa"/>
            <w:gridSpan w:val="9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Antibiotic r</w:t>
            </w:r>
            <w:r w:rsidRPr="00313D47">
              <w:rPr>
                <w:color w:val="000000" w:themeColor="text1"/>
              </w:rPr>
              <w:t xml:space="preserve">esistance </w:t>
            </w:r>
            <w:r w:rsidRPr="00313D47">
              <w:rPr>
                <w:rFonts w:hint="eastAsia"/>
                <w:color w:val="000000" w:themeColor="text1"/>
              </w:rPr>
              <w:t xml:space="preserve">of the </w:t>
            </w:r>
            <w:r w:rsidRPr="00313D47">
              <w:rPr>
                <w:i/>
                <w:color w:val="000000" w:themeColor="text1"/>
              </w:rPr>
              <w:t>K. pneumoniae</w:t>
            </w:r>
            <w:r w:rsidRPr="00313D47">
              <w:rPr>
                <w:color w:val="000000" w:themeColor="text1"/>
              </w:rPr>
              <w:t xml:space="preserve"> serotypes </w:t>
            </w:r>
            <w:r w:rsidRPr="00313D47">
              <w:rPr>
                <w:rFonts w:hint="eastAsia"/>
                <w:color w:val="000000" w:themeColor="text1"/>
              </w:rPr>
              <w:t xml:space="preserve">from </w:t>
            </w:r>
            <w:r w:rsidRPr="00313D47">
              <w:rPr>
                <w:color w:val="000000" w:themeColor="text1"/>
              </w:rPr>
              <w:t>patients</w:t>
            </w:r>
            <w:r w:rsidR="00313D47" w:rsidRPr="00313D47">
              <w:rPr>
                <w:rFonts w:hint="eastAsia"/>
                <w:color w:val="000000" w:themeColor="text1"/>
              </w:rPr>
              <w:t xml:space="preserve"> </w:t>
            </w:r>
            <w:r w:rsidRPr="00313D47">
              <w:rPr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color w:val="000000" w:themeColor="text1"/>
              </w:rPr>
              <w:t>/%)</w:t>
            </w:r>
          </w:p>
        </w:tc>
      </w:tr>
      <w:tr w:rsidR="005A0919" w:rsidTr="00F4073C">
        <w:trPr>
          <w:trHeight w:val="634"/>
        </w:trPr>
        <w:tc>
          <w:tcPr>
            <w:tcW w:w="2142" w:type="dxa"/>
            <w:vMerge/>
            <w:tcBorders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/>
              <w:contextualSpacing/>
            </w:pPr>
          </w:p>
        </w:tc>
        <w:tc>
          <w:tcPr>
            <w:tcW w:w="826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K1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=81)</w:t>
            </w:r>
          </w:p>
        </w:tc>
        <w:tc>
          <w:tcPr>
            <w:tcW w:w="840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K2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=98)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K5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=23)</w:t>
            </w:r>
          </w:p>
        </w:tc>
        <w:tc>
          <w:tcPr>
            <w:tcW w:w="826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K20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=26)</w:t>
            </w:r>
          </w:p>
        </w:tc>
        <w:tc>
          <w:tcPr>
            <w:tcW w:w="811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K54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=15)</w:t>
            </w:r>
          </w:p>
        </w:tc>
        <w:tc>
          <w:tcPr>
            <w:tcW w:w="812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K57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=22)</w:t>
            </w:r>
          </w:p>
        </w:tc>
        <w:tc>
          <w:tcPr>
            <w:tcW w:w="910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K47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=29)</w:t>
            </w:r>
          </w:p>
        </w:tc>
        <w:tc>
          <w:tcPr>
            <w:tcW w:w="896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K64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=20)</w:t>
            </w:r>
          </w:p>
        </w:tc>
        <w:tc>
          <w:tcPr>
            <w:tcW w:w="1008" w:type="dxa"/>
            <w:tcBorders>
              <w:left w:val="nil"/>
              <w:right w:val="nil"/>
            </w:tcBorders>
            <w:noWrap/>
          </w:tcPr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color w:val="000000" w:themeColor="text1"/>
              </w:rPr>
              <w:t>cKp</w:t>
            </w:r>
          </w:p>
          <w:p w:rsidR="005A0919" w:rsidRPr="00313D47" w:rsidRDefault="005A0919" w:rsidP="00F4073C">
            <w:pPr>
              <w:ind w:leftChars="-53" w:left="-111" w:rightChars="-52" w:right="-109"/>
              <w:contextualSpacing/>
              <w:jc w:val="center"/>
              <w:rPr>
                <w:color w:val="000000" w:themeColor="text1"/>
              </w:rPr>
            </w:pPr>
            <w:r w:rsidRPr="00313D47">
              <w:rPr>
                <w:rFonts w:hint="eastAsia"/>
                <w:color w:val="000000" w:themeColor="text1"/>
              </w:rPr>
              <w:t>(</w:t>
            </w:r>
            <w:r w:rsidRPr="00313D47">
              <w:rPr>
                <w:rFonts w:ascii="Times New Roman Italic" w:hAnsi="Times New Roman Italic" w:cs="Times New Roman Italic"/>
                <w:i/>
                <w:iCs/>
                <w:color w:val="000000" w:themeColor="text1"/>
              </w:rPr>
              <w:t>n</w:t>
            </w:r>
            <w:r w:rsidRPr="00313D47">
              <w:rPr>
                <w:rFonts w:hint="eastAsia"/>
                <w:color w:val="000000" w:themeColor="text1"/>
              </w:rPr>
              <w:t>=313)</w:t>
            </w:r>
          </w:p>
        </w:tc>
      </w:tr>
      <w:tr w:rsidR="005A0919" w:rsidTr="00F4073C">
        <w:trPr>
          <w:trHeight w:val="37"/>
        </w:trPr>
        <w:tc>
          <w:tcPr>
            <w:tcW w:w="2142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ampicillin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65/80.2</w:t>
            </w: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80/81.6</w:t>
            </w: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19/82.6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23/88.5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11/73.3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18/81.8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26/89.7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18/90.0</w:t>
            </w:r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/>
              <w:contextualSpacing/>
            </w:pPr>
            <w:r>
              <w:rPr>
                <w:rFonts w:hint="eastAsia"/>
              </w:rPr>
              <w:t>275/87.9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rPr>
                <w:szCs w:val="21"/>
              </w:rPr>
            </w:pPr>
            <w:r>
              <w:rPr>
                <w:szCs w:val="21"/>
              </w:rPr>
              <w:t>ampicillin/sulbactam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13/16.1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23/23.5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6/26.1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7/26.9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3/20.0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5/22.7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24/82.8*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17/85.0*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132/42.2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0" w:right="-105"/>
              <w:rPr>
                <w:szCs w:val="21"/>
              </w:rPr>
            </w:pPr>
            <w:r>
              <w:rPr>
                <w:szCs w:val="21"/>
              </w:rPr>
              <w:t>piperacillin/tazobactam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12/14.8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/>
              <w:contextualSpacing/>
            </w:pPr>
            <w:r>
              <w:rPr>
                <w:rFonts w:hint="eastAsia"/>
              </w:rPr>
              <w:t>18/18.4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5/21.7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98" w:firstLine="206"/>
              <w:contextualSpacing/>
            </w:pPr>
            <w:r>
              <w:rPr>
                <w:rFonts w:hint="eastAsia"/>
              </w:rPr>
              <w:t>6/23.1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19/65.5*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15/75.0*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rightChars="-52" w:right="-109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120/38.3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cefazolin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/>
              <w:contextualSpacing/>
            </w:pPr>
            <w:r>
              <w:rPr>
                <w:rFonts w:hint="eastAsia"/>
              </w:rPr>
              <w:t>20/24.7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26/26.5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7/30.3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9/34.6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7/31.8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24/82.8*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16/80.0*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147/47.0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cefoxitin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/>
              <w:contextualSpacing/>
            </w:pPr>
            <w:r>
              <w:rPr>
                <w:rFonts w:hint="eastAsia"/>
              </w:rPr>
              <w:t>13/16.1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19/19.4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4/15.4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22/75.9*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49" w:firstLine="103"/>
              <w:contextualSpacing/>
            </w:pPr>
            <w:r>
              <w:rPr>
                <w:rFonts w:hint="eastAsia"/>
              </w:rPr>
              <w:t>14/70.0*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rightChars="-52" w:right="-109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118/37.8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cefuroxime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14/17.3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21/21.4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7/26.9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2/13.3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5/22.7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23/79.3*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18/90.0*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166/53.0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ceftazidime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8/9.9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10/10.2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2/8.7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3/11.5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2/9.1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21/72.4*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15/75.0*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129/41.2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ceftriaxone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 w:firstLineChars="50" w:firstLine="105"/>
              <w:contextualSpacing/>
            </w:pPr>
            <w:r>
              <w:rPr>
                <w:rFonts w:hint="eastAsia"/>
              </w:rPr>
              <w:t>9/11.1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14/14.3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2/8.7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5/19.2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2/13.3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23/79.3*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/>
              <w:contextualSpacing/>
            </w:pPr>
            <w:r>
              <w:rPr>
                <w:rFonts w:hint="eastAsia"/>
              </w:rPr>
              <w:t>17/85.0*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132/42.2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rPr>
                <w:szCs w:val="21"/>
              </w:rPr>
            </w:pPr>
            <w:r>
              <w:rPr>
                <w:szCs w:val="21"/>
              </w:rPr>
              <w:t>cefotaxime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17/21.0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15/15.3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4/17.4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98" w:firstLine="206"/>
              <w:contextualSpacing/>
            </w:pPr>
            <w:r>
              <w:rPr>
                <w:rFonts w:hint="eastAsia"/>
              </w:rPr>
              <w:t>5/19.2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20/69.0*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15/75.0*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141/45.0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>
              <w:rPr>
                <w:szCs w:val="21"/>
              </w:rPr>
              <w:t>cefoperazone/sulbactam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 w:firstLineChars="50" w:firstLine="105"/>
              <w:contextualSpacing/>
            </w:pPr>
            <w:r>
              <w:rPr>
                <w:rFonts w:hint="eastAsia"/>
              </w:rPr>
              <w:t>8/9.9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9/9.2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2/8.8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3/11.5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2/9.1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19/65.5*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16/80.0*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107/34.2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Cs w:val="21"/>
              </w:rPr>
            </w:pPr>
            <w:r>
              <w:rPr>
                <w:szCs w:val="21"/>
              </w:rPr>
              <w:t>meropenem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7/8.6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13/13.3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2/7.7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2/9.1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21/72.4*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14/70.0*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rightChars="-52" w:right="-109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105/33.5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Cs w:val="21"/>
              </w:rPr>
            </w:pPr>
            <w:r>
              <w:rPr>
                <w:szCs w:val="21"/>
              </w:rPr>
              <w:t>imipenem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1/1.2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3/3.1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1/4.3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1/3.8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1/4.5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22/75.9*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15/75.0*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100" w:firstLine="210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83/26.5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Cs w:val="21"/>
              </w:rPr>
            </w:pPr>
            <w:r>
              <w:rPr>
                <w:szCs w:val="21"/>
              </w:rPr>
              <w:t>amikacin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1/1.2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2/2.0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1/4.3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1/3.8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20/69.0*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13/65.0*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100" w:firstLine="210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65/20.8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Cs w:val="21"/>
              </w:rPr>
            </w:pPr>
            <w:r>
              <w:rPr>
                <w:szCs w:val="21"/>
              </w:rPr>
              <w:t>ciprofloxacin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15/18.5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21/21.4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5/21.7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4/15.4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2/13.3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4/18.2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24/82.8*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16/80.0*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138/44.1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Cs w:val="21"/>
              </w:rPr>
            </w:pPr>
            <w:r>
              <w:rPr>
                <w:szCs w:val="21"/>
              </w:rPr>
              <w:t>levofloxacin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6/7.4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rightChars="-52" w:right="-109"/>
              <w:contextualSpacing/>
            </w:pPr>
            <w:r>
              <w:rPr>
                <w:rFonts w:hint="eastAsia"/>
              </w:rPr>
              <w:t>12/12.2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2/7.7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3/13.6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23/79.3*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50" w:firstLine="105"/>
              <w:contextualSpacing/>
            </w:pPr>
            <w:r>
              <w:rPr>
                <w:rFonts w:hint="eastAsia"/>
              </w:rPr>
              <w:t>15/75.0*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A0919" w:rsidRPr="000C3A27" w:rsidRDefault="005A0919" w:rsidP="00F4073C">
            <w:pPr>
              <w:ind w:leftChars="-53" w:left="-111" w:rightChars="-52" w:right="-109" w:firstLineChars="50" w:firstLine="105"/>
              <w:contextualSpacing/>
              <w:rPr>
                <w:szCs w:val="21"/>
              </w:rPr>
            </w:pPr>
            <w:r w:rsidRPr="000C3A27">
              <w:rPr>
                <w:rFonts w:hint="eastAsia"/>
                <w:szCs w:val="21"/>
              </w:rPr>
              <w:t>112/35.8</w:t>
            </w:r>
            <w:r w:rsidRPr="000C3A27">
              <w:rPr>
                <w:rFonts w:ascii="宋体" w:hAnsi="宋体" w:hint="eastAsia"/>
                <w:spacing w:val="-2"/>
                <w:szCs w:val="21"/>
                <w:vertAlign w:val="superscript"/>
              </w:rPr>
              <w:t>▲</w:t>
            </w:r>
          </w:p>
        </w:tc>
      </w:tr>
      <w:tr w:rsidR="005A0919" w:rsidTr="00F4073C">
        <w:trPr>
          <w:trHeight w:val="59"/>
        </w:trPr>
        <w:tc>
          <w:tcPr>
            <w:tcW w:w="2142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rightChars="-51" w:right="-107"/>
              <w:contextualSpacing/>
              <w:rPr>
                <w:szCs w:val="21"/>
              </w:rPr>
            </w:pPr>
            <w:r>
              <w:rPr>
                <w:szCs w:val="21"/>
              </w:rPr>
              <w:t>polymyxin-B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2/2.5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2/2.0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1/3.8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0/0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98" w:firstLine="206"/>
              <w:contextualSpacing/>
            </w:pPr>
            <w:r>
              <w:rPr>
                <w:rFonts w:hint="eastAsia"/>
              </w:rPr>
              <w:t>1/5.0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noWrap/>
          </w:tcPr>
          <w:p w:rsidR="005A0919" w:rsidRDefault="005A0919" w:rsidP="00F4073C">
            <w:pPr>
              <w:ind w:leftChars="-53" w:left="-111" w:rightChars="-52" w:right="-109" w:firstLineChars="100" w:firstLine="210"/>
              <w:contextualSpacing/>
            </w:pPr>
            <w:r>
              <w:rPr>
                <w:rFonts w:hint="eastAsia"/>
              </w:rPr>
              <w:t>10/3.2</w:t>
            </w:r>
          </w:p>
        </w:tc>
      </w:tr>
    </w:tbl>
    <w:p w:rsidR="00944F72" w:rsidRPr="008745D9" w:rsidRDefault="000C3A27" w:rsidP="008745D9">
      <w:pPr>
        <w:ind w:rightChars="-434" w:right="-911"/>
        <w:rPr>
          <w:color w:val="000000" w:themeColor="text1"/>
          <w:szCs w:val="21"/>
        </w:rPr>
      </w:pPr>
      <w:r>
        <w:rPr>
          <w:color w:val="000000" w:themeColor="text1"/>
          <w:spacing w:val="2"/>
          <w:szCs w:val="21"/>
        </w:rPr>
        <w:t>Notes: *</w:t>
      </w:r>
      <w:r w:rsidR="005A0919" w:rsidRPr="00945E40">
        <w:rPr>
          <w:color w:val="000000" w:themeColor="text1"/>
          <w:spacing w:val="2"/>
          <w:szCs w:val="21"/>
        </w:rPr>
        <w:t xml:space="preserve">indicates </w:t>
      </w:r>
      <w:r w:rsidR="005A0919" w:rsidRPr="00945E40">
        <w:rPr>
          <w:i/>
          <w:color w:val="000000" w:themeColor="text1"/>
          <w:spacing w:val="2"/>
          <w:szCs w:val="21"/>
        </w:rPr>
        <w:t>p</w:t>
      </w:r>
      <w:r w:rsidR="005A0919" w:rsidRPr="00945E40">
        <w:rPr>
          <w:color w:val="000000" w:themeColor="text1"/>
          <w:spacing w:val="2"/>
          <w:szCs w:val="21"/>
        </w:rPr>
        <w:t>&lt;0.05</w:t>
      </w:r>
      <w:r>
        <w:rPr>
          <w:rFonts w:hint="eastAsia"/>
          <w:color w:val="000000" w:themeColor="text1"/>
          <w:spacing w:val="2"/>
          <w:szCs w:val="21"/>
        </w:rPr>
        <w:t xml:space="preserve"> </w:t>
      </w:r>
      <w:r w:rsidR="005A0919" w:rsidRPr="00945E40">
        <w:rPr>
          <w:i/>
          <w:color w:val="000000" w:themeColor="text1"/>
          <w:spacing w:val="2"/>
          <w:szCs w:val="21"/>
        </w:rPr>
        <w:t>vs</w:t>
      </w:r>
      <w:r w:rsidR="005A0919" w:rsidRPr="00945E40">
        <w:rPr>
          <w:color w:val="000000" w:themeColor="text1"/>
          <w:spacing w:val="2"/>
          <w:szCs w:val="21"/>
        </w:rPr>
        <w:t xml:space="preserve"> the resistance rates in cKp</w:t>
      </w:r>
      <w:r w:rsidR="005A0919" w:rsidRPr="00945E40">
        <w:rPr>
          <w:color w:val="000000" w:themeColor="text1"/>
          <w:szCs w:val="21"/>
        </w:rPr>
        <w:t xml:space="preserve"> isolates. </w:t>
      </w:r>
      <w:r w:rsidR="005A0919" w:rsidRPr="000C3A27">
        <w:rPr>
          <w:rFonts w:ascii="宋体" w:hAnsi="宋体" w:hint="eastAsia"/>
          <w:color w:val="000000" w:themeColor="text1"/>
          <w:spacing w:val="-2"/>
          <w:szCs w:val="21"/>
          <w:vertAlign w:val="superscript"/>
        </w:rPr>
        <w:t>▲</w:t>
      </w:r>
      <w:r w:rsidR="005A0919" w:rsidRPr="000C3A27">
        <w:rPr>
          <w:color w:val="000000" w:themeColor="text1"/>
          <w:spacing w:val="2"/>
          <w:szCs w:val="21"/>
        </w:rPr>
        <w:t>i</w:t>
      </w:r>
      <w:r w:rsidR="005A0919" w:rsidRPr="00945E40">
        <w:rPr>
          <w:color w:val="000000" w:themeColor="text1"/>
          <w:spacing w:val="2"/>
          <w:szCs w:val="21"/>
        </w:rPr>
        <w:t xml:space="preserve">ndicates </w:t>
      </w:r>
      <w:r w:rsidR="005A0919" w:rsidRPr="00945E40">
        <w:rPr>
          <w:i/>
          <w:color w:val="000000" w:themeColor="text1"/>
          <w:spacing w:val="2"/>
          <w:szCs w:val="21"/>
        </w:rPr>
        <w:t>p</w:t>
      </w:r>
      <w:r w:rsidR="005A0919" w:rsidRPr="00945E40">
        <w:rPr>
          <w:color w:val="000000" w:themeColor="text1"/>
          <w:spacing w:val="2"/>
          <w:szCs w:val="21"/>
        </w:rPr>
        <w:t>&lt;0.01</w:t>
      </w:r>
      <w:r w:rsidR="005679D4">
        <w:rPr>
          <w:rFonts w:hint="eastAsia"/>
          <w:color w:val="000000" w:themeColor="text1"/>
          <w:spacing w:val="2"/>
          <w:szCs w:val="21"/>
        </w:rPr>
        <w:t xml:space="preserve"> </w:t>
      </w:r>
      <w:r w:rsidR="005A0919" w:rsidRPr="00945E40">
        <w:rPr>
          <w:i/>
          <w:color w:val="000000" w:themeColor="text1"/>
          <w:spacing w:val="2"/>
          <w:szCs w:val="21"/>
        </w:rPr>
        <w:t>vs</w:t>
      </w:r>
      <w:r w:rsidR="005A0919" w:rsidRPr="00945E40">
        <w:rPr>
          <w:color w:val="000000" w:themeColor="text1"/>
          <w:spacing w:val="2"/>
          <w:szCs w:val="21"/>
        </w:rPr>
        <w:t xml:space="preserve"> the resistance rates in the K1,K2, K5, K20, K54, and K57 hvKp isolates, as well as in the K47 and K64 MDR-related </w:t>
      </w:r>
      <w:r w:rsidR="005A0919" w:rsidRPr="00945E40">
        <w:rPr>
          <w:color w:val="000000" w:themeColor="text1"/>
          <w:szCs w:val="21"/>
        </w:rPr>
        <w:t>isolates.</w:t>
      </w:r>
    </w:p>
    <w:sectPr w:rsidR="00944F72" w:rsidRPr="008745D9" w:rsidSect="001D09AC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D4B" w:rsidRDefault="00C16D4B" w:rsidP="00A77E5E">
      <w:r>
        <w:separator/>
      </w:r>
    </w:p>
  </w:endnote>
  <w:endnote w:type="continuationSeparator" w:id="1">
    <w:p w:rsidR="00C16D4B" w:rsidRDefault="00C16D4B" w:rsidP="00A77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5030504050903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4B" w:rsidRDefault="0087167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7B4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B4B" w:rsidRDefault="00D47B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4B" w:rsidRDefault="0087167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7B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5D9F">
      <w:rPr>
        <w:rStyle w:val="a5"/>
        <w:noProof/>
      </w:rPr>
      <w:t>4</w:t>
    </w:r>
    <w:r>
      <w:rPr>
        <w:rStyle w:val="a5"/>
      </w:rPr>
      <w:fldChar w:fldCharType="end"/>
    </w:r>
  </w:p>
  <w:p w:rsidR="00D47B4B" w:rsidRDefault="00D47B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D4B" w:rsidRDefault="00C16D4B" w:rsidP="00A77E5E">
      <w:r>
        <w:separator/>
      </w:r>
    </w:p>
  </w:footnote>
  <w:footnote w:type="continuationSeparator" w:id="1">
    <w:p w:rsidR="00C16D4B" w:rsidRDefault="00C16D4B" w:rsidP="00A77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4B" w:rsidRDefault="00D47B4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7E5E"/>
    <w:rsid w:val="000C3A27"/>
    <w:rsid w:val="000F50E2"/>
    <w:rsid w:val="00154E16"/>
    <w:rsid w:val="001D09AC"/>
    <w:rsid w:val="00264B52"/>
    <w:rsid w:val="002D6897"/>
    <w:rsid w:val="00313D47"/>
    <w:rsid w:val="00355C4E"/>
    <w:rsid w:val="003A529E"/>
    <w:rsid w:val="003D108D"/>
    <w:rsid w:val="00417194"/>
    <w:rsid w:val="00557770"/>
    <w:rsid w:val="005679D4"/>
    <w:rsid w:val="005A0919"/>
    <w:rsid w:val="005A604F"/>
    <w:rsid w:val="00871679"/>
    <w:rsid w:val="008745D9"/>
    <w:rsid w:val="00944F72"/>
    <w:rsid w:val="00A4140D"/>
    <w:rsid w:val="00A77E5E"/>
    <w:rsid w:val="00AB0531"/>
    <w:rsid w:val="00B05D9F"/>
    <w:rsid w:val="00C16D4B"/>
    <w:rsid w:val="00C80133"/>
    <w:rsid w:val="00CF16A8"/>
    <w:rsid w:val="00D47B4B"/>
    <w:rsid w:val="00F4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A77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A77E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77E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77E5E"/>
    <w:rPr>
      <w:sz w:val="18"/>
      <w:szCs w:val="18"/>
    </w:rPr>
  </w:style>
  <w:style w:type="character" w:styleId="a5">
    <w:name w:val="page number"/>
    <w:qFormat/>
    <w:rsid w:val="00557770"/>
  </w:style>
  <w:style w:type="character" w:styleId="a6">
    <w:name w:val="line number"/>
    <w:basedOn w:val="a0"/>
    <w:uiPriority w:val="99"/>
    <w:semiHidden/>
    <w:unhideWhenUsed/>
    <w:rsid w:val="00557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yanjie</dc:creator>
  <cp:keywords/>
  <dc:description/>
  <cp:lastModifiedBy>yanjie</cp:lastModifiedBy>
  <cp:revision>16</cp:revision>
  <dcterms:created xsi:type="dcterms:W3CDTF">2025-02-04T06:31:00Z</dcterms:created>
  <dcterms:modified xsi:type="dcterms:W3CDTF">2025-02-04T14:30:00Z</dcterms:modified>
</cp:coreProperties>
</file>