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7557" w14:textId="77777777" w:rsidR="00240421" w:rsidRDefault="00AD459A">
      <w:pPr>
        <w:pStyle w:val="Heading1"/>
      </w:pPr>
      <w:r>
        <w:t>Material and methods</w:t>
      </w:r>
    </w:p>
    <w:p w14:paraId="5AE3814A" w14:textId="77777777" w:rsidR="00240421" w:rsidRDefault="00AD459A">
      <w:pPr>
        <w:rPr>
          <w:rFonts w:eastAsiaTheme="minorEastAsia" w:cs="Arial"/>
          <w:b/>
          <w:bCs/>
          <w:sz w:val="26"/>
          <w:szCs w:val="26"/>
        </w:rPr>
      </w:pPr>
      <w:r>
        <w:rPr>
          <w:rFonts w:eastAsiaTheme="minorEastAsia" w:cs="Arial" w:hint="eastAsia"/>
          <w:b/>
          <w:bCs/>
          <w:sz w:val="26"/>
          <w:szCs w:val="26"/>
        </w:rPr>
        <w:t>Hematoxylin eosin staining</w:t>
      </w:r>
    </w:p>
    <w:p w14:paraId="64E3E94B" w14:textId="77777777" w:rsidR="00240421" w:rsidRDefault="00AD459A">
      <w:r>
        <w:rPr>
          <w:rFonts w:hint="eastAsia"/>
        </w:rPr>
        <w:t>Sampling: The</w:t>
      </w:r>
      <w:r>
        <w:rPr>
          <w:rFonts w:eastAsia="SimSun" w:hint="eastAsia"/>
          <w:lang w:eastAsia="zh-CN"/>
        </w:rPr>
        <w:t xml:space="preserve"> i</w:t>
      </w:r>
      <w:r>
        <w:rPr>
          <w:rFonts w:hint="eastAsia"/>
        </w:rPr>
        <w:t>ntestinal tissue of anesthetized mice was collected in the first step.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 xml:space="preserve">Fixed: The collected intestinal tissue was immediately immersed in 4% paraformaldehyde and fixed for 24 </w:t>
      </w:r>
      <w:r>
        <w:rPr>
          <w:rFonts w:hint="eastAsia"/>
        </w:rPr>
        <w:t>hours.Dehydration: To ensure effective penetration and saturation before embedding, the fixed intestinal tissue was dehydrated from the fixative. It was soaked in a series of gradually increasing concentrations of ethanol, starting from 70% ethanol and gradually reaching 95%, and finally placed in 100% ethanol.Embedding: After dehydration, the dehydrated intestinal tissue was immersed in melted paraffin to ensure complete tissue encapsulation.Slicing: Using a rotary microtome, the embedded intestinal tissue</w:t>
      </w:r>
      <w:r>
        <w:rPr>
          <w:rFonts w:hint="eastAsia"/>
        </w:rPr>
        <w:t xml:space="preserve"> was cut into thin slices of 5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>microns.</w:t>
      </w:r>
      <w:r>
        <w:rPr>
          <w:rFonts w:eastAsia="SimSun" w:hint="eastAsia"/>
          <w:lang w:eastAsia="zh-CN"/>
        </w:rPr>
        <w:t xml:space="preserve"> </w:t>
      </w:r>
      <w:r>
        <w:rPr>
          <w:rFonts w:hint="eastAsia"/>
        </w:rPr>
        <w:t>Staining: The slices were subjected to eosin eosin blue staining for staining treatment.Imaging: The imaging of the intestinal tissue was performed using an optical microscope.</w:t>
      </w:r>
    </w:p>
    <w:p w14:paraId="1679D44A" w14:textId="77777777" w:rsidR="00240421" w:rsidRDefault="00240421">
      <w:pPr>
        <w:rPr>
          <w:rFonts w:eastAsiaTheme="minorEastAsia" w:cs="Arial"/>
          <w:b/>
          <w:bCs/>
          <w:sz w:val="26"/>
          <w:szCs w:val="26"/>
        </w:rPr>
      </w:pPr>
    </w:p>
    <w:p w14:paraId="5AD1DFE4" w14:textId="77777777" w:rsidR="00240421" w:rsidRDefault="00AD459A">
      <w:pPr>
        <w:rPr>
          <w:rFonts w:eastAsiaTheme="minorEastAsia" w:cs="Arial"/>
          <w:b/>
          <w:bCs/>
          <w:sz w:val="26"/>
          <w:szCs w:val="26"/>
        </w:rPr>
      </w:pPr>
      <w:r>
        <w:rPr>
          <w:rFonts w:eastAsiaTheme="minorEastAsia" w:cs="Arial" w:hint="eastAsia"/>
          <w:b/>
          <w:bCs/>
          <w:sz w:val="26"/>
          <w:szCs w:val="26"/>
        </w:rPr>
        <w:t>Apoptosis</w:t>
      </w:r>
    </w:p>
    <w:p w14:paraId="408712D5" w14:textId="77777777" w:rsidR="00240421" w:rsidRDefault="00AD459A">
      <w:r>
        <w:rPr>
          <w:rFonts w:hint="eastAsia"/>
        </w:rPr>
        <w:t>The method of sampling, fixation, dehydration, embedding, and sectioning was the same as described in hematoxylin eosin staining.TUNEL staining: The TUNEL staining procedure was carried out following the instructions of the TUNEL apoptosis detection kit (Beyotime, China).Fluorescence microscopy imaging: The TUNEL stained intestinal tissue slices were placed on a fluorescence microscope, and an appropriate fluorescence filter was selected for imaging.</w:t>
      </w:r>
    </w:p>
    <w:p w14:paraId="18EA4987" w14:textId="77777777" w:rsidR="00240421" w:rsidRDefault="00240421"/>
    <w:p w14:paraId="6F1372D8" w14:textId="77777777" w:rsidR="00240421" w:rsidRDefault="00240421"/>
    <w:p w14:paraId="5829A827" w14:textId="77777777" w:rsidR="00240421" w:rsidRDefault="00240421"/>
    <w:p w14:paraId="5124B85C" w14:textId="77777777" w:rsidR="00240421" w:rsidRDefault="00240421"/>
    <w:p w14:paraId="08C1733F" w14:textId="77777777" w:rsidR="00240421" w:rsidRDefault="00240421"/>
    <w:p w14:paraId="006EF8DB" w14:textId="77777777" w:rsidR="00240421" w:rsidRDefault="00240421"/>
    <w:p w14:paraId="3C4D892E" w14:textId="77777777" w:rsidR="00240421" w:rsidRDefault="00AD459A">
      <w:r>
        <w:rPr>
          <w:rFonts w:cs="Arial" w:hint="eastAsia"/>
          <w:b/>
          <w:bCs/>
        </w:rPr>
        <w:lastRenderedPageBreak/>
        <w:t>Supplementary Figure 1</w:t>
      </w:r>
      <w:r>
        <w:rPr>
          <w:rFonts w:eastAsia="SimSun" w:cs="Arial" w:hint="eastAsia"/>
          <w:b/>
          <w:bCs/>
          <w:lang w:eastAsia="zh-CN"/>
        </w:rPr>
        <w:t xml:space="preserve"> </w:t>
      </w:r>
      <w:r>
        <w:rPr>
          <w:rFonts w:hint="eastAsia"/>
        </w:rPr>
        <w:t>The PCA analysis of GSE37013 dataset.</w:t>
      </w:r>
    </w:p>
    <w:p w14:paraId="05947638" w14:textId="77777777" w:rsidR="00240421" w:rsidRDefault="00AD459A">
      <w:pPr>
        <w:jc w:val="center"/>
      </w:pPr>
      <w:r>
        <w:rPr>
          <w:rFonts w:ascii="SimSun" w:eastAsia="SimSun" w:hAnsi="SimSun" w:cs="SimSun" w:hint="eastAsia"/>
          <w:noProof/>
          <w:lang w:eastAsia="zh-CN"/>
        </w:rPr>
        <w:drawing>
          <wp:inline distT="0" distB="0" distL="114300" distR="114300" wp14:anchorId="2B87EC61" wp14:editId="18841B42">
            <wp:extent cx="1799590" cy="1799590"/>
            <wp:effectExtent l="0" t="0" r="13970" b="13970"/>
            <wp:docPr id="1" name="图片 1" descr="PCA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CA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0421"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C0951" w14:textId="77777777" w:rsidR="00240421" w:rsidRDefault="00AD459A">
      <w:pPr>
        <w:spacing w:line="240" w:lineRule="auto"/>
      </w:pPr>
      <w:r>
        <w:separator/>
      </w:r>
    </w:p>
  </w:endnote>
  <w:endnote w:type="continuationSeparator" w:id="0">
    <w:p w14:paraId="32CD6864" w14:textId="77777777" w:rsidR="00240421" w:rsidRDefault="00AD45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2947D" w14:textId="77777777" w:rsidR="00240421" w:rsidRDefault="00AD459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475428" w14:textId="77777777" w:rsidR="00240421" w:rsidRDefault="002404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BF8F" w14:textId="77777777" w:rsidR="00240421" w:rsidRDefault="00AD459A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778837" wp14:editId="57B1A8F4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622757308" name="MSIPCM8ef54de2a7a4d03c423a990a" descr="{&quot;HashCode&quot;:-1348403003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96FE0E" w14:textId="77777777" w:rsidR="00240421" w:rsidRDefault="00AD459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MSIPCM8ef54de2a7a4d03c423a990a" o:spid="_x0000_s1026" o:spt="202" alt="{&quot;HashCode&quot;:-1348403003,&quot;Height&quot;:792.0,&quot;Width&quot;:612.0,&quot;Placement&quot;:&quot;Footer&quot;,&quot;Index&quot;:&quot;Primary&quot;,&quot;Section&quot;:1,&quot;Top&quot;:0.0,&quot;Left&quot;:0.0}" type="#_x0000_t202" style="position:absolute;left:0pt;margin-left:0pt;margin-top:756.2pt;height:20.8pt;width:612pt;mso-position-horizontal-relative:page;mso-position-vertical-relative:page;z-index:251659264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NqkuPyR&#10;AgAAEw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1F7739C6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50C6AC23" w14:textId="77777777" w:rsidR="00240421" w:rsidRDefault="002404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3983" w14:textId="77777777" w:rsidR="00240421" w:rsidRDefault="00AD459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5AB85F6" wp14:editId="303F08BB">
              <wp:simplePos x="0" y="0"/>
              <wp:positionH relativeFrom="page">
                <wp:posOffset>0</wp:posOffset>
              </wp:positionH>
              <wp:positionV relativeFrom="page">
                <wp:posOffset>9603740</wp:posOffset>
              </wp:positionV>
              <wp:extent cx="7772400" cy="264160"/>
              <wp:effectExtent l="0" t="2540" r="0" b="0"/>
              <wp:wrapNone/>
              <wp:docPr id="1861909695" name="MSIPCM71df4afb82ef22201046dfa6" descr="{&quot;HashCode&quot;:-1348403003,&quot;Height&quot;:792.0,&quot;Width&quot;:612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6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ECA04" w14:textId="77777777" w:rsidR="00240421" w:rsidRDefault="00AD459A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MSIPCM71df4afb82ef22201046dfa6" o:spid="_x0000_s1026" o:spt="202" alt="{&quot;HashCode&quot;:-1348403003,&quot;Height&quot;:792.0,&quot;Width&quot;:612.0,&quot;Placement&quot;:&quot;Footer&quot;,&quot;Index&quot;:&quot;FirstPage&quot;,&quot;Section&quot;:1,&quot;Top&quot;:0.0,&quot;Left&quot;:0.0}" type="#_x0000_t202" style="position:absolute;left:0pt;margin-left:0pt;margin-top:756.2pt;height:20.8pt;width:612pt;mso-position-horizontal-relative:page;mso-position-vertical-relative:page;z-index:251660288;v-text-anchor:bottom;mso-width-relative:page;mso-height-relative:page;" filled="f" stroked="f" coordsize="21600,21600" o:allowincell="f" o:gfxdata="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toq369UAAAAL&#10;AQAADwAAAAAAAAABACAAAAAiAAAAZHJzL2Rvd25yZXYueG1sUEsBAhQAFAAAAAgAh07iQOoumAeR&#10;AgAAFgUAAA4AAAAAAAAAAQAgAAAAJAEAAGRycy9lMm9Eb2MueG1sUEsFBgAAAAAGAAYAWQEAACcG&#10;AAAAAA==&#10;">
              <v:fill on="f" focussize="0,0"/>
              <v:stroke on="f"/>
              <v:imagedata o:title=""/>
              <o:lock v:ext="edit" aspectratio="f"/>
              <v:textbox inset="20pt,0mm,2.54mm,0mm">
                <w:txbxContent>
                  <w:p w14:paraId="6EDEC69D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79F27" w14:textId="77777777" w:rsidR="00240421" w:rsidRDefault="00AD459A">
      <w:r>
        <w:separator/>
      </w:r>
    </w:p>
  </w:footnote>
  <w:footnote w:type="continuationSeparator" w:id="0">
    <w:p w14:paraId="4727D235" w14:textId="77777777" w:rsidR="00240421" w:rsidRDefault="00AD45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VlMzU1NTI4NzY5Nzc2ZThhYjc4MjIwNGJiN2M0NTE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Arial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dfs9ede9x52pvep0edvr0tgewwr2pf0pdf2&quot;&gt;20240701&lt;record-ids&gt;&lt;item&gt;143&lt;/item&gt;&lt;item&gt;144&lt;/item&gt;&lt;item&gt;145&lt;/item&gt;&lt;item&gt;146&lt;/item&gt;&lt;item&gt;147&lt;/item&gt;&lt;item&gt;149&lt;/item&gt;&lt;item&gt;150&lt;/item&gt;&lt;item&gt;151&lt;/item&gt;&lt;item&gt;152&lt;/item&gt;&lt;item&gt;153&lt;/item&gt;&lt;item&gt;154&lt;/item&gt;&lt;item&gt;155&lt;/item&gt;&lt;item&gt;156&lt;/item&gt;&lt;item&gt;157&lt;/item&gt;&lt;item&gt;158&lt;/item&gt;&lt;item&gt;159&lt;/item&gt;&lt;item&gt;160&lt;/item&gt;&lt;item&gt;161&lt;/item&gt;&lt;item&gt;162&lt;/item&gt;&lt;item&gt;163&lt;/item&gt;&lt;item&gt;164&lt;/item&gt;&lt;item&gt;165&lt;/item&gt;&lt;item&gt;166&lt;/item&gt;&lt;item&gt;167&lt;/item&gt;&lt;item&gt;168&lt;/item&gt;&lt;item&gt;169&lt;/item&gt;&lt;item&gt;170&lt;/item&gt;&lt;item&gt;171&lt;/item&gt;&lt;item&gt;172&lt;/item&gt;&lt;item&gt;173&lt;/item&gt;&lt;item&gt;175&lt;/item&gt;&lt;item&gt;176&lt;/item&gt;&lt;item&gt;177&lt;/item&gt;&lt;item&gt;178&lt;/item&gt;&lt;item&gt;179&lt;/item&gt;&lt;item&gt;180&lt;/item&gt;&lt;item&gt;181&lt;/item&gt;&lt;item&gt;182&lt;/item&gt;&lt;item&gt;183&lt;/item&gt;&lt;item&gt;184&lt;/item&gt;&lt;item&gt;185&lt;/item&gt;&lt;item&gt;186&lt;/item&gt;&lt;item&gt;187&lt;/item&gt;&lt;item&gt;188&lt;/item&gt;&lt;item&gt;189&lt;/item&gt;&lt;item&gt;190&lt;/item&gt;&lt;item&gt;191&lt;/item&gt;&lt;item&gt;192&lt;/item&gt;&lt;item&gt;193&lt;/item&gt;&lt;item&gt;194&lt;/item&gt;&lt;item&gt;195&lt;/item&gt;&lt;item&gt;196&lt;/item&gt;&lt;item&gt;197&lt;/item&gt;&lt;item&gt;198&lt;/item&gt;&lt;item&gt;199&lt;/item&gt;&lt;item&gt;200&lt;/item&gt;&lt;item&gt;201&lt;/item&gt;&lt;item&gt;202&lt;/item&gt;&lt;/record-ids&gt;&lt;/item&gt;&lt;/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774B1"/>
    <w:rsid w:val="0008401B"/>
    <w:rsid w:val="00087F9B"/>
    <w:rsid w:val="000A4388"/>
    <w:rsid w:val="000B2BC9"/>
    <w:rsid w:val="000C59ED"/>
    <w:rsid w:val="000D3E37"/>
    <w:rsid w:val="000D5360"/>
    <w:rsid w:val="000E6B48"/>
    <w:rsid w:val="000E7758"/>
    <w:rsid w:val="000F3098"/>
    <w:rsid w:val="00117777"/>
    <w:rsid w:val="00127CD5"/>
    <w:rsid w:val="001337FB"/>
    <w:rsid w:val="001573A1"/>
    <w:rsid w:val="0017004E"/>
    <w:rsid w:val="00170F20"/>
    <w:rsid w:val="00173279"/>
    <w:rsid w:val="00191F49"/>
    <w:rsid w:val="001E7479"/>
    <w:rsid w:val="00203209"/>
    <w:rsid w:val="00212E22"/>
    <w:rsid w:val="00217D65"/>
    <w:rsid w:val="0022632E"/>
    <w:rsid w:val="00240421"/>
    <w:rsid w:val="00240E76"/>
    <w:rsid w:val="00246A32"/>
    <w:rsid w:val="00270A96"/>
    <w:rsid w:val="00272487"/>
    <w:rsid w:val="00285503"/>
    <w:rsid w:val="00286E82"/>
    <w:rsid w:val="00294CB0"/>
    <w:rsid w:val="002A2D9E"/>
    <w:rsid w:val="002A2E56"/>
    <w:rsid w:val="002D1A3E"/>
    <w:rsid w:val="002F4012"/>
    <w:rsid w:val="00302402"/>
    <w:rsid w:val="003155A1"/>
    <w:rsid w:val="00320521"/>
    <w:rsid w:val="00324666"/>
    <w:rsid w:val="00342717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16C1A"/>
    <w:rsid w:val="0042633D"/>
    <w:rsid w:val="00431388"/>
    <w:rsid w:val="00441D51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4288"/>
    <w:rsid w:val="00565970"/>
    <w:rsid w:val="005A6431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6F108C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94B71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2BF6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A3534"/>
    <w:rsid w:val="009A4057"/>
    <w:rsid w:val="009B1D49"/>
    <w:rsid w:val="009D3AD0"/>
    <w:rsid w:val="00A06800"/>
    <w:rsid w:val="00A10913"/>
    <w:rsid w:val="00A20FFB"/>
    <w:rsid w:val="00A3756A"/>
    <w:rsid w:val="00A445D7"/>
    <w:rsid w:val="00A526C7"/>
    <w:rsid w:val="00A6170F"/>
    <w:rsid w:val="00A63CD7"/>
    <w:rsid w:val="00A70251"/>
    <w:rsid w:val="00AB3382"/>
    <w:rsid w:val="00AB389E"/>
    <w:rsid w:val="00AB47E4"/>
    <w:rsid w:val="00AC1F93"/>
    <w:rsid w:val="00AC40EE"/>
    <w:rsid w:val="00AC5480"/>
    <w:rsid w:val="00AD459A"/>
    <w:rsid w:val="00AD76B0"/>
    <w:rsid w:val="00AE5062"/>
    <w:rsid w:val="00B26A6E"/>
    <w:rsid w:val="00B30BC3"/>
    <w:rsid w:val="00B7570E"/>
    <w:rsid w:val="00B82724"/>
    <w:rsid w:val="00B86FEB"/>
    <w:rsid w:val="00B915E4"/>
    <w:rsid w:val="00B96017"/>
    <w:rsid w:val="00BB027B"/>
    <w:rsid w:val="00BD6666"/>
    <w:rsid w:val="00C27B5D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82CEA"/>
    <w:rsid w:val="00D94F22"/>
    <w:rsid w:val="00DB0A0D"/>
    <w:rsid w:val="00DB423B"/>
    <w:rsid w:val="00DE5F42"/>
    <w:rsid w:val="00DF0FA3"/>
    <w:rsid w:val="00DF4C7F"/>
    <w:rsid w:val="00DF6A1F"/>
    <w:rsid w:val="00E021BA"/>
    <w:rsid w:val="00E031E1"/>
    <w:rsid w:val="00E1216B"/>
    <w:rsid w:val="00E1328D"/>
    <w:rsid w:val="00E225F8"/>
    <w:rsid w:val="00E45ED2"/>
    <w:rsid w:val="00E96D45"/>
    <w:rsid w:val="00EC0D75"/>
    <w:rsid w:val="00ED4D96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1386FC7"/>
    <w:rsid w:val="01A21137"/>
    <w:rsid w:val="04267B2D"/>
    <w:rsid w:val="057A2F68"/>
    <w:rsid w:val="05853CB7"/>
    <w:rsid w:val="077C627C"/>
    <w:rsid w:val="08FB3215"/>
    <w:rsid w:val="0A0F3905"/>
    <w:rsid w:val="0B2B30D1"/>
    <w:rsid w:val="0B511BF2"/>
    <w:rsid w:val="0BC9342A"/>
    <w:rsid w:val="0C594F2F"/>
    <w:rsid w:val="0EF73D7F"/>
    <w:rsid w:val="0F960D6F"/>
    <w:rsid w:val="146778C6"/>
    <w:rsid w:val="153100E0"/>
    <w:rsid w:val="15FB06EE"/>
    <w:rsid w:val="191E02D6"/>
    <w:rsid w:val="196D36B1"/>
    <w:rsid w:val="1B1104BE"/>
    <w:rsid w:val="201C534C"/>
    <w:rsid w:val="21AF2ECD"/>
    <w:rsid w:val="2417639F"/>
    <w:rsid w:val="24D36431"/>
    <w:rsid w:val="270F5DA7"/>
    <w:rsid w:val="30F3025D"/>
    <w:rsid w:val="347A29D8"/>
    <w:rsid w:val="369B317C"/>
    <w:rsid w:val="37810BB9"/>
    <w:rsid w:val="39B137C2"/>
    <w:rsid w:val="3B9E77EC"/>
    <w:rsid w:val="49BC541C"/>
    <w:rsid w:val="4A445386"/>
    <w:rsid w:val="4FAD5FDA"/>
    <w:rsid w:val="50380942"/>
    <w:rsid w:val="52717E50"/>
    <w:rsid w:val="52A419A8"/>
    <w:rsid w:val="5960230F"/>
    <w:rsid w:val="5E833489"/>
    <w:rsid w:val="601123B8"/>
    <w:rsid w:val="609D3754"/>
    <w:rsid w:val="652F07F9"/>
    <w:rsid w:val="656962BE"/>
    <w:rsid w:val="67D90CD2"/>
    <w:rsid w:val="68185E16"/>
    <w:rsid w:val="68B87A6E"/>
    <w:rsid w:val="68DA5601"/>
    <w:rsid w:val="6B005208"/>
    <w:rsid w:val="6B2F08AF"/>
    <w:rsid w:val="6D8F0FFE"/>
    <w:rsid w:val="719426FE"/>
    <w:rsid w:val="72374BFB"/>
    <w:rsid w:val="79A70C78"/>
    <w:rsid w:val="7A91303E"/>
    <w:rsid w:val="7ACA70A2"/>
    <w:rsid w:val="7CD60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DE3F6A"/>
  <w15:docId w15:val="{59654572-E38C-4CE5-AD38-A34018681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NZ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uiPriority="1" w:unhideWhenUsed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qFormat/>
  </w:style>
  <w:style w:type="character" w:styleId="FollowedHyperlink">
    <w:name w:val="FollowedHyperlink"/>
    <w:basedOn w:val="DefaultParagraphFont"/>
    <w:qFormat/>
    <w:rPr>
      <w:color w:val="954F72" w:themeColor="followedHyperlink"/>
      <w:u w:val="single"/>
    </w:rPr>
  </w:style>
  <w:style w:type="character" w:styleId="Emphasis">
    <w:name w:val="Emphasis"/>
    <w:qFormat/>
    <w:rPr>
      <w:b/>
      <w:bCs/>
    </w:rPr>
  </w:style>
  <w:style w:type="character" w:styleId="LineNumber">
    <w:name w:val="line number"/>
    <w:qFormat/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szCs w:val="24"/>
      <w:lang w:val="en-US" w:eastAsia="en-US"/>
    </w:rPr>
  </w:style>
  <w:style w:type="paragraph" w:customStyle="1" w:styleId="1">
    <w:name w:val="修订1"/>
    <w:hidden/>
    <w:uiPriority w:val="99"/>
    <w:semiHidden/>
    <w:qFormat/>
    <w:rPr>
      <w:rFonts w:ascii="Arial" w:eastAsia="Times New Roman" w:hAnsi="Arial"/>
      <w:szCs w:val="24"/>
      <w:lang w:val="en-US" w:eastAsia="en-US"/>
    </w:rPr>
  </w:style>
  <w:style w:type="character" w:customStyle="1" w:styleId="10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f01">
    <w:name w:val="cf01"/>
    <w:basedOn w:val="DefaultParagraphFont"/>
    <w:qFormat/>
    <w:rPr>
      <w:rFonts w:ascii="Segoe UI" w:hAnsi="Segoe UI" w:cs="Segoe UI" w:hint="default"/>
      <w:sz w:val="18"/>
      <w:szCs w:val="18"/>
    </w:rPr>
  </w:style>
  <w:style w:type="paragraph" w:customStyle="1" w:styleId="EndNoteBibliographyTitle">
    <w:name w:val="EndNote Bibliography Title"/>
    <w:basedOn w:val="Normal"/>
    <w:link w:val="EndNoteBibliographyTitle0"/>
    <w:qFormat/>
    <w:pPr>
      <w:jc w:val="center"/>
    </w:pPr>
    <w:rPr>
      <w:rFonts w:cs="Arial"/>
    </w:rPr>
  </w:style>
  <w:style w:type="character" w:customStyle="1" w:styleId="EndNoteBibliographyTitle0">
    <w:name w:val="EndNote Bibliography Title 字符"/>
    <w:basedOn w:val="DefaultParagraphFont"/>
    <w:link w:val="EndNoteBibliographyTitle"/>
    <w:qFormat/>
    <w:rPr>
      <w:rFonts w:ascii="Arial" w:eastAsia="Times New Roman" w:hAnsi="Arial" w:cs="Arial"/>
      <w:szCs w:val="24"/>
      <w:lang w:eastAsia="en-US"/>
    </w:rPr>
  </w:style>
  <w:style w:type="paragraph" w:customStyle="1" w:styleId="EndNoteBibliography">
    <w:name w:val="EndNote Bibliography"/>
    <w:basedOn w:val="Normal"/>
    <w:link w:val="EndNoteBibliography0"/>
    <w:qFormat/>
    <w:pPr>
      <w:spacing w:line="240" w:lineRule="auto"/>
    </w:pPr>
    <w:rPr>
      <w:rFonts w:cs="Arial"/>
    </w:rPr>
  </w:style>
  <w:style w:type="character" w:customStyle="1" w:styleId="EndNoteBibliography0">
    <w:name w:val="EndNote Bibliography 字符"/>
    <w:basedOn w:val="DefaultParagraphFont"/>
    <w:link w:val="EndNoteBibliography"/>
    <w:qFormat/>
    <w:rPr>
      <w:rFonts w:ascii="Arial" w:eastAsia="Times New Roman" w:hAnsi="Arial" w:cs="Arial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205</Words>
  <Characters>1297</Characters>
  <Application>Microsoft Office Word</Application>
  <DocSecurity>0</DocSecurity>
  <Lines>10</Lines>
  <Paragraphs>2</Paragraphs>
  <ScaleCrop>false</ScaleCrop>
  <Company>Dove Medical Press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Lee, Boon</cp:lastModifiedBy>
  <cp:revision>2</cp:revision>
  <cp:lastPrinted>2009-01-07T21:57:00Z</cp:lastPrinted>
  <dcterms:created xsi:type="dcterms:W3CDTF">2025-01-12T21:06:00Z</dcterms:created>
  <dcterms:modified xsi:type="dcterms:W3CDTF">2025-01-12T21:06:00Z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2022-06-22T01:38:32Z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0936c748-9820-4e4e-a7fa-9383c967e889</vt:lpwstr>
  </property>
  <property fmtid="{D5CDD505-2E9C-101B-9397-08002B2CF9AE}" pid="8" name="MSIP_Label_2bbab825-a111-45e4-86a1-18cee0005896_ContentBits">
    <vt:lpwstr>2</vt:lpwstr>
  </property>
  <property fmtid="{D5CDD505-2E9C-101B-9397-08002B2CF9AE}" pid="9" name="KSOProductBuildVer">
    <vt:lpwstr>2052-12.1.0.19302</vt:lpwstr>
  </property>
  <property fmtid="{D5CDD505-2E9C-101B-9397-08002B2CF9AE}" pid="10" name="ICV">
    <vt:lpwstr>DC7FAC4EB93F457EA7A0A4DD215EDEE7_12</vt:lpwstr>
  </property>
  <property fmtid="{D5CDD505-2E9C-101B-9397-08002B2CF9AE}" pid="11" name="KSOTemplateDocerSaveRecord">
    <vt:lpwstr>eyJoZGlkIjoiYjVlMzU1NTI4NzY5Nzc2ZThhYjc4MjIwNGJiN2M0NTEiLCJ1c2VySWQiOiI3MDc3NjYxMDMifQ==</vt:lpwstr>
  </property>
</Properties>
</file>