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7B5E14" w14:textId="77777777" w:rsidR="00655DDA" w:rsidRDefault="00A71A53">
      <w:pPr>
        <w:jc w:val="center"/>
        <w:rPr>
          <w:rFonts w:ascii="Times New Roman" w:hAnsi="Times New Roman" w:cs="Times New Roman"/>
          <w:color w:val="000000"/>
          <w:sz w:val="28"/>
          <w:szCs w:val="28"/>
        </w:rPr>
      </w:pPr>
      <w:r>
        <w:rPr>
          <w:rFonts w:ascii="Times New Roman" w:hAnsi="Times New Roman" w:cs="Times New Roman"/>
          <w:color w:val="000000"/>
          <w:sz w:val="28"/>
          <w:szCs w:val="28"/>
        </w:rPr>
        <w:t>Supporting Information</w:t>
      </w:r>
    </w:p>
    <w:p w14:paraId="38D4EAF3" w14:textId="77777777" w:rsidR="00655DDA" w:rsidRDefault="00A71A53">
      <w:pPr>
        <w:jc w:val="center"/>
        <w:rPr>
          <w:rFonts w:ascii="Times New Roman" w:hAnsi="Times New Roman" w:cs="Times New Roman"/>
          <w:color w:val="000000"/>
          <w:sz w:val="28"/>
          <w:szCs w:val="28"/>
        </w:rPr>
      </w:pPr>
      <w:r>
        <w:rPr>
          <w:rFonts w:ascii="Times New Roman" w:hAnsi="Times New Roman" w:cs="Times New Roman" w:hint="eastAsia"/>
          <w:noProof/>
          <w:color w:val="000000"/>
          <w:sz w:val="28"/>
          <w:szCs w:val="28"/>
        </w:rPr>
        <w:drawing>
          <wp:inline distT="0" distB="0" distL="114300" distR="114300" wp14:anchorId="3B7F084A" wp14:editId="136DCDB6">
            <wp:extent cx="5716270" cy="2853055"/>
            <wp:effectExtent l="0" t="0" r="11430" b="4445"/>
            <wp:docPr id="4" name="图片 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2"/>
                    <pic:cNvPicPr>
                      <a:picLocks noChangeAspect="1"/>
                    </pic:cNvPicPr>
                  </pic:nvPicPr>
                  <pic:blipFill>
                    <a:blip r:embed="rId6"/>
                    <a:stretch>
                      <a:fillRect/>
                    </a:stretch>
                  </pic:blipFill>
                  <pic:spPr>
                    <a:xfrm>
                      <a:off x="0" y="0"/>
                      <a:ext cx="5716270" cy="2853055"/>
                    </a:xfrm>
                    <a:prstGeom prst="rect">
                      <a:avLst/>
                    </a:prstGeom>
                  </pic:spPr>
                </pic:pic>
              </a:graphicData>
            </a:graphic>
          </wp:inline>
        </w:drawing>
      </w:r>
    </w:p>
    <w:p w14:paraId="5B464345" w14:textId="77777777" w:rsidR="00655DDA" w:rsidRDefault="00A71A53">
      <w:pPr>
        <w:jc w:val="left"/>
        <w:rPr>
          <w:rFonts w:ascii="Times New Roman" w:hAnsi="Times New Roman" w:cs="Times New Roman"/>
          <w:b/>
          <w:bCs/>
          <w:color w:val="000000"/>
        </w:rPr>
      </w:pPr>
      <w:r>
        <w:rPr>
          <w:rFonts w:ascii="Times New Roman" w:hAnsi="Times New Roman" w:cs="Times New Roman" w:hint="eastAsia"/>
          <w:b/>
          <w:bCs/>
          <w:color w:val="000000"/>
        </w:rPr>
        <w:t>Fig.s1</w:t>
      </w:r>
      <w:r>
        <w:rPr>
          <w:rFonts w:ascii="Times New Roman" w:hAnsi="Times New Roman" w:cs="Times New Roman" w:hint="eastAsia"/>
          <w:color w:val="000000"/>
        </w:rPr>
        <w:t xml:space="preserve"> </w:t>
      </w:r>
      <w:r>
        <w:rPr>
          <w:rFonts w:ascii="Times New Roman" w:hAnsi="Times New Roman" w:cs="Times New Roman" w:hint="eastAsia"/>
          <w:color w:val="000000"/>
        </w:rPr>
        <w:t>The predicted structure schematic diagram of PAMAM-COOH/ACMP-MDP, the arrows indicate how each carboxyl terminal binds to calcium phosphate and MDP.</w:t>
      </w:r>
    </w:p>
    <w:p w14:paraId="318F837C" w14:textId="77777777" w:rsidR="00655DDA" w:rsidRDefault="00655DDA">
      <w:pPr>
        <w:jc w:val="left"/>
        <w:rPr>
          <w:rFonts w:ascii="Times New Roman" w:hAnsi="Times New Roman" w:cs="Times New Roman"/>
          <w:b/>
          <w:bCs/>
          <w:color w:val="000000"/>
        </w:rPr>
      </w:pPr>
    </w:p>
    <w:p w14:paraId="69B40895" w14:textId="77777777" w:rsidR="00655DDA" w:rsidRDefault="00A71A53">
      <w:pPr>
        <w:jc w:val="center"/>
        <w:rPr>
          <w:rFonts w:ascii="Times New Roman" w:hAnsi="Times New Roman" w:cs="Times New Roman"/>
          <w:b/>
          <w:bCs/>
          <w:color w:val="000000"/>
        </w:rPr>
      </w:pPr>
      <w:r>
        <w:rPr>
          <w:rFonts w:ascii="Times New Roman" w:hAnsi="Times New Roman" w:cs="Times New Roman" w:hint="eastAsia"/>
          <w:b/>
          <w:bCs/>
          <w:noProof/>
          <w:color w:val="000000"/>
        </w:rPr>
        <w:drawing>
          <wp:inline distT="0" distB="0" distL="114300" distR="114300" wp14:anchorId="76798CE4" wp14:editId="301EF580">
            <wp:extent cx="3656965" cy="2847975"/>
            <wp:effectExtent l="0" t="0" r="635" b="9525"/>
            <wp:docPr id="2" name="图片 2" descr="Img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2450"/>
                    <pic:cNvPicPr>
                      <a:picLocks noChangeAspect="1"/>
                    </pic:cNvPicPr>
                  </pic:nvPicPr>
                  <pic:blipFill>
                    <a:blip r:embed="rId7"/>
                    <a:stretch>
                      <a:fillRect/>
                    </a:stretch>
                  </pic:blipFill>
                  <pic:spPr>
                    <a:xfrm>
                      <a:off x="0" y="0"/>
                      <a:ext cx="3656965" cy="2847975"/>
                    </a:xfrm>
                    <a:prstGeom prst="rect">
                      <a:avLst/>
                    </a:prstGeom>
                  </pic:spPr>
                </pic:pic>
              </a:graphicData>
            </a:graphic>
          </wp:inline>
        </w:drawing>
      </w:r>
    </w:p>
    <w:p w14:paraId="3ABA227B" w14:textId="77777777" w:rsidR="00655DDA" w:rsidRDefault="00655DDA">
      <w:pPr>
        <w:jc w:val="left"/>
        <w:rPr>
          <w:rFonts w:ascii="Times New Roman" w:hAnsi="Times New Roman" w:cs="Times New Roman"/>
          <w:b/>
          <w:bCs/>
          <w:color w:val="000000"/>
        </w:rPr>
      </w:pPr>
    </w:p>
    <w:p w14:paraId="11C9A72C" w14:textId="77777777" w:rsidR="00655DDA" w:rsidRDefault="00A71A53">
      <w:pPr>
        <w:jc w:val="left"/>
        <w:rPr>
          <w:rFonts w:ascii="Times New Roman" w:hAnsi="Times New Roman" w:cs="Times New Roman"/>
          <w:b/>
          <w:bCs/>
          <w:color w:val="000000"/>
        </w:rPr>
      </w:pPr>
      <w:r>
        <w:rPr>
          <w:rFonts w:ascii="Times New Roman" w:hAnsi="Times New Roman" w:cs="Times New Roman" w:hint="eastAsia"/>
          <w:b/>
          <w:bCs/>
          <w:color w:val="000000"/>
        </w:rPr>
        <w:t>Fig.s</w:t>
      </w:r>
      <w:r>
        <w:rPr>
          <w:rFonts w:ascii="Times New Roman" w:hAnsi="Times New Roman" w:cs="Times New Roman" w:hint="eastAsia"/>
          <w:b/>
          <w:bCs/>
          <w:color w:val="000000"/>
        </w:rPr>
        <w:t xml:space="preserve">2 </w:t>
      </w:r>
      <w:r>
        <w:rPr>
          <w:rFonts w:ascii="Times New Roman" w:hAnsi="Times New Roman" w:cs="Times New Roman" w:hint="eastAsia"/>
          <w:color w:val="000000"/>
        </w:rPr>
        <w:t>TEM image of complete demineralized dentin tablet , no obvious deeply stained mineral residue was found.</w:t>
      </w:r>
    </w:p>
    <w:p w14:paraId="001EF856" w14:textId="77777777" w:rsidR="00655DDA" w:rsidRDefault="00A71A53">
      <w:pPr>
        <w:jc w:val="center"/>
        <w:rPr>
          <w:rFonts w:ascii="Times New Roman" w:hAnsi="Times New Roman" w:cs="Times New Roman"/>
          <w:sz w:val="24"/>
          <w:szCs w:val="24"/>
        </w:rPr>
      </w:pPr>
      <w:r>
        <w:rPr>
          <w:rFonts w:ascii="Segoe UI" w:eastAsia="Segoe UI" w:hAnsi="Segoe UI" w:cs="Segoe UI"/>
          <w:noProof/>
          <w:color w:val="2A2B2E"/>
          <w:sz w:val="18"/>
          <w:szCs w:val="18"/>
          <w:shd w:val="clear" w:color="auto" w:fill="FFFFFF"/>
        </w:rPr>
        <w:lastRenderedPageBreak/>
        <w:drawing>
          <wp:inline distT="0" distB="0" distL="114300" distR="114300" wp14:anchorId="2EBCEDEB" wp14:editId="21000F9D">
            <wp:extent cx="4987290" cy="2937510"/>
            <wp:effectExtent l="0" t="0" r="3810" b="8890"/>
            <wp:docPr id="3" name="图片 3" descr="Fig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 s1"/>
                    <pic:cNvPicPr>
                      <a:picLocks noChangeAspect="1"/>
                    </pic:cNvPicPr>
                  </pic:nvPicPr>
                  <pic:blipFill>
                    <a:blip r:embed="rId8"/>
                    <a:stretch>
                      <a:fillRect/>
                    </a:stretch>
                  </pic:blipFill>
                  <pic:spPr>
                    <a:xfrm>
                      <a:off x="0" y="0"/>
                      <a:ext cx="4987290" cy="2937510"/>
                    </a:xfrm>
                    <a:prstGeom prst="rect">
                      <a:avLst/>
                    </a:prstGeom>
                  </pic:spPr>
                </pic:pic>
              </a:graphicData>
            </a:graphic>
          </wp:inline>
        </w:drawing>
      </w:r>
    </w:p>
    <w:p w14:paraId="3F29BB4E" w14:textId="12A820E0" w:rsidR="00655DDA" w:rsidRDefault="00A71A53">
      <w:pPr>
        <w:rPr>
          <w:rFonts w:ascii="Times New Roman" w:hAnsi="Times New Roman" w:cs="Times New Roman"/>
          <w:color w:val="000000"/>
        </w:rPr>
      </w:pPr>
      <w:r>
        <w:rPr>
          <w:rFonts w:ascii="Times New Roman" w:hAnsi="Times New Roman" w:cs="Times New Roman" w:hint="eastAsia"/>
          <w:b/>
          <w:bCs/>
          <w:color w:val="000000"/>
        </w:rPr>
        <w:t>Fig.s</w:t>
      </w:r>
      <w:r>
        <w:rPr>
          <w:rFonts w:ascii="Times New Roman" w:hAnsi="Times New Roman" w:cs="Times New Roman" w:hint="eastAsia"/>
          <w:b/>
          <w:bCs/>
          <w:color w:val="000000"/>
        </w:rPr>
        <w:t>3</w:t>
      </w:r>
      <w:r>
        <w:rPr>
          <w:rFonts w:ascii="Times New Roman" w:hAnsi="Times New Roman" w:cs="Times New Roman" w:hint="eastAsia"/>
          <w:b/>
          <w:bCs/>
          <w:color w:val="000000"/>
        </w:rPr>
        <w:t xml:space="preserve"> </w:t>
      </w:r>
      <w:r>
        <w:rPr>
          <w:rFonts w:ascii="Times New Roman" w:hAnsi="Times New Roman" w:cs="Times New Roman" w:hint="eastAsia"/>
          <w:color w:val="000000"/>
        </w:rPr>
        <w:t>Comparison of particle size results among all groups showed that the particle size of PAMAM-COOH/ACMP-MDP had no significant change after 60 days of storage, and was smaller than that of PAMAM-COOH/ACMP (P&lt;0.001).</w:t>
      </w:r>
      <w:r>
        <w:rPr>
          <w:rFonts w:ascii="Times New Roman" w:hAnsi="Times New Roman" w:cs="Times New Roman"/>
          <w:color w:val="000000"/>
        </w:rPr>
        <w:t xml:space="preserve"> </w:t>
      </w:r>
      <w:r w:rsidRPr="00A71A53">
        <w:rPr>
          <w:rFonts w:ascii="Times New Roman" w:hAnsi="Times New Roman" w:cs="Times New Roman"/>
          <w:color w:val="000000"/>
        </w:rPr>
        <w:t>***p &lt; 0.001</w:t>
      </w:r>
      <w:r>
        <w:rPr>
          <w:rFonts w:ascii="Times New Roman" w:hAnsi="Times New Roman" w:cs="Times New Roman"/>
          <w:color w:val="000000"/>
        </w:rPr>
        <w:t>.</w:t>
      </w:r>
    </w:p>
    <w:p w14:paraId="3F0384CA" w14:textId="77777777" w:rsidR="00655DDA" w:rsidRDefault="00655DDA">
      <w:pPr>
        <w:jc w:val="left"/>
        <w:rPr>
          <w:rFonts w:ascii="Times New Roman" w:hAnsi="Times New Roman" w:cs="Times New Roman"/>
          <w:color w:val="000000"/>
        </w:rPr>
      </w:pPr>
    </w:p>
    <w:p w14:paraId="050A1F5D" w14:textId="77777777" w:rsidR="00655DDA" w:rsidRDefault="00A71A53">
      <w:pPr>
        <w:rPr>
          <w:rFonts w:ascii="Segoe UI" w:eastAsia="Segoe UI" w:hAnsi="Segoe UI" w:cs="Segoe UI"/>
          <w:color w:val="2A2B2E"/>
          <w:sz w:val="18"/>
          <w:szCs w:val="18"/>
          <w:shd w:val="clear" w:color="auto" w:fill="FFFFFF"/>
        </w:rPr>
      </w:pPr>
      <w:r>
        <w:rPr>
          <w:rFonts w:ascii="Segoe UI" w:eastAsia="Segoe UI" w:hAnsi="Segoe UI" w:cs="Segoe UI"/>
          <w:noProof/>
          <w:color w:val="2A2B2E"/>
          <w:sz w:val="18"/>
          <w:szCs w:val="18"/>
          <w:shd w:val="clear" w:color="auto" w:fill="FFFFFF"/>
        </w:rPr>
        <w:drawing>
          <wp:inline distT="0" distB="0" distL="114300" distR="114300" wp14:anchorId="1A63B934" wp14:editId="7EC4B815">
            <wp:extent cx="3993515" cy="3504565"/>
            <wp:effectExtent l="0" t="0" r="6985" b="635"/>
            <wp:docPr id="7" name="图片 7" descr="Fig.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 s2"/>
                    <pic:cNvPicPr>
                      <a:picLocks noChangeAspect="1"/>
                    </pic:cNvPicPr>
                  </pic:nvPicPr>
                  <pic:blipFill>
                    <a:blip r:embed="rId9"/>
                    <a:stretch>
                      <a:fillRect/>
                    </a:stretch>
                  </pic:blipFill>
                  <pic:spPr>
                    <a:xfrm>
                      <a:off x="0" y="0"/>
                      <a:ext cx="3993515" cy="3504565"/>
                    </a:xfrm>
                    <a:prstGeom prst="rect">
                      <a:avLst/>
                    </a:prstGeom>
                  </pic:spPr>
                </pic:pic>
              </a:graphicData>
            </a:graphic>
          </wp:inline>
        </w:drawing>
      </w:r>
    </w:p>
    <w:p w14:paraId="7061EE6D" w14:textId="77777777" w:rsidR="00655DDA" w:rsidRDefault="00655DDA">
      <w:pPr>
        <w:jc w:val="center"/>
        <w:rPr>
          <w:rFonts w:ascii="Times New Roman" w:hAnsi="Times New Roman" w:cs="Times New Roman"/>
          <w:sz w:val="24"/>
          <w:szCs w:val="24"/>
        </w:rPr>
      </w:pPr>
    </w:p>
    <w:p w14:paraId="7804BBE9" w14:textId="59263BF2" w:rsidR="00655DDA" w:rsidRDefault="00A71A53">
      <w:pPr>
        <w:rPr>
          <w:rFonts w:ascii="Times New Roman" w:hAnsi="Times New Roman" w:cs="Times New Roman"/>
          <w:color w:val="000000"/>
        </w:rPr>
      </w:pPr>
      <w:r>
        <w:rPr>
          <w:rFonts w:ascii="Times New Roman" w:hAnsi="Times New Roman" w:cs="Times New Roman" w:hint="eastAsia"/>
          <w:b/>
          <w:bCs/>
          <w:color w:val="000000"/>
        </w:rPr>
        <w:t>Fig.s</w:t>
      </w:r>
      <w:r>
        <w:rPr>
          <w:rFonts w:ascii="Times New Roman" w:hAnsi="Times New Roman" w:cs="Times New Roman" w:hint="eastAsia"/>
          <w:b/>
          <w:bCs/>
          <w:color w:val="000000"/>
        </w:rPr>
        <w:t>4</w:t>
      </w:r>
      <w:r>
        <w:rPr>
          <w:rFonts w:ascii="Times New Roman" w:hAnsi="Times New Roman" w:cs="Times New Roman" w:hint="eastAsia"/>
          <w:b/>
          <w:bCs/>
          <w:color w:val="000000"/>
        </w:rPr>
        <w:t xml:space="preserve"> (A) </w:t>
      </w:r>
      <w:r>
        <w:rPr>
          <w:rFonts w:ascii="Times New Roman" w:hAnsi="Times New Roman" w:cs="Times New Roman" w:hint="eastAsia"/>
          <w:color w:val="000000"/>
        </w:rPr>
        <w:t xml:space="preserve">The </w:t>
      </w:r>
      <w:r>
        <w:rPr>
          <w:rFonts w:ascii="Times New Roman" w:hAnsi="Times New Roman" w:cs="Times New Roman" w:hint="eastAsia"/>
          <w:color w:val="000000"/>
        </w:rPr>
        <w:t>depth of calcium ion infiltration into dentin tubules in each group. (B)  The infiltration depth of the dentinal tubules in PAMAM-COOH/ACMP and PAMAM-COOH/ACMP-MDP groups was greater than that in ACMP group</w:t>
      </w:r>
      <w:r>
        <w:rPr>
          <w:rFonts w:ascii="Times New Roman" w:hAnsi="Times New Roman" w:cs="Times New Roman"/>
          <w:color w:val="000000"/>
        </w:rPr>
        <w:t xml:space="preserve"> (</w:t>
      </w:r>
      <w:r>
        <w:rPr>
          <w:rFonts w:ascii="Times New Roman" w:hAnsi="Times New Roman" w:cs="Times New Roman" w:hint="eastAsia"/>
          <w:color w:val="000000"/>
        </w:rPr>
        <w:t>***p &lt; 0.001</w:t>
      </w:r>
      <w:r>
        <w:rPr>
          <w:rFonts w:ascii="Times New Roman" w:hAnsi="Times New Roman" w:cs="Times New Roman" w:hint="eastAsia"/>
          <w:color w:val="000000"/>
        </w:rPr>
        <w:t>).</w:t>
      </w:r>
    </w:p>
    <w:p w14:paraId="68A9E4A2" w14:textId="77777777" w:rsidR="00655DDA" w:rsidRDefault="00A71A53">
      <w:pPr>
        <w:jc w:val="center"/>
        <w:rPr>
          <w:rFonts w:ascii="Times New Roman" w:hAnsi="Times New Roman" w:cs="Times New Roman"/>
          <w:sz w:val="24"/>
          <w:szCs w:val="24"/>
        </w:rPr>
      </w:pPr>
      <w:r>
        <w:rPr>
          <w:rFonts w:ascii="Segoe UI" w:eastAsia="Segoe UI" w:hAnsi="Segoe UI" w:cs="Segoe UI"/>
          <w:noProof/>
          <w:color w:val="2A2B2E"/>
          <w:sz w:val="18"/>
          <w:szCs w:val="18"/>
          <w:shd w:val="clear" w:color="auto" w:fill="FFFFFF"/>
        </w:rPr>
        <w:lastRenderedPageBreak/>
        <w:drawing>
          <wp:inline distT="0" distB="0" distL="114300" distR="114300" wp14:anchorId="5BD706AC" wp14:editId="6327D6DD">
            <wp:extent cx="4755515" cy="5957570"/>
            <wp:effectExtent l="0" t="0" r="6985" b="11430"/>
            <wp:docPr id="10" name="图片 10" descr="Fig. 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 s3"/>
                    <pic:cNvPicPr>
                      <a:picLocks noChangeAspect="1"/>
                    </pic:cNvPicPr>
                  </pic:nvPicPr>
                  <pic:blipFill>
                    <a:blip r:embed="rId10"/>
                    <a:stretch>
                      <a:fillRect/>
                    </a:stretch>
                  </pic:blipFill>
                  <pic:spPr>
                    <a:xfrm>
                      <a:off x="0" y="0"/>
                      <a:ext cx="4755515" cy="5957570"/>
                    </a:xfrm>
                    <a:prstGeom prst="rect">
                      <a:avLst/>
                    </a:prstGeom>
                  </pic:spPr>
                </pic:pic>
              </a:graphicData>
            </a:graphic>
          </wp:inline>
        </w:drawing>
      </w:r>
    </w:p>
    <w:p w14:paraId="58B518F4" w14:textId="77777777" w:rsidR="00655DDA" w:rsidRDefault="00A71A53">
      <w:pPr>
        <w:rPr>
          <w:rFonts w:ascii="Times New Roman" w:hAnsi="Times New Roman" w:cs="Times New Roman"/>
          <w:color w:val="000000"/>
        </w:rPr>
      </w:pPr>
      <w:r>
        <w:rPr>
          <w:rFonts w:ascii="Times New Roman" w:hAnsi="Times New Roman" w:cs="Times New Roman" w:hint="eastAsia"/>
          <w:b/>
          <w:bCs/>
          <w:color w:val="000000"/>
        </w:rPr>
        <w:t>Fig.s</w:t>
      </w:r>
      <w:r>
        <w:rPr>
          <w:rFonts w:ascii="Times New Roman" w:hAnsi="Times New Roman" w:cs="Times New Roman" w:hint="eastAsia"/>
          <w:b/>
          <w:bCs/>
          <w:color w:val="000000"/>
        </w:rPr>
        <w:t>5</w:t>
      </w:r>
      <w:r>
        <w:rPr>
          <w:rFonts w:ascii="Times New Roman" w:hAnsi="Times New Roman" w:cs="Times New Roman" w:hint="eastAsia"/>
          <w:color w:val="000000"/>
        </w:rPr>
        <w:t xml:space="preserve"> The images in the left column were all low-power field of view (</w:t>
      </w:r>
      <w:r>
        <w:rPr>
          <w:rFonts w:ascii="Times New Roman" w:hAnsi="Times New Roman" w:cs="Times New Roman" w:hint="eastAsia"/>
          <w:color w:val="000000"/>
        </w:rPr>
        <w:t>×</w:t>
      </w:r>
      <w:r>
        <w:rPr>
          <w:rFonts w:ascii="Times New Roman" w:hAnsi="Times New Roman" w:cs="Times New Roman" w:hint="eastAsia"/>
          <w:color w:val="000000"/>
        </w:rPr>
        <w:t>2000), and the white box selection in the left column was enlarged (</w:t>
      </w:r>
      <w:r>
        <w:rPr>
          <w:rFonts w:ascii="Times New Roman" w:hAnsi="Times New Roman" w:cs="Times New Roman" w:hint="eastAsia"/>
          <w:color w:val="000000"/>
        </w:rPr>
        <w:t>×</w:t>
      </w:r>
      <w:r>
        <w:rPr>
          <w:rFonts w:ascii="Times New Roman" w:hAnsi="Times New Roman" w:cs="Times New Roman" w:hint="eastAsia"/>
          <w:color w:val="000000"/>
        </w:rPr>
        <w:t>25000) in the middle column, and the black box selection in the left column was enlarged (</w:t>
      </w:r>
      <w:r>
        <w:rPr>
          <w:rFonts w:ascii="Times New Roman" w:hAnsi="Times New Roman" w:cs="Times New Roman" w:hint="eastAsia"/>
          <w:color w:val="000000"/>
        </w:rPr>
        <w:t>×</w:t>
      </w:r>
      <w:r>
        <w:rPr>
          <w:rFonts w:ascii="Times New Roman" w:hAnsi="Times New Roman" w:cs="Times New Roman" w:hint="eastAsia"/>
          <w:color w:val="000000"/>
        </w:rPr>
        <w:t>25000) in the right column. (A1-A3) the blank group, the collagen web was thin and loose (arrow). (B1-B3) the ACMP group, the collagen fibers at the dentin tubule mouth were mineralized (arrow), and the collagen fibers became thicker and the space became smaller. However, there was no</w:t>
      </w:r>
      <w:r>
        <w:rPr>
          <w:rFonts w:ascii="Times New Roman" w:hAnsi="Times New Roman" w:cs="Times New Roman" w:hint="eastAsia"/>
          <w:color w:val="000000"/>
        </w:rPr>
        <w:t xml:space="preserve"> segmental thickening of the collagen fibers in the deep tubule (arrow). (C1-C3) the MDP group, There was a membrane-like adhesive layer on the surface of the collagen fiber network (arrow), and the collagen fiber network below the membrane layer shows no mineralization. (D1-D3) the PAMAM-COOH/ACMP group, (E1-E3) the PAMAM-COOH/ACMP-MDP group, In both of these groups, In both surface and deep dentin tubules, the collagen fibers were segmented and mineralized, and the interfiber space was smaller (arrow).</w:t>
      </w:r>
    </w:p>
    <w:p w14:paraId="368B3D61" w14:textId="77777777" w:rsidR="00655DDA" w:rsidRDefault="00655DDA">
      <w:pPr>
        <w:jc w:val="left"/>
        <w:rPr>
          <w:rFonts w:ascii="Times New Roman" w:hAnsi="Times New Roman" w:cs="Times New Roman"/>
          <w:b/>
          <w:bCs/>
          <w:color w:val="000000"/>
        </w:rPr>
      </w:pPr>
    </w:p>
    <w:p w14:paraId="16BE8BEE" w14:textId="77777777" w:rsidR="00655DDA" w:rsidRDefault="00A71A53">
      <w:pPr>
        <w:jc w:val="center"/>
        <w:rPr>
          <w:rFonts w:ascii="Times New Roman" w:hAnsi="Times New Roman" w:cs="Times New Roman"/>
          <w:sz w:val="24"/>
          <w:szCs w:val="24"/>
        </w:rPr>
      </w:pPr>
      <w:r>
        <w:rPr>
          <w:rFonts w:ascii="Segoe UI" w:eastAsia="Segoe UI" w:hAnsi="Segoe UI" w:cs="Segoe UI"/>
          <w:noProof/>
          <w:color w:val="2A2B2E"/>
          <w:sz w:val="18"/>
          <w:szCs w:val="18"/>
          <w:shd w:val="clear" w:color="auto" w:fill="FFFFFF"/>
        </w:rPr>
        <w:lastRenderedPageBreak/>
        <w:drawing>
          <wp:inline distT="0" distB="0" distL="114300" distR="114300" wp14:anchorId="0A6AC916" wp14:editId="3DB0FA94">
            <wp:extent cx="3599815" cy="2674620"/>
            <wp:effectExtent l="0" t="0" r="6985" b="5080"/>
            <wp:docPr id="11" name="图片 11" descr="Fig. 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 s4"/>
                    <pic:cNvPicPr>
                      <a:picLocks noChangeAspect="1"/>
                    </pic:cNvPicPr>
                  </pic:nvPicPr>
                  <pic:blipFill>
                    <a:blip r:embed="rId11"/>
                    <a:stretch>
                      <a:fillRect/>
                    </a:stretch>
                  </pic:blipFill>
                  <pic:spPr>
                    <a:xfrm>
                      <a:off x="0" y="0"/>
                      <a:ext cx="3599815" cy="2674620"/>
                    </a:xfrm>
                    <a:prstGeom prst="rect">
                      <a:avLst/>
                    </a:prstGeom>
                  </pic:spPr>
                </pic:pic>
              </a:graphicData>
            </a:graphic>
          </wp:inline>
        </w:drawing>
      </w:r>
    </w:p>
    <w:p w14:paraId="270AED33" w14:textId="77777777" w:rsidR="00655DDA" w:rsidRDefault="00A71A53">
      <w:pPr>
        <w:rPr>
          <w:rFonts w:ascii="Times New Roman" w:hAnsi="Times New Roman" w:cs="Times New Roman"/>
          <w:color w:val="000000"/>
        </w:rPr>
      </w:pPr>
      <w:r>
        <w:rPr>
          <w:rFonts w:ascii="Times New Roman" w:hAnsi="Times New Roman" w:cs="Times New Roman" w:hint="eastAsia"/>
          <w:b/>
          <w:bCs/>
          <w:color w:val="000000"/>
        </w:rPr>
        <w:t>Fig.s</w:t>
      </w:r>
      <w:r>
        <w:rPr>
          <w:rFonts w:ascii="Times New Roman" w:hAnsi="Times New Roman" w:cs="Times New Roman" w:hint="eastAsia"/>
          <w:b/>
          <w:bCs/>
          <w:color w:val="000000"/>
        </w:rPr>
        <w:t>6</w:t>
      </w:r>
      <w:r>
        <w:rPr>
          <w:rFonts w:ascii="Times New Roman" w:hAnsi="Times New Roman" w:cs="Times New Roman" w:hint="eastAsia"/>
          <w:b/>
          <w:bCs/>
          <w:color w:val="000000"/>
        </w:rPr>
        <w:t xml:space="preserve"> </w:t>
      </w:r>
      <w:r>
        <w:rPr>
          <w:rFonts w:ascii="Times New Roman" w:hAnsi="Times New Roman" w:cs="Times New Roman" w:hint="eastAsia"/>
          <w:color w:val="000000"/>
        </w:rPr>
        <w:t xml:space="preserve">After mineralization, the transverse lines of dentin collagen fibers disappeared, and deeply stained mineral particles were densely arranged along the longitudinal lines of the fibers, and mineral deposits were visible outside the fibers </w:t>
      </w:r>
      <w:r>
        <w:rPr>
          <w:rFonts w:ascii="Times New Roman" w:hAnsi="Times New Roman" w:cs="Times New Roman" w:hint="eastAsia"/>
          <w:color w:val="000000"/>
        </w:rPr>
        <w:t>(arrow).</w:t>
      </w:r>
      <w:r>
        <w:rPr>
          <w:rFonts w:ascii="Times New Roman" w:hAnsi="Times New Roman" w:cs="Times New Roman"/>
          <w:color w:val="000000"/>
        </w:rPr>
        <w:t xml:space="preserve"> </w:t>
      </w:r>
    </w:p>
    <w:p w14:paraId="693A78CB" w14:textId="77777777" w:rsidR="00655DDA" w:rsidRDefault="00655DDA">
      <w:pPr>
        <w:jc w:val="left"/>
        <w:rPr>
          <w:rFonts w:ascii="Times New Roman" w:hAnsi="Times New Roman" w:cs="Times New Roman"/>
          <w:color w:val="000000"/>
        </w:rPr>
      </w:pPr>
    </w:p>
    <w:p w14:paraId="0338F797" w14:textId="77777777" w:rsidR="00655DDA" w:rsidRDefault="00655DDA">
      <w:pPr>
        <w:jc w:val="center"/>
        <w:rPr>
          <w:rFonts w:ascii="Times New Roman" w:hAnsi="Times New Roman" w:cs="Times New Roman"/>
          <w:b/>
          <w:bCs/>
          <w:color w:val="000000"/>
        </w:rPr>
      </w:pPr>
    </w:p>
    <w:sectPr w:rsidR="00655DDA">
      <w:footerReference w:type="even" r:id="rId12"/>
      <w:footerReference w:type="default" r:id="rId13"/>
      <w:footerReference w:type="first" r:id="rId1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65C373" w14:textId="77777777" w:rsidR="00A71A53" w:rsidRDefault="00A71A53">
      <w:r>
        <w:separator/>
      </w:r>
    </w:p>
  </w:endnote>
  <w:endnote w:type="continuationSeparator" w:id="0">
    <w:p w14:paraId="1F41A6C9" w14:textId="77777777" w:rsidR="00A71A53" w:rsidRDefault="00A71A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26D96" w14:textId="77777777" w:rsidR="00A71A53" w:rsidRDefault="00A71A5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0050133"/>
    </w:sdtPr>
    <w:sdtEndPr/>
    <w:sdtContent>
      <w:p w14:paraId="3460325D" w14:textId="77777777" w:rsidR="00655DDA" w:rsidRDefault="00A71A53">
        <w:pPr>
          <w:pStyle w:val="Footer"/>
          <w:jc w:val="center"/>
        </w:pPr>
        <w:r>
          <w:t>S</w:t>
        </w:r>
        <w:r>
          <w:fldChar w:fldCharType="begin"/>
        </w:r>
        <w:r>
          <w:instrText>PAGE   \* MERGEFORMAT</w:instrText>
        </w:r>
        <w:r>
          <w:fldChar w:fldCharType="separate"/>
        </w:r>
        <w:r>
          <w:rPr>
            <w:lang w:val="zh-CN"/>
          </w:rPr>
          <w:t>2</w:t>
        </w:r>
        <w:r>
          <w:fldChar w:fldCharType="end"/>
        </w:r>
      </w:p>
    </w:sdtContent>
  </w:sdt>
  <w:p w14:paraId="6978FC3D" w14:textId="77777777" w:rsidR="00655DDA" w:rsidRDefault="00655D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EAA75" w14:textId="77777777" w:rsidR="00A71A53" w:rsidRDefault="00A71A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570D86" w14:textId="77777777" w:rsidR="00A71A53" w:rsidRDefault="00A71A53">
      <w:r>
        <w:separator/>
      </w:r>
    </w:p>
  </w:footnote>
  <w:footnote w:type="continuationSeparator" w:id="0">
    <w:p w14:paraId="56B62FF5" w14:textId="77777777" w:rsidR="00A71A53" w:rsidRDefault="00A71A5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defaultTabStop w:val="4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GU5YTk2NWU3OTRhNTU0YjZlNWE0ODExMjY4YzM0MTgifQ=="/>
    <w:docVar w:name="EN.Layout" w:val="&lt;ENLayout&gt;&lt;Style&gt;Acta Biomaterialia&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spftr2d10af5eewz5evzdpnasae5rs0da5p&quot;&gt;毕业论文-携带纳米酶和外泌体的活性氧响应型复合材料的构建和性能研究&lt;record-ids&gt;&lt;item&gt;11&lt;/item&gt;&lt;/record-ids&gt;&lt;/item&gt;&lt;/Libraries&gt;"/>
  </w:docVars>
  <w:rsids>
    <w:rsidRoot w:val="00236D11"/>
    <w:rsid w:val="00003A09"/>
    <w:rsid w:val="00012028"/>
    <w:rsid w:val="00017031"/>
    <w:rsid w:val="00064DDF"/>
    <w:rsid w:val="000748FC"/>
    <w:rsid w:val="00076A45"/>
    <w:rsid w:val="00077BF1"/>
    <w:rsid w:val="00083683"/>
    <w:rsid w:val="0009665A"/>
    <w:rsid w:val="000A2CE5"/>
    <w:rsid w:val="000D02D7"/>
    <w:rsid w:val="000D1936"/>
    <w:rsid w:val="000D6DF8"/>
    <w:rsid w:val="000D7C62"/>
    <w:rsid w:val="000F1956"/>
    <w:rsid w:val="001215D0"/>
    <w:rsid w:val="00134122"/>
    <w:rsid w:val="00155582"/>
    <w:rsid w:val="001905E8"/>
    <w:rsid w:val="001B563E"/>
    <w:rsid w:val="001B5EE1"/>
    <w:rsid w:val="001D7501"/>
    <w:rsid w:val="00236D11"/>
    <w:rsid w:val="0024229B"/>
    <w:rsid w:val="00266745"/>
    <w:rsid w:val="00296B6C"/>
    <w:rsid w:val="002C71AB"/>
    <w:rsid w:val="002E60D7"/>
    <w:rsid w:val="002E778B"/>
    <w:rsid w:val="002F2153"/>
    <w:rsid w:val="00317E9D"/>
    <w:rsid w:val="003212DE"/>
    <w:rsid w:val="003458D0"/>
    <w:rsid w:val="003531B2"/>
    <w:rsid w:val="003615D3"/>
    <w:rsid w:val="00366F20"/>
    <w:rsid w:val="00377DF4"/>
    <w:rsid w:val="00393B20"/>
    <w:rsid w:val="00467840"/>
    <w:rsid w:val="00484FDE"/>
    <w:rsid w:val="004A10FE"/>
    <w:rsid w:val="004A5F7A"/>
    <w:rsid w:val="004B66D1"/>
    <w:rsid w:val="004E1C65"/>
    <w:rsid w:val="0051154C"/>
    <w:rsid w:val="00522400"/>
    <w:rsid w:val="00540B4E"/>
    <w:rsid w:val="0054357D"/>
    <w:rsid w:val="005571FC"/>
    <w:rsid w:val="005A12BC"/>
    <w:rsid w:val="005A1765"/>
    <w:rsid w:val="005A2885"/>
    <w:rsid w:val="005A395F"/>
    <w:rsid w:val="005F1F9A"/>
    <w:rsid w:val="00614932"/>
    <w:rsid w:val="00623D5E"/>
    <w:rsid w:val="006546A7"/>
    <w:rsid w:val="00655DDA"/>
    <w:rsid w:val="00675049"/>
    <w:rsid w:val="006826B5"/>
    <w:rsid w:val="00683C45"/>
    <w:rsid w:val="00684919"/>
    <w:rsid w:val="00697723"/>
    <w:rsid w:val="006B1D79"/>
    <w:rsid w:val="006D4D01"/>
    <w:rsid w:val="006E1C93"/>
    <w:rsid w:val="00746D2D"/>
    <w:rsid w:val="00753432"/>
    <w:rsid w:val="00783E0B"/>
    <w:rsid w:val="007B16B6"/>
    <w:rsid w:val="007C36EF"/>
    <w:rsid w:val="007C6044"/>
    <w:rsid w:val="007D547B"/>
    <w:rsid w:val="00820BDD"/>
    <w:rsid w:val="00861AA2"/>
    <w:rsid w:val="008C0850"/>
    <w:rsid w:val="008D722A"/>
    <w:rsid w:val="008F362B"/>
    <w:rsid w:val="00912867"/>
    <w:rsid w:val="00917D04"/>
    <w:rsid w:val="00927A33"/>
    <w:rsid w:val="009400C9"/>
    <w:rsid w:val="00977A3A"/>
    <w:rsid w:val="00977C3E"/>
    <w:rsid w:val="009F5EBE"/>
    <w:rsid w:val="00A12CC2"/>
    <w:rsid w:val="00A30612"/>
    <w:rsid w:val="00A376FD"/>
    <w:rsid w:val="00A536B3"/>
    <w:rsid w:val="00A65FEE"/>
    <w:rsid w:val="00A71A53"/>
    <w:rsid w:val="00AA3536"/>
    <w:rsid w:val="00AA39B4"/>
    <w:rsid w:val="00AC1A3A"/>
    <w:rsid w:val="00AC7FA9"/>
    <w:rsid w:val="00AF5CD4"/>
    <w:rsid w:val="00B14EFF"/>
    <w:rsid w:val="00B81810"/>
    <w:rsid w:val="00B82FAD"/>
    <w:rsid w:val="00BB16FF"/>
    <w:rsid w:val="00BD16AD"/>
    <w:rsid w:val="00C058E1"/>
    <w:rsid w:val="00C83FB5"/>
    <w:rsid w:val="00CC11BD"/>
    <w:rsid w:val="00CD7522"/>
    <w:rsid w:val="00D37B6F"/>
    <w:rsid w:val="00D4267C"/>
    <w:rsid w:val="00D550D2"/>
    <w:rsid w:val="00D90CEA"/>
    <w:rsid w:val="00DC4FEB"/>
    <w:rsid w:val="00DC5763"/>
    <w:rsid w:val="00DC6876"/>
    <w:rsid w:val="00E50E7D"/>
    <w:rsid w:val="00E71380"/>
    <w:rsid w:val="00E81C3C"/>
    <w:rsid w:val="00EA7908"/>
    <w:rsid w:val="00EB6B21"/>
    <w:rsid w:val="00EB6CF2"/>
    <w:rsid w:val="00EE2F1B"/>
    <w:rsid w:val="00F00162"/>
    <w:rsid w:val="00F03033"/>
    <w:rsid w:val="00F25A94"/>
    <w:rsid w:val="00F62EDD"/>
    <w:rsid w:val="00F8421F"/>
    <w:rsid w:val="00FC6EF5"/>
    <w:rsid w:val="00FD391F"/>
    <w:rsid w:val="0F8B6E8A"/>
    <w:rsid w:val="42EE1FC4"/>
    <w:rsid w:val="458202EF"/>
    <w:rsid w:val="496A6ECF"/>
    <w:rsid w:val="4C68125C"/>
    <w:rsid w:val="5316549A"/>
    <w:rsid w:val="54DB2AD1"/>
    <w:rsid w:val="6F9372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5953C2"/>
  <w15:docId w15:val="{AD0E7071-4024-4DF9-9F5F-C662062C3C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NZ"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kern w:val="2"/>
      <w:sz w:val="21"/>
      <w:szCs w:val="22"/>
      <w:lang w:val="en-US"/>
      <w14:ligatures w14:val="standardContextual"/>
    </w:rPr>
  </w:style>
  <w:style w:type="paragraph" w:styleId="Heading1">
    <w:name w:val="heading 1"/>
    <w:basedOn w:val="Normal"/>
    <w:next w:val="Normal"/>
    <w:link w:val="Heading1Char"/>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Heading3">
    <w:name w:val="heading 3"/>
    <w:basedOn w:val="Normal"/>
    <w:next w:val="Normal"/>
    <w:link w:val="Heading3Char"/>
    <w:uiPriority w:val="9"/>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Heading4">
    <w:name w:val="heading 4"/>
    <w:basedOn w:val="Normal"/>
    <w:next w:val="Normal"/>
    <w:link w:val="Heading4Char"/>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Heading5">
    <w:name w:val="heading 5"/>
    <w:basedOn w:val="Normal"/>
    <w:next w:val="Normal"/>
    <w:link w:val="Heading5Char"/>
    <w:uiPriority w:val="9"/>
    <w:semiHidden/>
    <w:unhideWhenUsed/>
    <w:qFormat/>
    <w:pPr>
      <w:keepNext/>
      <w:keepLines/>
      <w:spacing w:before="80" w:after="40"/>
      <w:outlineLvl w:val="4"/>
    </w:pPr>
    <w:rPr>
      <w:rFonts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pPr>
      <w:keepNext/>
      <w:keepLines/>
      <w:spacing w:before="40"/>
      <w:outlineLvl w:val="5"/>
    </w:pPr>
    <w:rPr>
      <w:rFonts w:cstheme="majorBidi"/>
      <w:b/>
      <w:bCs/>
      <w:color w:val="0F4761" w:themeColor="accent1" w:themeShade="BF"/>
    </w:rPr>
  </w:style>
  <w:style w:type="paragraph" w:styleId="Heading7">
    <w:name w:val="heading 7"/>
    <w:basedOn w:val="Normal"/>
    <w:next w:val="Normal"/>
    <w:link w:val="Heading7Char"/>
    <w:uiPriority w:val="9"/>
    <w:semiHidden/>
    <w:unhideWhenUsed/>
    <w:qFormat/>
    <w:pPr>
      <w:keepNext/>
      <w:keepLines/>
      <w:spacing w:before="40"/>
      <w:outlineLvl w:val="6"/>
    </w:pPr>
    <w:rPr>
      <w:rFonts w:cstheme="majorBidi"/>
      <w:b/>
      <w:bCs/>
      <w:color w:val="595959" w:themeColor="text1" w:themeTint="A6"/>
    </w:rPr>
  </w:style>
  <w:style w:type="paragraph" w:styleId="Heading8">
    <w:name w:val="heading 8"/>
    <w:basedOn w:val="Normal"/>
    <w:next w:val="Normal"/>
    <w:link w:val="Heading8Char"/>
    <w:uiPriority w:val="9"/>
    <w:semiHidden/>
    <w:unhideWhenUsed/>
    <w:qFormat/>
    <w:pPr>
      <w:keepNext/>
      <w:keepLines/>
      <w:outlineLvl w:val="7"/>
    </w:pPr>
    <w:rPr>
      <w:rFonts w:cstheme="majorBidi"/>
      <w:color w:val="595959" w:themeColor="text1" w:themeTint="A6"/>
    </w:rPr>
  </w:style>
  <w:style w:type="paragraph" w:styleId="Heading9">
    <w:name w:val="heading 9"/>
    <w:basedOn w:val="Normal"/>
    <w:next w:val="Normal"/>
    <w:link w:val="Heading9Char"/>
    <w:uiPriority w:val="9"/>
    <w:semiHidden/>
    <w:unhideWhenUsed/>
    <w:qFormat/>
    <w:pPr>
      <w:keepNext/>
      <w:keepLines/>
      <w:outlineLvl w:val="8"/>
    </w:pPr>
    <w:rPr>
      <w:rFonts w:eastAsiaTheme="majorEastAsia" w:cstheme="majorBidi"/>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uiPriority w:val="99"/>
    <w:unhideWhenUsed/>
    <w:qFormat/>
    <w:pPr>
      <w:tabs>
        <w:tab w:val="center" w:pos="4153"/>
        <w:tab w:val="right" w:pos="8306"/>
      </w:tabs>
      <w:snapToGrid w:val="0"/>
      <w:jc w:val="center"/>
    </w:pPr>
    <w:rPr>
      <w:sz w:val="18"/>
      <w:szCs w:val="18"/>
    </w:rPr>
  </w:style>
  <w:style w:type="paragraph" w:styleId="Subtitle">
    <w:name w:val="Subtitle"/>
    <w:basedOn w:val="Normal"/>
    <w:next w:val="Normal"/>
    <w:link w:val="SubtitleChar"/>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Title">
    <w:name w:val="Title"/>
    <w:basedOn w:val="Normal"/>
    <w:next w:val="Normal"/>
    <w:link w:val="TitleChar"/>
    <w:uiPriority w:val="10"/>
    <w:qFormat/>
    <w:pPr>
      <w:spacing w:after="80"/>
      <w:contextualSpacing/>
      <w:jc w:val="center"/>
    </w:pPr>
    <w:rPr>
      <w:rFonts w:asciiTheme="majorHAnsi" w:eastAsiaTheme="majorEastAsia" w:hAnsiTheme="majorHAnsi" w:cstheme="majorBidi"/>
      <w:spacing w:val="-10"/>
      <w:kern w:val="28"/>
      <w:sz w:val="56"/>
      <w:szCs w:val="56"/>
    </w:rPr>
  </w:style>
  <w:style w:type="table" w:styleId="TableGrid">
    <w:name w:val="Table Grid"/>
    <w:basedOn w:val="TableNormal"/>
    <w:autoRedefine/>
    <w:uiPriority w:val="39"/>
    <w:qFormat/>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autoRedefine/>
    <w:uiPriority w:val="99"/>
    <w:unhideWhenUsed/>
    <w:qFormat/>
    <w:rPr>
      <w:color w:val="467886" w:themeColor="hyperlink"/>
      <w:u w:val="single"/>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0F4761" w:themeColor="accent1" w:themeShade="BF"/>
      <w:sz w:val="48"/>
      <w:szCs w:val="48"/>
    </w:rPr>
  </w:style>
  <w:style w:type="character" w:customStyle="1" w:styleId="Heading2Char">
    <w:name w:val="Heading 2 Char"/>
    <w:basedOn w:val="DefaultParagraphFont"/>
    <w:link w:val="Heading2"/>
    <w:uiPriority w:val="9"/>
    <w:semiHidden/>
    <w:qFormat/>
    <w:rPr>
      <w:rFonts w:asciiTheme="majorHAnsi" w:eastAsiaTheme="majorEastAsia" w:hAnsiTheme="majorHAnsi" w:cstheme="majorBidi"/>
      <w:color w:val="0F4761" w:themeColor="accent1" w:themeShade="BF"/>
      <w:sz w:val="40"/>
      <w:szCs w:val="40"/>
    </w:rPr>
  </w:style>
  <w:style w:type="character" w:customStyle="1" w:styleId="Heading3Char">
    <w:name w:val="Heading 3 Char"/>
    <w:basedOn w:val="DefaultParagraphFont"/>
    <w:link w:val="Heading3"/>
    <w:uiPriority w:val="9"/>
    <w:semiHidden/>
    <w:qFormat/>
    <w:rPr>
      <w:rFonts w:asciiTheme="majorHAnsi" w:eastAsiaTheme="majorEastAsia" w:hAnsiTheme="majorHAnsi" w:cstheme="majorBidi"/>
      <w:color w:val="0F4761" w:themeColor="accent1" w:themeShade="BF"/>
      <w:sz w:val="32"/>
      <w:szCs w:val="32"/>
    </w:rPr>
  </w:style>
  <w:style w:type="character" w:customStyle="1" w:styleId="Heading4Char">
    <w:name w:val="Heading 4 Char"/>
    <w:basedOn w:val="DefaultParagraphFont"/>
    <w:link w:val="Heading4"/>
    <w:uiPriority w:val="9"/>
    <w:semiHidden/>
    <w:qFormat/>
    <w:rPr>
      <w:rFonts w:cstheme="majorBidi"/>
      <w:color w:val="0F4761" w:themeColor="accent1" w:themeShade="BF"/>
      <w:sz w:val="28"/>
      <w:szCs w:val="28"/>
    </w:rPr>
  </w:style>
  <w:style w:type="character" w:customStyle="1" w:styleId="Heading5Char">
    <w:name w:val="Heading 5 Char"/>
    <w:basedOn w:val="DefaultParagraphFont"/>
    <w:link w:val="Heading5"/>
    <w:uiPriority w:val="9"/>
    <w:semiHidden/>
    <w:qFormat/>
    <w:rPr>
      <w:rFonts w:cstheme="majorBidi"/>
      <w:color w:val="0F4761" w:themeColor="accent1" w:themeShade="BF"/>
      <w:sz w:val="24"/>
      <w:szCs w:val="24"/>
    </w:rPr>
  </w:style>
  <w:style w:type="character" w:customStyle="1" w:styleId="Heading6Char">
    <w:name w:val="Heading 6 Char"/>
    <w:basedOn w:val="DefaultParagraphFont"/>
    <w:link w:val="Heading6"/>
    <w:uiPriority w:val="9"/>
    <w:semiHidden/>
    <w:qFormat/>
    <w:rPr>
      <w:rFonts w:cstheme="majorBidi"/>
      <w:b/>
      <w:bCs/>
      <w:color w:val="0F4761" w:themeColor="accent1" w:themeShade="BF"/>
    </w:rPr>
  </w:style>
  <w:style w:type="character" w:customStyle="1" w:styleId="Heading7Char">
    <w:name w:val="Heading 7 Char"/>
    <w:basedOn w:val="DefaultParagraphFont"/>
    <w:link w:val="Heading7"/>
    <w:uiPriority w:val="9"/>
    <w:semiHidden/>
    <w:qFormat/>
    <w:rPr>
      <w:rFonts w:cstheme="majorBidi"/>
      <w:b/>
      <w:bCs/>
      <w:color w:val="595959" w:themeColor="text1" w:themeTint="A6"/>
    </w:rPr>
  </w:style>
  <w:style w:type="character" w:customStyle="1" w:styleId="Heading8Char">
    <w:name w:val="Heading 8 Char"/>
    <w:basedOn w:val="DefaultParagraphFont"/>
    <w:link w:val="Heading8"/>
    <w:uiPriority w:val="9"/>
    <w:semiHidden/>
    <w:qFormat/>
    <w:rPr>
      <w:rFonts w:cstheme="majorBidi"/>
      <w:color w:val="595959" w:themeColor="text1" w:themeTint="A6"/>
    </w:rPr>
  </w:style>
  <w:style w:type="character" w:customStyle="1" w:styleId="Heading9Char">
    <w:name w:val="Heading 9 Char"/>
    <w:basedOn w:val="DefaultParagraphFont"/>
    <w:link w:val="Heading9"/>
    <w:uiPriority w:val="9"/>
    <w:semiHidden/>
    <w:qFormat/>
    <w:rPr>
      <w:rFonts w:eastAsiaTheme="majorEastAsia" w:cstheme="majorBidi"/>
      <w:color w:val="595959" w:themeColor="text1" w:themeTint="A6"/>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qFormat/>
    <w:rPr>
      <w:rFonts w:asciiTheme="majorHAnsi" w:eastAsiaTheme="majorEastAsia" w:hAnsiTheme="majorHAnsi" w:cstheme="majorBidi"/>
      <w:color w:val="595959" w:themeColor="text1" w:themeTint="A6"/>
      <w:spacing w:val="15"/>
      <w:sz w:val="28"/>
      <w:szCs w:val="28"/>
    </w:rPr>
  </w:style>
  <w:style w:type="paragraph" w:styleId="Quote">
    <w:name w:val="Quote"/>
    <w:basedOn w:val="Normal"/>
    <w:next w:val="Normal"/>
    <w:link w:val="QuoteChar"/>
    <w:uiPriority w:val="29"/>
    <w:qFormat/>
    <w:pPr>
      <w:spacing w:before="160" w:after="160"/>
      <w:jc w:val="center"/>
    </w:pPr>
    <w:rPr>
      <w:i/>
      <w:iCs/>
      <w:color w:val="404040" w:themeColor="text1" w:themeTint="BF"/>
    </w:rPr>
  </w:style>
  <w:style w:type="character" w:customStyle="1" w:styleId="QuoteChar">
    <w:name w:val="Quote Char"/>
    <w:basedOn w:val="DefaultParagraphFont"/>
    <w:link w:val="Quote"/>
    <w:uiPriority w:val="29"/>
    <w:qFormat/>
    <w:rPr>
      <w:i/>
      <w:iCs/>
      <w:color w:val="404040" w:themeColor="text1" w:themeTint="BF"/>
    </w:rPr>
  </w:style>
  <w:style w:type="paragraph" w:styleId="ListParagraph">
    <w:name w:val="List Paragraph"/>
    <w:basedOn w:val="Normal"/>
    <w:uiPriority w:val="34"/>
    <w:qFormat/>
    <w:pPr>
      <w:ind w:left="720"/>
      <w:contextualSpacing/>
    </w:pPr>
  </w:style>
  <w:style w:type="character" w:customStyle="1" w:styleId="IntenseEmphasis1">
    <w:name w:val="Intense Emphasis1"/>
    <w:basedOn w:val="DefaultParagraphFont"/>
    <w:uiPriority w:val="21"/>
    <w:qFormat/>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qFormat/>
    <w:rPr>
      <w:i/>
      <w:iCs/>
      <w:color w:val="0F4761" w:themeColor="accent1" w:themeShade="BF"/>
    </w:rPr>
  </w:style>
  <w:style w:type="character" w:customStyle="1" w:styleId="IntenseReference1">
    <w:name w:val="Intense Reference1"/>
    <w:basedOn w:val="DefaultParagraphFont"/>
    <w:uiPriority w:val="32"/>
    <w:qFormat/>
    <w:rPr>
      <w:b/>
      <w:bCs/>
      <w:smallCaps/>
      <w:color w:val="0F4761" w:themeColor="accent1" w:themeShade="BF"/>
      <w:spacing w:val="5"/>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paragraph" w:customStyle="1" w:styleId="EndNoteBibliographyTitle">
    <w:name w:val="EndNote Bibliography Title"/>
    <w:basedOn w:val="Normal"/>
    <w:link w:val="EndNoteBibliographyTitle0"/>
    <w:qFormat/>
    <w:pPr>
      <w:jc w:val="center"/>
    </w:pPr>
    <w:rPr>
      <w:rFonts w:ascii="DengXian" w:eastAsia="DengXian" w:hAnsi="DengXian"/>
      <w:sz w:val="20"/>
    </w:rPr>
  </w:style>
  <w:style w:type="character" w:customStyle="1" w:styleId="EndNoteBibliographyTitle0">
    <w:name w:val="EndNote Bibliography Title 字符"/>
    <w:basedOn w:val="DefaultParagraphFont"/>
    <w:link w:val="EndNoteBibliographyTitle"/>
    <w:qFormat/>
    <w:rPr>
      <w:rFonts w:ascii="DengXian" w:eastAsia="DengXian" w:hAnsi="DengXian"/>
      <w:sz w:val="20"/>
    </w:rPr>
  </w:style>
  <w:style w:type="paragraph" w:customStyle="1" w:styleId="EndNoteBibliography">
    <w:name w:val="EndNote Bibliography"/>
    <w:basedOn w:val="Normal"/>
    <w:link w:val="EndNoteBibliography0"/>
    <w:qFormat/>
    <w:pPr>
      <w:jc w:val="center"/>
    </w:pPr>
    <w:rPr>
      <w:rFonts w:ascii="DengXian" w:eastAsia="DengXian" w:hAnsi="DengXian"/>
      <w:sz w:val="20"/>
    </w:rPr>
  </w:style>
  <w:style w:type="character" w:customStyle="1" w:styleId="EndNoteBibliography0">
    <w:name w:val="EndNote Bibliography 字符"/>
    <w:basedOn w:val="DefaultParagraphFont"/>
    <w:link w:val="EndNoteBibliography"/>
    <w:qFormat/>
    <w:rPr>
      <w:rFonts w:ascii="DengXian" w:eastAsia="DengXian" w:hAnsi="DengXian"/>
      <w:sz w:val="20"/>
    </w:rPr>
  </w:style>
  <w:style w:type="table" w:customStyle="1" w:styleId="a">
    <w:name w:val="三线表"/>
    <w:basedOn w:val="TableNormal"/>
    <w:uiPriority w:val="99"/>
    <w:qFormat/>
    <w:rPr>
      <w:rFonts w:ascii="Times New Roman" w:eastAsia="Times New Roman" w:hAnsi="Times New Roman" w:cs="Times New Roman"/>
      <w:sz w:val="28"/>
    </w:rPr>
    <w:tblPr>
      <w:tblBorders>
        <w:top w:val="single" w:sz="12" w:space="0" w:color="auto"/>
        <w:bottom w:val="single" w:sz="12" w:space="0" w:color="auto"/>
      </w:tblBorders>
    </w:tblPr>
    <w:tblStylePr w:type="firstRow">
      <w:pPr>
        <w:wordWrap/>
        <w:spacing w:line="520" w:lineRule="exact"/>
        <w:jc w:val="left"/>
      </w:pPr>
      <w:rPr>
        <w:rFonts w:ascii="Times New Roman" w:eastAsia="SimSun" w:hAnsi="Times New Roman"/>
        <w:b w:val="0"/>
        <w:i w:val="0"/>
        <w:sz w:val="28"/>
      </w:rPr>
      <w:tblPr/>
      <w:tcPr>
        <w:tcBorders>
          <w:top w:val="single" w:sz="12" w:space="0" w:color="auto"/>
          <w:left w:val="nil"/>
          <w:bottom w:val="single" w:sz="6" w:space="0" w:color="auto"/>
          <w:right w:val="nil"/>
          <w:insideH w:val="nil"/>
          <w:insideV w:val="nil"/>
          <w:tl2br w:val="nil"/>
          <w:tr2bl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footer" Target="foot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308</Words>
  <Characters>1757</Characters>
  <Application>Microsoft Office Word</Application>
  <DocSecurity>0</DocSecurity>
  <Lines>14</Lines>
  <Paragraphs>4</Paragraphs>
  <ScaleCrop>false</ScaleCrop>
  <Company/>
  <LinksUpToDate>false</LinksUpToDate>
  <CharactersWithSpaces>2061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映娟 张</dc:creator>
  <cp:lastModifiedBy>Lee, Boon</cp:lastModifiedBy>
  <cp:revision>2</cp:revision>
  <dcterms:created xsi:type="dcterms:W3CDTF">2025-01-20T21:14:00Z</dcterms:created>
  <dcterms:modified xsi:type="dcterms:W3CDTF">2025-01-20T21:14:00Z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12A6EB429AC648E9863BA431361AA4C1_12</vt:lpwstr>
  </property>
  <property fmtid="{D5CDD505-2E9C-101B-9397-08002B2CF9AE}" pid="4" name="MSIP_Label_2bbab825-a111-45e4-86a1-18cee0005896_Enabled">
    <vt:lpwstr>true</vt:lpwstr>
  </property>
  <property fmtid="{D5CDD505-2E9C-101B-9397-08002B2CF9AE}" pid="5" name="MSIP_Label_2bbab825-a111-45e4-86a1-18cee0005896_SetDate">
    <vt:lpwstr>2025-01-20T21:14:47Z</vt:lpwstr>
  </property>
  <property fmtid="{D5CDD505-2E9C-101B-9397-08002B2CF9AE}" pid="6" name="MSIP_Label_2bbab825-a111-45e4-86a1-18cee0005896_Method">
    <vt:lpwstr>Standard</vt:lpwstr>
  </property>
  <property fmtid="{D5CDD505-2E9C-101B-9397-08002B2CF9AE}" pid="7" name="MSIP_Label_2bbab825-a111-45e4-86a1-18cee0005896_Name">
    <vt:lpwstr>2bbab825-a111-45e4-86a1-18cee0005896</vt:lpwstr>
  </property>
  <property fmtid="{D5CDD505-2E9C-101B-9397-08002B2CF9AE}" pid="8" name="MSIP_Label_2bbab825-a111-45e4-86a1-18cee0005896_SiteId">
    <vt:lpwstr>2567d566-604c-408a-8a60-55d0dc9d9d6b</vt:lpwstr>
  </property>
  <property fmtid="{D5CDD505-2E9C-101B-9397-08002B2CF9AE}" pid="9" name="MSIP_Label_2bbab825-a111-45e4-86a1-18cee0005896_ActionId">
    <vt:lpwstr>2187604e-ca99-4bb6-bc98-014a3ad2cc5b</vt:lpwstr>
  </property>
  <property fmtid="{D5CDD505-2E9C-101B-9397-08002B2CF9AE}" pid="10" name="MSIP_Label_2bbab825-a111-45e4-86a1-18cee0005896_ContentBits">
    <vt:lpwstr>2</vt:lpwstr>
  </property>
</Properties>
</file>