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79437" w14:textId="1CE2F32E" w:rsidR="009901F3" w:rsidRPr="00EB5A77" w:rsidRDefault="009901F3" w:rsidP="00892116">
      <w:pPr>
        <w:rPr>
          <w:sz w:val="32"/>
          <w:szCs w:val="32"/>
          <w:lang w:val="en-US"/>
        </w:rPr>
      </w:pPr>
      <w:r w:rsidRPr="00EB5A77">
        <w:rPr>
          <w:sz w:val="32"/>
          <w:szCs w:val="32"/>
          <w:lang w:val="en-US"/>
        </w:rPr>
        <w:t>Supplementary material</w:t>
      </w:r>
    </w:p>
    <w:p w14:paraId="351DCDF5" w14:textId="4D1EA72C" w:rsidR="009901F3" w:rsidRPr="00300AEC" w:rsidRDefault="009901F3">
      <w:pPr>
        <w:rPr>
          <w:b/>
          <w:bCs/>
          <w:lang w:val="en-US"/>
        </w:rPr>
      </w:pPr>
      <w:r w:rsidRPr="00300AEC">
        <w:rPr>
          <w:b/>
          <w:bCs/>
          <w:lang w:val="en-US"/>
        </w:rPr>
        <w:t>Content</w:t>
      </w:r>
    </w:p>
    <w:tbl>
      <w:tblPr>
        <w:tblStyle w:val="Tabel-Git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2"/>
      </w:tblGrid>
      <w:tr w:rsidR="009901F3" w:rsidRPr="00E84494" w14:paraId="576EA130" w14:textId="77777777" w:rsidTr="004E685F">
        <w:trPr>
          <w:trHeight w:val="1380"/>
        </w:trPr>
        <w:tc>
          <w:tcPr>
            <w:tcW w:w="567" w:type="dxa"/>
          </w:tcPr>
          <w:p w14:paraId="537310E3" w14:textId="77777777" w:rsidR="009901F3" w:rsidRPr="00300AEC" w:rsidRDefault="009901F3" w:rsidP="00564350">
            <w:pPr>
              <w:rPr>
                <w:lang w:val="en-US"/>
              </w:rPr>
            </w:pPr>
            <w:r w:rsidRPr="00300AEC">
              <w:rPr>
                <w:lang w:val="en-US"/>
              </w:rPr>
              <w:t xml:space="preserve">S1: </w:t>
            </w:r>
          </w:p>
        </w:tc>
        <w:tc>
          <w:tcPr>
            <w:tcW w:w="9072" w:type="dxa"/>
          </w:tcPr>
          <w:p w14:paraId="3655B6E0" w14:textId="77777777" w:rsidR="009901F3" w:rsidRDefault="009901F3" w:rsidP="00564350">
            <w:pPr>
              <w:rPr>
                <w:lang w:val="en-US"/>
              </w:rPr>
            </w:pPr>
            <w:r w:rsidRPr="00300AEC">
              <w:rPr>
                <w:lang w:val="en-US"/>
              </w:rPr>
              <w:t>Further Methodological Descriptions</w:t>
            </w:r>
          </w:p>
          <w:p w14:paraId="13726AC8" w14:textId="77777777" w:rsidR="00A37601" w:rsidRDefault="00A37601" w:rsidP="00A37601">
            <w:pPr>
              <w:pStyle w:val="Listeafsnit"/>
              <w:numPr>
                <w:ilvl w:val="0"/>
                <w:numId w:val="6"/>
              </w:numPr>
              <w:rPr>
                <w:lang w:val="en-US"/>
              </w:rPr>
            </w:pPr>
            <w:r w:rsidRPr="00A37601">
              <w:rPr>
                <w:lang w:val="en-US"/>
              </w:rPr>
              <w:t>Comment on included tables from DNPR</w:t>
            </w:r>
          </w:p>
          <w:p w14:paraId="242E5A28" w14:textId="1ACDEC1E" w:rsidR="00A37601" w:rsidRDefault="00A37601" w:rsidP="00A37601">
            <w:pPr>
              <w:pStyle w:val="Listeafsnit"/>
              <w:numPr>
                <w:ilvl w:val="0"/>
                <w:numId w:val="6"/>
              </w:numPr>
              <w:rPr>
                <w:lang w:val="en-US"/>
              </w:rPr>
            </w:pPr>
            <w:r w:rsidRPr="00A37601">
              <w:rPr>
                <w:lang w:val="en-US"/>
              </w:rPr>
              <w:t>Definition of time variables</w:t>
            </w:r>
          </w:p>
          <w:p w14:paraId="1A0436BC" w14:textId="441C1827" w:rsidR="00A37601" w:rsidRDefault="00A37601" w:rsidP="00A37601">
            <w:pPr>
              <w:pStyle w:val="Listeafsnit"/>
              <w:numPr>
                <w:ilvl w:val="0"/>
                <w:numId w:val="6"/>
              </w:numPr>
              <w:rPr>
                <w:lang w:val="en-US"/>
              </w:rPr>
            </w:pPr>
            <w:r w:rsidRPr="00A37601">
              <w:rPr>
                <w:lang w:val="en-US"/>
              </w:rPr>
              <w:t>Comments on registration of time stamps in DNPR</w:t>
            </w:r>
          </w:p>
          <w:p w14:paraId="005BA8FD" w14:textId="6297E31D" w:rsidR="00A37601" w:rsidRPr="00A37601" w:rsidRDefault="00A37601" w:rsidP="00A37601">
            <w:pPr>
              <w:pStyle w:val="Listeafsnit"/>
              <w:numPr>
                <w:ilvl w:val="0"/>
                <w:numId w:val="6"/>
              </w:numPr>
              <w:rPr>
                <w:lang w:val="en-US"/>
              </w:rPr>
            </w:pPr>
            <w:r w:rsidRPr="00A37601">
              <w:rPr>
                <w:lang w:val="en-US"/>
              </w:rPr>
              <w:t>Comments on implementing the consensus-driven algorithm introduced by Gregersen et al</w:t>
            </w:r>
          </w:p>
        </w:tc>
      </w:tr>
      <w:tr w:rsidR="009901F3" w:rsidRPr="00300AEC" w14:paraId="3A9B2A59" w14:textId="77777777" w:rsidTr="004E685F">
        <w:trPr>
          <w:trHeight w:val="301"/>
        </w:trPr>
        <w:tc>
          <w:tcPr>
            <w:tcW w:w="567" w:type="dxa"/>
          </w:tcPr>
          <w:p w14:paraId="4A2A9FE1" w14:textId="77777777" w:rsidR="009901F3" w:rsidRPr="00300AEC" w:rsidRDefault="009901F3" w:rsidP="00564350">
            <w:pPr>
              <w:spacing w:line="259" w:lineRule="auto"/>
              <w:rPr>
                <w:lang w:val="en-US"/>
              </w:rPr>
            </w:pPr>
            <w:r w:rsidRPr="00300AEC">
              <w:rPr>
                <w:lang w:val="en-US"/>
              </w:rPr>
              <w:t xml:space="preserve">S2: </w:t>
            </w:r>
          </w:p>
        </w:tc>
        <w:tc>
          <w:tcPr>
            <w:tcW w:w="9072" w:type="dxa"/>
          </w:tcPr>
          <w:p w14:paraId="6044631D" w14:textId="77777777" w:rsidR="009901F3" w:rsidRPr="00300AEC" w:rsidRDefault="009901F3" w:rsidP="00564350">
            <w:pPr>
              <w:rPr>
                <w:lang w:val="en-US"/>
              </w:rPr>
            </w:pPr>
            <w:r w:rsidRPr="00300AEC">
              <w:rPr>
                <w:lang w:val="en-US"/>
              </w:rPr>
              <w:t>Supplementary Results</w:t>
            </w:r>
          </w:p>
        </w:tc>
      </w:tr>
      <w:tr w:rsidR="009901F3" w:rsidRPr="00300AEC" w14:paraId="78881D42" w14:textId="77777777" w:rsidTr="004E685F">
        <w:trPr>
          <w:trHeight w:val="286"/>
        </w:trPr>
        <w:tc>
          <w:tcPr>
            <w:tcW w:w="567" w:type="dxa"/>
          </w:tcPr>
          <w:p w14:paraId="6DB477DD" w14:textId="77777777" w:rsidR="009901F3" w:rsidRPr="00300AEC" w:rsidRDefault="009901F3" w:rsidP="00564350">
            <w:pPr>
              <w:rPr>
                <w:lang w:val="en-US"/>
              </w:rPr>
            </w:pPr>
            <w:r w:rsidRPr="00300AEC">
              <w:rPr>
                <w:lang w:val="en-US"/>
              </w:rPr>
              <w:t xml:space="preserve">S3: </w:t>
            </w:r>
          </w:p>
        </w:tc>
        <w:tc>
          <w:tcPr>
            <w:tcW w:w="9072" w:type="dxa"/>
          </w:tcPr>
          <w:p w14:paraId="3F6749D4" w14:textId="77777777" w:rsidR="009901F3" w:rsidRPr="00300AEC" w:rsidRDefault="009901F3" w:rsidP="00564350">
            <w:pPr>
              <w:rPr>
                <w:lang w:val="en-US"/>
              </w:rPr>
            </w:pPr>
            <w:r w:rsidRPr="00300AEC">
              <w:rPr>
                <w:lang w:val="en-US"/>
              </w:rPr>
              <w:t>Variable description</w:t>
            </w:r>
          </w:p>
        </w:tc>
      </w:tr>
      <w:tr w:rsidR="009901F3" w:rsidRPr="00E84494" w14:paraId="3C2434C7" w14:textId="77777777" w:rsidTr="004E685F">
        <w:trPr>
          <w:trHeight w:val="301"/>
        </w:trPr>
        <w:tc>
          <w:tcPr>
            <w:tcW w:w="567" w:type="dxa"/>
          </w:tcPr>
          <w:p w14:paraId="18D7659D" w14:textId="77777777" w:rsidR="009901F3" w:rsidRPr="00300AEC" w:rsidRDefault="009901F3" w:rsidP="00564350">
            <w:pPr>
              <w:spacing w:line="259" w:lineRule="auto"/>
              <w:rPr>
                <w:lang w:val="en-US"/>
              </w:rPr>
            </w:pPr>
            <w:r w:rsidRPr="00300AEC">
              <w:rPr>
                <w:lang w:val="en-US"/>
              </w:rPr>
              <w:t xml:space="preserve">S4: </w:t>
            </w:r>
          </w:p>
        </w:tc>
        <w:tc>
          <w:tcPr>
            <w:tcW w:w="9072" w:type="dxa"/>
          </w:tcPr>
          <w:p w14:paraId="1A61FC99" w14:textId="77777777" w:rsidR="009901F3" w:rsidRPr="00300AEC" w:rsidRDefault="009901F3" w:rsidP="00564350">
            <w:pPr>
              <w:rPr>
                <w:lang w:val="en-US"/>
              </w:rPr>
            </w:pPr>
            <w:r w:rsidRPr="00300AEC">
              <w:rPr>
                <w:lang w:val="en-US"/>
              </w:rPr>
              <w:t>List of ICD-10 codes for infections</w:t>
            </w:r>
          </w:p>
        </w:tc>
      </w:tr>
      <w:tr w:rsidR="009901F3" w:rsidRPr="00300AEC" w14:paraId="712719C6" w14:textId="77777777" w:rsidTr="004E685F">
        <w:trPr>
          <w:trHeight w:val="286"/>
        </w:trPr>
        <w:tc>
          <w:tcPr>
            <w:tcW w:w="567" w:type="dxa"/>
          </w:tcPr>
          <w:p w14:paraId="54097CCD" w14:textId="77777777" w:rsidR="009901F3" w:rsidRPr="00300AEC" w:rsidRDefault="009901F3" w:rsidP="00564350">
            <w:pPr>
              <w:rPr>
                <w:lang w:val="en-US"/>
              </w:rPr>
            </w:pPr>
            <w:r w:rsidRPr="00300AEC">
              <w:rPr>
                <w:lang w:val="en-US"/>
              </w:rPr>
              <w:t>S5:</w:t>
            </w:r>
          </w:p>
        </w:tc>
        <w:tc>
          <w:tcPr>
            <w:tcW w:w="9072" w:type="dxa"/>
          </w:tcPr>
          <w:p w14:paraId="0B059B65" w14:textId="77777777" w:rsidR="009901F3" w:rsidRPr="00300AEC" w:rsidRDefault="009901F3" w:rsidP="00564350">
            <w:pPr>
              <w:rPr>
                <w:lang w:val="en-US"/>
              </w:rPr>
            </w:pPr>
            <w:r w:rsidRPr="00300AEC">
              <w:rPr>
                <w:lang w:val="en-US"/>
              </w:rPr>
              <w:t>Definition of rheumatic arthritis</w:t>
            </w:r>
          </w:p>
        </w:tc>
      </w:tr>
      <w:tr w:rsidR="009901F3" w:rsidRPr="00300AEC" w14:paraId="5221AE5C" w14:textId="77777777" w:rsidTr="004E685F">
        <w:trPr>
          <w:trHeight w:val="286"/>
        </w:trPr>
        <w:tc>
          <w:tcPr>
            <w:tcW w:w="567" w:type="dxa"/>
          </w:tcPr>
          <w:p w14:paraId="0414C7F4" w14:textId="77777777" w:rsidR="009901F3" w:rsidRPr="00300AEC" w:rsidRDefault="009901F3" w:rsidP="00564350">
            <w:pPr>
              <w:rPr>
                <w:lang w:val="en-US"/>
              </w:rPr>
            </w:pPr>
            <w:r w:rsidRPr="00300AEC">
              <w:rPr>
                <w:lang w:val="en-US"/>
              </w:rPr>
              <w:t>S6:</w:t>
            </w:r>
          </w:p>
        </w:tc>
        <w:tc>
          <w:tcPr>
            <w:tcW w:w="9072" w:type="dxa"/>
          </w:tcPr>
          <w:p w14:paraId="2C479B68" w14:textId="46A34B02" w:rsidR="009901F3" w:rsidRPr="00300AEC" w:rsidRDefault="009901F3" w:rsidP="00564350">
            <w:pPr>
              <w:rPr>
                <w:lang w:val="en-US"/>
              </w:rPr>
            </w:pPr>
            <w:r w:rsidRPr="00300AEC">
              <w:rPr>
                <w:lang w:val="en-US"/>
              </w:rPr>
              <w:t xml:space="preserve">References </w:t>
            </w:r>
          </w:p>
        </w:tc>
      </w:tr>
    </w:tbl>
    <w:p w14:paraId="712AE77F" w14:textId="77777777" w:rsidR="009901F3" w:rsidRPr="00300AEC" w:rsidRDefault="009901F3">
      <w:pPr>
        <w:rPr>
          <w:b/>
          <w:bCs/>
          <w:lang w:val="en-US"/>
        </w:rPr>
      </w:pPr>
    </w:p>
    <w:p w14:paraId="15FFD871" w14:textId="77777777" w:rsidR="009901F3" w:rsidRPr="00300AEC" w:rsidRDefault="009901F3">
      <w:pPr>
        <w:rPr>
          <w:b/>
          <w:bCs/>
          <w:lang w:val="en-US"/>
        </w:rPr>
      </w:pPr>
      <w:r w:rsidRPr="00300AEC">
        <w:rPr>
          <w:b/>
          <w:bCs/>
          <w:lang w:val="en-US"/>
        </w:rPr>
        <w:t>S1: Further Methodological Descriptions</w:t>
      </w:r>
    </w:p>
    <w:p w14:paraId="131F30B5" w14:textId="395C9E0D" w:rsidR="009901F3" w:rsidRPr="00300AEC" w:rsidRDefault="009901F3">
      <w:pPr>
        <w:rPr>
          <w:lang w:val="en-US"/>
        </w:rPr>
      </w:pPr>
      <w:r w:rsidRPr="00300AEC">
        <w:rPr>
          <w:lang w:val="en-US"/>
        </w:rPr>
        <w:t xml:space="preserve">We used </w:t>
      </w:r>
      <w:r w:rsidR="00A37601">
        <w:rPr>
          <w:lang w:val="en-US"/>
        </w:rPr>
        <w:t>four</w:t>
      </w:r>
      <w:r w:rsidRPr="00300AEC">
        <w:rPr>
          <w:lang w:val="en-US"/>
        </w:rPr>
        <w:t xml:space="preserve"> different approaches for the results. </w:t>
      </w:r>
      <w:r w:rsidR="00A10FDC">
        <w:rPr>
          <w:lang w:val="en-US"/>
        </w:rPr>
        <w:t>Table</w:t>
      </w:r>
      <w:r w:rsidRPr="00300AEC">
        <w:rPr>
          <w:lang w:val="en-US"/>
        </w:rPr>
        <w:t xml:space="preserve"> S1.1 </w:t>
      </w:r>
      <w:r w:rsidR="00512017">
        <w:rPr>
          <w:lang w:val="en-US"/>
        </w:rPr>
        <w:t xml:space="preserve">gives </w:t>
      </w:r>
      <w:r w:rsidRPr="00300AEC">
        <w:rPr>
          <w:lang w:val="en-US"/>
        </w:rPr>
        <w:t xml:space="preserve">a </w:t>
      </w:r>
      <w:r w:rsidR="00A10FDC">
        <w:rPr>
          <w:lang w:val="en-US"/>
        </w:rPr>
        <w:t>quick</w:t>
      </w:r>
      <w:r w:rsidRPr="00300AEC">
        <w:rPr>
          <w:lang w:val="en-US"/>
        </w:rPr>
        <w:t xml:space="preserve"> overview of </w:t>
      </w:r>
      <w:r w:rsidR="00A37601">
        <w:rPr>
          <w:lang w:val="en-US"/>
        </w:rPr>
        <w:t>the three algorithms we implemented ourselves.</w:t>
      </w:r>
      <w:r w:rsidR="003F178E">
        <w:rPr>
          <w:lang w:val="en-US"/>
        </w:rPr>
        <w:t xml:space="preserve"> Table S1.2 presents</w:t>
      </w:r>
      <w:r w:rsidR="00532676">
        <w:rPr>
          <w:lang w:val="en-US"/>
        </w:rPr>
        <w:t xml:space="preserve"> which modifications are needed for the algorithm to be applicable on the relevant registers</w:t>
      </w:r>
      <w:r w:rsidRPr="00300AEC">
        <w:rPr>
          <w:color w:val="000000"/>
          <w:lang w:val="en-US"/>
        </w:rPr>
        <w:t xml:space="preserve">. </w:t>
      </w:r>
      <w:r w:rsidRPr="00300AEC">
        <w:rPr>
          <w:lang w:val="en-US"/>
        </w:rPr>
        <w:t>For evaluation of overlapping contacts across DNPR2 and DNPR3, we combined DNPR2 and DNPR3. This was important to avoid an excess number of contacts in the first half of 2019 where the DNPR3 was gradually introduced, and some contact information was transferred.</w:t>
      </w:r>
    </w:p>
    <w:p w14:paraId="2E9C5870" w14:textId="77777777" w:rsidR="009901F3" w:rsidRPr="00300AEC" w:rsidRDefault="009901F3">
      <w:pPr>
        <w:rPr>
          <w:lang w:val="en-US"/>
        </w:rPr>
      </w:pPr>
      <w:r w:rsidRPr="00300AEC">
        <w:rPr>
          <w:lang w:val="en-US"/>
        </w:rPr>
        <w:t xml:space="preserve">For all algorithms we only included the physical contacts from DNPR3. </w:t>
      </w:r>
    </w:p>
    <w:tbl>
      <w:tblPr>
        <w:tblStyle w:val="Listetabel1-lys"/>
        <w:tblW w:w="0" w:type="auto"/>
        <w:tblLook w:val="04A0" w:firstRow="1" w:lastRow="0" w:firstColumn="1" w:lastColumn="0" w:noHBand="0" w:noVBand="1"/>
      </w:tblPr>
      <w:tblGrid>
        <w:gridCol w:w="284"/>
        <w:gridCol w:w="9354"/>
      </w:tblGrid>
      <w:tr w:rsidR="009901F3" w:rsidRPr="00E84494" w14:paraId="26BE4D23" w14:textId="77777777" w:rsidTr="00275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3EF97B82" w14:textId="77777777" w:rsidR="009901F3" w:rsidRPr="00300AEC" w:rsidRDefault="009901F3" w:rsidP="002D1708">
            <w:pPr>
              <w:pStyle w:val="Listeafsnit"/>
              <w:ind w:left="0"/>
              <w:rPr>
                <w:lang w:val="en-US"/>
              </w:rPr>
            </w:pPr>
          </w:p>
        </w:tc>
        <w:tc>
          <w:tcPr>
            <w:tcW w:w="9354" w:type="dxa"/>
          </w:tcPr>
          <w:p w14:paraId="0403F442" w14:textId="1003805B" w:rsidR="009901F3" w:rsidRPr="00300AEC" w:rsidRDefault="00A10FDC" w:rsidP="002D1708">
            <w:pPr>
              <w:pStyle w:val="Listeafsnit"/>
              <w:ind w:left="0"/>
              <w:cnfStyle w:val="100000000000" w:firstRow="1" w:lastRow="0" w:firstColumn="0" w:lastColumn="0" w:oddVBand="0" w:evenVBand="0" w:oddHBand="0" w:evenHBand="0" w:firstRowFirstColumn="0" w:firstRowLastColumn="0" w:lastRowFirstColumn="0" w:lastRowLastColumn="0"/>
              <w:rPr>
                <w:lang w:val="en-US"/>
              </w:rPr>
            </w:pPr>
            <w:r>
              <w:rPr>
                <w:lang w:val="en-US"/>
              </w:rPr>
              <w:t>Table</w:t>
            </w:r>
            <w:r w:rsidR="009901F3" w:rsidRPr="00300AEC">
              <w:rPr>
                <w:lang w:val="en-US"/>
              </w:rPr>
              <w:t xml:space="preserve"> S1.1: </w:t>
            </w:r>
            <w:r w:rsidR="00144BC4" w:rsidRPr="00BF2576">
              <w:rPr>
                <w:b w:val="0"/>
                <w:bCs w:val="0"/>
                <w:lang w:val="en-US"/>
              </w:rPr>
              <w:t>Algorithms, step by step</w:t>
            </w:r>
            <w:r w:rsidR="009901F3" w:rsidRPr="00300AEC">
              <w:rPr>
                <w:lang w:val="en-US"/>
              </w:rPr>
              <w:t xml:space="preserve"> </w:t>
            </w:r>
          </w:p>
        </w:tc>
      </w:tr>
      <w:tr w:rsidR="009901F3" w:rsidRPr="00E84494" w14:paraId="314CF4CB" w14:textId="77777777" w:rsidTr="00275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6DA2044A" w14:textId="77777777" w:rsidR="009901F3" w:rsidRPr="00300AEC" w:rsidRDefault="009901F3" w:rsidP="002D1708">
            <w:pPr>
              <w:pStyle w:val="Listeafsnit"/>
              <w:ind w:left="0"/>
              <w:rPr>
                <w:lang w:val="en-US"/>
              </w:rPr>
            </w:pPr>
          </w:p>
        </w:tc>
        <w:tc>
          <w:tcPr>
            <w:tcW w:w="9354" w:type="dxa"/>
          </w:tcPr>
          <w:p w14:paraId="7B8B7D25" w14:textId="7E967FC3" w:rsidR="009901F3" w:rsidRPr="00300AEC" w:rsidRDefault="001D271B" w:rsidP="002D1708">
            <w:pPr>
              <w:pStyle w:val="Listeafsnit"/>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Approach 1: </w:t>
            </w:r>
            <w:r w:rsidR="009901F3" w:rsidRPr="00300AEC">
              <w:rPr>
                <w:lang w:val="en-US"/>
              </w:rPr>
              <w:t>Validated algorithm (suggested by Skjøth et al)</w:t>
            </w:r>
          </w:p>
        </w:tc>
      </w:tr>
      <w:tr w:rsidR="009901F3" w:rsidRPr="00E84494" w14:paraId="45AC2977" w14:textId="77777777" w:rsidTr="0027522C">
        <w:tc>
          <w:tcPr>
            <w:cnfStyle w:val="001000000000" w:firstRow="0" w:lastRow="0" w:firstColumn="1" w:lastColumn="0" w:oddVBand="0" w:evenVBand="0" w:oddHBand="0" w:evenHBand="0" w:firstRowFirstColumn="0" w:firstRowLastColumn="0" w:lastRowFirstColumn="0" w:lastRowLastColumn="0"/>
            <w:tcW w:w="284" w:type="dxa"/>
          </w:tcPr>
          <w:p w14:paraId="7057EF6D" w14:textId="77777777" w:rsidR="009901F3" w:rsidRPr="00300AEC" w:rsidRDefault="009901F3" w:rsidP="0027522C">
            <w:pPr>
              <w:pStyle w:val="Listeafsnit"/>
              <w:rPr>
                <w:lang w:val="en-US"/>
              </w:rPr>
            </w:pPr>
          </w:p>
        </w:tc>
        <w:tc>
          <w:tcPr>
            <w:tcW w:w="9354" w:type="dxa"/>
          </w:tcPr>
          <w:p w14:paraId="78892713" w14:textId="77777777" w:rsidR="009901F3" w:rsidRPr="00300AEC" w:rsidRDefault="009901F3" w:rsidP="002D1708">
            <w:pPr>
              <w:pStyle w:val="Listeafsnit"/>
              <w:numPr>
                <w:ilvl w:val="0"/>
                <w:numId w:val="2"/>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Use the validated algorithm to define each department as inpatient, outpatient, or emergency department.</w:t>
            </w:r>
          </w:p>
          <w:p w14:paraId="40ACF51F" w14:textId="5DC38692" w:rsidR="009901F3" w:rsidRPr="00300AEC" w:rsidRDefault="009901F3" w:rsidP="002D1708">
            <w:pPr>
              <w:pStyle w:val="Listeafsnit"/>
              <w:numPr>
                <w:ilvl w:val="0"/>
                <w:numId w:val="2"/>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 xml:space="preserve">Combine all hospital contacts </w:t>
            </w:r>
            <w:r w:rsidR="006B6003" w:rsidRPr="00300AEC">
              <w:rPr>
                <w:lang w:val="en-US"/>
              </w:rPr>
              <w:t xml:space="preserve">with </w:t>
            </w:r>
            <w:r w:rsidR="006B6003" w:rsidRPr="00300AEC">
              <w:rPr>
                <w:rFonts w:cstheme="minorHAnsi"/>
                <w:lang w:val="en-US"/>
              </w:rPr>
              <w:t xml:space="preserve">≤ </w:t>
            </w:r>
            <w:r w:rsidR="006B6003" w:rsidRPr="00300AEC">
              <w:rPr>
                <w:lang w:val="en-US"/>
              </w:rPr>
              <w:t>4</w:t>
            </w:r>
            <w:r w:rsidR="006049CD">
              <w:rPr>
                <w:lang w:val="en-US"/>
              </w:rPr>
              <w:t xml:space="preserve"> hours</w:t>
            </w:r>
            <w:r w:rsidR="006B6003" w:rsidRPr="00300AEC">
              <w:rPr>
                <w:lang w:val="en-US"/>
              </w:rPr>
              <w:t xml:space="preserve"> </w:t>
            </w:r>
            <w:r w:rsidR="006B6003">
              <w:rPr>
                <w:lang w:val="en-US"/>
              </w:rPr>
              <w:t>between</w:t>
            </w:r>
            <w:r w:rsidRPr="00300AEC">
              <w:rPr>
                <w:lang w:val="en-US"/>
              </w:rPr>
              <w:t>.</w:t>
            </w:r>
          </w:p>
          <w:p w14:paraId="49D9DAD0" w14:textId="18CEC830" w:rsidR="009901F3" w:rsidRPr="008137B9" w:rsidRDefault="009901F3" w:rsidP="008137B9">
            <w:pPr>
              <w:pStyle w:val="Listeafsnit"/>
              <w:numPr>
                <w:ilvl w:val="0"/>
                <w:numId w:val="2"/>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 xml:space="preserve">Identify the type of visit based on which hospital departments the patient had contact to during their visit. </w:t>
            </w:r>
            <w:r w:rsidR="00532676" w:rsidRPr="00300AEC">
              <w:rPr>
                <w:lang w:val="en-US"/>
              </w:rPr>
              <w:t>and hierarchically define each visit as outpatient &gt; inpatient &gt; emergency</w:t>
            </w:r>
          </w:p>
        </w:tc>
      </w:tr>
      <w:tr w:rsidR="009901F3" w:rsidRPr="00E84494" w14:paraId="564582F9" w14:textId="77777777" w:rsidTr="00275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8BF9424" w14:textId="77777777" w:rsidR="009901F3" w:rsidRPr="00300AEC" w:rsidRDefault="009901F3" w:rsidP="002D1708">
            <w:pPr>
              <w:pStyle w:val="Listeafsnit"/>
              <w:ind w:left="0"/>
              <w:rPr>
                <w:lang w:val="en-US"/>
              </w:rPr>
            </w:pPr>
          </w:p>
        </w:tc>
        <w:tc>
          <w:tcPr>
            <w:tcW w:w="9354" w:type="dxa"/>
          </w:tcPr>
          <w:p w14:paraId="68A32814" w14:textId="4D56B57F" w:rsidR="009901F3" w:rsidRPr="00300AEC" w:rsidRDefault="001D271B" w:rsidP="002D1708">
            <w:pPr>
              <w:pStyle w:val="Listeafsnit"/>
              <w:ind w:left="0"/>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Approach 2: </w:t>
            </w:r>
            <w:r w:rsidR="009901F3" w:rsidRPr="00300AEC">
              <w:rPr>
                <w:lang w:val="en-US"/>
              </w:rPr>
              <w:t xml:space="preserve">Modified version recommended by Danish </w:t>
            </w:r>
            <w:r w:rsidR="00144BC4">
              <w:rPr>
                <w:lang w:val="en-US"/>
              </w:rPr>
              <w:t>M</w:t>
            </w:r>
            <w:r w:rsidR="009901F3" w:rsidRPr="00300AEC">
              <w:rPr>
                <w:lang w:val="en-US"/>
              </w:rPr>
              <w:t>inistry of Health and Elderly</w:t>
            </w:r>
          </w:p>
        </w:tc>
      </w:tr>
      <w:tr w:rsidR="009901F3" w:rsidRPr="00E84494" w14:paraId="5ECED0B6" w14:textId="77777777" w:rsidTr="0027522C">
        <w:tc>
          <w:tcPr>
            <w:cnfStyle w:val="001000000000" w:firstRow="0" w:lastRow="0" w:firstColumn="1" w:lastColumn="0" w:oddVBand="0" w:evenVBand="0" w:oddHBand="0" w:evenHBand="0" w:firstRowFirstColumn="0" w:firstRowLastColumn="0" w:lastRowFirstColumn="0" w:lastRowLastColumn="0"/>
            <w:tcW w:w="284" w:type="dxa"/>
          </w:tcPr>
          <w:p w14:paraId="43BE6006" w14:textId="77777777" w:rsidR="009901F3" w:rsidRPr="00300AEC" w:rsidRDefault="009901F3" w:rsidP="0027522C">
            <w:pPr>
              <w:pStyle w:val="Listeafsnit"/>
              <w:rPr>
                <w:lang w:val="en-US"/>
              </w:rPr>
            </w:pPr>
          </w:p>
        </w:tc>
        <w:tc>
          <w:tcPr>
            <w:tcW w:w="9354" w:type="dxa"/>
          </w:tcPr>
          <w:p w14:paraId="7976B0A6" w14:textId="77777777" w:rsidR="009901F3" w:rsidRPr="00300AEC" w:rsidRDefault="009901F3" w:rsidP="00A30112">
            <w:pPr>
              <w:pStyle w:val="Listeafsnit"/>
              <w:numPr>
                <w:ilvl w:val="0"/>
                <w:numId w:val="3"/>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 xml:space="preserve">Combine all patient-hospital contacts with </w:t>
            </w:r>
            <w:r w:rsidRPr="00300AEC">
              <w:rPr>
                <w:rFonts w:cstheme="minorHAnsi"/>
                <w:lang w:val="en-US"/>
              </w:rPr>
              <w:t xml:space="preserve">≤ </w:t>
            </w:r>
            <w:r w:rsidRPr="00300AEC">
              <w:rPr>
                <w:lang w:val="en-US"/>
              </w:rPr>
              <w:t>4 hours between.</w:t>
            </w:r>
          </w:p>
          <w:p w14:paraId="5963D4C7" w14:textId="77777777" w:rsidR="009901F3" w:rsidRPr="00300AEC" w:rsidRDefault="009901F3" w:rsidP="00A30112">
            <w:pPr>
              <w:pStyle w:val="Listeafsnit"/>
              <w:numPr>
                <w:ilvl w:val="0"/>
                <w:numId w:val="3"/>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If the first contact during a visit is acute, define the visit as emergency.</w:t>
            </w:r>
          </w:p>
          <w:p w14:paraId="65E6B586" w14:textId="77777777" w:rsidR="009901F3" w:rsidRPr="00300AEC" w:rsidRDefault="009901F3" w:rsidP="00A30112">
            <w:pPr>
              <w:pStyle w:val="Listeafsnit"/>
              <w:numPr>
                <w:ilvl w:val="0"/>
                <w:numId w:val="3"/>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 xml:space="preserve">Of the remaining contacts, define outpatients if the visit is &lt; 12 h and inpatient if </w:t>
            </w:r>
            <w:r w:rsidRPr="00300AEC">
              <w:rPr>
                <w:rFonts w:cstheme="minorHAnsi"/>
                <w:lang w:val="en-US"/>
              </w:rPr>
              <w:t>≥</w:t>
            </w:r>
            <w:r w:rsidRPr="00300AEC">
              <w:rPr>
                <w:lang w:val="en-US"/>
              </w:rPr>
              <w:t xml:space="preserve"> 12 h</w:t>
            </w:r>
          </w:p>
        </w:tc>
      </w:tr>
      <w:tr w:rsidR="009901F3" w:rsidRPr="00E84494" w14:paraId="45045B06" w14:textId="77777777" w:rsidTr="00275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3F29B9B2" w14:textId="77777777" w:rsidR="009901F3" w:rsidRPr="00300AEC" w:rsidRDefault="009901F3" w:rsidP="00A30112">
            <w:pPr>
              <w:rPr>
                <w:lang w:val="en-US"/>
              </w:rPr>
            </w:pPr>
          </w:p>
        </w:tc>
        <w:tc>
          <w:tcPr>
            <w:tcW w:w="9354" w:type="dxa"/>
          </w:tcPr>
          <w:p w14:paraId="3EC5CADD" w14:textId="36449262" w:rsidR="009901F3" w:rsidRPr="00300AEC" w:rsidRDefault="001D271B" w:rsidP="00A30112">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Approach 3: </w:t>
            </w:r>
            <w:r w:rsidR="009901F3" w:rsidRPr="00300AEC">
              <w:rPr>
                <w:lang w:val="en-US"/>
              </w:rPr>
              <w:t xml:space="preserve">Modified version recommended by the Danish </w:t>
            </w:r>
            <w:r w:rsidR="00144BC4">
              <w:rPr>
                <w:lang w:val="en-US"/>
              </w:rPr>
              <w:t>M</w:t>
            </w:r>
            <w:r w:rsidR="009901F3" w:rsidRPr="00300AEC">
              <w:rPr>
                <w:lang w:val="en-US"/>
              </w:rPr>
              <w:t>inistry of Health and Elderly combined with patient type on DNPR2</w:t>
            </w:r>
          </w:p>
        </w:tc>
      </w:tr>
      <w:tr w:rsidR="009901F3" w:rsidRPr="00E84494" w14:paraId="3B1E0782" w14:textId="77777777" w:rsidTr="0027522C">
        <w:tc>
          <w:tcPr>
            <w:cnfStyle w:val="001000000000" w:firstRow="0" w:lastRow="0" w:firstColumn="1" w:lastColumn="0" w:oddVBand="0" w:evenVBand="0" w:oddHBand="0" w:evenHBand="0" w:firstRowFirstColumn="0" w:firstRowLastColumn="0" w:lastRowFirstColumn="0" w:lastRowLastColumn="0"/>
            <w:tcW w:w="284" w:type="dxa"/>
          </w:tcPr>
          <w:p w14:paraId="5324CDBE" w14:textId="77777777" w:rsidR="009901F3" w:rsidRPr="00300AEC" w:rsidRDefault="009901F3" w:rsidP="0027522C">
            <w:pPr>
              <w:pStyle w:val="Listeafsnit"/>
              <w:rPr>
                <w:lang w:val="en-US"/>
              </w:rPr>
            </w:pPr>
          </w:p>
        </w:tc>
        <w:tc>
          <w:tcPr>
            <w:tcW w:w="9354" w:type="dxa"/>
          </w:tcPr>
          <w:p w14:paraId="45F5E6B0" w14:textId="61207219" w:rsidR="009901F3" w:rsidRPr="00300AEC" w:rsidRDefault="009901F3" w:rsidP="00A30112">
            <w:pPr>
              <w:pStyle w:val="Listeafsnit"/>
              <w:numPr>
                <w:ilvl w:val="0"/>
                <w:numId w:val="4"/>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 xml:space="preserve">Use </w:t>
            </w:r>
            <w:r w:rsidR="006049CD">
              <w:rPr>
                <w:lang w:val="en-US"/>
              </w:rPr>
              <w:t>Approach 2</w:t>
            </w:r>
            <w:r w:rsidRPr="00300AEC">
              <w:rPr>
                <w:lang w:val="en-US"/>
              </w:rPr>
              <w:t xml:space="preserve"> on DNPR3</w:t>
            </w:r>
          </w:p>
          <w:p w14:paraId="059FC0AA" w14:textId="45D93B8B" w:rsidR="009901F3" w:rsidRPr="00300AEC" w:rsidRDefault="009901F3" w:rsidP="00A30112">
            <w:pPr>
              <w:pStyle w:val="Listeafsnit"/>
              <w:numPr>
                <w:ilvl w:val="0"/>
                <w:numId w:val="4"/>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Use the variable</w:t>
            </w:r>
            <w:r w:rsidR="00536902">
              <w:rPr>
                <w:lang w:val="en-US"/>
              </w:rPr>
              <w:t>s</w:t>
            </w:r>
            <w:r w:rsidRPr="00300AEC">
              <w:rPr>
                <w:lang w:val="en-US"/>
              </w:rPr>
              <w:t xml:space="preserve"> </w:t>
            </w:r>
            <w:proofErr w:type="spellStart"/>
            <w:r w:rsidRPr="00300AEC">
              <w:rPr>
                <w:lang w:val="en-US"/>
              </w:rPr>
              <w:t>pattype</w:t>
            </w:r>
            <w:proofErr w:type="spellEnd"/>
            <w:r w:rsidRPr="00300AEC">
              <w:rPr>
                <w:lang w:val="en-US"/>
              </w:rPr>
              <w:t xml:space="preserve"> and </w:t>
            </w:r>
            <w:proofErr w:type="spellStart"/>
            <w:r w:rsidRPr="00300AEC">
              <w:rPr>
                <w:lang w:val="en-US"/>
              </w:rPr>
              <w:t>indm</w:t>
            </w:r>
            <w:proofErr w:type="spellEnd"/>
            <w:r w:rsidRPr="00300AEC">
              <w:rPr>
                <w:lang w:val="en-US"/>
              </w:rPr>
              <w:t xml:space="preserve"> in DNPR2 to define the type of a contact. (see Table S3.1)</w:t>
            </w:r>
          </w:p>
          <w:p w14:paraId="5CAEDB40" w14:textId="77777777" w:rsidR="009901F3" w:rsidRPr="00300AEC" w:rsidRDefault="009901F3" w:rsidP="00A30112">
            <w:pPr>
              <w:pStyle w:val="Listeafsnit"/>
              <w:numPr>
                <w:ilvl w:val="0"/>
                <w:numId w:val="4"/>
              </w:numPr>
              <w:cnfStyle w:val="000000000000" w:firstRow="0" w:lastRow="0" w:firstColumn="0" w:lastColumn="0" w:oddVBand="0" w:evenVBand="0" w:oddHBand="0" w:evenHBand="0" w:firstRowFirstColumn="0" w:firstRowLastColumn="0" w:lastRowFirstColumn="0" w:lastRowLastColumn="0"/>
              <w:rPr>
                <w:lang w:val="en-US"/>
              </w:rPr>
            </w:pPr>
            <w:r w:rsidRPr="00300AEC">
              <w:rPr>
                <w:lang w:val="en-US"/>
              </w:rPr>
              <w:t>Combine all overlapping contacts to a visit and hierarchically define each visit as outpatient &gt; inpatient &gt; emergency</w:t>
            </w:r>
          </w:p>
        </w:tc>
      </w:tr>
    </w:tbl>
    <w:p w14:paraId="0A12D73A" w14:textId="77777777" w:rsidR="009901F3" w:rsidRDefault="009901F3" w:rsidP="0027522C">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4572"/>
        <w:gridCol w:w="3968"/>
      </w:tblGrid>
      <w:tr w:rsidR="00DF2664" w:rsidRPr="00E84494" w14:paraId="0838DD88" w14:textId="77777777" w:rsidTr="00DF2664">
        <w:tc>
          <w:tcPr>
            <w:tcW w:w="9638" w:type="dxa"/>
            <w:gridSpan w:val="3"/>
          </w:tcPr>
          <w:p w14:paraId="66B9FD57" w14:textId="31E3D95B" w:rsidR="00DF2664" w:rsidRPr="00BF2576" w:rsidRDefault="00DF2664" w:rsidP="006049CD">
            <w:pPr>
              <w:rPr>
                <w:lang w:val="en-US"/>
              </w:rPr>
            </w:pPr>
            <w:r w:rsidRPr="00BF2576">
              <w:rPr>
                <w:b/>
                <w:bCs/>
                <w:lang w:val="en-US"/>
              </w:rPr>
              <w:t>Tabel S1.2:</w:t>
            </w:r>
            <w:r w:rsidRPr="00BF2576">
              <w:rPr>
                <w:lang w:val="en-US"/>
              </w:rPr>
              <w:t xml:space="preserve"> </w:t>
            </w:r>
            <w:r w:rsidR="006049CD">
              <w:rPr>
                <w:lang w:val="en-US"/>
              </w:rPr>
              <w:t>Modifications</w:t>
            </w:r>
            <w:r w:rsidR="006049CD" w:rsidRPr="00BF2576">
              <w:rPr>
                <w:lang w:val="en-US"/>
              </w:rPr>
              <w:t xml:space="preserve"> </w:t>
            </w:r>
            <w:r w:rsidRPr="00BF2576">
              <w:rPr>
                <w:lang w:val="en-US"/>
              </w:rPr>
              <w:t xml:space="preserve">of algorithms </w:t>
            </w:r>
            <w:r w:rsidR="006049CD">
              <w:rPr>
                <w:lang w:val="en-US"/>
              </w:rPr>
              <w:t>needed for application on DNPR2 or DNPR3</w:t>
            </w:r>
          </w:p>
        </w:tc>
      </w:tr>
      <w:tr w:rsidR="00144BC4" w14:paraId="48BE5E2A" w14:textId="77777777" w:rsidTr="007B3D0B">
        <w:tc>
          <w:tcPr>
            <w:tcW w:w="1098" w:type="dxa"/>
          </w:tcPr>
          <w:p w14:paraId="057F76D4" w14:textId="51C17C07" w:rsidR="00144BC4" w:rsidRPr="00DF2664" w:rsidRDefault="00144BC4" w:rsidP="0027522C">
            <w:pPr>
              <w:rPr>
                <w:b/>
                <w:bCs/>
                <w:lang w:val="en-US"/>
              </w:rPr>
            </w:pPr>
            <w:r w:rsidRPr="00DF2664">
              <w:rPr>
                <w:b/>
                <w:bCs/>
                <w:lang w:val="en-US"/>
              </w:rPr>
              <w:t>Approach</w:t>
            </w:r>
          </w:p>
        </w:tc>
        <w:tc>
          <w:tcPr>
            <w:tcW w:w="4572" w:type="dxa"/>
          </w:tcPr>
          <w:p w14:paraId="05FE4BF8" w14:textId="5008A330" w:rsidR="00144BC4" w:rsidRPr="00DF2664" w:rsidRDefault="00144BC4" w:rsidP="0027522C">
            <w:pPr>
              <w:rPr>
                <w:b/>
                <w:bCs/>
                <w:lang w:val="en-US"/>
              </w:rPr>
            </w:pPr>
            <w:r w:rsidRPr="00DF2664">
              <w:rPr>
                <w:b/>
                <w:bCs/>
                <w:lang w:val="en-US"/>
              </w:rPr>
              <w:t>DNPR2</w:t>
            </w:r>
          </w:p>
        </w:tc>
        <w:tc>
          <w:tcPr>
            <w:tcW w:w="3968" w:type="dxa"/>
          </w:tcPr>
          <w:p w14:paraId="07B5139F" w14:textId="74565565" w:rsidR="00144BC4" w:rsidRPr="00DF2664" w:rsidRDefault="00144BC4" w:rsidP="0027522C">
            <w:pPr>
              <w:rPr>
                <w:b/>
                <w:bCs/>
                <w:lang w:val="en-US"/>
              </w:rPr>
            </w:pPr>
            <w:r w:rsidRPr="00DF2664">
              <w:rPr>
                <w:b/>
                <w:bCs/>
                <w:lang w:val="en-US"/>
              </w:rPr>
              <w:t>DNPR3</w:t>
            </w:r>
          </w:p>
        </w:tc>
      </w:tr>
      <w:tr w:rsidR="00144BC4" w14:paraId="2DC5D0C7" w14:textId="77777777" w:rsidTr="007B3D0B">
        <w:tc>
          <w:tcPr>
            <w:tcW w:w="1098" w:type="dxa"/>
          </w:tcPr>
          <w:p w14:paraId="7AA047C8" w14:textId="18E721C3" w:rsidR="00144BC4" w:rsidRDefault="00144BC4" w:rsidP="0027522C">
            <w:pPr>
              <w:rPr>
                <w:lang w:val="en-US"/>
              </w:rPr>
            </w:pPr>
            <w:r>
              <w:rPr>
                <w:lang w:val="en-US"/>
              </w:rPr>
              <w:t>1</w:t>
            </w:r>
          </w:p>
        </w:tc>
        <w:tc>
          <w:tcPr>
            <w:tcW w:w="4572" w:type="dxa"/>
          </w:tcPr>
          <w:p w14:paraId="71EEB1CC" w14:textId="46EECDD8" w:rsidR="00144BC4" w:rsidRPr="007B3D0B" w:rsidRDefault="006049CD" w:rsidP="0027522C">
            <w:pPr>
              <w:rPr>
                <w:i/>
                <w:iCs/>
                <w:lang w:val="en-US"/>
              </w:rPr>
            </w:pPr>
            <w:r>
              <w:rPr>
                <w:lang w:val="en-US"/>
              </w:rPr>
              <w:t>None</w:t>
            </w:r>
          </w:p>
        </w:tc>
        <w:tc>
          <w:tcPr>
            <w:tcW w:w="3968" w:type="dxa"/>
          </w:tcPr>
          <w:p w14:paraId="6D27DFE9" w14:textId="42D73F1F" w:rsidR="00144BC4" w:rsidRDefault="006049CD" w:rsidP="0027522C">
            <w:pPr>
              <w:rPr>
                <w:lang w:val="en-US"/>
              </w:rPr>
            </w:pPr>
            <w:r>
              <w:rPr>
                <w:lang w:val="en-US"/>
              </w:rPr>
              <w:t>None</w:t>
            </w:r>
          </w:p>
        </w:tc>
      </w:tr>
      <w:tr w:rsidR="00144BC4" w:rsidRPr="00D84DAF" w14:paraId="3ECDC8E4" w14:textId="77777777" w:rsidTr="007B3D0B">
        <w:tc>
          <w:tcPr>
            <w:tcW w:w="1098" w:type="dxa"/>
          </w:tcPr>
          <w:p w14:paraId="3BC6A082" w14:textId="77A0B08F" w:rsidR="00144BC4" w:rsidRDefault="00144BC4" w:rsidP="0027522C">
            <w:pPr>
              <w:rPr>
                <w:lang w:val="en-US"/>
              </w:rPr>
            </w:pPr>
            <w:r>
              <w:rPr>
                <w:lang w:val="en-US"/>
              </w:rPr>
              <w:t>2</w:t>
            </w:r>
          </w:p>
        </w:tc>
        <w:tc>
          <w:tcPr>
            <w:tcW w:w="4572" w:type="dxa"/>
          </w:tcPr>
          <w:p w14:paraId="4E08707F" w14:textId="278BAFA0" w:rsidR="00144BC4" w:rsidRDefault="006049CD" w:rsidP="006049CD">
            <w:pPr>
              <w:rPr>
                <w:lang w:val="en-US"/>
              </w:rPr>
            </w:pPr>
            <w:r>
              <w:rPr>
                <w:lang w:val="en-US"/>
              </w:rPr>
              <w:t xml:space="preserve">Timestamps </w:t>
            </w:r>
            <w:r w:rsidR="007B3D0B">
              <w:rPr>
                <w:lang w:val="en-US"/>
              </w:rPr>
              <w:t>filled out according to Skjøth et al</w:t>
            </w:r>
          </w:p>
        </w:tc>
        <w:tc>
          <w:tcPr>
            <w:tcW w:w="3968" w:type="dxa"/>
          </w:tcPr>
          <w:p w14:paraId="34D086BD" w14:textId="6AF1E481" w:rsidR="00144BC4" w:rsidRDefault="006049CD" w:rsidP="0027522C">
            <w:pPr>
              <w:rPr>
                <w:lang w:val="en-US"/>
              </w:rPr>
            </w:pPr>
            <w:r>
              <w:rPr>
                <w:lang w:val="en-US"/>
              </w:rPr>
              <w:t>None</w:t>
            </w:r>
          </w:p>
        </w:tc>
      </w:tr>
      <w:tr w:rsidR="00DF2664" w:rsidRPr="00D84DAF" w14:paraId="0BDA6B86" w14:textId="77777777" w:rsidTr="007B3D0B">
        <w:tc>
          <w:tcPr>
            <w:tcW w:w="1098" w:type="dxa"/>
          </w:tcPr>
          <w:p w14:paraId="3D63A6C3" w14:textId="555B98B1" w:rsidR="00DF2664" w:rsidRDefault="00DF2664" w:rsidP="00DF2664">
            <w:pPr>
              <w:rPr>
                <w:lang w:val="en-US"/>
              </w:rPr>
            </w:pPr>
            <w:r>
              <w:rPr>
                <w:lang w:val="en-US"/>
              </w:rPr>
              <w:t>3</w:t>
            </w:r>
          </w:p>
        </w:tc>
        <w:tc>
          <w:tcPr>
            <w:tcW w:w="4572" w:type="dxa"/>
          </w:tcPr>
          <w:p w14:paraId="33015870" w14:textId="638CB5C0" w:rsidR="00DF2664" w:rsidRDefault="00532676" w:rsidP="00DF2664">
            <w:pPr>
              <w:rPr>
                <w:lang w:val="en-US"/>
              </w:rPr>
            </w:pPr>
            <w:r>
              <w:rPr>
                <w:lang w:val="en-US"/>
              </w:rPr>
              <w:t>None</w:t>
            </w:r>
            <w:r w:rsidR="00204D10">
              <w:rPr>
                <w:lang w:val="en-US"/>
              </w:rPr>
              <w:t xml:space="preserve"> </w:t>
            </w:r>
          </w:p>
        </w:tc>
        <w:tc>
          <w:tcPr>
            <w:tcW w:w="3968" w:type="dxa"/>
          </w:tcPr>
          <w:p w14:paraId="55AA931C" w14:textId="069DA4E9" w:rsidR="00DF2664" w:rsidRDefault="006049CD" w:rsidP="00DF2664">
            <w:pPr>
              <w:rPr>
                <w:lang w:val="en-US"/>
              </w:rPr>
            </w:pPr>
            <w:r>
              <w:rPr>
                <w:lang w:val="en-US"/>
              </w:rPr>
              <w:t>None</w:t>
            </w:r>
          </w:p>
        </w:tc>
      </w:tr>
      <w:tr w:rsidR="00204D10" w:rsidRPr="00D84DAF" w14:paraId="5787C2C5" w14:textId="77777777" w:rsidTr="007B3D0B">
        <w:tc>
          <w:tcPr>
            <w:tcW w:w="1098" w:type="dxa"/>
          </w:tcPr>
          <w:p w14:paraId="52FB7312" w14:textId="6AC9EDB1" w:rsidR="00204D10" w:rsidRPr="00204D10" w:rsidRDefault="00204D10" w:rsidP="00DF2664">
            <w:pPr>
              <w:rPr>
                <w:vertAlign w:val="superscript"/>
                <w:lang w:val="en-US"/>
              </w:rPr>
            </w:pPr>
            <w:r>
              <w:rPr>
                <w:lang w:val="en-US"/>
              </w:rPr>
              <w:lastRenderedPageBreak/>
              <w:t>4*</w:t>
            </w:r>
          </w:p>
        </w:tc>
        <w:tc>
          <w:tcPr>
            <w:tcW w:w="4572" w:type="dxa"/>
          </w:tcPr>
          <w:p w14:paraId="137A564E" w14:textId="234E1167" w:rsidR="00204D10" w:rsidRDefault="00204D10" w:rsidP="00DF2664">
            <w:pPr>
              <w:rPr>
                <w:lang w:val="en-US"/>
              </w:rPr>
            </w:pPr>
            <w:r>
              <w:rPr>
                <w:lang w:val="en-US"/>
              </w:rPr>
              <w:t xml:space="preserve">None </w:t>
            </w:r>
          </w:p>
        </w:tc>
        <w:tc>
          <w:tcPr>
            <w:tcW w:w="3968" w:type="dxa"/>
          </w:tcPr>
          <w:p w14:paraId="574D9CDE" w14:textId="4E13E1C4" w:rsidR="00204D10" w:rsidRDefault="00204D10" w:rsidP="00DF2664">
            <w:pPr>
              <w:rPr>
                <w:lang w:val="en-US"/>
              </w:rPr>
            </w:pPr>
            <w:r>
              <w:rPr>
                <w:lang w:val="en-US"/>
              </w:rPr>
              <w:t xml:space="preserve">None </w:t>
            </w:r>
          </w:p>
        </w:tc>
      </w:tr>
      <w:tr w:rsidR="00204D10" w:rsidRPr="00E84494" w14:paraId="44BA686C" w14:textId="77777777" w:rsidTr="004B57CE">
        <w:tc>
          <w:tcPr>
            <w:tcW w:w="9638" w:type="dxa"/>
            <w:gridSpan w:val="3"/>
          </w:tcPr>
          <w:p w14:paraId="669A3399" w14:textId="31CB9480" w:rsidR="00204D10" w:rsidRDefault="00204D10" w:rsidP="00DF2664">
            <w:pPr>
              <w:rPr>
                <w:lang w:val="en-US"/>
              </w:rPr>
            </w:pPr>
            <w:r>
              <w:rPr>
                <w:lang w:val="en-US"/>
              </w:rPr>
              <w:t xml:space="preserve">*Se comments later of modification specifically needed due to lack of data-availability. </w:t>
            </w:r>
          </w:p>
        </w:tc>
      </w:tr>
    </w:tbl>
    <w:p w14:paraId="27801192" w14:textId="77777777" w:rsidR="00204D10" w:rsidRDefault="00204D10" w:rsidP="0027522C">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596"/>
        <w:gridCol w:w="3543"/>
        <w:gridCol w:w="3401"/>
      </w:tblGrid>
      <w:tr w:rsidR="00E84494" w:rsidRPr="00E84494" w14:paraId="403B3198" w14:textId="77777777" w:rsidTr="00DB29A5">
        <w:tc>
          <w:tcPr>
            <w:tcW w:w="9638" w:type="dxa"/>
            <w:gridSpan w:val="4"/>
          </w:tcPr>
          <w:p w14:paraId="32B0B5CC" w14:textId="16D5EBC2" w:rsidR="00E84494" w:rsidRPr="00E84494" w:rsidRDefault="00E84494" w:rsidP="001168E7">
            <w:pPr>
              <w:rPr>
                <w:rFonts w:ascii="Calibri" w:hAnsi="Calibri" w:cs="Calibri"/>
                <w:b/>
                <w:bCs/>
                <w:lang w:val="en-US"/>
              </w:rPr>
            </w:pPr>
            <w:bookmarkStart w:id="0" w:name="_Hlk189815314"/>
            <w:r w:rsidRPr="00E84494">
              <w:rPr>
                <w:rFonts w:ascii="Calibri" w:hAnsi="Calibri" w:cs="Calibri"/>
                <w:b/>
                <w:bCs/>
                <w:lang w:val="en-US"/>
              </w:rPr>
              <w:t xml:space="preserve">Table </w:t>
            </w:r>
            <w:r w:rsidRPr="00E84494">
              <w:rPr>
                <w:rFonts w:ascii="Calibri" w:hAnsi="Calibri" w:cs="Calibri"/>
                <w:b/>
                <w:bCs/>
                <w:lang w:val="en-US"/>
              </w:rPr>
              <w:t xml:space="preserve">S1.3 </w:t>
            </w:r>
            <w:r w:rsidRPr="00E84494">
              <w:rPr>
                <w:rFonts w:ascii="Calibri" w:hAnsi="Calibri" w:cs="Calibri"/>
                <w:lang w:val="en-US"/>
              </w:rPr>
              <w:t>Overview of p</w:t>
            </w:r>
            <w:r w:rsidRPr="00E84494">
              <w:rPr>
                <w:rFonts w:ascii="Calibri" w:hAnsi="Calibri" w:cs="Calibri"/>
                <w:lang w:val="en-US"/>
              </w:rPr>
              <w:t>ros and cons of the algorithms</w:t>
            </w:r>
          </w:p>
        </w:tc>
      </w:tr>
      <w:tr w:rsidR="00E84494" w:rsidRPr="00E84494" w14:paraId="5A8DEF1C" w14:textId="77777777" w:rsidTr="00E84494">
        <w:tc>
          <w:tcPr>
            <w:tcW w:w="1098" w:type="dxa"/>
          </w:tcPr>
          <w:p w14:paraId="3EE6E5EB" w14:textId="64583C12" w:rsidR="00E84494" w:rsidRPr="00E84494" w:rsidRDefault="00E84494" w:rsidP="001168E7">
            <w:pPr>
              <w:rPr>
                <w:rFonts w:ascii="Calibri" w:hAnsi="Calibri" w:cs="Calibri"/>
                <w:b/>
                <w:bCs/>
                <w:lang w:val="en-US"/>
              </w:rPr>
            </w:pPr>
            <w:r w:rsidRPr="00E84494">
              <w:rPr>
                <w:rFonts w:ascii="Calibri" w:hAnsi="Calibri" w:cs="Calibri"/>
                <w:b/>
                <w:bCs/>
                <w:lang w:val="en-US"/>
              </w:rPr>
              <w:t>Approach</w:t>
            </w:r>
          </w:p>
        </w:tc>
        <w:tc>
          <w:tcPr>
            <w:tcW w:w="1596" w:type="dxa"/>
          </w:tcPr>
          <w:p w14:paraId="39EA6FEF" w14:textId="41B459D4" w:rsidR="00E84494" w:rsidRPr="00E84494" w:rsidRDefault="00E84494" w:rsidP="001168E7">
            <w:pPr>
              <w:rPr>
                <w:rFonts w:ascii="Calibri" w:hAnsi="Calibri" w:cs="Calibri"/>
                <w:b/>
                <w:bCs/>
                <w:lang w:val="en-US"/>
              </w:rPr>
            </w:pPr>
            <w:r w:rsidRPr="00E84494">
              <w:rPr>
                <w:rFonts w:ascii="Calibri" w:hAnsi="Calibri" w:cs="Calibri"/>
                <w:b/>
                <w:bCs/>
                <w:lang w:val="en-US"/>
              </w:rPr>
              <w:t xml:space="preserve">Algorithm </w:t>
            </w:r>
          </w:p>
        </w:tc>
        <w:tc>
          <w:tcPr>
            <w:tcW w:w="3543" w:type="dxa"/>
          </w:tcPr>
          <w:p w14:paraId="71D4E3E3" w14:textId="77777777" w:rsidR="00E84494" w:rsidRPr="00E84494" w:rsidRDefault="00E84494" w:rsidP="001168E7">
            <w:pPr>
              <w:rPr>
                <w:rFonts w:ascii="Calibri" w:hAnsi="Calibri" w:cs="Calibri"/>
                <w:b/>
                <w:bCs/>
                <w:lang w:val="en-US"/>
              </w:rPr>
            </w:pPr>
            <w:r w:rsidRPr="00E84494">
              <w:rPr>
                <w:rFonts w:ascii="Calibri" w:hAnsi="Calibri" w:cs="Calibri"/>
                <w:b/>
                <w:bCs/>
                <w:lang w:val="en-US"/>
              </w:rPr>
              <w:t xml:space="preserve">Pros </w:t>
            </w:r>
          </w:p>
        </w:tc>
        <w:tc>
          <w:tcPr>
            <w:tcW w:w="3401" w:type="dxa"/>
          </w:tcPr>
          <w:p w14:paraId="0F3760EC" w14:textId="77777777" w:rsidR="00E84494" w:rsidRPr="00E84494" w:rsidRDefault="00E84494" w:rsidP="001168E7">
            <w:pPr>
              <w:rPr>
                <w:rFonts w:ascii="Calibri" w:hAnsi="Calibri" w:cs="Calibri"/>
                <w:b/>
                <w:bCs/>
                <w:lang w:val="en-US"/>
              </w:rPr>
            </w:pPr>
            <w:r w:rsidRPr="00E84494">
              <w:rPr>
                <w:rFonts w:ascii="Calibri" w:hAnsi="Calibri" w:cs="Calibri"/>
                <w:b/>
                <w:bCs/>
                <w:lang w:val="en-US"/>
              </w:rPr>
              <w:t xml:space="preserve">Cons </w:t>
            </w:r>
          </w:p>
        </w:tc>
      </w:tr>
      <w:tr w:rsidR="00E84494" w:rsidRPr="00E84494" w14:paraId="130DA61B" w14:textId="77777777" w:rsidTr="00E84494">
        <w:tc>
          <w:tcPr>
            <w:tcW w:w="1098" w:type="dxa"/>
          </w:tcPr>
          <w:p w14:paraId="536EC329" w14:textId="28056A5D" w:rsidR="00E84494" w:rsidRPr="00E84494" w:rsidRDefault="00E84494" w:rsidP="001168E7">
            <w:pPr>
              <w:rPr>
                <w:rFonts w:ascii="Calibri" w:hAnsi="Calibri" w:cs="Calibri"/>
                <w:lang w:val="en-US"/>
              </w:rPr>
            </w:pPr>
            <w:r w:rsidRPr="00E84494">
              <w:rPr>
                <w:rFonts w:ascii="Calibri" w:hAnsi="Calibri" w:cs="Calibri"/>
                <w:lang w:val="en-US"/>
              </w:rPr>
              <w:t>1</w:t>
            </w:r>
          </w:p>
        </w:tc>
        <w:tc>
          <w:tcPr>
            <w:tcW w:w="1596" w:type="dxa"/>
          </w:tcPr>
          <w:p w14:paraId="121AF9EA" w14:textId="3B0F4249" w:rsidR="00E84494" w:rsidRPr="00E84494" w:rsidRDefault="00E84494" w:rsidP="001168E7">
            <w:pPr>
              <w:rPr>
                <w:rFonts w:ascii="Calibri" w:hAnsi="Calibri" w:cs="Calibri"/>
                <w:lang w:val="en-US"/>
              </w:rPr>
            </w:pPr>
            <w:r w:rsidRPr="00E84494">
              <w:rPr>
                <w:rFonts w:ascii="Calibri" w:hAnsi="Calibri" w:cs="Calibri"/>
                <w:lang w:val="en-US"/>
              </w:rPr>
              <w:t>Skjøth et al</w:t>
            </w:r>
          </w:p>
        </w:tc>
        <w:tc>
          <w:tcPr>
            <w:tcW w:w="3543" w:type="dxa"/>
          </w:tcPr>
          <w:p w14:paraId="2FF23956" w14:textId="7044BA28" w:rsidR="00E84494" w:rsidRPr="00E84494" w:rsidRDefault="00E84494" w:rsidP="001168E7">
            <w:pPr>
              <w:rPr>
                <w:rFonts w:ascii="Calibri" w:hAnsi="Calibri" w:cs="Calibri"/>
                <w:lang w:val="en-US"/>
              </w:rPr>
            </w:pPr>
            <w:r w:rsidRPr="00E84494">
              <w:rPr>
                <w:rFonts w:ascii="Calibri" w:hAnsi="Calibri" w:cs="Calibri"/>
                <w:lang w:val="en-US"/>
              </w:rPr>
              <w:t>- Based on department</w:t>
            </w:r>
            <w:r>
              <w:rPr>
                <w:rFonts w:ascii="Calibri" w:hAnsi="Calibri" w:cs="Calibri"/>
                <w:lang w:val="en-US"/>
              </w:rPr>
              <w:t xml:space="preserve"> specific pattern</w:t>
            </w:r>
          </w:p>
          <w:p w14:paraId="7A8E5BF9" w14:textId="4EFC1DE2" w:rsidR="00E84494" w:rsidRPr="00E84494" w:rsidRDefault="00E84494" w:rsidP="001168E7">
            <w:pPr>
              <w:rPr>
                <w:rFonts w:ascii="Calibri" w:hAnsi="Calibri" w:cs="Calibri"/>
                <w:lang w:val="en-US"/>
              </w:rPr>
            </w:pPr>
            <w:r w:rsidRPr="00E84494">
              <w:rPr>
                <w:rFonts w:ascii="Calibri" w:hAnsi="Calibri" w:cs="Calibri"/>
                <w:lang w:val="en-US"/>
              </w:rPr>
              <w:t xml:space="preserve">- In line with </w:t>
            </w:r>
            <w:r>
              <w:rPr>
                <w:rFonts w:ascii="Calibri" w:hAnsi="Calibri" w:cs="Calibri"/>
                <w:lang w:val="en-US"/>
              </w:rPr>
              <w:t>patient type</w:t>
            </w:r>
            <w:r w:rsidRPr="00E84494">
              <w:rPr>
                <w:rFonts w:ascii="Calibri" w:hAnsi="Calibri" w:cs="Calibri"/>
                <w:lang w:val="en-US"/>
              </w:rPr>
              <w:t xml:space="preserve"> from DNPR2</w:t>
            </w:r>
          </w:p>
          <w:p w14:paraId="426B6774" w14:textId="7927107D" w:rsidR="00E84494" w:rsidRPr="00E84494" w:rsidRDefault="00E84494" w:rsidP="001168E7">
            <w:pPr>
              <w:rPr>
                <w:rFonts w:ascii="Calibri" w:hAnsi="Calibri" w:cs="Calibri"/>
                <w:lang w:val="en-US"/>
              </w:rPr>
            </w:pPr>
            <w:r w:rsidRPr="00E84494">
              <w:rPr>
                <w:rFonts w:ascii="Calibri" w:hAnsi="Calibri" w:cs="Calibri"/>
                <w:lang w:val="en-US"/>
              </w:rPr>
              <w:t>- A data responsible party coul</w:t>
            </w:r>
            <w:r>
              <w:rPr>
                <w:rFonts w:ascii="Calibri" w:hAnsi="Calibri" w:cs="Calibri"/>
                <w:lang w:val="en-US"/>
              </w:rPr>
              <w:t>d</w:t>
            </w:r>
            <w:r w:rsidRPr="00E84494">
              <w:rPr>
                <w:rFonts w:ascii="Calibri" w:hAnsi="Calibri" w:cs="Calibri"/>
                <w:lang w:val="en-US"/>
              </w:rPr>
              <w:t xml:space="preserve"> publish a department type list</w:t>
            </w:r>
          </w:p>
          <w:p w14:paraId="2D6C9AB1" w14:textId="53A7C49C" w:rsidR="00E84494" w:rsidRPr="00E84494" w:rsidRDefault="00E84494" w:rsidP="001168E7">
            <w:pPr>
              <w:rPr>
                <w:rFonts w:ascii="Calibri" w:hAnsi="Calibri" w:cs="Calibri"/>
                <w:lang w:val="en-US"/>
              </w:rPr>
            </w:pPr>
            <w:r w:rsidRPr="00E84494">
              <w:rPr>
                <w:rFonts w:ascii="Calibri" w:hAnsi="Calibri" w:cs="Calibri"/>
                <w:lang w:val="en-US"/>
              </w:rPr>
              <w:t xml:space="preserve">- </w:t>
            </w:r>
            <w:r>
              <w:rPr>
                <w:rFonts w:ascii="Calibri" w:hAnsi="Calibri" w:cs="Calibri"/>
                <w:lang w:val="en-US"/>
              </w:rPr>
              <w:t>V</w:t>
            </w:r>
            <w:r w:rsidRPr="00E84494">
              <w:rPr>
                <w:rFonts w:ascii="Calibri" w:hAnsi="Calibri" w:cs="Calibri"/>
                <w:lang w:val="en-US"/>
              </w:rPr>
              <w:t xml:space="preserve">alidated </w:t>
            </w:r>
          </w:p>
        </w:tc>
        <w:tc>
          <w:tcPr>
            <w:tcW w:w="3401" w:type="dxa"/>
          </w:tcPr>
          <w:p w14:paraId="3A775211" w14:textId="0A877629" w:rsidR="00E84494" w:rsidRPr="00E84494" w:rsidRDefault="00E84494" w:rsidP="001168E7">
            <w:pPr>
              <w:rPr>
                <w:rFonts w:ascii="Calibri" w:hAnsi="Calibri" w:cs="Calibri"/>
                <w:lang w:val="en-US"/>
              </w:rPr>
            </w:pPr>
            <w:r w:rsidRPr="00E84494">
              <w:rPr>
                <w:rFonts w:ascii="Calibri" w:hAnsi="Calibri" w:cs="Calibri"/>
                <w:lang w:val="en-US"/>
              </w:rPr>
              <w:t xml:space="preserve">- </w:t>
            </w:r>
            <w:r>
              <w:rPr>
                <w:rFonts w:ascii="Calibri" w:hAnsi="Calibri" w:cs="Calibri"/>
                <w:lang w:val="en-US"/>
              </w:rPr>
              <w:t>Currently</w:t>
            </w:r>
            <w:r w:rsidRPr="00E84494">
              <w:rPr>
                <w:rFonts w:ascii="Calibri" w:hAnsi="Calibri" w:cs="Calibri"/>
                <w:lang w:val="en-US"/>
              </w:rPr>
              <w:t xml:space="preserve">, </w:t>
            </w:r>
            <w:r w:rsidRPr="00E84494">
              <w:rPr>
                <w:rFonts w:ascii="Calibri" w:hAnsi="Calibri" w:cs="Calibri"/>
                <w:lang w:val="en-US"/>
              </w:rPr>
              <w:t>require</w:t>
            </w:r>
            <w:r w:rsidRPr="00E84494">
              <w:rPr>
                <w:rFonts w:ascii="Calibri" w:hAnsi="Calibri" w:cs="Calibri"/>
                <w:lang w:val="en-US"/>
              </w:rPr>
              <w:t xml:space="preserve"> information from most of the DNPR </w:t>
            </w:r>
          </w:p>
          <w:p w14:paraId="0E9420E2" w14:textId="0BA5C166" w:rsidR="00E84494" w:rsidRPr="00E84494" w:rsidRDefault="00E84494" w:rsidP="001168E7">
            <w:pPr>
              <w:rPr>
                <w:rFonts w:ascii="Calibri" w:hAnsi="Calibri" w:cs="Calibri"/>
                <w:lang w:val="en-US"/>
              </w:rPr>
            </w:pPr>
            <w:r w:rsidRPr="00E84494">
              <w:rPr>
                <w:rFonts w:ascii="Calibri" w:hAnsi="Calibri" w:cs="Calibri"/>
                <w:lang w:val="en-US"/>
              </w:rPr>
              <w:t xml:space="preserve">- </w:t>
            </w:r>
            <w:r>
              <w:rPr>
                <w:rFonts w:ascii="Calibri" w:hAnsi="Calibri" w:cs="Calibri"/>
                <w:lang w:val="en-US"/>
              </w:rPr>
              <w:t>A</w:t>
            </w:r>
            <w:r w:rsidRPr="00E84494">
              <w:rPr>
                <w:rFonts w:ascii="Calibri" w:hAnsi="Calibri" w:cs="Calibri"/>
                <w:lang w:val="en-US"/>
              </w:rPr>
              <w:t xml:space="preserve"> hierarchical definition of patient type is needed</w:t>
            </w:r>
          </w:p>
          <w:p w14:paraId="63BE353F" w14:textId="54241B2F" w:rsidR="00E84494" w:rsidRPr="00E84494" w:rsidRDefault="00E84494" w:rsidP="001168E7">
            <w:pPr>
              <w:rPr>
                <w:rFonts w:ascii="Calibri" w:hAnsi="Calibri" w:cs="Calibri"/>
                <w:lang w:val="en-US"/>
              </w:rPr>
            </w:pPr>
            <w:r w:rsidRPr="00E84494">
              <w:rPr>
                <w:rFonts w:ascii="Calibri" w:hAnsi="Calibri" w:cs="Calibri"/>
                <w:lang w:val="en-US"/>
              </w:rPr>
              <w:t>- Time</w:t>
            </w:r>
            <w:r>
              <w:rPr>
                <w:rFonts w:ascii="Calibri" w:hAnsi="Calibri" w:cs="Calibri"/>
                <w:lang w:val="en-US"/>
              </w:rPr>
              <w:t xml:space="preserve"> stamps</w:t>
            </w:r>
            <w:r w:rsidRPr="00E84494">
              <w:rPr>
                <w:rFonts w:ascii="Calibri" w:hAnsi="Calibri" w:cs="Calibri"/>
                <w:lang w:val="en-US"/>
              </w:rPr>
              <w:t xml:space="preserve"> mus</w:t>
            </w:r>
            <w:r>
              <w:rPr>
                <w:rFonts w:ascii="Calibri" w:hAnsi="Calibri" w:cs="Calibri"/>
                <w:lang w:val="en-US"/>
              </w:rPr>
              <w:t>t</w:t>
            </w:r>
            <w:r w:rsidRPr="00E84494">
              <w:rPr>
                <w:rFonts w:ascii="Calibri" w:hAnsi="Calibri" w:cs="Calibri"/>
                <w:lang w:val="en-US"/>
              </w:rPr>
              <w:t xml:space="preserve"> be </w:t>
            </w:r>
            <w:r>
              <w:rPr>
                <w:rFonts w:ascii="Calibri" w:hAnsi="Calibri" w:cs="Calibri"/>
                <w:lang w:val="en-US"/>
              </w:rPr>
              <w:t xml:space="preserve">defined if applied on </w:t>
            </w:r>
            <w:r w:rsidRPr="00E84494">
              <w:rPr>
                <w:rFonts w:ascii="Calibri" w:hAnsi="Calibri" w:cs="Calibri"/>
                <w:lang w:val="en-US"/>
              </w:rPr>
              <w:t>DNPR2</w:t>
            </w:r>
          </w:p>
        </w:tc>
      </w:tr>
      <w:tr w:rsidR="00E84494" w:rsidRPr="00E84494" w14:paraId="744D0588" w14:textId="77777777" w:rsidTr="00E84494">
        <w:tc>
          <w:tcPr>
            <w:tcW w:w="1098" w:type="dxa"/>
          </w:tcPr>
          <w:p w14:paraId="070206DD" w14:textId="6AC5A17A" w:rsidR="00E84494" w:rsidRPr="00E84494" w:rsidRDefault="00E84494" w:rsidP="001168E7">
            <w:pPr>
              <w:rPr>
                <w:rFonts w:ascii="Calibri" w:hAnsi="Calibri" w:cs="Calibri"/>
                <w:lang w:val="en-US"/>
              </w:rPr>
            </w:pPr>
            <w:r w:rsidRPr="00E84494">
              <w:rPr>
                <w:rFonts w:ascii="Calibri" w:hAnsi="Calibri" w:cs="Calibri"/>
                <w:lang w:val="en-US"/>
              </w:rPr>
              <w:t>2 and 3</w:t>
            </w:r>
          </w:p>
        </w:tc>
        <w:tc>
          <w:tcPr>
            <w:tcW w:w="1596" w:type="dxa"/>
          </w:tcPr>
          <w:p w14:paraId="0DAA02B9" w14:textId="5B41D129" w:rsidR="00E84494" w:rsidRPr="00E84494" w:rsidRDefault="00E84494" w:rsidP="001168E7">
            <w:pPr>
              <w:rPr>
                <w:rFonts w:ascii="Calibri" w:hAnsi="Calibri" w:cs="Calibri"/>
                <w:lang w:val="en-US"/>
              </w:rPr>
            </w:pPr>
            <w:r w:rsidRPr="00E84494">
              <w:rPr>
                <w:rFonts w:ascii="Calibri" w:hAnsi="Calibri" w:cs="Calibri"/>
                <w:lang w:val="en-US"/>
              </w:rPr>
              <w:t>Ministry of Health and Elderly</w:t>
            </w:r>
          </w:p>
        </w:tc>
        <w:tc>
          <w:tcPr>
            <w:tcW w:w="3543" w:type="dxa"/>
          </w:tcPr>
          <w:p w14:paraId="4E372D6D" w14:textId="2CCC7E60" w:rsidR="00E84494" w:rsidRPr="00E84494" w:rsidRDefault="00E84494" w:rsidP="001168E7">
            <w:pPr>
              <w:rPr>
                <w:rFonts w:ascii="Calibri" w:hAnsi="Calibri" w:cs="Calibri"/>
                <w:lang w:val="en-US"/>
              </w:rPr>
            </w:pPr>
            <w:r w:rsidRPr="00E84494">
              <w:rPr>
                <w:rFonts w:ascii="Calibri" w:hAnsi="Calibri" w:cs="Calibri"/>
                <w:lang w:val="en-US"/>
              </w:rPr>
              <w:t xml:space="preserve">- </w:t>
            </w:r>
            <w:r>
              <w:rPr>
                <w:rFonts w:ascii="Calibri" w:hAnsi="Calibri" w:cs="Calibri"/>
                <w:lang w:val="en-US"/>
              </w:rPr>
              <w:t>O</w:t>
            </w:r>
            <w:r w:rsidRPr="00E84494">
              <w:rPr>
                <w:rFonts w:ascii="Calibri" w:hAnsi="Calibri" w:cs="Calibri"/>
                <w:lang w:val="en-US"/>
              </w:rPr>
              <w:t xml:space="preserve">nly </w:t>
            </w:r>
            <w:r w:rsidRPr="00E84494">
              <w:rPr>
                <w:rFonts w:ascii="Calibri" w:hAnsi="Calibri" w:cs="Calibri"/>
                <w:lang w:val="en-US"/>
              </w:rPr>
              <w:t>requires</w:t>
            </w:r>
            <w:r w:rsidRPr="00E84494">
              <w:rPr>
                <w:rFonts w:ascii="Calibri" w:hAnsi="Calibri" w:cs="Calibri"/>
                <w:lang w:val="en-US"/>
              </w:rPr>
              <w:t xml:space="preserve"> information on patient group of interest. </w:t>
            </w:r>
          </w:p>
          <w:p w14:paraId="35D68D9C" w14:textId="2536C76A" w:rsidR="00E84494" w:rsidRPr="00E84494" w:rsidRDefault="00E84494" w:rsidP="001168E7">
            <w:pPr>
              <w:rPr>
                <w:rFonts w:ascii="Calibri" w:hAnsi="Calibri" w:cs="Calibri"/>
                <w:lang w:val="en-US"/>
              </w:rPr>
            </w:pPr>
            <w:r w:rsidRPr="00E84494">
              <w:rPr>
                <w:rFonts w:ascii="Calibri" w:hAnsi="Calibri" w:cs="Calibri"/>
                <w:lang w:val="en-US"/>
              </w:rPr>
              <w:t xml:space="preserve">- </w:t>
            </w:r>
            <w:r>
              <w:rPr>
                <w:rFonts w:ascii="Calibri" w:hAnsi="Calibri" w:cs="Calibri"/>
                <w:lang w:val="en-US"/>
              </w:rPr>
              <w:t>B</w:t>
            </w:r>
            <w:r w:rsidRPr="00E84494">
              <w:rPr>
                <w:rFonts w:ascii="Calibri" w:hAnsi="Calibri" w:cs="Calibri"/>
                <w:lang w:val="en-US"/>
              </w:rPr>
              <w:t>ased on patient specific visit pattern</w:t>
            </w:r>
          </w:p>
          <w:p w14:paraId="03035971" w14:textId="77777777" w:rsidR="00E84494" w:rsidRPr="00E84494" w:rsidRDefault="00E84494" w:rsidP="001168E7">
            <w:pPr>
              <w:rPr>
                <w:rFonts w:ascii="Calibri" w:hAnsi="Calibri" w:cs="Calibri"/>
                <w:lang w:val="en-US"/>
              </w:rPr>
            </w:pPr>
          </w:p>
        </w:tc>
        <w:tc>
          <w:tcPr>
            <w:tcW w:w="3401" w:type="dxa"/>
          </w:tcPr>
          <w:p w14:paraId="328AE745" w14:textId="77777777" w:rsidR="00E84494" w:rsidRPr="00E84494" w:rsidRDefault="00E84494" w:rsidP="001168E7">
            <w:pPr>
              <w:rPr>
                <w:rFonts w:ascii="Calibri" w:hAnsi="Calibri" w:cs="Calibri"/>
                <w:lang w:val="en-US"/>
              </w:rPr>
            </w:pPr>
            <w:r w:rsidRPr="00E84494">
              <w:rPr>
                <w:rFonts w:ascii="Calibri" w:hAnsi="Calibri" w:cs="Calibri"/>
                <w:lang w:val="en-US"/>
              </w:rPr>
              <w:t xml:space="preserve">- Does not consider short term admissions </w:t>
            </w:r>
          </w:p>
          <w:p w14:paraId="15D703C9" w14:textId="6A030586" w:rsidR="00E84494" w:rsidRPr="00E84494" w:rsidRDefault="00E84494" w:rsidP="001168E7">
            <w:pPr>
              <w:rPr>
                <w:rFonts w:ascii="Calibri" w:hAnsi="Calibri" w:cs="Calibri"/>
                <w:lang w:val="en-US"/>
              </w:rPr>
            </w:pPr>
            <w:r w:rsidRPr="00E84494">
              <w:rPr>
                <w:rFonts w:ascii="Calibri" w:hAnsi="Calibri" w:cs="Calibri"/>
                <w:lang w:val="en-US"/>
              </w:rPr>
              <w:t xml:space="preserve">- </w:t>
            </w:r>
            <w:r>
              <w:rPr>
                <w:rFonts w:ascii="Calibri" w:hAnsi="Calibri" w:cs="Calibri"/>
                <w:lang w:val="en-US"/>
              </w:rPr>
              <w:t>F</w:t>
            </w:r>
            <w:r w:rsidRPr="00E84494">
              <w:rPr>
                <w:rFonts w:ascii="Calibri" w:hAnsi="Calibri" w:cs="Calibri"/>
                <w:lang w:val="en-US"/>
              </w:rPr>
              <w:t>or approach 3: the need for a hierarchical definition of hospital visits</w:t>
            </w:r>
          </w:p>
          <w:p w14:paraId="74B8E599" w14:textId="37C9696B" w:rsidR="00E84494" w:rsidRPr="00E84494" w:rsidRDefault="00E84494" w:rsidP="001168E7">
            <w:pPr>
              <w:rPr>
                <w:rFonts w:ascii="Calibri" w:hAnsi="Calibri" w:cs="Calibri"/>
                <w:lang w:val="en-US"/>
              </w:rPr>
            </w:pPr>
            <w:r w:rsidRPr="00E84494">
              <w:rPr>
                <w:rFonts w:ascii="Calibri" w:hAnsi="Calibri" w:cs="Calibri"/>
                <w:lang w:val="en-US"/>
              </w:rPr>
              <w:t>- Time</w:t>
            </w:r>
            <w:r>
              <w:rPr>
                <w:rFonts w:ascii="Calibri" w:hAnsi="Calibri" w:cs="Calibri"/>
                <w:lang w:val="en-US"/>
              </w:rPr>
              <w:t xml:space="preserve"> stamps</w:t>
            </w:r>
            <w:r w:rsidRPr="00E84494">
              <w:rPr>
                <w:rFonts w:ascii="Calibri" w:hAnsi="Calibri" w:cs="Calibri"/>
                <w:lang w:val="en-US"/>
              </w:rPr>
              <w:t xml:space="preserve"> must be </w:t>
            </w:r>
            <w:r>
              <w:rPr>
                <w:rFonts w:ascii="Calibri" w:hAnsi="Calibri" w:cs="Calibri"/>
                <w:lang w:val="en-US"/>
              </w:rPr>
              <w:t xml:space="preserve">defined if applied </w:t>
            </w:r>
            <w:r w:rsidRPr="00E84494">
              <w:rPr>
                <w:rFonts w:ascii="Calibri" w:hAnsi="Calibri" w:cs="Calibri"/>
                <w:lang w:val="en-US"/>
              </w:rPr>
              <w:t>on DNPR2</w:t>
            </w:r>
          </w:p>
        </w:tc>
      </w:tr>
      <w:tr w:rsidR="00E84494" w:rsidRPr="00E84494" w14:paraId="3530DB06" w14:textId="77777777" w:rsidTr="00E84494">
        <w:tc>
          <w:tcPr>
            <w:tcW w:w="1098" w:type="dxa"/>
          </w:tcPr>
          <w:p w14:paraId="3E362BE7" w14:textId="3AD0BB55" w:rsidR="00E84494" w:rsidRPr="00E84494" w:rsidRDefault="00E84494" w:rsidP="001168E7">
            <w:pPr>
              <w:rPr>
                <w:rFonts w:ascii="Calibri" w:hAnsi="Calibri" w:cs="Calibri"/>
                <w:lang w:val="en-US"/>
              </w:rPr>
            </w:pPr>
            <w:r w:rsidRPr="00E84494">
              <w:rPr>
                <w:rFonts w:ascii="Calibri" w:hAnsi="Calibri" w:cs="Calibri"/>
                <w:lang w:val="en-US"/>
              </w:rPr>
              <w:t>4</w:t>
            </w:r>
          </w:p>
        </w:tc>
        <w:tc>
          <w:tcPr>
            <w:tcW w:w="1596" w:type="dxa"/>
          </w:tcPr>
          <w:p w14:paraId="49DA226C" w14:textId="4145184B" w:rsidR="00E84494" w:rsidRPr="00E84494" w:rsidRDefault="00E84494" w:rsidP="001168E7">
            <w:pPr>
              <w:rPr>
                <w:rFonts w:ascii="Calibri" w:hAnsi="Calibri" w:cs="Calibri"/>
                <w:lang w:val="en-US"/>
              </w:rPr>
            </w:pPr>
            <w:r w:rsidRPr="00E84494">
              <w:rPr>
                <w:rFonts w:ascii="Calibri" w:hAnsi="Calibri" w:cs="Calibri"/>
                <w:lang w:val="en-US"/>
              </w:rPr>
              <w:t>Gregersen</w:t>
            </w:r>
            <w:r w:rsidRPr="00E84494">
              <w:rPr>
                <w:rFonts w:ascii="Calibri" w:hAnsi="Calibri" w:cs="Calibri"/>
                <w:lang w:val="en-US"/>
              </w:rPr>
              <w:t xml:space="preserve"> et al</w:t>
            </w:r>
          </w:p>
        </w:tc>
        <w:tc>
          <w:tcPr>
            <w:tcW w:w="3543" w:type="dxa"/>
          </w:tcPr>
          <w:p w14:paraId="5067785A" w14:textId="77777777" w:rsidR="00E84494" w:rsidRPr="00E84494" w:rsidRDefault="00E84494" w:rsidP="001168E7">
            <w:pPr>
              <w:rPr>
                <w:rFonts w:ascii="Calibri" w:hAnsi="Calibri" w:cs="Calibri"/>
                <w:lang w:val="en-US"/>
              </w:rPr>
            </w:pPr>
            <w:r w:rsidRPr="00E84494">
              <w:rPr>
                <w:rFonts w:ascii="Calibri" w:hAnsi="Calibri" w:cs="Calibri"/>
                <w:lang w:val="en-US"/>
              </w:rPr>
              <w:t>- Pre-coded algorithm available for SAS</w:t>
            </w:r>
          </w:p>
          <w:p w14:paraId="152E460B" w14:textId="77777777" w:rsidR="00E84494" w:rsidRDefault="00E84494" w:rsidP="001168E7">
            <w:pPr>
              <w:rPr>
                <w:rFonts w:ascii="Calibri" w:hAnsi="Calibri" w:cs="Calibri"/>
                <w:lang w:val="en-US"/>
              </w:rPr>
            </w:pPr>
            <w:r w:rsidRPr="00E84494">
              <w:rPr>
                <w:rFonts w:ascii="Calibri" w:hAnsi="Calibri" w:cs="Calibri"/>
                <w:lang w:val="en-US"/>
              </w:rPr>
              <w:t>- Based on consensus across clinicians</w:t>
            </w:r>
          </w:p>
          <w:p w14:paraId="2C80FCD9" w14:textId="3F21C60A" w:rsidR="00E84494" w:rsidRPr="00E84494" w:rsidRDefault="00E84494" w:rsidP="001168E7">
            <w:pPr>
              <w:rPr>
                <w:rFonts w:ascii="Calibri" w:hAnsi="Calibri" w:cs="Calibri"/>
                <w:lang w:val="en-US"/>
              </w:rPr>
            </w:pPr>
            <w:r>
              <w:rPr>
                <w:rFonts w:ascii="Calibri" w:hAnsi="Calibri" w:cs="Calibri"/>
                <w:lang w:val="en-US"/>
              </w:rPr>
              <w:t>- Consider patient specific patter</w:t>
            </w:r>
          </w:p>
        </w:tc>
        <w:tc>
          <w:tcPr>
            <w:tcW w:w="3401" w:type="dxa"/>
          </w:tcPr>
          <w:p w14:paraId="6B70D6BD" w14:textId="5542FE3F" w:rsidR="00E84494" w:rsidRPr="00E84494" w:rsidRDefault="00E84494" w:rsidP="001168E7">
            <w:pPr>
              <w:rPr>
                <w:rFonts w:ascii="Calibri" w:hAnsi="Calibri" w:cs="Calibri"/>
                <w:lang w:val="en-US"/>
              </w:rPr>
            </w:pPr>
            <w:r w:rsidRPr="00E84494">
              <w:rPr>
                <w:rFonts w:ascii="Calibri" w:hAnsi="Calibri" w:cs="Calibri"/>
                <w:lang w:val="en-US"/>
              </w:rPr>
              <w:t xml:space="preserve">- </w:t>
            </w:r>
            <w:r w:rsidRPr="00E84494">
              <w:rPr>
                <w:rFonts w:ascii="Calibri" w:hAnsi="Calibri" w:cs="Calibri"/>
                <w:lang w:val="en-US"/>
              </w:rPr>
              <w:t>Require</w:t>
            </w:r>
            <w:r w:rsidRPr="00E84494">
              <w:rPr>
                <w:rFonts w:ascii="Calibri" w:hAnsi="Calibri" w:cs="Calibri"/>
                <w:lang w:val="en-US"/>
              </w:rPr>
              <w:t xml:space="preserve"> </w:t>
            </w:r>
            <w:r w:rsidRPr="00E84494">
              <w:rPr>
                <w:rFonts w:ascii="Calibri" w:hAnsi="Calibri" w:cs="Calibri"/>
                <w:lang w:val="en-US"/>
              </w:rPr>
              <w:t>access</w:t>
            </w:r>
            <w:r w:rsidRPr="00E84494">
              <w:rPr>
                <w:rFonts w:ascii="Calibri" w:hAnsi="Calibri" w:cs="Calibri"/>
                <w:lang w:val="en-US"/>
              </w:rPr>
              <w:t xml:space="preserve"> to most of DNPR including </w:t>
            </w:r>
            <w:r w:rsidRPr="00E84494">
              <w:rPr>
                <w:rFonts w:ascii="Calibri" w:hAnsi="Calibri" w:cs="Calibri"/>
                <w:lang w:val="en-US"/>
              </w:rPr>
              <w:t>psychiatry</w:t>
            </w:r>
          </w:p>
          <w:p w14:paraId="0693A01F" w14:textId="77777777" w:rsidR="00E84494" w:rsidRDefault="00E84494" w:rsidP="001168E7">
            <w:pPr>
              <w:rPr>
                <w:rFonts w:ascii="Calibri" w:hAnsi="Calibri" w:cs="Calibri"/>
                <w:lang w:val="en-US"/>
              </w:rPr>
            </w:pPr>
            <w:r w:rsidRPr="00E84494">
              <w:rPr>
                <w:rFonts w:ascii="Calibri" w:hAnsi="Calibri" w:cs="Calibri"/>
                <w:lang w:val="en-US"/>
              </w:rPr>
              <w:t>- Time</w:t>
            </w:r>
            <w:r>
              <w:rPr>
                <w:rFonts w:ascii="Calibri" w:hAnsi="Calibri" w:cs="Calibri"/>
                <w:lang w:val="en-US"/>
              </w:rPr>
              <w:t xml:space="preserve"> stamps</w:t>
            </w:r>
            <w:r w:rsidRPr="00E84494">
              <w:rPr>
                <w:rFonts w:ascii="Calibri" w:hAnsi="Calibri" w:cs="Calibri"/>
                <w:lang w:val="en-US"/>
              </w:rPr>
              <w:t xml:space="preserve"> must be </w:t>
            </w:r>
            <w:r>
              <w:rPr>
                <w:rFonts w:ascii="Calibri" w:hAnsi="Calibri" w:cs="Calibri"/>
                <w:lang w:val="en-US"/>
              </w:rPr>
              <w:t xml:space="preserve">defined if applied </w:t>
            </w:r>
            <w:r w:rsidRPr="00E84494">
              <w:rPr>
                <w:rFonts w:ascii="Calibri" w:hAnsi="Calibri" w:cs="Calibri"/>
                <w:lang w:val="en-US"/>
              </w:rPr>
              <w:t>on DNPR2</w:t>
            </w:r>
          </w:p>
          <w:p w14:paraId="6BE7C300" w14:textId="0C0A2B44" w:rsidR="00E84494" w:rsidRPr="00E84494" w:rsidRDefault="00E84494" w:rsidP="001168E7">
            <w:pPr>
              <w:rPr>
                <w:rFonts w:ascii="Calibri" w:hAnsi="Calibri" w:cs="Calibri"/>
                <w:lang w:val="en-US"/>
              </w:rPr>
            </w:pPr>
            <w:r w:rsidRPr="00E84494">
              <w:rPr>
                <w:rFonts w:ascii="Calibri" w:hAnsi="Calibri" w:cs="Calibri"/>
                <w:lang w:val="en-US"/>
              </w:rPr>
              <w:t>- Department codes need update by April 2025, to continue to w</w:t>
            </w:r>
            <w:r>
              <w:rPr>
                <w:rFonts w:ascii="Calibri" w:hAnsi="Calibri" w:cs="Calibri"/>
                <w:lang w:val="en-US"/>
              </w:rPr>
              <w:t>o</w:t>
            </w:r>
            <w:r w:rsidRPr="00E84494">
              <w:rPr>
                <w:rFonts w:ascii="Calibri" w:hAnsi="Calibri" w:cs="Calibri"/>
                <w:lang w:val="en-US"/>
              </w:rPr>
              <w:t xml:space="preserve">rk </w:t>
            </w:r>
          </w:p>
        </w:tc>
      </w:tr>
      <w:bookmarkEnd w:id="0"/>
    </w:tbl>
    <w:p w14:paraId="530CF21A" w14:textId="77777777" w:rsidR="00E84494" w:rsidRDefault="00E84494" w:rsidP="0027522C">
      <w:pPr>
        <w:rPr>
          <w:lang w:val="en-US"/>
        </w:rPr>
      </w:pPr>
    </w:p>
    <w:p w14:paraId="0FD78D1D" w14:textId="01FB79E6" w:rsidR="009901F3" w:rsidRPr="00204D10" w:rsidRDefault="009901F3" w:rsidP="0027522C">
      <w:pPr>
        <w:rPr>
          <w:b/>
          <w:bCs/>
          <w:i/>
          <w:iCs/>
          <w:lang w:val="en-US"/>
        </w:rPr>
      </w:pPr>
      <w:r w:rsidRPr="00204D10">
        <w:rPr>
          <w:b/>
          <w:bCs/>
          <w:i/>
          <w:iCs/>
          <w:lang w:val="en-US"/>
        </w:rPr>
        <w:t>Comme</w:t>
      </w:r>
      <w:r w:rsidR="008B1D1B" w:rsidRPr="00204D10">
        <w:rPr>
          <w:b/>
          <w:bCs/>
          <w:i/>
          <w:iCs/>
          <w:lang w:val="en-US"/>
        </w:rPr>
        <w:t>n</w:t>
      </w:r>
      <w:r w:rsidRPr="00204D10">
        <w:rPr>
          <w:b/>
          <w:bCs/>
          <w:i/>
          <w:iCs/>
          <w:lang w:val="en-US"/>
        </w:rPr>
        <w:t>t on included tables from DNPR</w:t>
      </w:r>
    </w:p>
    <w:p w14:paraId="5B4D381F" w14:textId="6633572E" w:rsidR="009901F3" w:rsidRPr="00300AEC" w:rsidRDefault="009901F3" w:rsidP="009901F3">
      <w:pPr>
        <w:rPr>
          <w:lang w:val="en-US"/>
        </w:rPr>
      </w:pPr>
      <w:r w:rsidRPr="00300AEC">
        <w:rPr>
          <w:lang w:val="en-US"/>
        </w:rPr>
        <w:t>DNPR is a group of registers that can be linked using a unique civil registration number given to all Danish residence upon birth or immigration. From the DNPR we included the raw data from the tables for administrative information for both private and public hospitals (</w:t>
      </w:r>
      <w:proofErr w:type="spellStart"/>
      <w:r w:rsidRPr="00300AEC">
        <w:rPr>
          <w:lang w:val="en-US"/>
        </w:rPr>
        <w:t>t_adm</w:t>
      </w:r>
      <w:proofErr w:type="spellEnd"/>
      <w:r w:rsidRPr="00300AEC">
        <w:rPr>
          <w:lang w:val="en-US"/>
        </w:rPr>
        <w:t>) and visits (</w:t>
      </w:r>
      <w:proofErr w:type="spellStart"/>
      <w:r w:rsidRPr="00300AEC">
        <w:rPr>
          <w:lang w:val="en-US"/>
        </w:rPr>
        <w:t>t_bes</w:t>
      </w:r>
      <w:proofErr w:type="spellEnd"/>
      <w:r w:rsidRPr="00300AEC">
        <w:rPr>
          <w:lang w:val="en-US"/>
        </w:rPr>
        <w:t>) for DNPR2 and the table for contacts (</w:t>
      </w:r>
      <w:proofErr w:type="spellStart"/>
      <w:r w:rsidRPr="00300AEC">
        <w:rPr>
          <w:lang w:val="en-US"/>
        </w:rPr>
        <w:t>kontakter</w:t>
      </w:r>
      <w:proofErr w:type="spellEnd"/>
      <w:r w:rsidRPr="00300AEC">
        <w:rPr>
          <w:lang w:val="en-US"/>
        </w:rPr>
        <w:t>) and diagnoses (</w:t>
      </w:r>
      <w:proofErr w:type="spellStart"/>
      <w:r w:rsidRPr="00300AEC">
        <w:rPr>
          <w:lang w:val="en-US"/>
        </w:rPr>
        <w:t>diagnoser</w:t>
      </w:r>
      <w:proofErr w:type="spellEnd"/>
      <w:r w:rsidRPr="00300AEC">
        <w:rPr>
          <w:lang w:val="en-US"/>
        </w:rPr>
        <w:t>) from DNPR3</w:t>
      </w:r>
      <w:r w:rsidR="00246BC9" w:rsidRPr="00300AEC">
        <w:rPr>
          <w:lang w:val="en-US"/>
        </w:rPr>
        <w:t>.</w:t>
      </w:r>
      <w:sdt>
        <w:sdtPr>
          <w:rPr>
            <w:color w:val="000000"/>
            <w:vertAlign w:val="superscript"/>
            <w:lang w:val="en-US"/>
          </w:rPr>
          <w:tag w:val="MENDELEY_CITATION_v3_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"/>
          <w:id w:val="1745529002"/>
          <w:placeholder>
            <w:docPart w:val="DefaultPlaceholder_-1854013440"/>
          </w:placeholder>
        </w:sdtPr>
        <w:sdtEndPr/>
        <w:sdtContent>
          <w:r w:rsidR="002D49E4" w:rsidRPr="002D49E4">
            <w:rPr>
              <w:color w:val="000000"/>
              <w:vertAlign w:val="superscript"/>
              <w:lang w:val="en-US"/>
            </w:rPr>
            <w:t>1,2</w:t>
          </w:r>
        </w:sdtContent>
      </w:sdt>
      <w:r w:rsidRPr="00300AEC">
        <w:rPr>
          <w:lang w:val="en-US"/>
        </w:rPr>
        <w:t xml:space="preserve">  </w:t>
      </w:r>
    </w:p>
    <w:p w14:paraId="0660CE0A" w14:textId="77777777" w:rsidR="009901F3" w:rsidRPr="00204D10" w:rsidRDefault="009901F3" w:rsidP="0027522C">
      <w:pPr>
        <w:rPr>
          <w:b/>
          <w:bCs/>
          <w:i/>
          <w:iCs/>
          <w:lang w:val="en-US"/>
        </w:rPr>
      </w:pPr>
      <w:r w:rsidRPr="00204D10">
        <w:rPr>
          <w:b/>
          <w:bCs/>
          <w:i/>
          <w:iCs/>
          <w:lang w:val="en-US"/>
        </w:rPr>
        <w:t>Definition of time variables</w:t>
      </w:r>
    </w:p>
    <w:p w14:paraId="4ACD09C8" w14:textId="7E0DF6D8" w:rsidR="009901F3" w:rsidRPr="00300AEC" w:rsidRDefault="009901F3" w:rsidP="0027522C">
      <w:pPr>
        <w:rPr>
          <w:lang w:val="en-US"/>
        </w:rPr>
      </w:pPr>
      <w:r w:rsidRPr="00300AEC">
        <w:rPr>
          <w:lang w:val="en-US"/>
        </w:rPr>
        <w:t>For both the Modified version of the algorithm suggested by the Danish Ministry of Health and Elderly and for the validated method suggested in Skjøth et al it was necessary to define the time of start and end of each contact if not available in DNPR2. We used the same approach as suggested by Skjøth et al.</w:t>
      </w:r>
    </w:p>
    <w:p w14:paraId="36FD27AE" w14:textId="31283E67" w:rsidR="009901F3" w:rsidRPr="00300AEC" w:rsidRDefault="009901F3" w:rsidP="00EB0C61">
      <w:pPr>
        <w:rPr>
          <w:lang w:val="en-US"/>
        </w:rPr>
      </w:pPr>
      <w:r w:rsidRPr="00300AEC">
        <w:rPr>
          <w:color w:val="000000"/>
          <w:lang w:val="en-US"/>
        </w:rPr>
        <w:t>For contacts to a public hospital in DNPR2, registration of</w:t>
      </w:r>
      <w:r w:rsidRPr="00300AEC">
        <w:rPr>
          <w:lang w:val="en-US"/>
        </w:rPr>
        <w:t xml:space="preserve"> end of contact was not mandatory for elective contact (Table S3.1). Further, if a patient had multiple outpatient contacts at the same hospital department as part of treating a single disease, the end date registered might be the date when the patient was considered fully treated, and thus falsely indicated that the patient stayed at the hospital for a long time. Therefore, we changed non-acute outpatients (</w:t>
      </w:r>
      <w:proofErr w:type="spellStart"/>
      <w:r w:rsidRPr="00300AEC">
        <w:rPr>
          <w:lang w:val="en-US"/>
        </w:rPr>
        <w:t>pattype</w:t>
      </w:r>
      <w:proofErr w:type="spellEnd"/>
      <w:r w:rsidRPr="00300AEC">
        <w:rPr>
          <w:lang w:val="en-US"/>
        </w:rPr>
        <w:t xml:space="preserve">==2 and </w:t>
      </w:r>
      <w:proofErr w:type="spellStart"/>
      <w:proofErr w:type="gramStart"/>
      <w:r w:rsidRPr="00300AEC">
        <w:rPr>
          <w:lang w:val="en-US"/>
        </w:rPr>
        <w:t>indm</w:t>
      </w:r>
      <w:proofErr w:type="spellEnd"/>
      <w:r w:rsidRPr="00300AEC">
        <w:rPr>
          <w:lang w:val="en-US"/>
        </w:rPr>
        <w:t>!=</w:t>
      </w:r>
      <w:proofErr w:type="gramEnd"/>
      <w:r w:rsidRPr="00300AEC">
        <w:rPr>
          <w:lang w:val="en-US"/>
        </w:rPr>
        <w:t>0, Table S3.1, for DNPR2), to start at 8:30am and end at 2:30pm on the day of contact start using the same strategy as in</w:t>
      </w:r>
      <w:r w:rsidR="00536902">
        <w:rPr>
          <w:lang w:val="en-US"/>
        </w:rPr>
        <w:t xml:space="preserve"> Skjøth et al</w:t>
      </w:r>
      <w:r w:rsidR="00246BC9" w:rsidRPr="00300AEC">
        <w:rPr>
          <w:lang w:val="en-US"/>
        </w:rPr>
        <w:t>.</w:t>
      </w:r>
      <w:sdt>
        <w:sdtPr>
          <w:rPr>
            <w:color w:val="000000"/>
            <w:vertAlign w:val="superscript"/>
            <w:lang w:val="en-US"/>
          </w:rPr>
          <w:tag w:val="MENDELEY_CITATION_v3_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"/>
          <w:id w:val="1670436210"/>
          <w:placeholder>
            <w:docPart w:val="DefaultPlaceholder_-1854013440"/>
          </w:placeholder>
        </w:sdtPr>
        <w:sdtEndPr/>
        <w:sdtContent>
          <w:r w:rsidR="002D49E4" w:rsidRPr="002D49E4">
            <w:rPr>
              <w:color w:val="000000"/>
              <w:vertAlign w:val="superscript"/>
              <w:lang w:val="en-US"/>
            </w:rPr>
            <w:t>3</w:t>
          </w:r>
        </w:sdtContent>
      </w:sdt>
      <w:r w:rsidRPr="00300AEC">
        <w:rPr>
          <w:lang w:val="en-US"/>
        </w:rPr>
        <w:t xml:space="preserve"> </w:t>
      </w:r>
    </w:p>
    <w:p w14:paraId="28E818E0" w14:textId="77777777" w:rsidR="009901F3" w:rsidRPr="00300AEC" w:rsidRDefault="009901F3" w:rsidP="00EB0C61">
      <w:pPr>
        <w:rPr>
          <w:lang w:val="en-US"/>
        </w:rPr>
      </w:pPr>
      <w:r w:rsidRPr="00300AEC">
        <w:rPr>
          <w:lang w:val="en-US"/>
        </w:rPr>
        <w:t xml:space="preserve">For all other contacts in DNPR2 date of discharge was mandatory, but registration of time (in hours) of discharge was voluntary until 2007. Thus, the remaining contacts (not included above) without a registered </w:t>
      </w:r>
      <w:r w:rsidRPr="00300AEC">
        <w:rPr>
          <w:lang w:val="en-US"/>
        </w:rPr>
        <w:lastRenderedPageBreak/>
        <w:t xml:space="preserve">start and end time were set to start at 8:30am on the date of contact start, and end on 2:30pm on the day of contact end. </w:t>
      </w:r>
    </w:p>
    <w:p w14:paraId="6B0F1AF8" w14:textId="77777777" w:rsidR="009901F3" w:rsidRPr="00300AEC" w:rsidRDefault="009901F3" w:rsidP="0027522C">
      <w:pPr>
        <w:rPr>
          <w:lang w:val="en-US"/>
        </w:rPr>
      </w:pPr>
      <w:r w:rsidRPr="00300AEC">
        <w:rPr>
          <w:lang w:val="en-US"/>
        </w:rPr>
        <w:t>For private hospital contacts in DNPR2 no start or stop time was registered, and so we set the contact to start at 8:30am on the date of contact start and end at 2:30pm on the date of contact end. In DNPR3 all contacts had a registered timestamp.</w:t>
      </w:r>
    </w:p>
    <w:p w14:paraId="2C6826BD" w14:textId="21CE2C89" w:rsidR="009901F3" w:rsidRPr="00204D10" w:rsidRDefault="009901F3" w:rsidP="0027522C">
      <w:pPr>
        <w:rPr>
          <w:b/>
          <w:bCs/>
          <w:i/>
          <w:iCs/>
          <w:lang w:val="en-US"/>
        </w:rPr>
      </w:pPr>
      <w:r w:rsidRPr="00204D10">
        <w:rPr>
          <w:b/>
          <w:bCs/>
          <w:i/>
          <w:iCs/>
          <w:lang w:val="en-US"/>
        </w:rPr>
        <w:t>Comments on registration of time stamps</w:t>
      </w:r>
      <w:r w:rsidR="00587CC9" w:rsidRPr="00204D10">
        <w:rPr>
          <w:b/>
          <w:bCs/>
          <w:i/>
          <w:iCs/>
          <w:lang w:val="en-US"/>
        </w:rPr>
        <w:t xml:space="preserve"> in DNPR</w:t>
      </w:r>
    </w:p>
    <w:p w14:paraId="715DA9BD" w14:textId="17703625" w:rsidR="00D258CF" w:rsidRDefault="009901F3" w:rsidP="0027522C">
      <w:pPr>
        <w:rPr>
          <w:lang w:val="en-US"/>
        </w:rPr>
      </w:pPr>
      <w:r w:rsidRPr="00300AEC">
        <w:rPr>
          <w:lang w:val="en-US"/>
        </w:rPr>
        <w:t>DNPR register is using local time when entering timestamp in the register</w:t>
      </w:r>
      <w:r w:rsidR="007420A1" w:rsidRPr="00300AEC">
        <w:rPr>
          <w:lang w:val="en-US"/>
        </w:rPr>
        <w:t>.</w:t>
      </w:r>
      <w:r w:rsidRPr="00300AEC">
        <w:rPr>
          <w:lang w:val="en-US"/>
        </w:rPr>
        <w:t xml:space="preserve"> </w:t>
      </w:r>
      <w:r w:rsidR="007420A1" w:rsidRPr="00300AEC">
        <w:rPr>
          <w:lang w:val="en-US"/>
        </w:rPr>
        <w:t>T</w:t>
      </w:r>
      <w:r w:rsidRPr="00300AEC">
        <w:rPr>
          <w:lang w:val="en-US"/>
        </w:rPr>
        <w:t xml:space="preserve">his means that twice a year (changing from summertime to wintertime or </w:t>
      </w:r>
      <w:r w:rsidR="007420A1" w:rsidRPr="00300AEC">
        <w:rPr>
          <w:lang w:val="en-US"/>
        </w:rPr>
        <w:t>vice versa)</w:t>
      </w:r>
      <w:r w:rsidRPr="00300AEC">
        <w:rPr>
          <w:lang w:val="en-US"/>
        </w:rPr>
        <w:t xml:space="preserve"> a contact crossing 2</w:t>
      </w:r>
      <w:r w:rsidR="007420A1" w:rsidRPr="00300AEC">
        <w:rPr>
          <w:lang w:val="en-US"/>
        </w:rPr>
        <w:t xml:space="preserve">am </w:t>
      </w:r>
      <w:r w:rsidRPr="00300AEC">
        <w:rPr>
          <w:lang w:val="en-US"/>
        </w:rPr>
        <w:t xml:space="preserve">will look like a </w:t>
      </w:r>
      <w:r w:rsidR="00587CC9">
        <w:rPr>
          <w:lang w:val="en-US"/>
        </w:rPr>
        <w:t>one</w:t>
      </w:r>
      <w:r w:rsidRPr="00300AEC">
        <w:rPr>
          <w:lang w:val="en-US"/>
        </w:rPr>
        <w:t xml:space="preserve"> hour longer or shorter contact. We have not accounted for this in any of the algorithm</w:t>
      </w:r>
      <w:r w:rsidR="00587CC9">
        <w:rPr>
          <w:lang w:val="en-US"/>
        </w:rPr>
        <w:t>s</w:t>
      </w:r>
      <w:r w:rsidRPr="00300AEC">
        <w:rPr>
          <w:lang w:val="en-US"/>
        </w:rPr>
        <w:t>, assuming that it would not affect our result</w:t>
      </w:r>
      <w:r w:rsidR="00246BC9" w:rsidRPr="00300AEC">
        <w:rPr>
          <w:lang w:val="en-US"/>
        </w:rPr>
        <w:t xml:space="preserve"> noticeably</w:t>
      </w:r>
      <w:r w:rsidRPr="00300AEC">
        <w:rPr>
          <w:lang w:val="en-US"/>
        </w:rPr>
        <w:t>. As this information was obtained through contacting</w:t>
      </w:r>
      <w:r w:rsidR="00300AEC">
        <w:rPr>
          <w:lang w:val="en-US"/>
        </w:rPr>
        <w:t xml:space="preserve"> </w:t>
      </w:r>
      <w:r w:rsidRPr="00300AEC">
        <w:rPr>
          <w:lang w:val="en-US"/>
        </w:rPr>
        <w:t>“</w:t>
      </w:r>
      <w:proofErr w:type="spellStart"/>
      <w:r w:rsidRPr="00300AEC">
        <w:rPr>
          <w:lang w:val="en-US"/>
        </w:rPr>
        <w:t>Sundhedsdatastyrelse</w:t>
      </w:r>
      <w:r w:rsidR="008B1D1B" w:rsidRPr="00300AEC">
        <w:rPr>
          <w:lang w:val="en-US"/>
        </w:rPr>
        <w:t>n</w:t>
      </w:r>
      <w:proofErr w:type="spellEnd"/>
      <w:r w:rsidRPr="00300AEC">
        <w:rPr>
          <w:lang w:val="en-US"/>
        </w:rPr>
        <w:t xml:space="preserve">” who is responsible for the DNPR register, we do not have any public reference on this. Further, to our knowledge there is no study validating the registered timestamps in DNPR, to identify if they are indeed registered when the patient leaves and enters a department, for this study we assumed that they were correctly entered.  </w:t>
      </w:r>
    </w:p>
    <w:p w14:paraId="42D3D80B" w14:textId="73D3DCE5" w:rsidR="00D258CF" w:rsidRPr="00204D10" w:rsidRDefault="00D258CF" w:rsidP="0027522C">
      <w:pPr>
        <w:rPr>
          <w:b/>
          <w:bCs/>
          <w:i/>
          <w:iCs/>
          <w:lang w:val="en-US"/>
        </w:rPr>
      </w:pPr>
      <w:r w:rsidRPr="00204D10">
        <w:rPr>
          <w:b/>
          <w:bCs/>
          <w:i/>
          <w:iCs/>
          <w:lang w:val="en-US"/>
        </w:rPr>
        <w:t xml:space="preserve">Comments on implementing the </w:t>
      </w:r>
      <w:r w:rsidR="00C76AA1" w:rsidRPr="00204D10">
        <w:rPr>
          <w:b/>
          <w:bCs/>
          <w:i/>
          <w:iCs/>
          <w:lang w:val="en-US"/>
        </w:rPr>
        <w:t xml:space="preserve">consensus-driven </w:t>
      </w:r>
      <w:r w:rsidRPr="00204D10">
        <w:rPr>
          <w:b/>
          <w:bCs/>
          <w:i/>
          <w:iCs/>
          <w:lang w:val="en-US"/>
        </w:rPr>
        <w:t>algorithm introduced by Gregersen et al</w:t>
      </w:r>
    </w:p>
    <w:p w14:paraId="76917EBA" w14:textId="33923EE0" w:rsidR="00D258CF" w:rsidRDefault="00D258CF" w:rsidP="0027522C">
      <w:pPr>
        <w:rPr>
          <w:color w:val="000000"/>
          <w:lang w:val="en-US"/>
        </w:rPr>
      </w:pPr>
      <w:r>
        <w:rPr>
          <w:lang w:val="en-US"/>
        </w:rPr>
        <w:t>Gregersen et al introduced a</w:t>
      </w:r>
      <w:r w:rsidR="0031781F">
        <w:rPr>
          <w:lang w:val="en-US"/>
        </w:rPr>
        <w:t xml:space="preserve"> consensus-driven</w:t>
      </w:r>
      <w:r>
        <w:rPr>
          <w:lang w:val="en-US"/>
        </w:rPr>
        <w:t xml:space="preserve"> algorithm in </w:t>
      </w:r>
      <w:r w:rsidR="0031781F">
        <w:rPr>
          <w:lang w:val="en-US"/>
        </w:rPr>
        <w:t xml:space="preserve">November </w:t>
      </w:r>
      <w:r>
        <w:rPr>
          <w:lang w:val="en-US"/>
        </w:rPr>
        <w:t xml:space="preserve">2024 for defining </w:t>
      </w:r>
      <w:r w:rsidR="0031781F">
        <w:rPr>
          <w:lang w:val="en-US"/>
        </w:rPr>
        <w:t>hospital care episodes</w:t>
      </w:r>
      <w:r w:rsidR="005C0F72">
        <w:rPr>
          <w:lang w:val="en-US"/>
        </w:rPr>
        <w:t>.</w:t>
      </w:r>
      <w:sdt>
        <w:sdtPr>
          <w:rPr>
            <w:color w:val="000000"/>
            <w:vertAlign w:val="superscript"/>
            <w:lang w:val="en-US"/>
          </w:rPr>
          <w:tag w:val="MENDELEY_CITATION_v3_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"/>
          <w:id w:val="-1731993251"/>
          <w:placeholder>
            <w:docPart w:val="DefaultPlaceholder_-1854013440"/>
          </w:placeholder>
        </w:sdtPr>
        <w:sdtEndPr/>
        <w:sdtContent>
          <w:r w:rsidR="002D49E4" w:rsidRPr="002D49E4">
            <w:rPr>
              <w:color w:val="000000"/>
              <w:vertAlign w:val="superscript"/>
              <w:lang w:val="en-US"/>
            </w:rPr>
            <w:t>4</w:t>
          </w:r>
        </w:sdtContent>
      </w:sdt>
      <w:r w:rsidR="00E46FAE">
        <w:rPr>
          <w:color w:val="000000"/>
          <w:lang w:val="en-US"/>
        </w:rPr>
        <w:t xml:space="preserve"> </w:t>
      </w:r>
      <w:r>
        <w:rPr>
          <w:color w:val="000000"/>
          <w:lang w:val="en-US"/>
        </w:rPr>
        <w:t xml:space="preserve">The algorithm separate contacts in acute outpatient, elective outpatient, acute inpatient, and elective inpatients, </w:t>
      </w:r>
      <w:r w:rsidR="0031781F">
        <w:rPr>
          <w:color w:val="000000"/>
          <w:lang w:val="en-US"/>
        </w:rPr>
        <w:t>with the aim of creating realistic hospital contact episodes in both DNPR2 and DNPR3.</w:t>
      </w:r>
      <w:r>
        <w:rPr>
          <w:color w:val="000000"/>
          <w:lang w:val="en-US"/>
        </w:rPr>
        <w:t xml:space="preserve"> Gregers</w:t>
      </w:r>
      <w:r w:rsidR="006D7348">
        <w:rPr>
          <w:color w:val="000000"/>
          <w:lang w:val="en-US"/>
        </w:rPr>
        <w:t>e</w:t>
      </w:r>
      <w:r>
        <w:rPr>
          <w:color w:val="000000"/>
          <w:lang w:val="en-US"/>
        </w:rPr>
        <w:t>n et al also published the SAS code for their algorithm, which we implement</w:t>
      </w:r>
      <w:r w:rsidR="00202A22">
        <w:rPr>
          <w:color w:val="000000"/>
          <w:lang w:val="en-US"/>
        </w:rPr>
        <w:t>ed</w:t>
      </w:r>
      <w:r>
        <w:rPr>
          <w:color w:val="000000"/>
          <w:lang w:val="en-US"/>
        </w:rPr>
        <w:t>. However</w:t>
      </w:r>
      <w:r w:rsidR="00F54ECB">
        <w:rPr>
          <w:color w:val="000000"/>
          <w:lang w:val="en-US"/>
        </w:rPr>
        <w:t>,</w:t>
      </w:r>
      <w:r>
        <w:rPr>
          <w:color w:val="000000"/>
          <w:lang w:val="en-US"/>
        </w:rPr>
        <w:t xml:space="preserve"> we encountered the following problems. </w:t>
      </w:r>
    </w:p>
    <w:p w14:paraId="5CBD0649" w14:textId="77777777" w:rsidR="00D258CF" w:rsidRPr="00D258CF" w:rsidRDefault="00D258CF" w:rsidP="00D258CF">
      <w:pPr>
        <w:pStyle w:val="Listeafsnit"/>
        <w:numPr>
          <w:ilvl w:val="0"/>
          <w:numId w:val="5"/>
        </w:numPr>
        <w:rPr>
          <w:lang w:val="en-US"/>
        </w:rPr>
      </w:pPr>
      <w:r>
        <w:rPr>
          <w:color w:val="000000"/>
          <w:lang w:val="en-US"/>
        </w:rPr>
        <w:t xml:space="preserve">We did not have access to all relevant variables from the psychiatry </w:t>
      </w:r>
    </w:p>
    <w:p w14:paraId="7B4F1B28" w14:textId="77777777" w:rsidR="00D258CF" w:rsidRPr="00D258CF" w:rsidRDefault="00D258CF" w:rsidP="00D258CF">
      <w:pPr>
        <w:pStyle w:val="Listeafsnit"/>
        <w:numPr>
          <w:ilvl w:val="0"/>
          <w:numId w:val="5"/>
        </w:numPr>
        <w:rPr>
          <w:lang w:val="en-US"/>
        </w:rPr>
      </w:pPr>
      <w:r>
        <w:rPr>
          <w:color w:val="000000"/>
          <w:lang w:val="en-US"/>
        </w:rPr>
        <w:t>We did not have access to the variables SHAK_AFD_ANS and SHAK_AFS_ANS in DNPR3</w:t>
      </w:r>
    </w:p>
    <w:p w14:paraId="79B99B40" w14:textId="588E012A" w:rsidR="00D258CF" w:rsidRDefault="00D258CF" w:rsidP="00D258CF">
      <w:pPr>
        <w:rPr>
          <w:color w:val="000000"/>
          <w:lang w:val="en-US"/>
        </w:rPr>
      </w:pPr>
      <w:r>
        <w:rPr>
          <w:color w:val="000000"/>
          <w:lang w:val="en-US"/>
        </w:rPr>
        <w:t>We solved 1</w:t>
      </w:r>
      <w:r w:rsidR="00727F79">
        <w:rPr>
          <w:color w:val="000000"/>
          <w:lang w:val="en-US"/>
        </w:rPr>
        <w:t>)</w:t>
      </w:r>
      <w:r>
        <w:rPr>
          <w:color w:val="000000"/>
          <w:lang w:val="en-US"/>
        </w:rPr>
        <w:t xml:space="preserve"> by simply omitting data from the psychiatry. However, as the algorithm use</w:t>
      </w:r>
      <w:r w:rsidR="00557551">
        <w:rPr>
          <w:color w:val="000000"/>
          <w:lang w:val="en-US"/>
        </w:rPr>
        <w:t>s</w:t>
      </w:r>
      <w:r>
        <w:rPr>
          <w:color w:val="000000"/>
          <w:lang w:val="en-US"/>
        </w:rPr>
        <w:t xml:space="preserve"> t</w:t>
      </w:r>
      <w:r w:rsidR="00F54ECB">
        <w:rPr>
          <w:color w:val="000000"/>
          <w:lang w:val="en-US"/>
        </w:rPr>
        <w:t>h</w:t>
      </w:r>
      <w:r>
        <w:rPr>
          <w:color w:val="000000"/>
          <w:lang w:val="en-US"/>
        </w:rPr>
        <w:t>is information to combine contacts, this would</w:t>
      </w:r>
      <w:r w:rsidR="00727F79">
        <w:rPr>
          <w:color w:val="000000"/>
          <w:lang w:val="en-US"/>
        </w:rPr>
        <w:t xml:space="preserve"> give us a slightly different result</w:t>
      </w:r>
      <w:r>
        <w:rPr>
          <w:color w:val="000000"/>
          <w:lang w:val="en-US"/>
        </w:rPr>
        <w:t>. We solved 2</w:t>
      </w:r>
      <w:r w:rsidR="00727F79">
        <w:rPr>
          <w:color w:val="000000"/>
          <w:lang w:val="en-US"/>
        </w:rPr>
        <w:t>)</w:t>
      </w:r>
      <w:r>
        <w:rPr>
          <w:color w:val="000000"/>
          <w:lang w:val="en-US"/>
        </w:rPr>
        <w:t xml:space="preserve"> by merging the data table </w:t>
      </w:r>
      <w:proofErr w:type="spellStart"/>
      <w:r>
        <w:rPr>
          <w:color w:val="000000"/>
          <w:lang w:val="en-US"/>
        </w:rPr>
        <w:t>lpr_f_kontakter</w:t>
      </w:r>
      <w:proofErr w:type="spellEnd"/>
      <w:r>
        <w:rPr>
          <w:color w:val="000000"/>
          <w:lang w:val="en-US"/>
        </w:rPr>
        <w:t xml:space="preserve"> from DNPR3 with the data table </w:t>
      </w:r>
      <w:proofErr w:type="spellStart"/>
      <w:r>
        <w:rPr>
          <w:color w:val="000000"/>
          <w:lang w:val="en-US"/>
        </w:rPr>
        <w:t>lpr_f_organisationer</w:t>
      </w:r>
      <w:proofErr w:type="spellEnd"/>
      <w:r>
        <w:rPr>
          <w:color w:val="000000"/>
          <w:lang w:val="en-US"/>
        </w:rPr>
        <w:t xml:space="preserve"> containing information on the different departments. From </w:t>
      </w:r>
      <w:proofErr w:type="spellStart"/>
      <w:r>
        <w:rPr>
          <w:color w:val="000000"/>
          <w:lang w:val="en-US"/>
        </w:rPr>
        <w:t>lpr_f_kontakter</w:t>
      </w:r>
      <w:proofErr w:type="spellEnd"/>
      <w:r>
        <w:rPr>
          <w:color w:val="000000"/>
          <w:lang w:val="en-US"/>
        </w:rPr>
        <w:t xml:space="preserve"> we used the variable SORENHED_ANS and linked it with the variable SORENHED in </w:t>
      </w:r>
      <w:proofErr w:type="spellStart"/>
      <w:r>
        <w:rPr>
          <w:color w:val="000000"/>
          <w:lang w:val="en-US"/>
        </w:rPr>
        <w:t>lpr_f_organisationer</w:t>
      </w:r>
      <w:proofErr w:type="spellEnd"/>
      <w:r>
        <w:rPr>
          <w:color w:val="000000"/>
          <w:lang w:val="en-US"/>
        </w:rPr>
        <w:t xml:space="preserve">. Thus, we obtained the needed variables SHAK_AFD_ANS and SHAK_AFS_ANS. Unfortunately, SOR-codes </w:t>
      </w:r>
      <w:r w:rsidR="002D49E4">
        <w:rPr>
          <w:color w:val="000000"/>
          <w:lang w:val="en-US"/>
        </w:rPr>
        <w:t xml:space="preserve">created for new departments after April 2025 will </w:t>
      </w:r>
      <w:r>
        <w:rPr>
          <w:color w:val="000000"/>
          <w:lang w:val="en-US"/>
        </w:rPr>
        <w:t>not receive a SHAK-code</w:t>
      </w:r>
      <w:r w:rsidR="00F54ECB">
        <w:rPr>
          <w:color w:val="000000"/>
          <w:lang w:val="en-US"/>
        </w:rPr>
        <w:t>.</w:t>
      </w:r>
      <w:sdt>
        <w:sdtPr>
          <w:rPr>
            <w:color w:val="000000"/>
            <w:vertAlign w:val="superscript"/>
            <w:lang w:val="en-US"/>
          </w:rPr>
          <w:tag w:val="MENDELEY_CITATION_v3_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"/>
          <w:id w:val="-245802756"/>
          <w:placeholder>
            <w:docPart w:val="DefaultPlaceholder_-1854013440"/>
          </w:placeholder>
        </w:sdtPr>
        <w:sdtEndPr/>
        <w:sdtContent>
          <w:r w:rsidR="002D49E4" w:rsidRPr="002D49E4">
            <w:rPr>
              <w:color w:val="000000"/>
              <w:vertAlign w:val="superscript"/>
              <w:lang w:val="en-US"/>
            </w:rPr>
            <w:t>5</w:t>
          </w:r>
        </w:sdtContent>
      </w:sdt>
      <w:r>
        <w:rPr>
          <w:color w:val="000000"/>
          <w:lang w:val="en-US"/>
        </w:rPr>
        <w:t xml:space="preserve"> Thus, with time the algorithm will</w:t>
      </w:r>
      <w:r w:rsidR="00F54ECB">
        <w:rPr>
          <w:color w:val="000000"/>
          <w:lang w:val="en-US"/>
        </w:rPr>
        <w:t xml:space="preserve"> </w:t>
      </w:r>
      <w:r>
        <w:rPr>
          <w:color w:val="000000"/>
          <w:lang w:val="en-US"/>
        </w:rPr>
        <w:t>need to be updated to handle SOR-codes.</w:t>
      </w:r>
    </w:p>
    <w:p w14:paraId="7E5C059B" w14:textId="3E9A85BB" w:rsidR="0031781F" w:rsidRDefault="0031781F" w:rsidP="00D258CF">
      <w:pPr>
        <w:rPr>
          <w:color w:val="000000"/>
          <w:lang w:val="en-US"/>
        </w:rPr>
      </w:pPr>
      <w:r>
        <w:rPr>
          <w:color w:val="000000"/>
          <w:lang w:val="en-US"/>
        </w:rPr>
        <w:t xml:space="preserve">The data tables used for the consensus-driven algorithm differed from the data tables used in the three algorithms above. However, </w:t>
      </w:r>
      <w:r w:rsidR="006E78AE">
        <w:rPr>
          <w:color w:val="000000"/>
          <w:lang w:val="en-US"/>
        </w:rPr>
        <w:t xml:space="preserve">technically all algorithms </w:t>
      </w:r>
      <w:r>
        <w:rPr>
          <w:color w:val="000000"/>
          <w:lang w:val="en-US"/>
        </w:rPr>
        <w:t xml:space="preserve">could be updated to use all data tables if relevant. In the consensus-driven algorithm private hospital contacts, where omitted, while data tables for unfinished contacts was not included in the three approaches above. </w:t>
      </w:r>
      <w:r w:rsidR="00535F24">
        <w:rPr>
          <w:color w:val="000000"/>
          <w:lang w:val="en-US"/>
        </w:rPr>
        <w:t xml:space="preserve">Due to the different data, the total number of observations </w:t>
      </w:r>
      <w:r w:rsidR="003A7F48">
        <w:rPr>
          <w:color w:val="000000"/>
          <w:lang w:val="en-US"/>
        </w:rPr>
        <w:t xml:space="preserve">in the consensus-driven algorithm </w:t>
      </w:r>
      <w:r w:rsidR="00535F24">
        <w:rPr>
          <w:color w:val="000000"/>
          <w:lang w:val="en-US"/>
        </w:rPr>
        <w:t xml:space="preserve">is different from the other three approaches and is therefore not directly comparable. </w:t>
      </w:r>
    </w:p>
    <w:p w14:paraId="775B23CB" w14:textId="0D694FD7" w:rsidR="001A10B6" w:rsidRPr="0031781F" w:rsidRDefault="001A10B6" w:rsidP="00D258CF">
      <w:pPr>
        <w:rPr>
          <w:color w:val="000000"/>
          <w:lang w:val="en-US"/>
        </w:rPr>
      </w:pPr>
      <w:r>
        <w:rPr>
          <w:color w:val="000000"/>
          <w:lang w:val="en-US"/>
        </w:rPr>
        <w:t>The four patient types in the consensus-driven algorithm are more in line with how contacts are registered in DNPR, however not necessarily more in line with how patients are considered at the clinic. To present the result in a manner comparable with the three approaches above, we created three different figures. One where patients were categorized as inpatient or outpatient (comparable with the 12</w:t>
      </w:r>
      <w:r w:rsidR="00535F24">
        <w:rPr>
          <w:color w:val="000000"/>
          <w:lang w:val="en-US"/>
        </w:rPr>
        <w:t>-</w:t>
      </w:r>
      <w:r>
        <w:rPr>
          <w:color w:val="000000"/>
          <w:lang w:val="en-US"/>
        </w:rPr>
        <w:t>h</w:t>
      </w:r>
      <w:r w:rsidR="00535F24">
        <w:rPr>
          <w:color w:val="000000"/>
          <w:lang w:val="en-US"/>
        </w:rPr>
        <w:t>our</w:t>
      </w:r>
      <w:r>
        <w:rPr>
          <w:color w:val="000000"/>
          <w:lang w:val="en-US"/>
        </w:rPr>
        <w:t xml:space="preserve"> method suggested by the Danish Ministry of Health and Elderly), one where all acute patients were categorized as emergency contacts (comparable to the modified version of the algorithm suggested by the Danish Ministry </w:t>
      </w:r>
      <w:r>
        <w:rPr>
          <w:color w:val="000000"/>
          <w:lang w:val="en-US"/>
        </w:rPr>
        <w:lastRenderedPageBreak/>
        <w:t xml:space="preserve">of Health and Elderly), and one where only acute </w:t>
      </w:r>
      <w:r w:rsidR="00535F24">
        <w:rPr>
          <w:color w:val="000000"/>
          <w:lang w:val="en-US"/>
        </w:rPr>
        <w:t>outpatient</w:t>
      </w:r>
      <w:r>
        <w:rPr>
          <w:color w:val="000000"/>
          <w:lang w:val="en-US"/>
        </w:rPr>
        <w:t xml:space="preserve"> were considered emergency contacts. These three </w:t>
      </w:r>
      <w:r w:rsidR="004F5BCA">
        <w:rPr>
          <w:color w:val="000000"/>
          <w:lang w:val="en-US"/>
        </w:rPr>
        <w:t>f</w:t>
      </w:r>
      <w:r>
        <w:rPr>
          <w:color w:val="000000"/>
          <w:lang w:val="en-US"/>
        </w:rPr>
        <w:t>igures are presented in supplementary result</w:t>
      </w:r>
      <w:r w:rsidR="004F5BCA">
        <w:rPr>
          <w:color w:val="000000"/>
          <w:lang w:val="en-US"/>
        </w:rPr>
        <w:t xml:space="preserve"> below</w:t>
      </w:r>
      <w:r>
        <w:rPr>
          <w:color w:val="000000"/>
          <w:lang w:val="en-US"/>
        </w:rPr>
        <w:t xml:space="preserve">. </w:t>
      </w:r>
    </w:p>
    <w:p w14:paraId="0EFF01D4" w14:textId="77777777" w:rsidR="00991035" w:rsidRDefault="00991035">
      <w:pPr>
        <w:rPr>
          <w:b/>
          <w:bCs/>
          <w:lang w:val="en-US"/>
        </w:rPr>
      </w:pPr>
      <w:r>
        <w:rPr>
          <w:b/>
          <w:bCs/>
          <w:lang w:val="en-US"/>
        </w:rPr>
        <w:br w:type="page"/>
      </w:r>
    </w:p>
    <w:p w14:paraId="3D8A94E1" w14:textId="2D61762A" w:rsidR="009901F3" w:rsidRPr="00300AEC" w:rsidRDefault="009901F3">
      <w:pPr>
        <w:rPr>
          <w:b/>
          <w:bCs/>
          <w:lang w:val="en-US"/>
        </w:rPr>
      </w:pPr>
      <w:r w:rsidRPr="00300AEC">
        <w:rPr>
          <w:b/>
          <w:bCs/>
          <w:lang w:val="en-US"/>
        </w:rPr>
        <w:lastRenderedPageBreak/>
        <w:t xml:space="preserve">S2: Supplementary Results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1"/>
      </w:tblGrid>
      <w:tr w:rsidR="00335098" w:rsidRPr="00E84494" w14:paraId="1753FDC3" w14:textId="77777777" w:rsidTr="00991035">
        <w:trPr>
          <w:cantSplit/>
          <w:trHeight w:val="488"/>
        </w:trPr>
        <w:tc>
          <w:tcPr>
            <w:tcW w:w="9401" w:type="dxa"/>
          </w:tcPr>
          <w:p w14:paraId="2C175CE8" w14:textId="60A08E16" w:rsidR="00335098" w:rsidRDefault="00335098">
            <w:pPr>
              <w:rPr>
                <w:lang w:val="en-US"/>
              </w:rPr>
            </w:pPr>
            <w:r w:rsidRPr="00300AEC">
              <w:rPr>
                <w:b/>
                <w:bCs/>
                <w:lang w:val="en-US"/>
              </w:rPr>
              <w:t xml:space="preserve">Figure S2.1: </w:t>
            </w:r>
            <w:r w:rsidRPr="00300AEC">
              <w:rPr>
                <w:rFonts w:eastAsia="Calibri"/>
                <w:lang w:val="en-US"/>
              </w:rPr>
              <w:t>Number of types of all hospital visits per 1000 citizens</w:t>
            </w:r>
            <w:r w:rsidRPr="00300AEC">
              <w:rPr>
                <w:rFonts w:eastAsia="Calibri"/>
                <w:b/>
                <w:bCs/>
                <w:lang w:val="en-US"/>
              </w:rPr>
              <w:t xml:space="preserve"> </w:t>
            </w:r>
            <w:r w:rsidRPr="009D7166">
              <w:rPr>
                <w:rFonts w:eastAsia="Calibri"/>
                <w:lang w:val="en-US"/>
              </w:rPr>
              <w:t>using</w:t>
            </w:r>
            <w:r>
              <w:rPr>
                <w:rFonts w:eastAsia="Calibri"/>
                <w:b/>
                <w:bCs/>
                <w:lang w:val="en-US"/>
              </w:rPr>
              <w:t xml:space="preserve"> </w:t>
            </w:r>
            <w:r w:rsidRPr="00300AEC">
              <w:rPr>
                <w:rFonts w:eastAsia="Calibri"/>
                <w:lang w:val="en-US"/>
              </w:rPr>
              <w:t xml:space="preserve">Skjøth’ s algorithm on the </w:t>
            </w:r>
            <w:r w:rsidRPr="00300AEC">
              <w:rPr>
                <w:lang w:val="en-US"/>
              </w:rPr>
              <w:t>Danish National Patient Registry</w:t>
            </w:r>
            <w:r>
              <w:rPr>
                <w:lang w:val="en-US"/>
              </w:rPr>
              <w:t>, combining overlapping contact</w:t>
            </w:r>
            <w:r w:rsidRPr="00300AEC">
              <w:rPr>
                <w:lang w:val="en-US"/>
              </w:rPr>
              <w:t>.</w:t>
            </w:r>
          </w:p>
        </w:tc>
      </w:tr>
      <w:tr w:rsidR="00335098" w14:paraId="47082241" w14:textId="77777777" w:rsidTr="00991035">
        <w:trPr>
          <w:cantSplit/>
          <w:trHeight w:val="6745"/>
        </w:trPr>
        <w:tc>
          <w:tcPr>
            <w:tcW w:w="9401" w:type="dxa"/>
          </w:tcPr>
          <w:p w14:paraId="0C3ACE47" w14:textId="2F95BEBB" w:rsidR="00335098" w:rsidRDefault="00335098">
            <w:pPr>
              <w:rPr>
                <w:lang w:val="en-US"/>
              </w:rPr>
            </w:pPr>
            <w:r>
              <w:rPr>
                <w:noProof/>
                <w:lang w:val="en-US"/>
              </w:rPr>
              <w:drawing>
                <wp:inline distT="0" distB="0" distL="0" distR="0" wp14:anchorId="1EC2E2DA" wp14:editId="39349DE9">
                  <wp:extent cx="5486400" cy="4214135"/>
                  <wp:effectExtent l="0" t="0" r="0" b="0"/>
                  <wp:docPr id="50113039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30393" name="Billede 501130393"/>
                          <pic:cNvPicPr/>
                        </pic:nvPicPr>
                        <pic:blipFill>
                          <a:blip r:embed="rId6">
                            <a:extLst>
                              <a:ext uri="{28A0092B-C50C-407E-A947-70E740481C1C}">
                                <a14:useLocalDpi xmlns:a14="http://schemas.microsoft.com/office/drawing/2010/main" val="0"/>
                              </a:ext>
                            </a:extLst>
                          </a:blip>
                          <a:stretch>
                            <a:fillRect/>
                          </a:stretch>
                        </pic:blipFill>
                        <pic:spPr>
                          <a:xfrm>
                            <a:off x="0" y="0"/>
                            <a:ext cx="5510126" cy="4232359"/>
                          </a:xfrm>
                          <a:prstGeom prst="rect">
                            <a:avLst/>
                          </a:prstGeom>
                        </pic:spPr>
                      </pic:pic>
                    </a:graphicData>
                  </a:graphic>
                </wp:inline>
              </w:drawing>
            </w:r>
          </w:p>
        </w:tc>
      </w:tr>
    </w:tbl>
    <w:p w14:paraId="70866D5E" w14:textId="5D1D7FA4" w:rsidR="00991035" w:rsidRDefault="00991035" w:rsidP="00085E09">
      <w:pPr>
        <w:rPr>
          <w:lang w:val="en-US"/>
        </w:rPr>
      </w:pPr>
    </w:p>
    <w:p w14:paraId="4FB697D6" w14:textId="77777777" w:rsidR="00991035" w:rsidRDefault="00991035">
      <w:pPr>
        <w:rPr>
          <w:lang w:val="en-US"/>
        </w:rPr>
      </w:pPr>
      <w:r>
        <w:rPr>
          <w:lang w:val="en-US"/>
        </w:rPr>
        <w:br w:type="page"/>
      </w:r>
    </w:p>
    <w:p w14:paraId="5B51685C" w14:textId="77777777" w:rsidR="009901F3" w:rsidRDefault="009901F3" w:rsidP="00085E09">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35098" w:rsidRPr="00E84494" w14:paraId="56D4CD46" w14:textId="77777777" w:rsidTr="00335098">
        <w:tc>
          <w:tcPr>
            <w:tcW w:w="9628" w:type="dxa"/>
          </w:tcPr>
          <w:p w14:paraId="67C6F5E9" w14:textId="595BF8E2" w:rsidR="00335098" w:rsidRDefault="00335098" w:rsidP="00085E09">
            <w:pPr>
              <w:rPr>
                <w:lang w:val="en-US"/>
              </w:rPr>
            </w:pPr>
            <w:r w:rsidRPr="00300AEC">
              <w:rPr>
                <w:b/>
                <w:bCs/>
                <w:lang w:val="en-US"/>
              </w:rPr>
              <w:t xml:space="preserve">Figure S2.2: </w:t>
            </w:r>
            <w:r w:rsidRPr="00300AEC">
              <w:rPr>
                <w:rFonts w:eastAsia="Calibri"/>
                <w:lang w:val="en-US"/>
              </w:rPr>
              <w:t>Number of types of hospital visit for patients with rheumatoid arthritis, per 1000 citizens</w:t>
            </w:r>
            <w:r w:rsidRPr="00300AEC">
              <w:rPr>
                <w:rFonts w:eastAsia="Calibri"/>
                <w:b/>
                <w:bCs/>
                <w:lang w:val="en-US"/>
              </w:rPr>
              <w:t xml:space="preserve"> </w:t>
            </w:r>
            <w:r w:rsidRPr="00300AEC">
              <w:rPr>
                <w:rFonts w:eastAsia="Calibri"/>
                <w:lang w:val="en-US"/>
              </w:rPr>
              <w:t xml:space="preserve">using a modified version of the algorithm suggested by the Ministry of Health and Elderly on the </w:t>
            </w:r>
            <w:r w:rsidRPr="00300AEC">
              <w:rPr>
                <w:lang w:val="en-US"/>
              </w:rPr>
              <w:t>Danish National Patient Registry.</w:t>
            </w:r>
          </w:p>
        </w:tc>
      </w:tr>
      <w:tr w:rsidR="00335098" w14:paraId="28CF2BDD" w14:textId="77777777" w:rsidTr="00335098">
        <w:tc>
          <w:tcPr>
            <w:tcW w:w="9628" w:type="dxa"/>
          </w:tcPr>
          <w:p w14:paraId="3CD3EA45" w14:textId="0436447B" w:rsidR="00335098" w:rsidRDefault="00335098" w:rsidP="00085E09">
            <w:pPr>
              <w:rPr>
                <w:lang w:val="en-US"/>
              </w:rPr>
            </w:pPr>
            <w:r>
              <w:rPr>
                <w:noProof/>
                <w:lang w:val="en-US"/>
              </w:rPr>
              <w:drawing>
                <wp:inline distT="0" distB="0" distL="0" distR="0" wp14:anchorId="30EDE0F3" wp14:editId="6E1DC87B">
                  <wp:extent cx="5647772" cy="4338084"/>
                  <wp:effectExtent l="0" t="0" r="0" b="5715"/>
                  <wp:docPr id="468533367" name="Billede 2" descr="Et billede, der indeholder tekst, diagram, skærmbilled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33367" name="Billede 2" descr="Et billede, der indeholder tekst, diagram, skærmbillede, Kurve&#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5653209" cy="4342260"/>
                          </a:xfrm>
                          <a:prstGeom prst="rect">
                            <a:avLst/>
                          </a:prstGeom>
                        </pic:spPr>
                      </pic:pic>
                    </a:graphicData>
                  </a:graphic>
                </wp:inline>
              </w:drawing>
            </w:r>
          </w:p>
        </w:tc>
      </w:tr>
    </w:tbl>
    <w:p w14:paraId="7C6C79A7" w14:textId="77777777" w:rsidR="00335098" w:rsidRPr="00300AEC" w:rsidRDefault="00335098" w:rsidP="00085E09">
      <w:pPr>
        <w:rPr>
          <w:lang w:val="en-US"/>
        </w:rPr>
      </w:pPr>
    </w:p>
    <w:p w14:paraId="701EA502" w14:textId="2AEBBDBE" w:rsidR="00991035" w:rsidRDefault="00991035">
      <w:pPr>
        <w:rPr>
          <w:lang w:val="en-US"/>
        </w:rPr>
      </w:pPr>
      <w:r>
        <w:rPr>
          <w:lang w:val="en-US"/>
        </w:rPr>
        <w:br w:type="page"/>
      </w:r>
    </w:p>
    <w:p w14:paraId="30DAE310" w14:textId="77777777" w:rsidR="009901F3" w:rsidRDefault="009901F3" w:rsidP="00085E09">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35098" w:rsidRPr="00E84494" w14:paraId="10431C23" w14:textId="77777777" w:rsidTr="00335098">
        <w:tc>
          <w:tcPr>
            <w:tcW w:w="9628" w:type="dxa"/>
          </w:tcPr>
          <w:p w14:paraId="2B0F97E6" w14:textId="77A34841" w:rsidR="00335098" w:rsidRDefault="00335098" w:rsidP="00085E09">
            <w:pPr>
              <w:rPr>
                <w:lang w:val="en-US"/>
              </w:rPr>
            </w:pPr>
            <w:r w:rsidRPr="00300AEC">
              <w:rPr>
                <w:b/>
                <w:bCs/>
                <w:lang w:val="en-US"/>
              </w:rPr>
              <w:t xml:space="preserve">Figure S2.3: </w:t>
            </w:r>
            <w:r w:rsidRPr="00300AEC">
              <w:rPr>
                <w:rFonts w:eastAsia="Calibri"/>
                <w:lang w:val="en-US"/>
              </w:rPr>
              <w:t>Number of types of hospital visits for patients with rheumatoid arthritis, per 1000 citizens</w:t>
            </w:r>
            <w:r w:rsidRPr="00300AEC">
              <w:rPr>
                <w:rFonts w:eastAsia="Calibri"/>
                <w:b/>
                <w:bCs/>
                <w:lang w:val="en-US"/>
              </w:rPr>
              <w:t xml:space="preserve"> </w:t>
            </w:r>
            <w:r w:rsidRPr="00300AEC">
              <w:rPr>
                <w:rFonts w:eastAsia="Calibri"/>
                <w:lang w:val="en-US"/>
              </w:rPr>
              <w:t xml:space="preserve">using a modified version of the algorithm suggested by the Ministry of Health and Elderly on the </w:t>
            </w:r>
            <w:r w:rsidRPr="00300AEC">
              <w:rPr>
                <w:lang w:val="en-US"/>
              </w:rPr>
              <w:t>Danish National Patient Registry version 3, and the patient type variables on the second version of the Danish National Patient Registry.</w:t>
            </w:r>
          </w:p>
        </w:tc>
      </w:tr>
      <w:tr w:rsidR="00335098" w14:paraId="510436E6" w14:textId="77777777" w:rsidTr="00335098">
        <w:tc>
          <w:tcPr>
            <w:tcW w:w="9628" w:type="dxa"/>
          </w:tcPr>
          <w:p w14:paraId="799B2C6C" w14:textId="026E7BFE" w:rsidR="00335098" w:rsidRDefault="00335098" w:rsidP="00085E09">
            <w:pPr>
              <w:rPr>
                <w:lang w:val="en-US"/>
              </w:rPr>
            </w:pPr>
            <w:r>
              <w:rPr>
                <w:noProof/>
                <w:lang w:val="en-US"/>
              </w:rPr>
              <w:drawing>
                <wp:inline distT="0" distB="0" distL="0" distR="0" wp14:anchorId="63976C14" wp14:editId="1BF4F548">
                  <wp:extent cx="6120130" cy="4700905"/>
                  <wp:effectExtent l="0" t="0" r="0" b="4445"/>
                  <wp:docPr id="1039170227" name="Billede 3" descr="Et billede, der indeholder tekst, diagram, Kurv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70227" name="Billede 3" descr="Et billede, der indeholder tekst, diagram, Kurve, linje/række&#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688E4327" w14:textId="77777777" w:rsidR="00335098" w:rsidRPr="00300AEC" w:rsidRDefault="00335098" w:rsidP="00085E09">
      <w:pPr>
        <w:rPr>
          <w:lang w:val="en-US"/>
        </w:rPr>
      </w:pPr>
    </w:p>
    <w:p w14:paraId="62AD334A" w14:textId="5845A9C3" w:rsidR="00991035" w:rsidRDefault="00991035">
      <w:pPr>
        <w:rPr>
          <w:lang w:val="en-US"/>
        </w:rPr>
      </w:pPr>
      <w:r>
        <w:rPr>
          <w:lang w:val="en-US"/>
        </w:rPr>
        <w:br w:type="page"/>
      </w:r>
    </w:p>
    <w:p w14:paraId="038E8C96" w14:textId="77777777" w:rsidR="009901F3" w:rsidRDefault="009901F3" w:rsidP="00085E09">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35098" w:rsidRPr="00E84494" w14:paraId="26B5923F" w14:textId="77777777" w:rsidTr="00335098">
        <w:tc>
          <w:tcPr>
            <w:tcW w:w="9628" w:type="dxa"/>
          </w:tcPr>
          <w:p w14:paraId="0A4225EC" w14:textId="0D2E5299" w:rsidR="00335098" w:rsidRDefault="00335098" w:rsidP="00085E09">
            <w:pPr>
              <w:rPr>
                <w:lang w:val="en-US"/>
              </w:rPr>
            </w:pPr>
            <w:r w:rsidRPr="00300AEC">
              <w:rPr>
                <w:b/>
                <w:bCs/>
                <w:lang w:val="en-US"/>
              </w:rPr>
              <w:t xml:space="preserve">Figure S2.4: </w:t>
            </w:r>
            <w:r w:rsidRPr="00300AEC">
              <w:rPr>
                <w:rFonts w:eastAsia="Calibri"/>
                <w:lang w:val="en-US"/>
              </w:rPr>
              <w:t>Number of types of hospital visits for patients with rheumatoid arthritis, per 1000 citizens</w:t>
            </w:r>
            <w:r w:rsidRPr="00300AEC">
              <w:rPr>
                <w:rFonts w:eastAsia="Calibri"/>
                <w:b/>
                <w:bCs/>
                <w:lang w:val="en-US"/>
              </w:rPr>
              <w:t xml:space="preserve"> </w:t>
            </w:r>
            <w:r w:rsidRPr="00300AEC">
              <w:rPr>
                <w:rFonts w:eastAsia="Calibri"/>
                <w:lang w:val="en-US"/>
              </w:rPr>
              <w:t xml:space="preserve">using Skjøth’ s algorithm on the </w:t>
            </w:r>
            <w:r w:rsidRPr="00300AEC">
              <w:rPr>
                <w:lang w:val="en-US"/>
              </w:rPr>
              <w:t>Danish National Patient Registry allowing four hours between contacts</w:t>
            </w:r>
            <w:r>
              <w:rPr>
                <w:lang w:val="en-US"/>
              </w:rPr>
              <w:t>.</w:t>
            </w:r>
          </w:p>
        </w:tc>
      </w:tr>
      <w:tr w:rsidR="00335098" w14:paraId="1EA02BE0" w14:textId="77777777" w:rsidTr="00335098">
        <w:tc>
          <w:tcPr>
            <w:tcW w:w="9628" w:type="dxa"/>
          </w:tcPr>
          <w:p w14:paraId="1EB8479E" w14:textId="7B646965" w:rsidR="00335098" w:rsidRDefault="00335098" w:rsidP="00085E09">
            <w:pPr>
              <w:rPr>
                <w:lang w:val="en-US"/>
              </w:rPr>
            </w:pPr>
            <w:r>
              <w:rPr>
                <w:noProof/>
                <w:lang w:val="en-US"/>
              </w:rPr>
              <w:drawing>
                <wp:inline distT="0" distB="0" distL="0" distR="0" wp14:anchorId="562C30F7" wp14:editId="7AE61C13">
                  <wp:extent cx="6120130" cy="4700905"/>
                  <wp:effectExtent l="0" t="0" r="0" b="4445"/>
                  <wp:docPr id="2043299900" name="Billede 4" descr="Et billede, der indeholder tekst, diagram, Kurv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99900" name="Billede 4" descr="Et billede, der indeholder tekst, diagram, Kurve, skærmbillede&#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37B2B554" w14:textId="1A0AEA93" w:rsidR="00991035" w:rsidRDefault="00991035" w:rsidP="00085E09">
      <w:pPr>
        <w:rPr>
          <w:lang w:val="en-US"/>
        </w:rPr>
      </w:pPr>
    </w:p>
    <w:p w14:paraId="2FD5BDB4" w14:textId="77777777" w:rsidR="00991035" w:rsidRDefault="00991035">
      <w:pPr>
        <w:rPr>
          <w:lang w:val="en-US"/>
        </w:rPr>
      </w:pPr>
      <w:r>
        <w:rPr>
          <w:lang w:val="en-US"/>
        </w:rPr>
        <w:br w:type="page"/>
      </w:r>
    </w:p>
    <w:p w14:paraId="2E9B61FD" w14:textId="77777777" w:rsidR="00335098" w:rsidRDefault="00335098" w:rsidP="00085E09">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35098" w:rsidRPr="00E84494" w14:paraId="4A302174" w14:textId="77777777" w:rsidTr="00335098">
        <w:tc>
          <w:tcPr>
            <w:tcW w:w="9628" w:type="dxa"/>
          </w:tcPr>
          <w:p w14:paraId="7CEA78FB" w14:textId="5DA4B965" w:rsidR="00335098" w:rsidRDefault="00335098" w:rsidP="00085E09">
            <w:pPr>
              <w:rPr>
                <w:lang w:val="en-US"/>
              </w:rPr>
            </w:pPr>
            <w:r w:rsidRPr="00300AEC">
              <w:rPr>
                <w:b/>
                <w:bCs/>
                <w:lang w:val="en-US"/>
              </w:rPr>
              <w:t xml:space="preserve">Figure S2.5: </w:t>
            </w:r>
            <w:r w:rsidRPr="00300AEC">
              <w:rPr>
                <w:rFonts w:eastAsia="Calibri"/>
                <w:lang w:val="en-US"/>
              </w:rPr>
              <w:t>Number of types of hospital visits for hospital visits with a registered infection, per 1000 citizens</w:t>
            </w:r>
            <w:r w:rsidRPr="00300AEC">
              <w:rPr>
                <w:rFonts w:eastAsia="Calibri"/>
                <w:b/>
                <w:bCs/>
                <w:lang w:val="en-US"/>
              </w:rPr>
              <w:t xml:space="preserve"> </w:t>
            </w:r>
            <w:r w:rsidRPr="00300AEC">
              <w:rPr>
                <w:rFonts w:eastAsia="Calibri"/>
                <w:lang w:val="en-US"/>
              </w:rPr>
              <w:t xml:space="preserve">using a modified version of the algorithm suggested by the Ministry of Health and Elderly on the </w:t>
            </w:r>
            <w:r w:rsidRPr="00300AEC">
              <w:rPr>
                <w:lang w:val="en-US"/>
              </w:rPr>
              <w:t>Danish National Patient Registry.</w:t>
            </w:r>
          </w:p>
        </w:tc>
      </w:tr>
      <w:tr w:rsidR="00335098" w14:paraId="5BCE678F" w14:textId="77777777" w:rsidTr="00335098">
        <w:tc>
          <w:tcPr>
            <w:tcW w:w="9628" w:type="dxa"/>
          </w:tcPr>
          <w:p w14:paraId="33804B1D" w14:textId="497AD397" w:rsidR="00335098" w:rsidRDefault="00335098" w:rsidP="00085E09">
            <w:pPr>
              <w:rPr>
                <w:lang w:val="en-US"/>
              </w:rPr>
            </w:pPr>
            <w:r>
              <w:rPr>
                <w:noProof/>
                <w:lang w:val="en-US"/>
              </w:rPr>
              <w:drawing>
                <wp:inline distT="0" distB="0" distL="0" distR="0" wp14:anchorId="0814230C" wp14:editId="5C17079F">
                  <wp:extent cx="6120130" cy="4700905"/>
                  <wp:effectExtent l="0" t="0" r="0" b="4445"/>
                  <wp:docPr id="1973459469" name="Billede 5" descr="Et billede, der indeholder tekst, Kurve, diagram,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59469" name="Billede 5" descr="Et billede, der indeholder tekst, Kurve, diagram, skærmbillede&#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4D13712E" w14:textId="1EA4263A" w:rsidR="00991035" w:rsidRDefault="00991035" w:rsidP="00085E09">
      <w:pPr>
        <w:rPr>
          <w:lang w:val="en-US"/>
        </w:rPr>
      </w:pPr>
    </w:p>
    <w:p w14:paraId="1A5B4A73" w14:textId="77777777" w:rsidR="00991035" w:rsidRDefault="00991035">
      <w:pPr>
        <w:rPr>
          <w:lang w:val="en-US"/>
        </w:rPr>
      </w:pPr>
      <w:r>
        <w:rPr>
          <w:lang w:val="en-US"/>
        </w:rPr>
        <w:br w:type="page"/>
      </w:r>
    </w:p>
    <w:p w14:paraId="3EFD8355" w14:textId="77777777" w:rsidR="00335098" w:rsidRDefault="00335098" w:rsidP="00085E09">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35098" w:rsidRPr="00E84494" w14:paraId="041251DE" w14:textId="77777777" w:rsidTr="00335098">
        <w:tc>
          <w:tcPr>
            <w:tcW w:w="9628" w:type="dxa"/>
          </w:tcPr>
          <w:p w14:paraId="0C611940" w14:textId="43B1D722" w:rsidR="00335098" w:rsidRDefault="00335098" w:rsidP="00085E09">
            <w:pPr>
              <w:rPr>
                <w:lang w:val="en-US"/>
              </w:rPr>
            </w:pPr>
            <w:r w:rsidRPr="00300AEC">
              <w:rPr>
                <w:b/>
                <w:bCs/>
                <w:lang w:val="en-US"/>
              </w:rPr>
              <w:t xml:space="preserve">Figure S2.6: </w:t>
            </w:r>
            <w:r w:rsidRPr="00300AEC">
              <w:rPr>
                <w:rFonts w:eastAsia="Calibri"/>
                <w:lang w:val="en-US"/>
              </w:rPr>
              <w:t>Number of types of hospital visits for hospital visits with a registered infection, per 1000 citizens</w:t>
            </w:r>
            <w:r w:rsidRPr="00300AEC">
              <w:rPr>
                <w:rFonts w:eastAsia="Calibri"/>
                <w:b/>
                <w:bCs/>
                <w:lang w:val="en-US"/>
              </w:rPr>
              <w:t xml:space="preserve"> </w:t>
            </w:r>
            <w:r w:rsidRPr="00300AEC">
              <w:rPr>
                <w:rFonts w:eastAsia="Calibri"/>
                <w:lang w:val="en-US"/>
              </w:rPr>
              <w:t xml:space="preserve">using a modified version of the algorithm suggested by the Ministry of Health and Elderly on the </w:t>
            </w:r>
            <w:r w:rsidRPr="00300AEC">
              <w:rPr>
                <w:lang w:val="en-US"/>
              </w:rPr>
              <w:t>Danish National Patient Registry version 3, and the patient type variables on the second version of the Danish National Patient Registry.</w:t>
            </w:r>
          </w:p>
        </w:tc>
      </w:tr>
      <w:tr w:rsidR="00335098" w14:paraId="75D18223" w14:textId="77777777" w:rsidTr="00335098">
        <w:tc>
          <w:tcPr>
            <w:tcW w:w="9628" w:type="dxa"/>
          </w:tcPr>
          <w:p w14:paraId="4DDB6C2B" w14:textId="74C82F25" w:rsidR="00335098" w:rsidRDefault="00335098" w:rsidP="00085E09">
            <w:pPr>
              <w:rPr>
                <w:lang w:val="en-US"/>
              </w:rPr>
            </w:pPr>
            <w:r>
              <w:rPr>
                <w:noProof/>
                <w:lang w:val="en-US"/>
              </w:rPr>
              <w:drawing>
                <wp:inline distT="0" distB="0" distL="0" distR="0" wp14:anchorId="3EC58C10" wp14:editId="7F80572A">
                  <wp:extent cx="6120130" cy="4700905"/>
                  <wp:effectExtent l="0" t="0" r="0" b="4445"/>
                  <wp:docPr id="1011890856" name="Billede 6" descr="Et billede, der indeholder tekst, diagram, Kurv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90856" name="Billede 6" descr="Et billede, der indeholder tekst, diagram, Kurve, linje/rækk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738ED925" w14:textId="6EEE8904" w:rsidR="00991035" w:rsidRDefault="00991035" w:rsidP="00085E09">
      <w:pPr>
        <w:rPr>
          <w:lang w:val="en-US"/>
        </w:rPr>
      </w:pPr>
    </w:p>
    <w:p w14:paraId="500B45B4" w14:textId="77777777" w:rsidR="00991035" w:rsidRDefault="00991035">
      <w:pPr>
        <w:rPr>
          <w:lang w:val="en-US"/>
        </w:rPr>
      </w:pPr>
      <w:r>
        <w:rPr>
          <w:lang w:val="en-US"/>
        </w:rPr>
        <w:br w:type="page"/>
      </w:r>
    </w:p>
    <w:p w14:paraId="37F28BEB" w14:textId="77777777" w:rsidR="00335098" w:rsidRDefault="00335098" w:rsidP="00085E09">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35098" w:rsidRPr="00E84494" w14:paraId="41CB0FEF" w14:textId="77777777" w:rsidTr="00335098">
        <w:tc>
          <w:tcPr>
            <w:tcW w:w="9628" w:type="dxa"/>
          </w:tcPr>
          <w:p w14:paraId="64AFA7F3" w14:textId="3996D075" w:rsidR="00335098" w:rsidRDefault="00335098" w:rsidP="00085E09">
            <w:pPr>
              <w:rPr>
                <w:lang w:val="en-US"/>
              </w:rPr>
            </w:pPr>
            <w:r w:rsidRPr="00300AEC">
              <w:rPr>
                <w:b/>
                <w:bCs/>
                <w:lang w:val="en-US"/>
              </w:rPr>
              <w:t xml:space="preserve">Figure S2.7: </w:t>
            </w:r>
            <w:r w:rsidRPr="00300AEC">
              <w:rPr>
                <w:rFonts w:eastAsia="Calibri"/>
                <w:lang w:val="en-US"/>
              </w:rPr>
              <w:t>Number of types of hospital visits for hospital visits with a registered infection, per 1000 citizens</w:t>
            </w:r>
            <w:r w:rsidRPr="00300AEC">
              <w:rPr>
                <w:rFonts w:eastAsia="Calibri"/>
                <w:b/>
                <w:bCs/>
                <w:lang w:val="en-US"/>
              </w:rPr>
              <w:t xml:space="preserve"> </w:t>
            </w:r>
            <w:r w:rsidRPr="00300AEC">
              <w:rPr>
                <w:rFonts w:eastAsia="Calibri"/>
                <w:lang w:val="en-US"/>
              </w:rPr>
              <w:t xml:space="preserve">using Skjøth’ s algorithm on the </w:t>
            </w:r>
            <w:r w:rsidRPr="00300AEC">
              <w:rPr>
                <w:lang w:val="en-US"/>
              </w:rPr>
              <w:t>Danish National Patient Registry allowing four hours between contacts.</w:t>
            </w:r>
          </w:p>
        </w:tc>
      </w:tr>
      <w:tr w:rsidR="00335098" w14:paraId="7A8E9D89" w14:textId="77777777" w:rsidTr="00335098">
        <w:tc>
          <w:tcPr>
            <w:tcW w:w="9628" w:type="dxa"/>
          </w:tcPr>
          <w:p w14:paraId="262F2AED" w14:textId="343367F7" w:rsidR="00335098" w:rsidRDefault="00335098" w:rsidP="00085E09">
            <w:pPr>
              <w:rPr>
                <w:lang w:val="en-US"/>
              </w:rPr>
            </w:pPr>
            <w:r>
              <w:rPr>
                <w:noProof/>
                <w:lang w:val="en-US"/>
              </w:rPr>
              <w:drawing>
                <wp:inline distT="0" distB="0" distL="0" distR="0" wp14:anchorId="332835EA" wp14:editId="26B04DBC">
                  <wp:extent cx="6120130" cy="4700905"/>
                  <wp:effectExtent l="0" t="0" r="0" b="4445"/>
                  <wp:docPr id="11009816" name="Billede 7" descr="Et billede, der indeholder tekst, diagram, Kurv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816" name="Billede 7" descr="Et billede, der indeholder tekst, diagram, Kurve, linje/række&#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10149324" w14:textId="3F19D524" w:rsidR="00991035" w:rsidRDefault="00991035" w:rsidP="00085E09">
      <w:pPr>
        <w:rPr>
          <w:lang w:val="en-US"/>
        </w:rPr>
      </w:pPr>
    </w:p>
    <w:p w14:paraId="5D12A862" w14:textId="77777777" w:rsidR="00991035" w:rsidRDefault="00991035">
      <w:pPr>
        <w:rPr>
          <w:lang w:val="en-US"/>
        </w:rPr>
      </w:pPr>
      <w:r>
        <w:rPr>
          <w:lang w:val="en-US"/>
        </w:rPr>
        <w:br w:type="page"/>
      </w:r>
    </w:p>
    <w:p w14:paraId="0969E8EF" w14:textId="77777777" w:rsidR="00335098" w:rsidRPr="00300AEC" w:rsidRDefault="00335098" w:rsidP="00085E09">
      <w:pPr>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B2326" w:rsidRPr="00E84494" w14:paraId="0D184967" w14:textId="77777777" w:rsidTr="007B2326">
        <w:tc>
          <w:tcPr>
            <w:tcW w:w="9628" w:type="dxa"/>
          </w:tcPr>
          <w:p w14:paraId="790D44E0" w14:textId="723CE56F" w:rsidR="007B2326" w:rsidRPr="007B2326" w:rsidRDefault="007B2326" w:rsidP="0017293D">
            <w:pPr>
              <w:rPr>
                <w:lang w:val="en-US"/>
              </w:rPr>
            </w:pPr>
            <w:r w:rsidRPr="00300AEC">
              <w:rPr>
                <w:b/>
                <w:bCs/>
                <w:lang w:val="en-US"/>
              </w:rPr>
              <w:t xml:space="preserve">Figure S2.8: </w:t>
            </w:r>
            <w:r w:rsidRPr="00300AEC">
              <w:rPr>
                <w:rFonts w:eastAsia="Calibri"/>
                <w:lang w:val="en-US"/>
              </w:rPr>
              <w:t>Number of types of hospital visits for hospital visits with a registered infection, per 1000 citizens</w:t>
            </w:r>
            <w:r w:rsidRPr="00300AEC">
              <w:rPr>
                <w:rFonts w:eastAsia="Calibri"/>
                <w:b/>
                <w:bCs/>
                <w:lang w:val="en-US"/>
              </w:rPr>
              <w:t xml:space="preserve"> </w:t>
            </w:r>
            <w:r w:rsidRPr="00300AEC">
              <w:rPr>
                <w:rFonts w:eastAsia="Calibri"/>
                <w:lang w:val="en-US"/>
              </w:rPr>
              <w:t xml:space="preserve">using the algorithm suggested by the Ministry of Health and Elderly on the </w:t>
            </w:r>
            <w:r w:rsidRPr="00300AEC">
              <w:rPr>
                <w:lang w:val="en-US"/>
              </w:rPr>
              <w:t xml:space="preserve">Danish National Patient Registry without introducing emergency contacts. </w:t>
            </w:r>
          </w:p>
        </w:tc>
      </w:tr>
      <w:tr w:rsidR="007B2326" w14:paraId="4EBA4A3E" w14:textId="77777777" w:rsidTr="007B2326">
        <w:tc>
          <w:tcPr>
            <w:tcW w:w="9628" w:type="dxa"/>
          </w:tcPr>
          <w:p w14:paraId="77C4A9FD" w14:textId="5C89D719" w:rsidR="007B2326" w:rsidRDefault="007B2326" w:rsidP="0017293D">
            <w:pPr>
              <w:rPr>
                <w:b/>
                <w:bCs/>
                <w:lang w:val="en-US"/>
              </w:rPr>
            </w:pPr>
            <w:r>
              <w:rPr>
                <w:b/>
                <w:bCs/>
                <w:noProof/>
                <w:lang w:val="en-US"/>
              </w:rPr>
              <w:drawing>
                <wp:inline distT="0" distB="0" distL="0" distR="0" wp14:anchorId="2F0DB559" wp14:editId="00C6071F">
                  <wp:extent cx="6120130" cy="4700905"/>
                  <wp:effectExtent l="0" t="0" r="0" b="4445"/>
                  <wp:docPr id="1230926387" name="Billede 8" descr="Et billede, der indeholder tekst, diagram, Kurv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26387" name="Billede 8" descr="Et billede, der indeholder tekst, diagram, Kurve, skærmbillede&#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13135EA3" w14:textId="77777777" w:rsidR="007B2326" w:rsidRDefault="007B2326" w:rsidP="0017293D">
      <w:pPr>
        <w:rPr>
          <w:b/>
          <w:bCs/>
          <w:lang w:val="en-US"/>
        </w:rPr>
      </w:pPr>
    </w:p>
    <w:p w14:paraId="081E58D8" w14:textId="77777777" w:rsidR="00812489" w:rsidRPr="00300AEC" w:rsidRDefault="00812489" w:rsidP="0017293D">
      <w:pPr>
        <w:rPr>
          <w:lang w:val="en-US"/>
        </w:rPr>
      </w:pPr>
    </w:p>
    <w:tbl>
      <w:tblPr>
        <w:tblStyle w:val="Tabel-Gitter"/>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77"/>
        <w:gridCol w:w="1920"/>
        <w:gridCol w:w="2268"/>
        <w:gridCol w:w="2822"/>
      </w:tblGrid>
      <w:tr w:rsidR="002010C7" w:rsidRPr="00E84494" w14:paraId="1A88F33F" w14:textId="1CD6A871" w:rsidTr="00204D10">
        <w:trPr>
          <w:trHeight w:val="323"/>
        </w:trPr>
        <w:tc>
          <w:tcPr>
            <w:tcW w:w="9905" w:type="dxa"/>
            <w:gridSpan w:val="5"/>
          </w:tcPr>
          <w:p w14:paraId="43FEA190" w14:textId="01839A93" w:rsidR="002010C7" w:rsidRPr="002010C7" w:rsidRDefault="002010C7" w:rsidP="00641964">
            <w:pPr>
              <w:rPr>
                <w:lang w:val="en-US"/>
              </w:rPr>
            </w:pPr>
            <w:r>
              <w:rPr>
                <w:b/>
                <w:bCs/>
                <w:lang w:val="en-US"/>
              </w:rPr>
              <w:t xml:space="preserve">Table S2.1: </w:t>
            </w:r>
            <w:r w:rsidR="00641964" w:rsidRPr="00204D10">
              <w:rPr>
                <w:lang w:val="en-US"/>
              </w:rPr>
              <w:t>Classification of hospital visits according to Approach 1 and 2</w:t>
            </w:r>
            <w:r w:rsidR="002226C7" w:rsidRPr="00204D10">
              <w:rPr>
                <w:lang w:val="en-US"/>
              </w:rPr>
              <w:t>.</w:t>
            </w:r>
          </w:p>
        </w:tc>
      </w:tr>
      <w:tr w:rsidR="002010C7" w:rsidRPr="00D84DAF" w14:paraId="1C04F320" w14:textId="514F110B" w:rsidTr="002010C7">
        <w:trPr>
          <w:trHeight w:val="274"/>
        </w:trPr>
        <w:tc>
          <w:tcPr>
            <w:tcW w:w="2895" w:type="dxa"/>
            <w:gridSpan w:val="2"/>
            <w:vMerge w:val="restart"/>
          </w:tcPr>
          <w:p w14:paraId="7073442A" w14:textId="6EF339F0" w:rsidR="002010C7" w:rsidRDefault="00641964">
            <w:pPr>
              <w:rPr>
                <w:b/>
                <w:bCs/>
                <w:lang w:val="en-US"/>
              </w:rPr>
            </w:pPr>
            <w:r>
              <w:rPr>
                <w:b/>
                <w:bCs/>
                <w:lang w:val="en-US"/>
              </w:rPr>
              <w:t>All patients</w:t>
            </w:r>
          </w:p>
        </w:tc>
        <w:tc>
          <w:tcPr>
            <w:tcW w:w="7010" w:type="dxa"/>
            <w:gridSpan w:val="3"/>
          </w:tcPr>
          <w:p w14:paraId="17A7D0E1" w14:textId="0E56AA7D" w:rsidR="002010C7" w:rsidRPr="002010C7" w:rsidRDefault="00641964">
            <w:pPr>
              <w:rPr>
                <w:lang w:val="en-US"/>
              </w:rPr>
            </w:pPr>
            <w:r>
              <w:rPr>
                <w:lang w:val="en-US"/>
              </w:rPr>
              <w:t xml:space="preserve">Approach </w:t>
            </w:r>
            <w:r w:rsidR="00204D10">
              <w:rPr>
                <w:lang w:val="en-US"/>
              </w:rPr>
              <w:t>2</w:t>
            </w:r>
          </w:p>
        </w:tc>
      </w:tr>
      <w:tr w:rsidR="002010C7" w14:paraId="3E2061AD" w14:textId="7B796495" w:rsidTr="002010C7">
        <w:trPr>
          <w:trHeight w:val="150"/>
        </w:trPr>
        <w:tc>
          <w:tcPr>
            <w:tcW w:w="2895" w:type="dxa"/>
            <w:gridSpan w:val="2"/>
            <w:vMerge/>
          </w:tcPr>
          <w:p w14:paraId="0B8B1CF0" w14:textId="5CCF5323" w:rsidR="002010C7" w:rsidRDefault="002010C7">
            <w:pPr>
              <w:rPr>
                <w:b/>
                <w:bCs/>
                <w:lang w:val="en-US"/>
              </w:rPr>
            </w:pPr>
          </w:p>
        </w:tc>
        <w:tc>
          <w:tcPr>
            <w:tcW w:w="1920" w:type="dxa"/>
          </w:tcPr>
          <w:p w14:paraId="72E1DE61" w14:textId="648AE92C" w:rsidR="002010C7" w:rsidRPr="002010C7" w:rsidRDefault="002010C7">
            <w:pPr>
              <w:rPr>
                <w:b/>
                <w:bCs/>
                <w:lang w:val="en-US"/>
              </w:rPr>
            </w:pPr>
            <w:r>
              <w:rPr>
                <w:b/>
                <w:bCs/>
                <w:lang w:val="en-US"/>
              </w:rPr>
              <w:t>Inpatient</w:t>
            </w:r>
          </w:p>
        </w:tc>
        <w:tc>
          <w:tcPr>
            <w:tcW w:w="2268" w:type="dxa"/>
          </w:tcPr>
          <w:p w14:paraId="5E1D1C1C" w14:textId="3D1B24F6" w:rsidR="002010C7" w:rsidRDefault="002010C7">
            <w:pPr>
              <w:rPr>
                <w:b/>
                <w:bCs/>
                <w:lang w:val="en-US"/>
              </w:rPr>
            </w:pPr>
            <w:r>
              <w:rPr>
                <w:b/>
                <w:bCs/>
                <w:lang w:val="en-US"/>
              </w:rPr>
              <w:t xml:space="preserve">Outpatient </w:t>
            </w:r>
          </w:p>
        </w:tc>
        <w:tc>
          <w:tcPr>
            <w:tcW w:w="2822" w:type="dxa"/>
          </w:tcPr>
          <w:p w14:paraId="1DCC352B" w14:textId="3807C2EA" w:rsidR="002010C7" w:rsidRDefault="002010C7">
            <w:pPr>
              <w:rPr>
                <w:b/>
                <w:bCs/>
                <w:lang w:val="en-US"/>
              </w:rPr>
            </w:pPr>
            <w:r>
              <w:rPr>
                <w:b/>
                <w:bCs/>
                <w:lang w:val="en-US"/>
              </w:rPr>
              <w:t>Emergency</w:t>
            </w:r>
          </w:p>
        </w:tc>
      </w:tr>
      <w:tr w:rsidR="002010C7" w14:paraId="41748602" w14:textId="642E43BE" w:rsidTr="006E0EEC">
        <w:trPr>
          <w:trHeight w:val="291"/>
        </w:trPr>
        <w:tc>
          <w:tcPr>
            <w:tcW w:w="1418" w:type="dxa"/>
            <w:vMerge w:val="restart"/>
          </w:tcPr>
          <w:p w14:paraId="12E0881B" w14:textId="2F0B6EBB" w:rsidR="002010C7" w:rsidRDefault="00641964">
            <w:pPr>
              <w:rPr>
                <w:b/>
                <w:bCs/>
                <w:lang w:val="en-US"/>
              </w:rPr>
            </w:pPr>
            <w:r>
              <w:rPr>
                <w:lang w:val="en-US"/>
              </w:rPr>
              <w:t>Approach 1</w:t>
            </w:r>
          </w:p>
        </w:tc>
        <w:tc>
          <w:tcPr>
            <w:tcW w:w="1477" w:type="dxa"/>
          </w:tcPr>
          <w:p w14:paraId="12E87AE0" w14:textId="00FA06B9" w:rsidR="002010C7" w:rsidRDefault="002010C7">
            <w:pPr>
              <w:rPr>
                <w:b/>
                <w:bCs/>
                <w:lang w:val="en-US"/>
              </w:rPr>
            </w:pPr>
            <w:r>
              <w:rPr>
                <w:b/>
                <w:bCs/>
                <w:lang w:val="en-US"/>
              </w:rPr>
              <w:t>Inpatient</w:t>
            </w:r>
          </w:p>
        </w:tc>
        <w:tc>
          <w:tcPr>
            <w:tcW w:w="1920" w:type="dxa"/>
          </w:tcPr>
          <w:p w14:paraId="7BBEA5AF" w14:textId="0479D84A" w:rsidR="002010C7" w:rsidRPr="002010C7" w:rsidRDefault="002010C7">
            <w:pPr>
              <w:rPr>
                <w:rFonts w:ascii="Calibri" w:hAnsi="Calibri" w:cs="Calibri"/>
                <w:color w:val="000000"/>
              </w:rPr>
            </w:pPr>
            <w:r>
              <w:rPr>
                <w:rFonts w:ascii="Calibri" w:hAnsi="Calibri" w:cs="Calibri"/>
                <w:color w:val="000000"/>
              </w:rPr>
              <w:t>3 328 357 (2.0%)</w:t>
            </w:r>
          </w:p>
        </w:tc>
        <w:tc>
          <w:tcPr>
            <w:tcW w:w="2268" w:type="dxa"/>
          </w:tcPr>
          <w:p w14:paraId="5BE72142" w14:textId="18884A50" w:rsidR="002010C7" w:rsidRPr="002010C7" w:rsidRDefault="002010C7">
            <w:pPr>
              <w:rPr>
                <w:rFonts w:ascii="Calibri" w:hAnsi="Calibri" w:cs="Calibri"/>
                <w:color w:val="000000"/>
              </w:rPr>
            </w:pPr>
            <w:r>
              <w:rPr>
                <w:rFonts w:ascii="Calibri" w:hAnsi="Calibri" w:cs="Calibri"/>
                <w:color w:val="000000"/>
              </w:rPr>
              <w:t>940 814 (0.6%)</w:t>
            </w:r>
          </w:p>
        </w:tc>
        <w:tc>
          <w:tcPr>
            <w:tcW w:w="2822" w:type="dxa"/>
          </w:tcPr>
          <w:p w14:paraId="4CF3D664" w14:textId="752225F0" w:rsidR="002010C7" w:rsidRPr="002010C7" w:rsidRDefault="002010C7">
            <w:pPr>
              <w:rPr>
                <w:rFonts w:ascii="Calibri" w:hAnsi="Calibri" w:cs="Calibri"/>
                <w:color w:val="000000"/>
              </w:rPr>
            </w:pPr>
            <w:r>
              <w:rPr>
                <w:rFonts w:ascii="Calibri" w:hAnsi="Calibri" w:cs="Calibri"/>
                <w:color w:val="000000"/>
              </w:rPr>
              <w:t>7 193 628 (4.2%)</w:t>
            </w:r>
          </w:p>
        </w:tc>
      </w:tr>
      <w:tr w:rsidR="002010C7" w14:paraId="3FD34F7F" w14:textId="6AF4F4A0" w:rsidTr="006E0EEC">
        <w:trPr>
          <w:trHeight w:val="150"/>
        </w:trPr>
        <w:tc>
          <w:tcPr>
            <w:tcW w:w="1418" w:type="dxa"/>
            <w:vMerge/>
          </w:tcPr>
          <w:p w14:paraId="79BBA9E4" w14:textId="6FE06ECA" w:rsidR="002010C7" w:rsidRDefault="002010C7">
            <w:pPr>
              <w:rPr>
                <w:b/>
                <w:bCs/>
                <w:lang w:val="en-US"/>
              </w:rPr>
            </w:pPr>
          </w:p>
        </w:tc>
        <w:tc>
          <w:tcPr>
            <w:tcW w:w="1477" w:type="dxa"/>
          </w:tcPr>
          <w:p w14:paraId="2E45BFBD" w14:textId="4AD21D52" w:rsidR="002010C7" w:rsidRDefault="002010C7">
            <w:pPr>
              <w:rPr>
                <w:b/>
                <w:bCs/>
                <w:lang w:val="en-US"/>
              </w:rPr>
            </w:pPr>
            <w:r>
              <w:rPr>
                <w:b/>
                <w:bCs/>
                <w:lang w:val="en-US"/>
              </w:rPr>
              <w:t>Outpatient</w:t>
            </w:r>
          </w:p>
        </w:tc>
        <w:tc>
          <w:tcPr>
            <w:tcW w:w="1920" w:type="dxa"/>
          </w:tcPr>
          <w:p w14:paraId="44D9744D" w14:textId="3F97AD5D" w:rsidR="002010C7" w:rsidRPr="002010C7" w:rsidRDefault="002010C7">
            <w:pPr>
              <w:rPr>
                <w:rFonts w:ascii="Calibri" w:hAnsi="Calibri" w:cs="Calibri"/>
                <w:color w:val="000000"/>
              </w:rPr>
            </w:pPr>
            <w:r>
              <w:rPr>
                <w:rFonts w:ascii="Calibri" w:hAnsi="Calibri" w:cs="Calibri"/>
                <w:color w:val="000000"/>
              </w:rPr>
              <w:t>756 370 (0.4%)</w:t>
            </w:r>
          </w:p>
        </w:tc>
        <w:tc>
          <w:tcPr>
            <w:tcW w:w="2268" w:type="dxa"/>
          </w:tcPr>
          <w:p w14:paraId="654F821D" w14:textId="4EF22BD7" w:rsidR="002010C7" w:rsidRPr="002010C7" w:rsidRDefault="002010C7">
            <w:pPr>
              <w:rPr>
                <w:rFonts w:ascii="Calibri" w:hAnsi="Calibri" w:cs="Calibri"/>
                <w:color w:val="000000"/>
              </w:rPr>
            </w:pPr>
            <w:r>
              <w:rPr>
                <w:rFonts w:ascii="Calibri" w:hAnsi="Calibri" w:cs="Calibri"/>
                <w:color w:val="000000"/>
              </w:rPr>
              <w:t>139 927 717 (82.4%)</w:t>
            </w:r>
          </w:p>
        </w:tc>
        <w:tc>
          <w:tcPr>
            <w:tcW w:w="2822" w:type="dxa"/>
          </w:tcPr>
          <w:p w14:paraId="363F9210" w14:textId="0D39A7B0" w:rsidR="002010C7" w:rsidRPr="002010C7" w:rsidRDefault="002010C7">
            <w:pPr>
              <w:rPr>
                <w:rFonts w:ascii="Calibri" w:hAnsi="Calibri" w:cs="Calibri"/>
                <w:color w:val="000000"/>
              </w:rPr>
            </w:pPr>
            <w:r>
              <w:rPr>
                <w:rFonts w:ascii="Calibri" w:hAnsi="Calibri" w:cs="Calibri"/>
                <w:color w:val="000000"/>
              </w:rPr>
              <w:t>6 396 664 (3.8%)</w:t>
            </w:r>
          </w:p>
        </w:tc>
      </w:tr>
      <w:tr w:rsidR="002010C7" w14:paraId="23B82B51" w14:textId="4E1F87AF" w:rsidTr="006E0EEC">
        <w:trPr>
          <w:trHeight w:val="150"/>
        </w:trPr>
        <w:tc>
          <w:tcPr>
            <w:tcW w:w="1418" w:type="dxa"/>
            <w:vMerge/>
          </w:tcPr>
          <w:p w14:paraId="30B84B36" w14:textId="4B5C7ECE" w:rsidR="002010C7" w:rsidRDefault="002010C7">
            <w:pPr>
              <w:rPr>
                <w:b/>
                <w:bCs/>
                <w:lang w:val="en-US"/>
              </w:rPr>
            </w:pPr>
          </w:p>
        </w:tc>
        <w:tc>
          <w:tcPr>
            <w:tcW w:w="1477" w:type="dxa"/>
          </w:tcPr>
          <w:p w14:paraId="289D9341" w14:textId="2F7182EB" w:rsidR="002010C7" w:rsidRDefault="002010C7">
            <w:pPr>
              <w:rPr>
                <w:b/>
                <w:bCs/>
                <w:lang w:val="en-US"/>
              </w:rPr>
            </w:pPr>
            <w:r>
              <w:rPr>
                <w:b/>
                <w:bCs/>
                <w:lang w:val="en-US"/>
              </w:rPr>
              <w:t>Emergency</w:t>
            </w:r>
          </w:p>
        </w:tc>
        <w:tc>
          <w:tcPr>
            <w:tcW w:w="1920" w:type="dxa"/>
          </w:tcPr>
          <w:p w14:paraId="4026EF78" w14:textId="715366A2" w:rsidR="002010C7" w:rsidRPr="002010C7" w:rsidRDefault="002010C7" w:rsidP="002010C7">
            <w:pPr>
              <w:rPr>
                <w:rFonts w:ascii="Calibri" w:hAnsi="Calibri" w:cs="Calibri"/>
                <w:color w:val="000000"/>
              </w:rPr>
            </w:pPr>
            <w:r>
              <w:rPr>
                <w:rFonts w:ascii="Calibri" w:hAnsi="Calibri" w:cs="Calibri"/>
                <w:color w:val="000000"/>
              </w:rPr>
              <w:t>260 003 (0.2%)</w:t>
            </w:r>
          </w:p>
        </w:tc>
        <w:tc>
          <w:tcPr>
            <w:tcW w:w="2268" w:type="dxa"/>
          </w:tcPr>
          <w:p w14:paraId="30BD93AE" w14:textId="5CAF2D66" w:rsidR="002010C7" w:rsidRPr="002010C7" w:rsidRDefault="002010C7">
            <w:pPr>
              <w:rPr>
                <w:rFonts w:ascii="Calibri" w:hAnsi="Calibri" w:cs="Calibri"/>
                <w:color w:val="000000"/>
              </w:rPr>
            </w:pPr>
            <w:r>
              <w:rPr>
                <w:rFonts w:ascii="Calibri" w:hAnsi="Calibri" w:cs="Calibri"/>
                <w:color w:val="000000"/>
              </w:rPr>
              <w:t>373 570 (0.2%)</w:t>
            </w:r>
          </w:p>
        </w:tc>
        <w:tc>
          <w:tcPr>
            <w:tcW w:w="2822" w:type="dxa"/>
          </w:tcPr>
          <w:p w14:paraId="73D73FD1" w14:textId="2C16B42E" w:rsidR="002010C7" w:rsidRPr="002010C7" w:rsidRDefault="002010C7">
            <w:pPr>
              <w:rPr>
                <w:rFonts w:ascii="Calibri" w:hAnsi="Calibri" w:cs="Calibri"/>
                <w:color w:val="000000"/>
              </w:rPr>
            </w:pPr>
            <w:r>
              <w:rPr>
                <w:rFonts w:ascii="Calibri" w:hAnsi="Calibri" w:cs="Calibri"/>
                <w:color w:val="000000"/>
              </w:rPr>
              <w:t>10 731 445 (6.3%)</w:t>
            </w:r>
          </w:p>
        </w:tc>
      </w:tr>
    </w:tbl>
    <w:p w14:paraId="07A65C2E" w14:textId="77777777" w:rsidR="009901F3" w:rsidRDefault="009901F3">
      <w:pPr>
        <w:rPr>
          <w:b/>
          <w:bCs/>
          <w:lang w:val="en-US"/>
        </w:rPr>
      </w:pPr>
    </w:p>
    <w:tbl>
      <w:tblPr>
        <w:tblStyle w:val="Tabel-Gitter"/>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77"/>
        <w:gridCol w:w="1920"/>
        <w:gridCol w:w="2268"/>
        <w:gridCol w:w="2822"/>
      </w:tblGrid>
      <w:tr w:rsidR="004B33B0" w:rsidRPr="00E84494" w14:paraId="5C3E5726" w14:textId="77777777" w:rsidTr="00204D10">
        <w:trPr>
          <w:trHeight w:val="298"/>
        </w:trPr>
        <w:tc>
          <w:tcPr>
            <w:tcW w:w="9905" w:type="dxa"/>
            <w:gridSpan w:val="5"/>
          </w:tcPr>
          <w:p w14:paraId="17A2D126" w14:textId="2DCDDE7E" w:rsidR="004B33B0" w:rsidRPr="002010C7" w:rsidRDefault="004B33B0" w:rsidP="00641964">
            <w:pPr>
              <w:rPr>
                <w:lang w:val="en-US"/>
              </w:rPr>
            </w:pPr>
            <w:r>
              <w:rPr>
                <w:b/>
                <w:bCs/>
                <w:lang w:val="en-US"/>
              </w:rPr>
              <w:t xml:space="preserve">Table S2.2: </w:t>
            </w:r>
            <w:r w:rsidR="00641964" w:rsidRPr="00204D10">
              <w:rPr>
                <w:lang w:val="en-US"/>
              </w:rPr>
              <w:t>Classification of hospital visits according to Approach 1 and 2</w:t>
            </w:r>
            <w:r w:rsidR="00A028BE" w:rsidRPr="00204D10">
              <w:rPr>
                <w:lang w:val="en-US"/>
              </w:rPr>
              <w:t>.</w:t>
            </w:r>
          </w:p>
        </w:tc>
      </w:tr>
      <w:tr w:rsidR="004B33B0" w:rsidRPr="000102B3" w14:paraId="5B65742F" w14:textId="77777777" w:rsidTr="008D16A3">
        <w:trPr>
          <w:trHeight w:val="274"/>
        </w:trPr>
        <w:tc>
          <w:tcPr>
            <w:tcW w:w="2895" w:type="dxa"/>
            <w:gridSpan w:val="2"/>
            <w:vMerge w:val="restart"/>
          </w:tcPr>
          <w:p w14:paraId="5EA23D6C" w14:textId="0451708B" w:rsidR="004B33B0" w:rsidRDefault="00204D10" w:rsidP="008D16A3">
            <w:pPr>
              <w:rPr>
                <w:b/>
                <w:bCs/>
                <w:lang w:val="en-US"/>
              </w:rPr>
            </w:pPr>
            <w:r>
              <w:rPr>
                <w:lang w:val="en-US"/>
              </w:rPr>
              <w:t>P</w:t>
            </w:r>
            <w:r w:rsidR="00641964">
              <w:rPr>
                <w:lang w:val="en-US"/>
              </w:rPr>
              <w:t>atients with an RA diagnose</w:t>
            </w:r>
          </w:p>
        </w:tc>
        <w:tc>
          <w:tcPr>
            <w:tcW w:w="7010" w:type="dxa"/>
            <w:gridSpan w:val="3"/>
          </w:tcPr>
          <w:p w14:paraId="111B324D" w14:textId="2494E157" w:rsidR="004B33B0" w:rsidRPr="002010C7" w:rsidRDefault="00204D10" w:rsidP="008D16A3">
            <w:pPr>
              <w:rPr>
                <w:lang w:val="en-US"/>
              </w:rPr>
            </w:pPr>
            <w:r>
              <w:rPr>
                <w:lang w:val="en-US"/>
              </w:rPr>
              <w:t>Approach 2</w:t>
            </w:r>
          </w:p>
        </w:tc>
      </w:tr>
      <w:tr w:rsidR="004B33B0" w14:paraId="09479C91" w14:textId="77777777" w:rsidTr="008D16A3">
        <w:trPr>
          <w:trHeight w:val="150"/>
        </w:trPr>
        <w:tc>
          <w:tcPr>
            <w:tcW w:w="2895" w:type="dxa"/>
            <w:gridSpan w:val="2"/>
            <w:vMerge/>
          </w:tcPr>
          <w:p w14:paraId="5E272276" w14:textId="77777777" w:rsidR="004B33B0" w:rsidRDefault="004B33B0" w:rsidP="008D16A3">
            <w:pPr>
              <w:rPr>
                <w:b/>
                <w:bCs/>
                <w:lang w:val="en-US"/>
              </w:rPr>
            </w:pPr>
          </w:p>
        </w:tc>
        <w:tc>
          <w:tcPr>
            <w:tcW w:w="1920" w:type="dxa"/>
          </w:tcPr>
          <w:p w14:paraId="1E61FE95" w14:textId="77777777" w:rsidR="004B33B0" w:rsidRPr="002010C7" w:rsidRDefault="004B33B0" w:rsidP="008D16A3">
            <w:pPr>
              <w:rPr>
                <w:b/>
                <w:bCs/>
                <w:lang w:val="en-US"/>
              </w:rPr>
            </w:pPr>
            <w:r>
              <w:rPr>
                <w:b/>
                <w:bCs/>
                <w:lang w:val="en-US"/>
              </w:rPr>
              <w:t>Inpatient</w:t>
            </w:r>
          </w:p>
        </w:tc>
        <w:tc>
          <w:tcPr>
            <w:tcW w:w="2268" w:type="dxa"/>
          </w:tcPr>
          <w:p w14:paraId="30705B51" w14:textId="77777777" w:rsidR="004B33B0" w:rsidRDefault="004B33B0" w:rsidP="008D16A3">
            <w:pPr>
              <w:rPr>
                <w:b/>
                <w:bCs/>
                <w:lang w:val="en-US"/>
              </w:rPr>
            </w:pPr>
            <w:r>
              <w:rPr>
                <w:b/>
                <w:bCs/>
                <w:lang w:val="en-US"/>
              </w:rPr>
              <w:t xml:space="preserve">Outpatient </w:t>
            </w:r>
          </w:p>
        </w:tc>
        <w:tc>
          <w:tcPr>
            <w:tcW w:w="2822" w:type="dxa"/>
          </w:tcPr>
          <w:p w14:paraId="616C0D50" w14:textId="77777777" w:rsidR="004B33B0" w:rsidRDefault="004B33B0" w:rsidP="008D16A3">
            <w:pPr>
              <w:rPr>
                <w:b/>
                <w:bCs/>
                <w:lang w:val="en-US"/>
              </w:rPr>
            </w:pPr>
            <w:r>
              <w:rPr>
                <w:b/>
                <w:bCs/>
                <w:lang w:val="en-US"/>
              </w:rPr>
              <w:t>Emergency</w:t>
            </w:r>
          </w:p>
        </w:tc>
      </w:tr>
      <w:tr w:rsidR="004B33B0" w14:paraId="50719FFB" w14:textId="77777777" w:rsidTr="006E0EEC">
        <w:trPr>
          <w:trHeight w:val="291"/>
        </w:trPr>
        <w:tc>
          <w:tcPr>
            <w:tcW w:w="1418" w:type="dxa"/>
            <w:vMerge w:val="restart"/>
          </w:tcPr>
          <w:p w14:paraId="1B4E2CBC" w14:textId="118C11BD" w:rsidR="004B33B0" w:rsidRDefault="00204D10" w:rsidP="008D16A3">
            <w:pPr>
              <w:rPr>
                <w:b/>
                <w:bCs/>
                <w:lang w:val="en-US"/>
              </w:rPr>
            </w:pPr>
            <w:r>
              <w:rPr>
                <w:lang w:val="en-US"/>
              </w:rPr>
              <w:t>Approach 1</w:t>
            </w:r>
          </w:p>
        </w:tc>
        <w:tc>
          <w:tcPr>
            <w:tcW w:w="1477" w:type="dxa"/>
          </w:tcPr>
          <w:p w14:paraId="2116FBC5" w14:textId="77777777" w:rsidR="004B33B0" w:rsidRDefault="004B33B0" w:rsidP="008D16A3">
            <w:pPr>
              <w:rPr>
                <w:b/>
                <w:bCs/>
                <w:lang w:val="en-US"/>
              </w:rPr>
            </w:pPr>
            <w:r>
              <w:rPr>
                <w:b/>
                <w:bCs/>
                <w:lang w:val="en-US"/>
              </w:rPr>
              <w:t>Inpatient</w:t>
            </w:r>
          </w:p>
        </w:tc>
        <w:tc>
          <w:tcPr>
            <w:tcW w:w="1920" w:type="dxa"/>
          </w:tcPr>
          <w:p w14:paraId="09C57562" w14:textId="2228F67A" w:rsidR="004B33B0" w:rsidRPr="002010C7" w:rsidRDefault="004B33B0" w:rsidP="008D16A3">
            <w:pPr>
              <w:rPr>
                <w:rFonts w:ascii="Calibri" w:hAnsi="Calibri" w:cs="Calibri"/>
                <w:color w:val="000000"/>
              </w:rPr>
            </w:pPr>
            <w:r>
              <w:rPr>
                <w:rFonts w:ascii="Calibri" w:hAnsi="Calibri" w:cs="Calibri"/>
                <w:color w:val="000000"/>
              </w:rPr>
              <w:t>52 479 (1.6%)</w:t>
            </w:r>
          </w:p>
        </w:tc>
        <w:tc>
          <w:tcPr>
            <w:tcW w:w="2268" w:type="dxa"/>
          </w:tcPr>
          <w:p w14:paraId="7734E8A5" w14:textId="34EC5A53" w:rsidR="004B33B0" w:rsidRPr="002010C7" w:rsidRDefault="004B33B0" w:rsidP="004B33B0">
            <w:pPr>
              <w:rPr>
                <w:rFonts w:ascii="Calibri" w:hAnsi="Calibri" w:cs="Calibri"/>
                <w:color w:val="000000"/>
              </w:rPr>
            </w:pPr>
            <w:r>
              <w:rPr>
                <w:rFonts w:ascii="Calibri" w:hAnsi="Calibri" w:cs="Calibri"/>
                <w:color w:val="000000"/>
              </w:rPr>
              <w:t>14 588 (0.4%)</w:t>
            </w:r>
          </w:p>
        </w:tc>
        <w:tc>
          <w:tcPr>
            <w:tcW w:w="2822" w:type="dxa"/>
          </w:tcPr>
          <w:p w14:paraId="43CDFD0C" w14:textId="1910A1B1" w:rsidR="004B33B0" w:rsidRPr="002010C7" w:rsidRDefault="004B33B0" w:rsidP="008D16A3">
            <w:pPr>
              <w:rPr>
                <w:rFonts w:ascii="Calibri" w:hAnsi="Calibri" w:cs="Calibri"/>
                <w:color w:val="000000"/>
              </w:rPr>
            </w:pPr>
            <w:r>
              <w:rPr>
                <w:rFonts w:ascii="Calibri" w:hAnsi="Calibri" w:cs="Calibri"/>
                <w:color w:val="000000"/>
              </w:rPr>
              <w:t>78 334 (2.4%)</w:t>
            </w:r>
          </w:p>
        </w:tc>
      </w:tr>
      <w:tr w:rsidR="004B33B0" w14:paraId="06ED76B3" w14:textId="77777777" w:rsidTr="006E0EEC">
        <w:trPr>
          <w:trHeight w:val="150"/>
        </w:trPr>
        <w:tc>
          <w:tcPr>
            <w:tcW w:w="1418" w:type="dxa"/>
            <w:vMerge/>
          </w:tcPr>
          <w:p w14:paraId="32134C3B" w14:textId="77777777" w:rsidR="004B33B0" w:rsidRDefault="004B33B0" w:rsidP="008D16A3">
            <w:pPr>
              <w:rPr>
                <w:b/>
                <w:bCs/>
                <w:lang w:val="en-US"/>
              </w:rPr>
            </w:pPr>
          </w:p>
        </w:tc>
        <w:tc>
          <w:tcPr>
            <w:tcW w:w="1477" w:type="dxa"/>
          </w:tcPr>
          <w:p w14:paraId="29604A6D" w14:textId="77777777" w:rsidR="004B33B0" w:rsidRDefault="004B33B0" w:rsidP="008D16A3">
            <w:pPr>
              <w:rPr>
                <w:b/>
                <w:bCs/>
                <w:lang w:val="en-US"/>
              </w:rPr>
            </w:pPr>
            <w:r>
              <w:rPr>
                <w:b/>
                <w:bCs/>
                <w:lang w:val="en-US"/>
              </w:rPr>
              <w:t>Outpatient</w:t>
            </w:r>
          </w:p>
        </w:tc>
        <w:tc>
          <w:tcPr>
            <w:tcW w:w="1920" w:type="dxa"/>
          </w:tcPr>
          <w:p w14:paraId="6E140D03" w14:textId="5F0737CD" w:rsidR="004B33B0" w:rsidRPr="002010C7" w:rsidRDefault="004B33B0" w:rsidP="008D16A3">
            <w:pPr>
              <w:rPr>
                <w:rFonts w:ascii="Calibri" w:hAnsi="Calibri" w:cs="Calibri"/>
                <w:color w:val="000000"/>
              </w:rPr>
            </w:pPr>
            <w:r>
              <w:rPr>
                <w:rFonts w:ascii="Calibri" w:hAnsi="Calibri" w:cs="Calibri"/>
                <w:color w:val="000000"/>
              </w:rPr>
              <w:t>9 390 (0.3%)</w:t>
            </w:r>
          </w:p>
        </w:tc>
        <w:tc>
          <w:tcPr>
            <w:tcW w:w="2268" w:type="dxa"/>
          </w:tcPr>
          <w:p w14:paraId="12442EFE" w14:textId="28553237" w:rsidR="004B33B0" w:rsidRPr="002010C7" w:rsidRDefault="004B33B0" w:rsidP="008D16A3">
            <w:pPr>
              <w:rPr>
                <w:rFonts w:ascii="Calibri" w:hAnsi="Calibri" w:cs="Calibri"/>
                <w:color w:val="000000"/>
              </w:rPr>
            </w:pPr>
            <w:r>
              <w:rPr>
                <w:rFonts w:ascii="Calibri" w:hAnsi="Calibri" w:cs="Calibri"/>
                <w:color w:val="000000"/>
              </w:rPr>
              <w:t>3 054 135 (91.9%)</w:t>
            </w:r>
          </w:p>
        </w:tc>
        <w:tc>
          <w:tcPr>
            <w:tcW w:w="2822" w:type="dxa"/>
          </w:tcPr>
          <w:p w14:paraId="5CCB8656" w14:textId="2AD07157" w:rsidR="004B33B0" w:rsidRPr="002010C7" w:rsidRDefault="004B33B0" w:rsidP="008D16A3">
            <w:pPr>
              <w:rPr>
                <w:rFonts w:ascii="Calibri" w:hAnsi="Calibri" w:cs="Calibri"/>
                <w:color w:val="000000"/>
              </w:rPr>
            </w:pPr>
            <w:r>
              <w:rPr>
                <w:rFonts w:ascii="Calibri" w:hAnsi="Calibri" w:cs="Calibri"/>
                <w:color w:val="000000"/>
              </w:rPr>
              <w:t>38 951 (1.3%)</w:t>
            </w:r>
          </w:p>
        </w:tc>
      </w:tr>
      <w:tr w:rsidR="004B33B0" w14:paraId="237CE53D" w14:textId="77777777" w:rsidTr="006E0EEC">
        <w:trPr>
          <w:trHeight w:val="150"/>
        </w:trPr>
        <w:tc>
          <w:tcPr>
            <w:tcW w:w="1418" w:type="dxa"/>
            <w:vMerge/>
          </w:tcPr>
          <w:p w14:paraId="5EEF6241" w14:textId="77777777" w:rsidR="004B33B0" w:rsidRDefault="004B33B0" w:rsidP="008D16A3">
            <w:pPr>
              <w:rPr>
                <w:b/>
                <w:bCs/>
                <w:lang w:val="en-US"/>
              </w:rPr>
            </w:pPr>
          </w:p>
        </w:tc>
        <w:tc>
          <w:tcPr>
            <w:tcW w:w="1477" w:type="dxa"/>
          </w:tcPr>
          <w:p w14:paraId="20993E6B" w14:textId="77777777" w:rsidR="004B33B0" w:rsidRDefault="004B33B0" w:rsidP="008D16A3">
            <w:pPr>
              <w:rPr>
                <w:b/>
                <w:bCs/>
                <w:lang w:val="en-US"/>
              </w:rPr>
            </w:pPr>
            <w:r>
              <w:rPr>
                <w:b/>
                <w:bCs/>
                <w:lang w:val="en-US"/>
              </w:rPr>
              <w:t>Emergency</w:t>
            </w:r>
          </w:p>
        </w:tc>
        <w:tc>
          <w:tcPr>
            <w:tcW w:w="1920" w:type="dxa"/>
          </w:tcPr>
          <w:p w14:paraId="31FC4A71" w14:textId="4AD3591E" w:rsidR="004B33B0" w:rsidRPr="002010C7" w:rsidRDefault="004B33B0" w:rsidP="004B33B0">
            <w:pPr>
              <w:rPr>
                <w:rFonts w:ascii="Calibri" w:hAnsi="Calibri" w:cs="Calibri"/>
                <w:color w:val="000000"/>
              </w:rPr>
            </w:pPr>
            <w:r>
              <w:rPr>
                <w:rFonts w:ascii="Calibri" w:hAnsi="Calibri" w:cs="Calibri"/>
                <w:color w:val="000000"/>
              </w:rPr>
              <w:t>2 233 (0.1%)</w:t>
            </w:r>
          </w:p>
        </w:tc>
        <w:tc>
          <w:tcPr>
            <w:tcW w:w="2268" w:type="dxa"/>
          </w:tcPr>
          <w:p w14:paraId="36C0940A" w14:textId="0E592B23" w:rsidR="004B33B0" w:rsidRPr="002010C7" w:rsidRDefault="004B33B0" w:rsidP="008D16A3">
            <w:pPr>
              <w:rPr>
                <w:rFonts w:ascii="Calibri" w:hAnsi="Calibri" w:cs="Calibri"/>
                <w:color w:val="000000"/>
              </w:rPr>
            </w:pPr>
            <w:r>
              <w:rPr>
                <w:rFonts w:ascii="Calibri" w:hAnsi="Calibri" w:cs="Calibri"/>
                <w:color w:val="000000"/>
              </w:rPr>
              <w:t>2 517 (0.1%)</w:t>
            </w:r>
          </w:p>
        </w:tc>
        <w:tc>
          <w:tcPr>
            <w:tcW w:w="2822" w:type="dxa"/>
          </w:tcPr>
          <w:p w14:paraId="14FC05F3" w14:textId="0DD8A234" w:rsidR="004B33B0" w:rsidRPr="002010C7" w:rsidRDefault="004B33B0" w:rsidP="008D16A3">
            <w:pPr>
              <w:rPr>
                <w:rFonts w:ascii="Calibri" w:hAnsi="Calibri" w:cs="Calibri"/>
                <w:color w:val="000000"/>
              </w:rPr>
            </w:pPr>
            <w:r>
              <w:rPr>
                <w:rFonts w:ascii="Calibri" w:hAnsi="Calibri" w:cs="Calibri"/>
                <w:color w:val="000000"/>
              </w:rPr>
              <w:t>70 173 (2.1%)</w:t>
            </w:r>
          </w:p>
        </w:tc>
      </w:tr>
    </w:tbl>
    <w:p w14:paraId="3CFBE2A6" w14:textId="77777777" w:rsidR="002010C7" w:rsidRDefault="002010C7">
      <w:pPr>
        <w:rPr>
          <w:b/>
          <w:bCs/>
          <w:lang w:val="en-US"/>
        </w:rPr>
      </w:pPr>
    </w:p>
    <w:tbl>
      <w:tblPr>
        <w:tblStyle w:val="Tabel-Gitter"/>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77"/>
        <w:gridCol w:w="1920"/>
        <w:gridCol w:w="2268"/>
        <w:gridCol w:w="2822"/>
      </w:tblGrid>
      <w:tr w:rsidR="004B33B0" w:rsidRPr="00E84494" w14:paraId="425E5FC8" w14:textId="77777777" w:rsidTr="00204D10">
        <w:trPr>
          <w:trHeight w:val="313"/>
        </w:trPr>
        <w:tc>
          <w:tcPr>
            <w:tcW w:w="9905" w:type="dxa"/>
            <w:gridSpan w:val="5"/>
          </w:tcPr>
          <w:p w14:paraId="16DD49A1" w14:textId="0D6D5DFE" w:rsidR="004B33B0" w:rsidRPr="002010C7" w:rsidRDefault="004B33B0" w:rsidP="00641964">
            <w:pPr>
              <w:rPr>
                <w:lang w:val="en-US"/>
              </w:rPr>
            </w:pPr>
            <w:r>
              <w:rPr>
                <w:b/>
                <w:bCs/>
                <w:lang w:val="en-US"/>
              </w:rPr>
              <w:t xml:space="preserve">Table S2.3: </w:t>
            </w:r>
            <w:r w:rsidR="00641964" w:rsidRPr="00204D10">
              <w:rPr>
                <w:lang w:val="en-US"/>
              </w:rPr>
              <w:t>Classification of hospital visits according to Approach 1 and 2</w:t>
            </w:r>
            <w:r w:rsidR="00A028BE" w:rsidRPr="00204D10">
              <w:rPr>
                <w:lang w:val="en-US"/>
              </w:rPr>
              <w:t>.</w:t>
            </w:r>
          </w:p>
        </w:tc>
      </w:tr>
      <w:tr w:rsidR="004B33B0" w:rsidRPr="000102B3" w14:paraId="6B3B72E0" w14:textId="77777777" w:rsidTr="008D16A3">
        <w:trPr>
          <w:trHeight w:val="274"/>
        </w:trPr>
        <w:tc>
          <w:tcPr>
            <w:tcW w:w="2895" w:type="dxa"/>
            <w:gridSpan w:val="2"/>
            <w:vMerge w:val="restart"/>
          </w:tcPr>
          <w:p w14:paraId="398D61A2" w14:textId="4EA3FB6F" w:rsidR="004B33B0" w:rsidRDefault="00204D10" w:rsidP="008D16A3">
            <w:pPr>
              <w:rPr>
                <w:b/>
                <w:bCs/>
                <w:lang w:val="en-US"/>
              </w:rPr>
            </w:pPr>
            <w:r>
              <w:rPr>
                <w:lang w:val="en-US"/>
              </w:rPr>
              <w:t>C</w:t>
            </w:r>
            <w:r w:rsidR="00641964">
              <w:rPr>
                <w:lang w:val="en-US"/>
              </w:rPr>
              <w:t>ontacts with a diagnose of infection</w:t>
            </w:r>
          </w:p>
        </w:tc>
        <w:tc>
          <w:tcPr>
            <w:tcW w:w="7010" w:type="dxa"/>
            <w:gridSpan w:val="3"/>
          </w:tcPr>
          <w:p w14:paraId="7FE765DB" w14:textId="2CC459C9" w:rsidR="004B33B0" w:rsidRPr="002010C7" w:rsidRDefault="00204D10" w:rsidP="008D16A3">
            <w:pPr>
              <w:rPr>
                <w:lang w:val="en-US"/>
              </w:rPr>
            </w:pPr>
            <w:r>
              <w:rPr>
                <w:lang w:val="en-US"/>
              </w:rPr>
              <w:t>Approach 2</w:t>
            </w:r>
          </w:p>
        </w:tc>
      </w:tr>
      <w:tr w:rsidR="004B33B0" w14:paraId="50430DEE" w14:textId="77777777" w:rsidTr="008D16A3">
        <w:trPr>
          <w:trHeight w:val="150"/>
        </w:trPr>
        <w:tc>
          <w:tcPr>
            <w:tcW w:w="2895" w:type="dxa"/>
            <w:gridSpan w:val="2"/>
            <w:vMerge/>
          </w:tcPr>
          <w:p w14:paraId="62B2E000" w14:textId="77777777" w:rsidR="004B33B0" w:rsidRDefault="004B33B0" w:rsidP="008D16A3">
            <w:pPr>
              <w:rPr>
                <w:b/>
                <w:bCs/>
                <w:lang w:val="en-US"/>
              </w:rPr>
            </w:pPr>
          </w:p>
        </w:tc>
        <w:tc>
          <w:tcPr>
            <w:tcW w:w="1920" w:type="dxa"/>
          </w:tcPr>
          <w:p w14:paraId="03485E1C" w14:textId="77777777" w:rsidR="004B33B0" w:rsidRPr="002010C7" w:rsidRDefault="004B33B0" w:rsidP="008D16A3">
            <w:pPr>
              <w:rPr>
                <w:b/>
                <w:bCs/>
                <w:lang w:val="en-US"/>
              </w:rPr>
            </w:pPr>
            <w:r>
              <w:rPr>
                <w:b/>
                <w:bCs/>
                <w:lang w:val="en-US"/>
              </w:rPr>
              <w:t>Inpatient</w:t>
            </w:r>
          </w:p>
        </w:tc>
        <w:tc>
          <w:tcPr>
            <w:tcW w:w="2268" w:type="dxa"/>
          </w:tcPr>
          <w:p w14:paraId="0A4F0030" w14:textId="77777777" w:rsidR="004B33B0" w:rsidRDefault="004B33B0" w:rsidP="008D16A3">
            <w:pPr>
              <w:rPr>
                <w:b/>
                <w:bCs/>
                <w:lang w:val="en-US"/>
              </w:rPr>
            </w:pPr>
            <w:r>
              <w:rPr>
                <w:b/>
                <w:bCs/>
                <w:lang w:val="en-US"/>
              </w:rPr>
              <w:t xml:space="preserve">Outpatient </w:t>
            </w:r>
          </w:p>
        </w:tc>
        <w:tc>
          <w:tcPr>
            <w:tcW w:w="2822" w:type="dxa"/>
          </w:tcPr>
          <w:p w14:paraId="13C6E4C5" w14:textId="77777777" w:rsidR="004B33B0" w:rsidRDefault="004B33B0" w:rsidP="008D16A3">
            <w:pPr>
              <w:rPr>
                <w:b/>
                <w:bCs/>
                <w:lang w:val="en-US"/>
              </w:rPr>
            </w:pPr>
            <w:r>
              <w:rPr>
                <w:b/>
                <w:bCs/>
                <w:lang w:val="en-US"/>
              </w:rPr>
              <w:t>Emergency</w:t>
            </w:r>
          </w:p>
        </w:tc>
      </w:tr>
      <w:tr w:rsidR="004B33B0" w14:paraId="17EC25F7" w14:textId="77777777" w:rsidTr="006E0EEC">
        <w:trPr>
          <w:trHeight w:val="291"/>
        </w:trPr>
        <w:tc>
          <w:tcPr>
            <w:tcW w:w="1418" w:type="dxa"/>
            <w:vMerge w:val="restart"/>
          </w:tcPr>
          <w:p w14:paraId="377A5324" w14:textId="525EE16A" w:rsidR="004B33B0" w:rsidRDefault="00204D10" w:rsidP="008D16A3">
            <w:pPr>
              <w:rPr>
                <w:b/>
                <w:bCs/>
                <w:lang w:val="en-US"/>
              </w:rPr>
            </w:pPr>
            <w:r>
              <w:rPr>
                <w:lang w:val="en-US"/>
              </w:rPr>
              <w:t>Approach 1</w:t>
            </w:r>
          </w:p>
        </w:tc>
        <w:tc>
          <w:tcPr>
            <w:tcW w:w="1477" w:type="dxa"/>
          </w:tcPr>
          <w:p w14:paraId="6AD46EFB" w14:textId="77777777" w:rsidR="004B33B0" w:rsidRDefault="004B33B0" w:rsidP="008D16A3">
            <w:pPr>
              <w:rPr>
                <w:b/>
                <w:bCs/>
                <w:lang w:val="en-US"/>
              </w:rPr>
            </w:pPr>
            <w:r>
              <w:rPr>
                <w:b/>
                <w:bCs/>
                <w:lang w:val="en-US"/>
              </w:rPr>
              <w:t>Inpatient</w:t>
            </w:r>
          </w:p>
        </w:tc>
        <w:tc>
          <w:tcPr>
            <w:tcW w:w="1920" w:type="dxa"/>
          </w:tcPr>
          <w:p w14:paraId="72B28A64" w14:textId="4163BFB0" w:rsidR="004B33B0" w:rsidRPr="002010C7" w:rsidRDefault="00963781" w:rsidP="00963781">
            <w:pPr>
              <w:rPr>
                <w:rFonts w:ascii="Calibri" w:hAnsi="Calibri" w:cs="Calibri"/>
                <w:color w:val="000000"/>
              </w:rPr>
            </w:pPr>
            <w:r>
              <w:rPr>
                <w:rFonts w:ascii="Calibri" w:hAnsi="Calibri" w:cs="Calibri"/>
                <w:color w:val="000000"/>
              </w:rPr>
              <w:t>155 462 (2.9%)</w:t>
            </w:r>
          </w:p>
        </w:tc>
        <w:tc>
          <w:tcPr>
            <w:tcW w:w="2268" w:type="dxa"/>
          </w:tcPr>
          <w:p w14:paraId="46741E3B" w14:textId="3CA8A631" w:rsidR="004B33B0" w:rsidRPr="002010C7" w:rsidRDefault="00963781" w:rsidP="008D16A3">
            <w:pPr>
              <w:rPr>
                <w:rFonts w:ascii="Calibri" w:hAnsi="Calibri" w:cs="Calibri"/>
                <w:color w:val="000000"/>
              </w:rPr>
            </w:pPr>
            <w:r>
              <w:rPr>
                <w:rFonts w:ascii="Calibri" w:hAnsi="Calibri" w:cs="Calibri"/>
                <w:color w:val="000000"/>
              </w:rPr>
              <w:t>22 827 (0.4%)</w:t>
            </w:r>
          </w:p>
        </w:tc>
        <w:tc>
          <w:tcPr>
            <w:tcW w:w="2822" w:type="dxa"/>
          </w:tcPr>
          <w:p w14:paraId="6FB899AB" w14:textId="32DA03D0" w:rsidR="004B33B0" w:rsidRPr="002010C7" w:rsidRDefault="00963781" w:rsidP="008D16A3">
            <w:pPr>
              <w:rPr>
                <w:rFonts w:ascii="Calibri" w:hAnsi="Calibri" w:cs="Calibri"/>
                <w:color w:val="000000"/>
              </w:rPr>
            </w:pPr>
            <w:r>
              <w:rPr>
                <w:rFonts w:ascii="Calibri" w:hAnsi="Calibri" w:cs="Calibri"/>
                <w:color w:val="000000"/>
              </w:rPr>
              <w:t>1 077 706 (19.9%)</w:t>
            </w:r>
          </w:p>
        </w:tc>
      </w:tr>
      <w:tr w:rsidR="004B33B0" w14:paraId="46855380" w14:textId="77777777" w:rsidTr="006E0EEC">
        <w:trPr>
          <w:trHeight w:val="150"/>
        </w:trPr>
        <w:tc>
          <w:tcPr>
            <w:tcW w:w="1418" w:type="dxa"/>
            <w:vMerge/>
          </w:tcPr>
          <w:p w14:paraId="59793D7C" w14:textId="77777777" w:rsidR="004B33B0" w:rsidRDefault="004B33B0" w:rsidP="008D16A3">
            <w:pPr>
              <w:rPr>
                <w:b/>
                <w:bCs/>
                <w:lang w:val="en-US"/>
              </w:rPr>
            </w:pPr>
          </w:p>
        </w:tc>
        <w:tc>
          <w:tcPr>
            <w:tcW w:w="1477" w:type="dxa"/>
          </w:tcPr>
          <w:p w14:paraId="1B38A633" w14:textId="77777777" w:rsidR="004B33B0" w:rsidRDefault="004B33B0" w:rsidP="008D16A3">
            <w:pPr>
              <w:rPr>
                <w:b/>
                <w:bCs/>
                <w:lang w:val="en-US"/>
              </w:rPr>
            </w:pPr>
            <w:r>
              <w:rPr>
                <w:b/>
                <w:bCs/>
                <w:lang w:val="en-US"/>
              </w:rPr>
              <w:t>Outpatient</w:t>
            </w:r>
          </w:p>
        </w:tc>
        <w:tc>
          <w:tcPr>
            <w:tcW w:w="1920" w:type="dxa"/>
          </w:tcPr>
          <w:p w14:paraId="674CB86F" w14:textId="0AD18B92" w:rsidR="004B33B0" w:rsidRPr="002010C7" w:rsidRDefault="00963781" w:rsidP="008D16A3">
            <w:pPr>
              <w:rPr>
                <w:rFonts w:ascii="Calibri" w:hAnsi="Calibri" w:cs="Calibri"/>
                <w:color w:val="000000"/>
              </w:rPr>
            </w:pPr>
            <w:r>
              <w:rPr>
                <w:rFonts w:ascii="Calibri" w:hAnsi="Calibri" w:cs="Calibri"/>
                <w:color w:val="000000"/>
              </w:rPr>
              <w:t>34 566 (0.6%)</w:t>
            </w:r>
          </w:p>
        </w:tc>
        <w:tc>
          <w:tcPr>
            <w:tcW w:w="2268" w:type="dxa"/>
          </w:tcPr>
          <w:p w14:paraId="054C663A" w14:textId="046C32AB" w:rsidR="004B33B0" w:rsidRPr="002010C7" w:rsidRDefault="00963781" w:rsidP="008D16A3">
            <w:pPr>
              <w:rPr>
                <w:rFonts w:ascii="Calibri" w:hAnsi="Calibri" w:cs="Calibri"/>
                <w:color w:val="000000"/>
              </w:rPr>
            </w:pPr>
            <w:r>
              <w:rPr>
                <w:rFonts w:ascii="Calibri" w:hAnsi="Calibri" w:cs="Calibri"/>
                <w:color w:val="000000"/>
              </w:rPr>
              <w:t>2 368 185 (43.8%)</w:t>
            </w:r>
          </w:p>
        </w:tc>
        <w:tc>
          <w:tcPr>
            <w:tcW w:w="2822" w:type="dxa"/>
          </w:tcPr>
          <w:p w14:paraId="5EFA61C3" w14:textId="2B3C129A" w:rsidR="004B33B0" w:rsidRPr="002010C7" w:rsidRDefault="00963781" w:rsidP="008D16A3">
            <w:pPr>
              <w:rPr>
                <w:rFonts w:ascii="Calibri" w:hAnsi="Calibri" w:cs="Calibri"/>
                <w:color w:val="000000"/>
              </w:rPr>
            </w:pPr>
            <w:r>
              <w:rPr>
                <w:rFonts w:ascii="Calibri" w:hAnsi="Calibri" w:cs="Calibri"/>
                <w:color w:val="000000"/>
              </w:rPr>
              <w:t>259 237 (4.8%)</w:t>
            </w:r>
          </w:p>
        </w:tc>
      </w:tr>
      <w:tr w:rsidR="004B33B0" w14:paraId="6063E201" w14:textId="77777777" w:rsidTr="006E0EEC">
        <w:trPr>
          <w:trHeight w:val="150"/>
        </w:trPr>
        <w:tc>
          <w:tcPr>
            <w:tcW w:w="1418" w:type="dxa"/>
            <w:vMerge/>
          </w:tcPr>
          <w:p w14:paraId="03E1314B" w14:textId="77777777" w:rsidR="004B33B0" w:rsidRDefault="004B33B0" w:rsidP="008D16A3">
            <w:pPr>
              <w:rPr>
                <w:b/>
                <w:bCs/>
                <w:lang w:val="en-US"/>
              </w:rPr>
            </w:pPr>
          </w:p>
        </w:tc>
        <w:tc>
          <w:tcPr>
            <w:tcW w:w="1477" w:type="dxa"/>
          </w:tcPr>
          <w:p w14:paraId="712CAAEA" w14:textId="77777777" w:rsidR="004B33B0" w:rsidRDefault="004B33B0" w:rsidP="008D16A3">
            <w:pPr>
              <w:rPr>
                <w:b/>
                <w:bCs/>
                <w:lang w:val="en-US"/>
              </w:rPr>
            </w:pPr>
            <w:r>
              <w:rPr>
                <w:b/>
                <w:bCs/>
                <w:lang w:val="en-US"/>
              </w:rPr>
              <w:t>Emergency</w:t>
            </w:r>
          </w:p>
        </w:tc>
        <w:tc>
          <w:tcPr>
            <w:tcW w:w="1920" w:type="dxa"/>
          </w:tcPr>
          <w:p w14:paraId="59A5B457" w14:textId="32DB977F" w:rsidR="004B33B0" w:rsidRPr="002010C7" w:rsidRDefault="00963781" w:rsidP="008D16A3">
            <w:pPr>
              <w:rPr>
                <w:rFonts w:ascii="Calibri" w:hAnsi="Calibri" w:cs="Calibri"/>
                <w:color w:val="000000"/>
              </w:rPr>
            </w:pPr>
            <w:r>
              <w:rPr>
                <w:rFonts w:ascii="Calibri" w:hAnsi="Calibri" w:cs="Calibri"/>
                <w:color w:val="000000"/>
              </w:rPr>
              <w:t>8 280 (0.2%)</w:t>
            </w:r>
          </w:p>
        </w:tc>
        <w:tc>
          <w:tcPr>
            <w:tcW w:w="2268" w:type="dxa"/>
          </w:tcPr>
          <w:p w14:paraId="450445A5" w14:textId="77B6EFC5" w:rsidR="004B33B0" w:rsidRPr="002010C7" w:rsidRDefault="00963781" w:rsidP="008D16A3">
            <w:pPr>
              <w:rPr>
                <w:rFonts w:ascii="Calibri" w:hAnsi="Calibri" w:cs="Calibri"/>
                <w:color w:val="000000"/>
              </w:rPr>
            </w:pPr>
            <w:r>
              <w:rPr>
                <w:rFonts w:ascii="Calibri" w:hAnsi="Calibri" w:cs="Calibri"/>
                <w:color w:val="000000"/>
              </w:rPr>
              <w:t>23 245 (0.4%)</w:t>
            </w:r>
          </w:p>
        </w:tc>
        <w:tc>
          <w:tcPr>
            <w:tcW w:w="2822" w:type="dxa"/>
          </w:tcPr>
          <w:p w14:paraId="4FF0B530" w14:textId="725FAE2E" w:rsidR="004B33B0" w:rsidRPr="002010C7" w:rsidRDefault="00963781" w:rsidP="008D16A3">
            <w:pPr>
              <w:rPr>
                <w:rFonts w:ascii="Calibri" w:hAnsi="Calibri" w:cs="Calibri"/>
                <w:color w:val="000000"/>
              </w:rPr>
            </w:pPr>
            <w:r>
              <w:rPr>
                <w:rFonts w:ascii="Calibri" w:hAnsi="Calibri" w:cs="Calibri"/>
                <w:color w:val="000000"/>
              </w:rPr>
              <w:t xml:space="preserve">1 452 793 (26.9%) </w:t>
            </w:r>
          </w:p>
        </w:tc>
      </w:tr>
    </w:tbl>
    <w:p w14:paraId="3E13C614" w14:textId="77777777" w:rsidR="004B33B0" w:rsidRPr="00300AEC" w:rsidRDefault="004B33B0">
      <w:pPr>
        <w:rPr>
          <w:b/>
          <w:bCs/>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289"/>
        <w:gridCol w:w="3210"/>
      </w:tblGrid>
      <w:tr w:rsidR="009901F3" w:rsidRPr="00E84494" w14:paraId="52074EB4" w14:textId="77777777" w:rsidTr="00300AEC">
        <w:tc>
          <w:tcPr>
            <w:tcW w:w="9628" w:type="dxa"/>
            <w:gridSpan w:val="3"/>
          </w:tcPr>
          <w:p w14:paraId="142B090F" w14:textId="18DA7E6A" w:rsidR="009901F3" w:rsidRPr="00300AEC" w:rsidRDefault="009901F3">
            <w:pPr>
              <w:rPr>
                <w:b/>
                <w:bCs/>
                <w:lang w:val="en-US"/>
              </w:rPr>
            </w:pPr>
            <w:r w:rsidRPr="00300AEC">
              <w:rPr>
                <w:b/>
                <w:bCs/>
                <w:lang w:val="en-US"/>
              </w:rPr>
              <w:t>Table S2.</w:t>
            </w:r>
            <w:r w:rsidR="00F307A9">
              <w:rPr>
                <w:b/>
                <w:bCs/>
                <w:lang w:val="en-US"/>
              </w:rPr>
              <w:t>4</w:t>
            </w:r>
            <w:r w:rsidRPr="00300AEC">
              <w:rPr>
                <w:b/>
                <w:bCs/>
                <w:lang w:val="en-US"/>
              </w:rPr>
              <w:t xml:space="preserve">:  </w:t>
            </w:r>
            <w:r w:rsidRPr="00404E87">
              <w:rPr>
                <w:lang w:val="en-US"/>
              </w:rPr>
              <w:t>Table of some clinical departments and how they were categori</w:t>
            </w:r>
            <w:r w:rsidR="00300AEC" w:rsidRPr="00404E87">
              <w:rPr>
                <w:lang w:val="en-US"/>
              </w:rPr>
              <w:t>z</w:t>
            </w:r>
            <w:r w:rsidRPr="00404E87">
              <w:rPr>
                <w:lang w:val="en-US"/>
              </w:rPr>
              <w:t>ed using the algorithm suggested by Skjøth et al</w:t>
            </w:r>
            <w:r w:rsidR="00AD4D40" w:rsidRPr="00404E87">
              <w:rPr>
                <w:lang w:val="en-US"/>
              </w:rPr>
              <w:t xml:space="preserve"> in DNPR2.</w:t>
            </w:r>
          </w:p>
        </w:tc>
      </w:tr>
      <w:tr w:rsidR="009901F3" w:rsidRPr="00300AEC" w14:paraId="0ADBF23C" w14:textId="77777777" w:rsidTr="00300AEC">
        <w:tc>
          <w:tcPr>
            <w:tcW w:w="1129" w:type="dxa"/>
          </w:tcPr>
          <w:p w14:paraId="7D632973" w14:textId="77777777" w:rsidR="009901F3" w:rsidRPr="00300AEC" w:rsidRDefault="009901F3">
            <w:pPr>
              <w:rPr>
                <w:b/>
                <w:bCs/>
                <w:lang w:val="en-US"/>
              </w:rPr>
            </w:pPr>
            <w:r w:rsidRPr="00300AEC">
              <w:rPr>
                <w:b/>
                <w:bCs/>
                <w:lang w:val="en-US"/>
              </w:rPr>
              <w:t>SHAK code*</w:t>
            </w:r>
          </w:p>
        </w:tc>
        <w:tc>
          <w:tcPr>
            <w:tcW w:w="5289" w:type="dxa"/>
          </w:tcPr>
          <w:p w14:paraId="603A2DB7" w14:textId="77777777" w:rsidR="009901F3" w:rsidRPr="00300AEC" w:rsidRDefault="009901F3">
            <w:pPr>
              <w:rPr>
                <w:b/>
                <w:bCs/>
                <w:lang w:val="en-US"/>
              </w:rPr>
            </w:pPr>
            <w:r w:rsidRPr="00300AEC">
              <w:rPr>
                <w:b/>
                <w:bCs/>
                <w:lang w:val="en-US"/>
              </w:rPr>
              <w:t>Department name (Danish name)</w:t>
            </w:r>
          </w:p>
        </w:tc>
        <w:tc>
          <w:tcPr>
            <w:tcW w:w="3210" w:type="dxa"/>
          </w:tcPr>
          <w:p w14:paraId="32F8B8F2" w14:textId="77777777" w:rsidR="009901F3" w:rsidRPr="00300AEC" w:rsidRDefault="009901F3">
            <w:pPr>
              <w:rPr>
                <w:b/>
                <w:bCs/>
                <w:lang w:val="en-US"/>
              </w:rPr>
            </w:pPr>
            <w:r w:rsidRPr="00300AEC">
              <w:rPr>
                <w:b/>
                <w:bCs/>
                <w:lang w:val="en-US"/>
              </w:rPr>
              <w:t xml:space="preserve">Department type by algorithm </w:t>
            </w:r>
          </w:p>
        </w:tc>
      </w:tr>
      <w:tr w:rsidR="009901F3" w:rsidRPr="00300AEC" w14:paraId="32DFEC14" w14:textId="77777777" w:rsidTr="00300AEC">
        <w:tc>
          <w:tcPr>
            <w:tcW w:w="1129" w:type="dxa"/>
          </w:tcPr>
          <w:p w14:paraId="32E8A4DD" w14:textId="77777777" w:rsidR="009901F3" w:rsidRPr="00300AEC" w:rsidRDefault="009901F3">
            <w:pPr>
              <w:rPr>
                <w:lang w:val="en-US"/>
              </w:rPr>
            </w:pPr>
            <w:r w:rsidRPr="00300AEC">
              <w:rPr>
                <w:rFonts w:eastAsia="Times New Roman"/>
                <w:color w:val="000000"/>
                <w:sz w:val="24"/>
                <w:szCs w:val="24"/>
                <w:lang w:val="en-US"/>
              </w:rPr>
              <w:t>8001126</w:t>
            </w:r>
          </w:p>
        </w:tc>
        <w:tc>
          <w:tcPr>
            <w:tcW w:w="5289" w:type="dxa"/>
          </w:tcPr>
          <w:p w14:paraId="22098D8D"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 xml:space="preserve">Hobro same day surgeries </w:t>
            </w:r>
          </w:p>
          <w:p w14:paraId="638816D6" w14:textId="77777777" w:rsidR="009901F3" w:rsidRPr="00300AEC" w:rsidRDefault="009901F3">
            <w:pPr>
              <w:rPr>
                <w:lang w:val="en-US"/>
              </w:rPr>
            </w:pPr>
            <w:r w:rsidRPr="00300AEC">
              <w:rPr>
                <w:rFonts w:eastAsia="Times New Roman"/>
                <w:color w:val="000000"/>
                <w:sz w:val="24"/>
                <w:szCs w:val="24"/>
                <w:lang w:val="en-US"/>
              </w:rPr>
              <w:t xml:space="preserve">(Hobro </w:t>
            </w:r>
            <w:proofErr w:type="spellStart"/>
            <w:r w:rsidRPr="00300AEC">
              <w:rPr>
                <w:rFonts w:eastAsia="Times New Roman"/>
                <w:color w:val="000000"/>
                <w:sz w:val="24"/>
                <w:szCs w:val="24"/>
                <w:lang w:val="en-US"/>
              </w:rPr>
              <w:t>kirurgisk</w:t>
            </w:r>
            <w:proofErr w:type="spellEnd"/>
            <w:r w:rsidRPr="00300AEC">
              <w:rPr>
                <w:rFonts w:eastAsia="Times New Roman"/>
                <w:color w:val="000000"/>
                <w:sz w:val="24"/>
                <w:szCs w:val="24"/>
                <w:lang w:val="en-US"/>
              </w:rPr>
              <w:t xml:space="preserve"> </w:t>
            </w:r>
            <w:proofErr w:type="spellStart"/>
            <w:r w:rsidRPr="00300AEC">
              <w:rPr>
                <w:rFonts w:eastAsia="Times New Roman"/>
                <w:color w:val="000000"/>
                <w:sz w:val="24"/>
                <w:szCs w:val="24"/>
                <w:lang w:val="en-US"/>
              </w:rPr>
              <w:t>sammedagsafd</w:t>
            </w:r>
            <w:proofErr w:type="spellEnd"/>
            <w:r w:rsidRPr="00300AEC">
              <w:rPr>
                <w:rFonts w:eastAsia="Times New Roman"/>
                <w:color w:val="000000"/>
                <w:sz w:val="24"/>
                <w:szCs w:val="24"/>
                <w:lang w:val="en-US"/>
              </w:rPr>
              <w:t>)</w:t>
            </w:r>
          </w:p>
        </w:tc>
        <w:tc>
          <w:tcPr>
            <w:tcW w:w="3210" w:type="dxa"/>
          </w:tcPr>
          <w:p w14:paraId="76E10DEB" w14:textId="77777777" w:rsidR="009901F3" w:rsidRPr="00300AEC" w:rsidRDefault="009901F3">
            <w:pPr>
              <w:rPr>
                <w:lang w:val="en-US"/>
              </w:rPr>
            </w:pPr>
            <w:r w:rsidRPr="00300AEC">
              <w:rPr>
                <w:rFonts w:eastAsia="Times New Roman"/>
                <w:color w:val="000000"/>
                <w:sz w:val="24"/>
                <w:szCs w:val="24"/>
                <w:lang w:val="en-US"/>
              </w:rPr>
              <w:t>Outpatient</w:t>
            </w:r>
          </w:p>
        </w:tc>
      </w:tr>
      <w:tr w:rsidR="009901F3" w:rsidRPr="00300AEC" w14:paraId="50ECCA14" w14:textId="77777777" w:rsidTr="00300AEC">
        <w:tc>
          <w:tcPr>
            <w:tcW w:w="1129" w:type="dxa"/>
          </w:tcPr>
          <w:p w14:paraId="537090E8" w14:textId="77777777" w:rsidR="009901F3" w:rsidRPr="00300AEC" w:rsidRDefault="009901F3">
            <w:pPr>
              <w:rPr>
                <w:lang w:val="en-US"/>
              </w:rPr>
            </w:pPr>
            <w:r w:rsidRPr="00300AEC">
              <w:rPr>
                <w:rFonts w:eastAsia="Times New Roman"/>
                <w:color w:val="000000"/>
                <w:sz w:val="24"/>
                <w:szCs w:val="24"/>
                <w:lang w:val="en-US"/>
              </w:rPr>
              <w:t>8001531</w:t>
            </w:r>
          </w:p>
        </w:tc>
        <w:tc>
          <w:tcPr>
            <w:tcW w:w="5289" w:type="dxa"/>
          </w:tcPr>
          <w:p w14:paraId="207405BA" w14:textId="53D7E812" w:rsidR="009901F3" w:rsidRPr="00336607" w:rsidRDefault="009901F3">
            <w:pPr>
              <w:rPr>
                <w:rFonts w:eastAsia="Times New Roman"/>
                <w:color w:val="000000"/>
                <w:sz w:val="24"/>
                <w:szCs w:val="24"/>
              </w:rPr>
            </w:pPr>
            <w:r w:rsidRPr="00336607">
              <w:rPr>
                <w:rFonts w:eastAsia="Times New Roman"/>
                <w:color w:val="000000"/>
                <w:sz w:val="24"/>
                <w:szCs w:val="24"/>
              </w:rPr>
              <w:t xml:space="preserve">Aalborg, </w:t>
            </w:r>
            <w:proofErr w:type="spellStart"/>
            <w:r w:rsidR="00300AEC" w:rsidRPr="00336607">
              <w:rPr>
                <w:rFonts w:eastAsia="Times New Roman"/>
                <w:color w:val="000000"/>
                <w:sz w:val="24"/>
                <w:szCs w:val="24"/>
              </w:rPr>
              <w:t>orthopedic</w:t>
            </w:r>
            <w:proofErr w:type="spellEnd"/>
            <w:r w:rsidRPr="00336607">
              <w:rPr>
                <w:rFonts w:eastAsia="Times New Roman"/>
                <w:color w:val="000000"/>
                <w:sz w:val="24"/>
                <w:szCs w:val="24"/>
              </w:rPr>
              <w:t xml:space="preserve"> </w:t>
            </w:r>
            <w:proofErr w:type="spellStart"/>
            <w:r w:rsidRPr="00336607">
              <w:rPr>
                <w:rFonts w:eastAsia="Times New Roman"/>
                <w:color w:val="000000"/>
                <w:sz w:val="24"/>
                <w:szCs w:val="24"/>
              </w:rPr>
              <w:t>surgery</w:t>
            </w:r>
            <w:proofErr w:type="spellEnd"/>
            <w:r w:rsidRPr="00336607">
              <w:rPr>
                <w:rFonts w:eastAsia="Times New Roman"/>
                <w:color w:val="000000"/>
                <w:sz w:val="24"/>
                <w:szCs w:val="24"/>
              </w:rPr>
              <w:t xml:space="preserve"> </w:t>
            </w:r>
            <w:proofErr w:type="spellStart"/>
            <w:r w:rsidRPr="00336607">
              <w:rPr>
                <w:rFonts w:eastAsia="Times New Roman"/>
                <w:color w:val="000000"/>
                <w:sz w:val="24"/>
                <w:szCs w:val="24"/>
              </w:rPr>
              <w:t>inpatient</w:t>
            </w:r>
            <w:proofErr w:type="spellEnd"/>
            <w:r w:rsidRPr="00336607">
              <w:rPr>
                <w:rFonts w:eastAsia="Times New Roman"/>
                <w:color w:val="000000"/>
                <w:sz w:val="24"/>
                <w:szCs w:val="24"/>
              </w:rPr>
              <w:t xml:space="preserve"> </w:t>
            </w:r>
            <w:proofErr w:type="spellStart"/>
            <w:r w:rsidRPr="00336607">
              <w:rPr>
                <w:rFonts w:eastAsia="Times New Roman"/>
                <w:color w:val="000000"/>
                <w:sz w:val="24"/>
                <w:szCs w:val="24"/>
              </w:rPr>
              <w:t>department</w:t>
            </w:r>
            <w:proofErr w:type="spellEnd"/>
          </w:p>
          <w:p w14:paraId="1E0C6433" w14:textId="77777777" w:rsidR="009901F3" w:rsidRPr="00336607" w:rsidRDefault="009901F3">
            <w:r w:rsidRPr="00336607">
              <w:rPr>
                <w:rFonts w:eastAsia="Times New Roman"/>
                <w:color w:val="000000"/>
                <w:sz w:val="24"/>
                <w:szCs w:val="24"/>
              </w:rPr>
              <w:t xml:space="preserve">(Aalborg </w:t>
            </w:r>
            <w:proofErr w:type="spellStart"/>
            <w:r w:rsidRPr="00336607">
              <w:rPr>
                <w:rFonts w:eastAsia="Times New Roman"/>
                <w:color w:val="000000"/>
                <w:sz w:val="24"/>
                <w:szCs w:val="24"/>
              </w:rPr>
              <w:t>Ortopædkirugisk</w:t>
            </w:r>
            <w:proofErr w:type="spellEnd"/>
            <w:r w:rsidRPr="00336607">
              <w:rPr>
                <w:rFonts w:eastAsia="Times New Roman"/>
                <w:color w:val="000000"/>
                <w:sz w:val="24"/>
                <w:szCs w:val="24"/>
              </w:rPr>
              <w:t xml:space="preserve"> senge afdeling)</w:t>
            </w:r>
          </w:p>
        </w:tc>
        <w:tc>
          <w:tcPr>
            <w:tcW w:w="3210" w:type="dxa"/>
          </w:tcPr>
          <w:p w14:paraId="5C6CB1C5" w14:textId="77777777" w:rsidR="009901F3" w:rsidRPr="00300AEC" w:rsidRDefault="009901F3">
            <w:pPr>
              <w:rPr>
                <w:lang w:val="en-US"/>
              </w:rPr>
            </w:pPr>
            <w:r w:rsidRPr="00300AEC">
              <w:rPr>
                <w:rFonts w:eastAsia="Times New Roman"/>
                <w:color w:val="000000"/>
                <w:sz w:val="24"/>
                <w:szCs w:val="24"/>
                <w:lang w:val="en-US"/>
              </w:rPr>
              <w:t>Inpatient</w:t>
            </w:r>
          </w:p>
        </w:tc>
      </w:tr>
      <w:tr w:rsidR="009901F3" w:rsidRPr="00300AEC" w14:paraId="2BF3703D" w14:textId="77777777" w:rsidTr="00300AEC">
        <w:tc>
          <w:tcPr>
            <w:tcW w:w="1129" w:type="dxa"/>
          </w:tcPr>
          <w:p w14:paraId="2711303E"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8001539</w:t>
            </w:r>
          </w:p>
        </w:tc>
        <w:tc>
          <w:tcPr>
            <w:tcW w:w="5289" w:type="dxa"/>
          </w:tcPr>
          <w:p w14:paraId="59747F3B" w14:textId="131F6A5A"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 xml:space="preserve">Aalborg, </w:t>
            </w:r>
            <w:r w:rsidR="00300AEC" w:rsidRPr="00300AEC">
              <w:rPr>
                <w:rFonts w:eastAsia="Times New Roman"/>
                <w:color w:val="000000"/>
                <w:sz w:val="24"/>
                <w:szCs w:val="24"/>
                <w:lang w:val="en-US"/>
              </w:rPr>
              <w:t>orthopedic</w:t>
            </w:r>
            <w:r w:rsidRPr="00300AEC">
              <w:rPr>
                <w:rFonts w:eastAsia="Times New Roman"/>
                <w:color w:val="000000"/>
                <w:sz w:val="24"/>
                <w:szCs w:val="24"/>
                <w:lang w:val="en-US"/>
              </w:rPr>
              <w:t xml:space="preserve"> outpatient department</w:t>
            </w:r>
          </w:p>
          <w:p w14:paraId="6541E9ED"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 xml:space="preserve">(Aalborg </w:t>
            </w:r>
            <w:proofErr w:type="spellStart"/>
            <w:r w:rsidRPr="00300AEC">
              <w:rPr>
                <w:rFonts w:eastAsia="Times New Roman"/>
                <w:color w:val="000000"/>
                <w:sz w:val="24"/>
                <w:szCs w:val="24"/>
                <w:lang w:val="en-US"/>
              </w:rPr>
              <w:t>Ortopdkirurgisk</w:t>
            </w:r>
            <w:proofErr w:type="spellEnd"/>
            <w:r w:rsidRPr="00300AEC">
              <w:rPr>
                <w:rFonts w:eastAsia="Times New Roman"/>
                <w:color w:val="000000"/>
                <w:sz w:val="24"/>
                <w:szCs w:val="24"/>
                <w:lang w:val="en-US"/>
              </w:rPr>
              <w:t xml:space="preserve"> </w:t>
            </w:r>
            <w:proofErr w:type="spellStart"/>
            <w:r w:rsidRPr="00300AEC">
              <w:rPr>
                <w:rFonts w:eastAsia="Times New Roman"/>
                <w:color w:val="000000"/>
                <w:sz w:val="24"/>
                <w:szCs w:val="24"/>
                <w:lang w:val="en-US"/>
              </w:rPr>
              <w:t>ambulatorie</w:t>
            </w:r>
            <w:proofErr w:type="spellEnd"/>
            <w:r w:rsidRPr="00300AEC">
              <w:rPr>
                <w:rFonts w:eastAsia="Times New Roman"/>
                <w:color w:val="000000"/>
                <w:sz w:val="24"/>
                <w:szCs w:val="24"/>
                <w:lang w:val="en-US"/>
              </w:rPr>
              <w:t>)</w:t>
            </w:r>
          </w:p>
        </w:tc>
        <w:tc>
          <w:tcPr>
            <w:tcW w:w="3210" w:type="dxa"/>
          </w:tcPr>
          <w:p w14:paraId="2CB80DBA"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Outpatient</w:t>
            </w:r>
          </w:p>
        </w:tc>
      </w:tr>
      <w:tr w:rsidR="009901F3" w:rsidRPr="00300AEC" w14:paraId="0E8D47CD" w14:textId="77777777" w:rsidTr="00300AEC">
        <w:tc>
          <w:tcPr>
            <w:tcW w:w="1129" w:type="dxa"/>
          </w:tcPr>
          <w:p w14:paraId="35259B91"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8001536</w:t>
            </w:r>
          </w:p>
        </w:tc>
        <w:tc>
          <w:tcPr>
            <w:tcW w:w="5289" w:type="dxa"/>
          </w:tcPr>
          <w:p w14:paraId="7ECDE77C" w14:textId="211BF9BD" w:rsidR="009901F3" w:rsidRPr="00300AEC" w:rsidRDefault="009901F3" w:rsidP="00BA64AC">
            <w:pPr>
              <w:rPr>
                <w:rFonts w:eastAsia="Times New Roman"/>
                <w:color w:val="000000"/>
                <w:sz w:val="24"/>
                <w:szCs w:val="24"/>
                <w:lang w:val="en-US"/>
              </w:rPr>
            </w:pPr>
            <w:r w:rsidRPr="00300AEC">
              <w:rPr>
                <w:rFonts w:eastAsia="Times New Roman"/>
                <w:color w:val="000000"/>
                <w:sz w:val="24"/>
                <w:szCs w:val="24"/>
                <w:lang w:val="en-US"/>
              </w:rPr>
              <w:t xml:space="preserve">Aalborg, </w:t>
            </w:r>
            <w:r w:rsidR="00300AEC" w:rsidRPr="00300AEC">
              <w:rPr>
                <w:rFonts w:eastAsia="Times New Roman"/>
                <w:color w:val="000000"/>
                <w:sz w:val="24"/>
                <w:szCs w:val="24"/>
                <w:lang w:val="en-US"/>
              </w:rPr>
              <w:t>orthopedic</w:t>
            </w:r>
            <w:r w:rsidRPr="00300AEC">
              <w:rPr>
                <w:rFonts w:eastAsia="Times New Roman"/>
                <w:color w:val="000000"/>
                <w:sz w:val="24"/>
                <w:szCs w:val="24"/>
                <w:lang w:val="en-US"/>
              </w:rPr>
              <w:t xml:space="preserve"> same day surgery</w:t>
            </w:r>
          </w:p>
          <w:p w14:paraId="3C3669C5" w14:textId="77777777" w:rsidR="009901F3" w:rsidRPr="00300AEC" w:rsidRDefault="009901F3" w:rsidP="00BA64AC">
            <w:pPr>
              <w:rPr>
                <w:rFonts w:eastAsia="Times New Roman"/>
                <w:color w:val="000000"/>
                <w:sz w:val="24"/>
                <w:szCs w:val="24"/>
                <w:lang w:val="en-US"/>
              </w:rPr>
            </w:pPr>
            <w:r w:rsidRPr="00300AEC">
              <w:rPr>
                <w:rFonts w:eastAsia="Times New Roman"/>
                <w:color w:val="000000"/>
                <w:sz w:val="24"/>
                <w:szCs w:val="24"/>
                <w:lang w:val="en-US"/>
              </w:rPr>
              <w:t xml:space="preserve">(Aalborg </w:t>
            </w:r>
            <w:proofErr w:type="spellStart"/>
            <w:r w:rsidRPr="00300AEC">
              <w:rPr>
                <w:rFonts w:eastAsia="Times New Roman"/>
                <w:color w:val="000000"/>
                <w:sz w:val="24"/>
                <w:szCs w:val="24"/>
                <w:lang w:val="en-US"/>
              </w:rPr>
              <w:t>Ortopædkirurgisk</w:t>
            </w:r>
            <w:proofErr w:type="spellEnd"/>
            <w:r w:rsidRPr="00300AEC">
              <w:rPr>
                <w:rFonts w:eastAsia="Times New Roman"/>
                <w:color w:val="000000"/>
                <w:sz w:val="24"/>
                <w:szCs w:val="24"/>
                <w:lang w:val="en-US"/>
              </w:rPr>
              <w:t xml:space="preserve"> </w:t>
            </w:r>
            <w:proofErr w:type="spellStart"/>
            <w:r w:rsidRPr="00300AEC">
              <w:rPr>
                <w:rFonts w:eastAsia="Times New Roman"/>
                <w:color w:val="000000"/>
                <w:sz w:val="24"/>
                <w:szCs w:val="24"/>
                <w:lang w:val="en-US"/>
              </w:rPr>
              <w:t>sammedagskirurgi</w:t>
            </w:r>
            <w:proofErr w:type="spellEnd"/>
            <w:r w:rsidRPr="00300AEC">
              <w:rPr>
                <w:rFonts w:eastAsia="Times New Roman"/>
                <w:color w:val="000000"/>
                <w:sz w:val="24"/>
                <w:szCs w:val="24"/>
                <w:lang w:val="en-US"/>
              </w:rPr>
              <w:t>)</w:t>
            </w:r>
          </w:p>
        </w:tc>
        <w:tc>
          <w:tcPr>
            <w:tcW w:w="3210" w:type="dxa"/>
          </w:tcPr>
          <w:p w14:paraId="0E848FCC"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Outpatient</w:t>
            </w:r>
          </w:p>
        </w:tc>
      </w:tr>
      <w:tr w:rsidR="009901F3" w:rsidRPr="00300AEC" w14:paraId="00B28DE2" w14:textId="77777777" w:rsidTr="00300AEC">
        <w:tc>
          <w:tcPr>
            <w:tcW w:w="1129" w:type="dxa"/>
          </w:tcPr>
          <w:p w14:paraId="5D0829E9"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8001077</w:t>
            </w:r>
          </w:p>
        </w:tc>
        <w:tc>
          <w:tcPr>
            <w:tcW w:w="5289" w:type="dxa"/>
          </w:tcPr>
          <w:p w14:paraId="1D3CB074" w14:textId="77777777" w:rsidR="009901F3" w:rsidRPr="00300AEC" w:rsidRDefault="009901F3" w:rsidP="00BA64AC">
            <w:pPr>
              <w:rPr>
                <w:rFonts w:eastAsia="Times New Roman"/>
                <w:color w:val="000000"/>
                <w:sz w:val="24"/>
                <w:szCs w:val="24"/>
                <w:lang w:val="en-US"/>
              </w:rPr>
            </w:pPr>
            <w:r w:rsidRPr="00300AEC">
              <w:rPr>
                <w:rFonts w:eastAsia="Times New Roman"/>
                <w:color w:val="000000"/>
                <w:sz w:val="24"/>
                <w:szCs w:val="24"/>
                <w:lang w:val="en-US"/>
              </w:rPr>
              <w:t xml:space="preserve">Aalborg Rheumatology outpatient clinic </w:t>
            </w:r>
          </w:p>
          <w:p w14:paraId="3C4A1FB1" w14:textId="77777777" w:rsidR="009901F3" w:rsidRPr="00300AEC" w:rsidRDefault="009901F3" w:rsidP="00BA64AC">
            <w:pPr>
              <w:rPr>
                <w:rFonts w:eastAsia="Times New Roman"/>
                <w:color w:val="000000"/>
                <w:sz w:val="24"/>
                <w:szCs w:val="24"/>
                <w:lang w:val="en-US"/>
              </w:rPr>
            </w:pPr>
            <w:r w:rsidRPr="00300AEC">
              <w:rPr>
                <w:rFonts w:eastAsia="Times New Roman"/>
                <w:color w:val="000000"/>
                <w:sz w:val="24"/>
                <w:szCs w:val="24"/>
                <w:lang w:val="en-US"/>
              </w:rPr>
              <w:t xml:space="preserve">(Aalborg </w:t>
            </w:r>
            <w:proofErr w:type="spellStart"/>
            <w:r w:rsidRPr="00300AEC">
              <w:rPr>
                <w:rFonts w:eastAsia="Times New Roman"/>
                <w:color w:val="000000"/>
                <w:sz w:val="24"/>
                <w:szCs w:val="24"/>
                <w:lang w:val="en-US"/>
              </w:rPr>
              <w:t>Reumatologisk</w:t>
            </w:r>
            <w:proofErr w:type="spellEnd"/>
            <w:r w:rsidRPr="00300AEC">
              <w:rPr>
                <w:rFonts w:eastAsia="Times New Roman"/>
                <w:color w:val="000000"/>
                <w:sz w:val="24"/>
                <w:szCs w:val="24"/>
                <w:lang w:val="en-US"/>
              </w:rPr>
              <w:t xml:space="preserve"> </w:t>
            </w:r>
            <w:proofErr w:type="spellStart"/>
            <w:r w:rsidRPr="00300AEC">
              <w:rPr>
                <w:rFonts w:eastAsia="Times New Roman"/>
                <w:color w:val="000000"/>
                <w:sz w:val="24"/>
                <w:szCs w:val="24"/>
                <w:lang w:val="en-US"/>
              </w:rPr>
              <w:t>ambulatorie</w:t>
            </w:r>
            <w:proofErr w:type="spellEnd"/>
            <w:r w:rsidRPr="00300AEC">
              <w:rPr>
                <w:rFonts w:eastAsia="Times New Roman"/>
                <w:color w:val="000000"/>
                <w:sz w:val="24"/>
                <w:szCs w:val="24"/>
                <w:lang w:val="en-US"/>
              </w:rPr>
              <w:t>)</w:t>
            </w:r>
          </w:p>
        </w:tc>
        <w:tc>
          <w:tcPr>
            <w:tcW w:w="3210" w:type="dxa"/>
          </w:tcPr>
          <w:p w14:paraId="02AEA312"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Outpatient </w:t>
            </w:r>
          </w:p>
        </w:tc>
      </w:tr>
      <w:tr w:rsidR="009901F3" w:rsidRPr="00300AEC" w14:paraId="59A02275" w14:textId="77777777" w:rsidTr="00300AEC">
        <w:tc>
          <w:tcPr>
            <w:tcW w:w="1129" w:type="dxa"/>
          </w:tcPr>
          <w:p w14:paraId="5CF9CE40"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8001071</w:t>
            </w:r>
          </w:p>
        </w:tc>
        <w:tc>
          <w:tcPr>
            <w:tcW w:w="5289" w:type="dxa"/>
          </w:tcPr>
          <w:p w14:paraId="766A5218" w14:textId="77777777" w:rsidR="009901F3" w:rsidRPr="00336607" w:rsidRDefault="009901F3" w:rsidP="00BA64AC">
            <w:pPr>
              <w:rPr>
                <w:rFonts w:eastAsia="Times New Roman"/>
                <w:color w:val="000000"/>
                <w:sz w:val="24"/>
                <w:szCs w:val="24"/>
              </w:rPr>
            </w:pPr>
            <w:r w:rsidRPr="00336607">
              <w:rPr>
                <w:rFonts w:eastAsia="Times New Roman"/>
                <w:color w:val="000000"/>
                <w:sz w:val="24"/>
                <w:szCs w:val="24"/>
              </w:rPr>
              <w:t xml:space="preserve">Aalborg </w:t>
            </w:r>
            <w:proofErr w:type="spellStart"/>
            <w:r w:rsidRPr="00336607">
              <w:rPr>
                <w:rFonts w:eastAsia="Times New Roman"/>
                <w:color w:val="000000"/>
                <w:sz w:val="24"/>
                <w:szCs w:val="24"/>
              </w:rPr>
              <w:t>Rheumatology</w:t>
            </w:r>
            <w:proofErr w:type="spellEnd"/>
            <w:r w:rsidRPr="00336607">
              <w:rPr>
                <w:rFonts w:eastAsia="Times New Roman"/>
                <w:color w:val="000000"/>
                <w:sz w:val="24"/>
                <w:szCs w:val="24"/>
              </w:rPr>
              <w:t xml:space="preserve"> </w:t>
            </w:r>
            <w:proofErr w:type="spellStart"/>
            <w:r w:rsidRPr="00336607">
              <w:rPr>
                <w:rFonts w:eastAsia="Times New Roman"/>
                <w:color w:val="000000"/>
                <w:sz w:val="24"/>
                <w:szCs w:val="24"/>
              </w:rPr>
              <w:t>department</w:t>
            </w:r>
            <w:proofErr w:type="spellEnd"/>
            <w:r w:rsidRPr="00336607">
              <w:rPr>
                <w:rFonts w:eastAsia="Times New Roman"/>
                <w:color w:val="000000"/>
                <w:sz w:val="24"/>
                <w:szCs w:val="24"/>
              </w:rPr>
              <w:t xml:space="preserve"> </w:t>
            </w:r>
          </w:p>
          <w:p w14:paraId="67DC628B" w14:textId="77777777" w:rsidR="009901F3" w:rsidRPr="00336607" w:rsidRDefault="009901F3" w:rsidP="00BA64AC">
            <w:pPr>
              <w:rPr>
                <w:rFonts w:eastAsia="Times New Roman"/>
                <w:color w:val="000000"/>
                <w:sz w:val="24"/>
                <w:szCs w:val="24"/>
              </w:rPr>
            </w:pPr>
            <w:r w:rsidRPr="00336607">
              <w:rPr>
                <w:rFonts w:eastAsia="Times New Roman"/>
                <w:color w:val="000000"/>
                <w:sz w:val="24"/>
                <w:szCs w:val="24"/>
              </w:rPr>
              <w:t>(Aalborg Reumatologisk afsnit)</w:t>
            </w:r>
          </w:p>
        </w:tc>
        <w:tc>
          <w:tcPr>
            <w:tcW w:w="3210" w:type="dxa"/>
          </w:tcPr>
          <w:p w14:paraId="0CBD6A35"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Inpatient</w:t>
            </w:r>
          </w:p>
        </w:tc>
      </w:tr>
      <w:tr w:rsidR="009901F3" w:rsidRPr="00300AEC" w14:paraId="22691E55" w14:textId="77777777" w:rsidTr="00300AEC">
        <w:tc>
          <w:tcPr>
            <w:tcW w:w="1129" w:type="dxa"/>
          </w:tcPr>
          <w:p w14:paraId="6F56CCF9"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8001468</w:t>
            </w:r>
          </w:p>
        </w:tc>
        <w:tc>
          <w:tcPr>
            <w:tcW w:w="5289" w:type="dxa"/>
          </w:tcPr>
          <w:p w14:paraId="700270ED" w14:textId="77777777" w:rsidR="009901F3" w:rsidRPr="00336607" w:rsidRDefault="009901F3" w:rsidP="00BA64AC">
            <w:pPr>
              <w:rPr>
                <w:rFonts w:eastAsia="Times New Roman"/>
                <w:color w:val="000000"/>
                <w:sz w:val="24"/>
                <w:szCs w:val="24"/>
              </w:rPr>
            </w:pPr>
            <w:r w:rsidRPr="00336607">
              <w:rPr>
                <w:rFonts w:eastAsia="Times New Roman"/>
                <w:color w:val="000000"/>
                <w:sz w:val="24"/>
                <w:szCs w:val="24"/>
              </w:rPr>
              <w:t xml:space="preserve">Aalborg </w:t>
            </w:r>
            <w:proofErr w:type="spellStart"/>
            <w:r w:rsidRPr="00336607">
              <w:rPr>
                <w:rFonts w:eastAsia="Times New Roman"/>
                <w:color w:val="000000"/>
                <w:sz w:val="24"/>
                <w:szCs w:val="24"/>
              </w:rPr>
              <w:t>Receiving</w:t>
            </w:r>
            <w:proofErr w:type="spellEnd"/>
            <w:r w:rsidRPr="00336607">
              <w:rPr>
                <w:rFonts w:eastAsia="Times New Roman"/>
                <w:color w:val="000000"/>
                <w:sz w:val="24"/>
                <w:szCs w:val="24"/>
              </w:rPr>
              <w:t xml:space="preserve"> </w:t>
            </w:r>
            <w:proofErr w:type="spellStart"/>
            <w:r w:rsidRPr="00336607">
              <w:rPr>
                <w:rFonts w:eastAsia="Times New Roman"/>
                <w:color w:val="000000"/>
                <w:sz w:val="24"/>
                <w:szCs w:val="24"/>
              </w:rPr>
              <w:t>emergency</w:t>
            </w:r>
            <w:proofErr w:type="spellEnd"/>
            <w:r w:rsidRPr="00336607">
              <w:rPr>
                <w:rFonts w:eastAsia="Times New Roman"/>
                <w:color w:val="000000"/>
                <w:sz w:val="24"/>
                <w:szCs w:val="24"/>
              </w:rPr>
              <w:t xml:space="preserve"> patient.  </w:t>
            </w:r>
          </w:p>
          <w:p w14:paraId="28B339B2" w14:textId="77777777" w:rsidR="009901F3" w:rsidRPr="00336607" w:rsidRDefault="009901F3" w:rsidP="00BA64AC">
            <w:pPr>
              <w:rPr>
                <w:rFonts w:eastAsia="Times New Roman"/>
                <w:color w:val="000000"/>
                <w:sz w:val="24"/>
                <w:szCs w:val="24"/>
              </w:rPr>
            </w:pPr>
            <w:r w:rsidRPr="00336607">
              <w:rPr>
                <w:rFonts w:eastAsia="Times New Roman"/>
                <w:color w:val="000000"/>
                <w:sz w:val="24"/>
                <w:szCs w:val="24"/>
              </w:rPr>
              <w:t>(Aalborg skade modtageafdeling)</w:t>
            </w:r>
          </w:p>
        </w:tc>
        <w:tc>
          <w:tcPr>
            <w:tcW w:w="3210" w:type="dxa"/>
          </w:tcPr>
          <w:p w14:paraId="7EB93668"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Emergency</w:t>
            </w:r>
          </w:p>
        </w:tc>
      </w:tr>
      <w:tr w:rsidR="009901F3" w:rsidRPr="00300AEC" w14:paraId="1E064C15" w14:textId="77777777" w:rsidTr="00300AEC">
        <w:tc>
          <w:tcPr>
            <w:tcW w:w="1129" w:type="dxa"/>
            <w:tcBorders>
              <w:bottom w:val="single" w:sz="4" w:space="0" w:color="auto"/>
            </w:tcBorders>
          </w:tcPr>
          <w:p w14:paraId="35BD61BF"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8001469</w:t>
            </w:r>
          </w:p>
        </w:tc>
        <w:tc>
          <w:tcPr>
            <w:tcW w:w="5289" w:type="dxa"/>
            <w:tcBorders>
              <w:bottom w:val="single" w:sz="4" w:space="0" w:color="auto"/>
            </w:tcBorders>
          </w:tcPr>
          <w:p w14:paraId="3D5B9F13" w14:textId="77777777" w:rsidR="009901F3" w:rsidRPr="00300AEC" w:rsidRDefault="009901F3" w:rsidP="00BA64AC">
            <w:pPr>
              <w:rPr>
                <w:rFonts w:eastAsia="Times New Roman"/>
                <w:color w:val="000000"/>
                <w:sz w:val="24"/>
                <w:szCs w:val="24"/>
                <w:lang w:val="en-US"/>
              </w:rPr>
            </w:pPr>
            <w:r w:rsidRPr="00300AEC">
              <w:rPr>
                <w:rFonts w:eastAsia="Times New Roman"/>
                <w:color w:val="000000"/>
                <w:sz w:val="24"/>
                <w:szCs w:val="24"/>
                <w:lang w:val="en-US"/>
              </w:rPr>
              <w:t>Aalborg Emergency Outpatient department</w:t>
            </w:r>
          </w:p>
          <w:p w14:paraId="7EF268B3" w14:textId="77777777" w:rsidR="009901F3" w:rsidRPr="00300AEC" w:rsidRDefault="009901F3" w:rsidP="00BA64AC">
            <w:pPr>
              <w:rPr>
                <w:rFonts w:eastAsia="Times New Roman"/>
                <w:color w:val="000000"/>
                <w:sz w:val="24"/>
                <w:szCs w:val="24"/>
                <w:lang w:val="en-US"/>
              </w:rPr>
            </w:pPr>
            <w:r w:rsidRPr="00300AEC">
              <w:rPr>
                <w:rFonts w:eastAsia="Times New Roman"/>
                <w:color w:val="000000"/>
                <w:sz w:val="24"/>
                <w:szCs w:val="24"/>
                <w:lang w:val="en-US"/>
              </w:rPr>
              <w:t xml:space="preserve">(Alborg </w:t>
            </w:r>
            <w:proofErr w:type="spellStart"/>
            <w:r w:rsidRPr="00300AEC">
              <w:rPr>
                <w:rFonts w:eastAsia="Times New Roman"/>
                <w:color w:val="000000"/>
                <w:sz w:val="24"/>
                <w:szCs w:val="24"/>
                <w:lang w:val="en-US"/>
              </w:rPr>
              <w:t>skade</w:t>
            </w:r>
            <w:proofErr w:type="spellEnd"/>
            <w:r w:rsidRPr="00300AEC">
              <w:rPr>
                <w:rFonts w:eastAsia="Times New Roman"/>
                <w:color w:val="000000"/>
                <w:sz w:val="24"/>
                <w:szCs w:val="24"/>
                <w:lang w:val="en-US"/>
              </w:rPr>
              <w:t xml:space="preserve"> </w:t>
            </w:r>
            <w:proofErr w:type="spellStart"/>
            <w:r w:rsidRPr="00300AEC">
              <w:rPr>
                <w:rFonts w:eastAsia="Times New Roman"/>
                <w:color w:val="000000"/>
                <w:sz w:val="24"/>
                <w:szCs w:val="24"/>
                <w:lang w:val="en-US"/>
              </w:rPr>
              <w:t>ambulatorium</w:t>
            </w:r>
            <w:proofErr w:type="spellEnd"/>
            <w:r w:rsidRPr="00300AEC">
              <w:rPr>
                <w:rFonts w:eastAsia="Times New Roman"/>
                <w:color w:val="000000"/>
                <w:sz w:val="24"/>
                <w:szCs w:val="24"/>
                <w:lang w:val="en-US"/>
              </w:rPr>
              <w:t>)</w:t>
            </w:r>
          </w:p>
        </w:tc>
        <w:tc>
          <w:tcPr>
            <w:tcW w:w="3210" w:type="dxa"/>
            <w:tcBorders>
              <w:bottom w:val="single" w:sz="4" w:space="0" w:color="auto"/>
            </w:tcBorders>
          </w:tcPr>
          <w:p w14:paraId="34A7A233" w14:textId="77777777" w:rsidR="009901F3" w:rsidRPr="00300AEC" w:rsidRDefault="009901F3">
            <w:pPr>
              <w:rPr>
                <w:rFonts w:eastAsia="Times New Roman"/>
                <w:color w:val="000000"/>
                <w:sz w:val="24"/>
                <w:szCs w:val="24"/>
                <w:lang w:val="en-US"/>
              </w:rPr>
            </w:pPr>
            <w:r w:rsidRPr="00300AEC">
              <w:rPr>
                <w:rFonts w:eastAsia="Times New Roman"/>
                <w:color w:val="000000"/>
                <w:sz w:val="24"/>
                <w:szCs w:val="24"/>
                <w:lang w:val="en-US"/>
              </w:rPr>
              <w:t>Outpatient</w:t>
            </w:r>
          </w:p>
        </w:tc>
      </w:tr>
      <w:tr w:rsidR="009901F3" w:rsidRPr="00E84494" w14:paraId="37137E9C" w14:textId="77777777" w:rsidTr="00300AEC">
        <w:tc>
          <w:tcPr>
            <w:tcW w:w="9628" w:type="dxa"/>
            <w:gridSpan w:val="3"/>
            <w:tcBorders>
              <w:top w:val="single" w:sz="4" w:space="0" w:color="auto"/>
            </w:tcBorders>
          </w:tcPr>
          <w:p w14:paraId="72A17507" w14:textId="60CC4C6A" w:rsidR="009901F3" w:rsidRPr="00300AEC" w:rsidRDefault="009901F3">
            <w:pPr>
              <w:rPr>
                <w:rFonts w:eastAsia="Times New Roman"/>
                <w:color w:val="000000"/>
                <w:sz w:val="24"/>
                <w:szCs w:val="24"/>
                <w:lang w:val="en-US"/>
              </w:rPr>
            </w:pPr>
            <w:r w:rsidRPr="00300AEC">
              <w:rPr>
                <w:rFonts w:eastAsia="Times New Roman"/>
                <w:color w:val="000000"/>
                <w:sz w:val="18"/>
                <w:szCs w:val="18"/>
                <w:lang w:val="en-US"/>
              </w:rPr>
              <w:t>*The SHAK codes are used to uniquely define the departments, and the specific departments can be found using searching on the codes in</w:t>
            </w:r>
            <w:r w:rsidR="00300AEC">
              <w:rPr>
                <w:rFonts w:eastAsia="Times New Roman"/>
                <w:color w:val="000000"/>
                <w:sz w:val="18"/>
                <w:szCs w:val="18"/>
                <w:lang w:val="en-US"/>
              </w:rPr>
              <w:t>.</w:t>
            </w:r>
            <w:sdt>
              <w:sdtPr>
                <w:rPr>
                  <w:rFonts w:eastAsia="Times New Roman"/>
                  <w:color w:val="000000"/>
                  <w:sz w:val="18"/>
                  <w:szCs w:val="18"/>
                  <w:vertAlign w:val="superscript"/>
                  <w:lang w:val="en-US"/>
                </w:rPr>
                <w:tag w:val="MENDELEY_CITATION_v3_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"/>
                <w:id w:val="-1769543774"/>
                <w:placeholder>
                  <w:docPart w:val="DefaultPlaceholder_-1854013440"/>
                </w:placeholder>
              </w:sdtPr>
              <w:sdtEndPr>
                <w:rPr>
                  <w:rFonts w:eastAsiaTheme="minorHAnsi"/>
                  <w:sz w:val="22"/>
                  <w:szCs w:val="22"/>
                </w:rPr>
              </w:sdtEndPr>
              <w:sdtContent>
                <w:r w:rsidR="002D49E4" w:rsidRPr="002D49E4">
                  <w:rPr>
                    <w:color w:val="000000"/>
                    <w:vertAlign w:val="superscript"/>
                    <w:lang w:val="en-US"/>
                  </w:rPr>
                  <w:t>6</w:t>
                </w:r>
              </w:sdtContent>
            </w:sdt>
          </w:p>
        </w:tc>
      </w:tr>
    </w:tbl>
    <w:p w14:paraId="01ED0443" w14:textId="77777777" w:rsidR="009901F3" w:rsidRDefault="009901F3">
      <w:pPr>
        <w:rPr>
          <w:lang w:val="en-US"/>
        </w:rPr>
      </w:pPr>
    </w:p>
    <w:p w14:paraId="4B9D1555" w14:textId="2FD29D6E" w:rsidR="00991035" w:rsidRDefault="00991035">
      <w:pPr>
        <w:rPr>
          <w:rFonts w:eastAsia="Calibri"/>
          <w:lang w:val="en-US"/>
        </w:rPr>
      </w:pPr>
      <w:r>
        <w:rPr>
          <w:rFonts w:eastAsia="Calibri"/>
          <w:lang w:val="en-US"/>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B2326" w:rsidRPr="00E84494" w14:paraId="48418513" w14:textId="77777777" w:rsidTr="00991035">
        <w:tc>
          <w:tcPr>
            <w:tcW w:w="9638" w:type="dxa"/>
          </w:tcPr>
          <w:p w14:paraId="5BB4F5AB" w14:textId="684469C6" w:rsidR="007B2326" w:rsidRDefault="007B2326" w:rsidP="00785F6A">
            <w:pPr>
              <w:rPr>
                <w:rFonts w:eastAsia="Calibri"/>
                <w:lang w:val="en-US"/>
              </w:rPr>
            </w:pPr>
            <w:r w:rsidRPr="00300AEC">
              <w:rPr>
                <w:b/>
                <w:bCs/>
                <w:lang w:val="en-US"/>
              </w:rPr>
              <w:lastRenderedPageBreak/>
              <w:t>Figure S2.</w:t>
            </w:r>
            <w:r>
              <w:rPr>
                <w:b/>
                <w:bCs/>
                <w:lang w:val="en-US"/>
              </w:rPr>
              <w:t>9</w:t>
            </w:r>
            <w:r w:rsidRPr="00300AEC">
              <w:rPr>
                <w:b/>
                <w:bCs/>
                <w:lang w:val="en-US"/>
              </w:rPr>
              <w:t xml:space="preserve">: </w:t>
            </w:r>
            <w:r w:rsidRPr="00300AEC">
              <w:rPr>
                <w:rFonts w:eastAsia="Calibri"/>
                <w:lang w:val="en-US"/>
              </w:rPr>
              <w:t>Number of types of hospital visit per 1000 citizens</w:t>
            </w:r>
            <w:r w:rsidRPr="00300AEC">
              <w:rPr>
                <w:rFonts w:eastAsia="Calibri"/>
                <w:b/>
                <w:bCs/>
                <w:lang w:val="en-US"/>
              </w:rPr>
              <w:t xml:space="preserve"> </w:t>
            </w:r>
            <w:r w:rsidRPr="00300AEC">
              <w:rPr>
                <w:rFonts w:eastAsia="Calibri"/>
                <w:lang w:val="en-US"/>
              </w:rPr>
              <w:t xml:space="preserve">using a modified version of the </w:t>
            </w:r>
            <w:r>
              <w:rPr>
                <w:rFonts w:eastAsia="Calibri"/>
                <w:lang w:val="en-US"/>
              </w:rPr>
              <w:t xml:space="preserve">consensus-driven method by </w:t>
            </w:r>
            <w:r>
              <w:rPr>
                <w:lang w:val="en-US"/>
              </w:rPr>
              <w:t>Gregersen et al.</w:t>
            </w:r>
            <w:r>
              <w:rPr>
                <w:rFonts w:eastAsia="Calibri"/>
                <w:lang w:val="en-US"/>
              </w:rPr>
              <w:t>, categorizing acute outpatients as emergency visits.</w:t>
            </w:r>
          </w:p>
        </w:tc>
      </w:tr>
      <w:tr w:rsidR="007B2326" w14:paraId="1BB18D44" w14:textId="77777777" w:rsidTr="00991035">
        <w:tc>
          <w:tcPr>
            <w:tcW w:w="9638" w:type="dxa"/>
          </w:tcPr>
          <w:p w14:paraId="149B0F95" w14:textId="0378AC7F" w:rsidR="007B2326" w:rsidRDefault="007B2326" w:rsidP="00785F6A">
            <w:pPr>
              <w:rPr>
                <w:rFonts w:eastAsia="Calibri"/>
                <w:lang w:val="en-US"/>
              </w:rPr>
            </w:pPr>
            <w:r>
              <w:rPr>
                <w:rFonts w:eastAsia="Calibri"/>
                <w:noProof/>
                <w:lang w:val="en-US"/>
              </w:rPr>
              <w:drawing>
                <wp:inline distT="0" distB="0" distL="0" distR="0" wp14:anchorId="477E30B8" wp14:editId="24520B5C">
                  <wp:extent cx="6120130" cy="4700905"/>
                  <wp:effectExtent l="0" t="0" r="0" b="4445"/>
                  <wp:docPr id="833508902" name="Billede 9" descr="Et billede, der indeholder tekst, diagram, Kurv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08902" name="Billede 9" descr="Et billede, der indeholder tekst, diagram, Kurve, linje/række&#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0C09F161" w14:textId="06E81DFF" w:rsidR="00991035" w:rsidRDefault="00991035" w:rsidP="00785F6A">
      <w:pPr>
        <w:rPr>
          <w:rFonts w:eastAsia="Calibri"/>
          <w:lang w:val="en-US"/>
        </w:rPr>
      </w:pPr>
    </w:p>
    <w:p w14:paraId="11D367A7" w14:textId="77777777" w:rsidR="00991035" w:rsidRDefault="00991035">
      <w:pPr>
        <w:rPr>
          <w:rFonts w:eastAsia="Calibri"/>
          <w:lang w:val="en-US"/>
        </w:rPr>
      </w:pPr>
      <w:r>
        <w:rPr>
          <w:rFonts w:eastAsia="Calibri"/>
          <w:lang w:val="en-US"/>
        </w:rPr>
        <w:br w:type="page"/>
      </w:r>
    </w:p>
    <w:p w14:paraId="02BF7B41" w14:textId="77777777" w:rsidR="007B2326" w:rsidRDefault="007B2326" w:rsidP="00785F6A">
      <w:pPr>
        <w:rPr>
          <w:rFonts w:eastAsia="Calibri"/>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B2326" w:rsidRPr="00E84494" w14:paraId="1315A876" w14:textId="77777777" w:rsidTr="007B2326">
        <w:tc>
          <w:tcPr>
            <w:tcW w:w="9628" w:type="dxa"/>
          </w:tcPr>
          <w:p w14:paraId="2D1ED672" w14:textId="56FEBF68" w:rsidR="007B2326" w:rsidRPr="007B2326" w:rsidRDefault="007B2326" w:rsidP="00785F6A">
            <w:pPr>
              <w:rPr>
                <w:rFonts w:eastAsia="Calibri"/>
                <w:lang w:val="en-US"/>
              </w:rPr>
            </w:pPr>
            <w:r w:rsidRPr="00300AEC">
              <w:rPr>
                <w:b/>
                <w:bCs/>
                <w:lang w:val="en-US"/>
              </w:rPr>
              <w:t>Figure S2.</w:t>
            </w:r>
            <w:r>
              <w:rPr>
                <w:b/>
                <w:bCs/>
                <w:lang w:val="en-US"/>
              </w:rPr>
              <w:t>10</w:t>
            </w:r>
            <w:r w:rsidRPr="00300AEC">
              <w:rPr>
                <w:b/>
                <w:bCs/>
                <w:lang w:val="en-US"/>
              </w:rPr>
              <w:t xml:space="preserve">: </w:t>
            </w:r>
            <w:r w:rsidRPr="00300AEC">
              <w:rPr>
                <w:rFonts w:eastAsia="Calibri"/>
                <w:lang w:val="en-US"/>
              </w:rPr>
              <w:t>Number of types of hospital visit per 1000 citizens</w:t>
            </w:r>
            <w:r w:rsidRPr="00300AEC">
              <w:rPr>
                <w:rFonts w:eastAsia="Calibri"/>
                <w:b/>
                <w:bCs/>
                <w:lang w:val="en-US"/>
              </w:rPr>
              <w:t xml:space="preserve"> </w:t>
            </w:r>
            <w:r w:rsidRPr="00300AEC">
              <w:rPr>
                <w:rFonts w:eastAsia="Calibri"/>
                <w:lang w:val="en-US"/>
              </w:rPr>
              <w:t xml:space="preserve">using a modified version of the </w:t>
            </w:r>
            <w:r>
              <w:rPr>
                <w:rFonts w:eastAsia="Calibri"/>
                <w:lang w:val="en-US"/>
              </w:rPr>
              <w:t xml:space="preserve">consensus-driven method by </w:t>
            </w:r>
            <w:r>
              <w:rPr>
                <w:lang w:val="en-US"/>
              </w:rPr>
              <w:t>Gregersen et al.</w:t>
            </w:r>
            <w:r>
              <w:rPr>
                <w:rFonts w:eastAsia="Calibri"/>
                <w:lang w:val="en-US"/>
              </w:rPr>
              <w:t>, categorizing all acute patients as emergency visits.</w:t>
            </w:r>
          </w:p>
        </w:tc>
      </w:tr>
      <w:tr w:rsidR="007B2326" w14:paraId="49A718E8" w14:textId="77777777" w:rsidTr="007B2326">
        <w:tc>
          <w:tcPr>
            <w:tcW w:w="9628" w:type="dxa"/>
          </w:tcPr>
          <w:p w14:paraId="40EC7090" w14:textId="12F381A8" w:rsidR="007B2326" w:rsidRDefault="007B2326" w:rsidP="00785F6A">
            <w:pPr>
              <w:rPr>
                <w:b/>
                <w:bCs/>
                <w:lang w:val="en-US"/>
              </w:rPr>
            </w:pPr>
            <w:r>
              <w:rPr>
                <w:b/>
                <w:bCs/>
                <w:noProof/>
                <w:lang w:val="en-US"/>
              </w:rPr>
              <w:drawing>
                <wp:inline distT="0" distB="0" distL="0" distR="0" wp14:anchorId="22C1BC03" wp14:editId="3D037C2E">
                  <wp:extent cx="6120130" cy="4700905"/>
                  <wp:effectExtent l="0" t="0" r="0" b="4445"/>
                  <wp:docPr id="561211810" name="Billede 10" descr="Et billede, der indeholder tekst, diagram, Kurve, møns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11810" name="Billede 10" descr="Et billede, der indeholder tekst, diagram, Kurve, mønster&#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7DE16999" w14:textId="5630BF5C" w:rsidR="00991035" w:rsidRDefault="00991035">
      <w:pPr>
        <w:rPr>
          <w:rFonts w:eastAsia="Calibri"/>
          <w:lang w:val="en-US"/>
        </w:rPr>
      </w:pPr>
    </w:p>
    <w:p w14:paraId="272A1E64" w14:textId="77777777" w:rsidR="00991035" w:rsidRDefault="00991035">
      <w:pPr>
        <w:rPr>
          <w:rFonts w:eastAsia="Calibri"/>
          <w:lang w:val="en-US"/>
        </w:rPr>
      </w:pPr>
      <w:r>
        <w:rPr>
          <w:rFonts w:eastAsia="Calibri"/>
          <w:lang w:val="en-US"/>
        </w:rPr>
        <w:br w:type="page"/>
      </w:r>
    </w:p>
    <w:p w14:paraId="7FD62AB1" w14:textId="77777777" w:rsidR="00785F6A" w:rsidRPr="00785F6A" w:rsidRDefault="00785F6A">
      <w:pPr>
        <w:rPr>
          <w:rFonts w:eastAsia="Calibri"/>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B2326" w:rsidRPr="00E84494" w14:paraId="71129A4C" w14:textId="77777777" w:rsidTr="007B2326">
        <w:tc>
          <w:tcPr>
            <w:tcW w:w="9628" w:type="dxa"/>
          </w:tcPr>
          <w:p w14:paraId="5A545A21" w14:textId="68BBADDE" w:rsidR="007B2326" w:rsidRDefault="007B2326">
            <w:pPr>
              <w:rPr>
                <w:lang w:val="en-US"/>
              </w:rPr>
            </w:pPr>
            <w:r w:rsidRPr="00300AEC">
              <w:rPr>
                <w:b/>
                <w:bCs/>
                <w:lang w:val="en-US"/>
              </w:rPr>
              <w:t>Figure S2.</w:t>
            </w:r>
            <w:r>
              <w:rPr>
                <w:b/>
                <w:bCs/>
                <w:lang w:val="en-US"/>
              </w:rPr>
              <w:t>11</w:t>
            </w:r>
            <w:r w:rsidRPr="00300AEC">
              <w:rPr>
                <w:b/>
                <w:bCs/>
                <w:lang w:val="en-US"/>
              </w:rPr>
              <w:t xml:space="preserve"> </w:t>
            </w:r>
            <w:r w:rsidRPr="00300AEC">
              <w:rPr>
                <w:rFonts w:eastAsia="Calibri"/>
                <w:lang w:val="en-US"/>
              </w:rPr>
              <w:t>Number of types of hospital visit per 1000 citizens</w:t>
            </w:r>
            <w:r w:rsidRPr="00300AEC">
              <w:rPr>
                <w:rFonts w:eastAsia="Calibri"/>
                <w:b/>
                <w:bCs/>
                <w:lang w:val="en-US"/>
              </w:rPr>
              <w:t xml:space="preserve"> </w:t>
            </w:r>
            <w:r w:rsidRPr="00300AEC">
              <w:rPr>
                <w:rFonts w:eastAsia="Calibri"/>
                <w:lang w:val="en-US"/>
              </w:rPr>
              <w:t xml:space="preserve">using a modified version of the </w:t>
            </w:r>
            <w:r>
              <w:rPr>
                <w:rFonts w:eastAsia="Calibri"/>
                <w:lang w:val="en-US"/>
              </w:rPr>
              <w:t xml:space="preserve">consensus-driven method by </w:t>
            </w:r>
            <w:r>
              <w:rPr>
                <w:lang w:val="en-US"/>
              </w:rPr>
              <w:t>Gregersen et al.</w:t>
            </w:r>
            <w:r>
              <w:rPr>
                <w:rFonts w:eastAsia="Calibri"/>
                <w:lang w:val="en-US"/>
              </w:rPr>
              <w:t>, categorizing only as outpatient and inpatient visits.</w:t>
            </w:r>
          </w:p>
        </w:tc>
      </w:tr>
      <w:tr w:rsidR="007B2326" w14:paraId="79F00AED" w14:textId="77777777" w:rsidTr="007B2326">
        <w:tc>
          <w:tcPr>
            <w:tcW w:w="9628" w:type="dxa"/>
          </w:tcPr>
          <w:p w14:paraId="71B64E8A" w14:textId="33F1BF58" w:rsidR="007B2326" w:rsidRDefault="007B2326">
            <w:pPr>
              <w:rPr>
                <w:lang w:val="en-US"/>
              </w:rPr>
            </w:pPr>
            <w:r>
              <w:rPr>
                <w:noProof/>
                <w:lang w:val="en-US"/>
              </w:rPr>
              <w:drawing>
                <wp:inline distT="0" distB="0" distL="0" distR="0" wp14:anchorId="5C467294" wp14:editId="63646DE2">
                  <wp:extent cx="6120130" cy="4700905"/>
                  <wp:effectExtent l="0" t="0" r="0" b="4445"/>
                  <wp:docPr id="324333465" name="Billede 11" descr="Et billede, der indeholder tekst, diagram, Kurv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33465" name="Billede 11" descr="Et billede, der indeholder tekst, diagram, Kurve, linje/række&#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6120130" cy="4700905"/>
                          </a:xfrm>
                          <a:prstGeom prst="rect">
                            <a:avLst/>
                          </a:prstGeom>
                        </pic:spPr>
                      </pic:pic>
                    </a:graphicData>
                  </a:graphic>
                </wp:inline>
              </w:drawing>
            </w:r>
          </w:p>
        </w:tc>
      </w:tr>
    </w:tbl>
    <w:p w14:paraId="41024781" w14:textId="03DE35E1" w:rsidR="00785F6A" w:rsidRPr="00300AEC" w:rsidRDefault="00785F6A">
      <w:pPr>
        <w:rPr>
          <w:lang w:val="en-US"/>
        </w:rPr>
      </w:pPr>
    </w:p>
    <w:p w14:paraId="4C011F46" w14:textId="77777777" w:rsidR="00991035" w:rsidRDefault="00991035">
      <w:pPr>
        <w:rPr>
          <w:b/>
          <w:bCs/>
          <w:lang w:val="en-US"/>
        </w:rPr>
      </w:pPr>
      <w:r>
        <w:rPr>
          <w:b/>
          <w:bCs/>
          <w:lang w:val="en-US"/>
        </w:rPr>
        <w:br w:type="page"/>
      </w:r>
    </w:p>
    <w:p w14:paraId="7CC92CCB" w14:textId="15DCA05F" w:rsidR="009901F3" w:rsidRPr="00300AEC" w:rsidRDefault="009901F3">
      <w:pPr>
        <w:rPr>
          <w:b/>
          <w:bCs/>
          <w:lang w:val="en-US"/>
        </w:rPr>
      </w:pPr>
      <w:r w:rsidRPr="00300AEC">
        <w:rPr>
          <w:b/>
          <w:bCs/>
          <w:lang w:val="en-US"/>
        </w:rPr>
        <w:lastRenderedPageBreak/>
        <w:t>S3: Variable description</w:t>
      </w:r>
    </w:p>
    <w:p w14:paraId="4CC85944" w14:textId="302C6AFB" w:rsidR="009901F3" w:rsidRPr="00300AEC" w:rsidRDefault="009901F3">
      <w:pPr>
        <w:rPr>
          <w:lang w:val="en-US"/>
        </w:rPr>
      </w:pPr>
      <w:r w:rsidRPr="00300AEC">
        <w:rPr>
          <w:lang w:val="en-US"/>
        </w:rPr>
        <w:t>A short description of relevant information for variables used to determine admission status. Official descriptions can be found in</w:t>
      </w:r>
      <w:r w:rsidR="00300AEC">
        <w:rPr>
          <w:lang w:val="en-US"/>
        </w:rPr>
        <w:t>:</w:t>
      </w:r>
      <w:sdt>
        <w:sdtPr>
          <w:rPr>
            <w:color w:val="000000"/>
            <w:vertAlign w:val="superscript"/>
            <w:lang w:val="en-US"/>
          </w:rPr>
          <w:tag w:val="MENDELEY_CITATION_v3_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"/>
          <w:id w:val="903867789"/>
          <w:placeholder>
            <w:docPart w:val="DefaultPlaceholder_-1854013440"/>
          </w:placeholder>
        </w:sdtPr>
        <w:sdtEndPr/>
        <w:sdtContent>
          <w:r w:rsidR="002D49E4" w:rsidRPr="002D49E4">
            <w:rPr>
              <w:color w:val="000000"/>
              <w:vertAlign w:val="superscript"/>
              <w:lang w:val="en-US"/>
            </w:rPr>
            <w:t>1,2,7</w:t>
          </w:r>
        </w:sdtContent>
      </w:sdt>
    </w:p>
    <w:tbl>
      <w:tblPr>
        <w:tblStyle w:val="Tabel-Gitter"/>
        <w:tblW w:w="9628" w:type="dxa"/>
        <w:tblLayout w:type="fixed"/>
        <w:tblLook w:val="04A0" w:firstRow="1" w:lastRow="0" w:firstColumn="1" w:lastColumn="0" w:noHBand="0" w:noVBand="1"/>
      </w:tblPr>
      <w:tblGrid>
        <w:gridCol w:w="421"/>
        <w:gridCol w:w="2269"/>
        <w:gridCol w:w="3260"/>
        <w:gridCol w:w="3678"/>
      </w:tblGrid>
      <w:tr w:rsidR="009901F3" w:rsidRPr="00E84494" w14:paraId="76C2F764" w14:textId="77777777" w:rsidTr="00626D3E">
        <w:tc>
          <w:tcPr>
            <w:tcW w:w="9628" w:type="dxa"/>
            <w:gridSpan w:val="4"/>
          </w:tcPr>
          <w:p w14:paraId="3D15574D" w14:textId="59F73054" w:rsidR="009901F3" w:rsidRPr="00300AEC" w:rsidRDefault="009901F3" w:rsidP="00145087">
            <w:pPr>
              <w:rPr>
                <w:rFonts w:eastAsia="Calibri"/>
                <w:b/>
                <w:bCs/>
                <w:lang w:val="en-US"/>
              </w:rPr>
            </w:pPr>
            <w:r w:rsidRPr="00300AEC">
              <w:rPr>
                <w:rFonts w:eastAsia="Calibri"/>
                <w:b/>
                <w:bCs/>
                <w:lang w:val="en-US"/>
              </w:rPr>
              <w:t xml:space="preserve">Table S3.1: </w:t>
            </w:r>
            <w:r w:rsidRPr="00404E87">
              <w:rPr>
                <w:rFonts w:eastAsia="Calibri"/>
                <w:lang w:val="en-US"/>
              </w:rPr>
              <w:t xml:space="preserve">Short description of relevant variables used for </w:t>
            </w:r>
            <w:r w:rsidR="006E0EEC">
              <w:rPr>
                <w:rFonts w:eastAsia="Calibri"/>
                <w:lang w:val="en-US"/>
              </w:rPr>
              <w:t>approach 1 to 3.</w:t>
            </w:r>
          </w:p>
        </w:tc>
      </w:tr>
      <w:tr w:rsidR="009901F3" w:rsidRPr="00300AEC" w14:paraId="08230C1C" w14:textId="77777777" w:rsidTr="00145087">
        <w:tc>
          <w:tcPr>
            <w:tcW w:w="421" w:type="dxa"/>
          </w:tcPr>
          <w:p w14:paraId="3099B00A" w14:textId="77777777" w:rsidR="009901F3" w:rsidRPr="00300AEC" w:rsidRDefault="009901F3" w:rsidP="00145087">
            <w:pPr>
              <w:rPr>
                <w:b/>
                <w:bCs/>
                <w:lang w:val="en-US"/>
              </w:rPr>
            </w:pPr>
          </w:p>
        </w:tc>
        <w:tc>
          <w:tcPr>
            <w:tcW w:w="2269" w:type="dxa"/>
          </w:tcPr>
          <w:p w14:paraId="13033B17" w14:textId="77777777" w:rsidR="009901F3" w:rsidRPr="00300AEC" w:rsidRDefault="009901F3" w:rsidP="00145087">
            <w:pPr>
              <w:rPr>
                <w:b/>
                <w:bCs/>
                <w:lang w:val="en-US"/>
              </w:rPr>
            </w:pPr>
            <w:r w:rsidRPr="00300AEC">
              <w:rPr>
                <w:rFonts w:eastAsia="Calibri"/>
                <w:b/>
                <w:bCs/>
                <w:lang w:val="en-US"/>
              </w:rPr>
              <w:t>Variable name</w:t>
            </w:r>
          </w:p>
        </w:tc>
        <w:tc>
          <w:tcPr>
            <w:tcW w:w="3260" w:type="dxa"/>
          </w:tcPr>
          <w:p w14:paraId="7DFE9175" w14:textId="77777777" w:rsidR="009901F3" w:rsidRPr="00300AEC" w:rsidRDefault="009901F3" w:rsidP="00145087">
            <w:pPr>
              <w:rPr>
                <w:b/>
                <w:bCs/>
                <w:lang w:val="en-US"/>
              </w:rPr>
            </w:pPr>
            <w:r w:rsidRPr="00300AEC">
              <w:rPr>
                <w:rFonts w:eastAsia="Calibri"/>
                <w:b/>
                <w:bCs/>
                <w:lang w:val="en-US"/>
              </w:rPr>
              <w:t xml:space="preserve">Description </w:t>
            </w:r>
          </w:p>
        </w:tc>
        <w:tc>
          <w:tcPr>
            <w:tcW w:w="3678" w:type="dxa"/>
          </w:tcPr>
          <w:p w14:paraId="2A1F26DF" w14:textId="77777777" w:rsidR="009901F3" w:rsidRPr="00300AEC" w:rsidRDefault="009901F3" w:rsidP="00145087">
            <w:pPr>
              <w:rPr>
                <w:b/>
                <w:bCs/>
                <w:lang w:val="en-US"/>
              </w:rPr>
            </w:pPr>
            <w:r w:rsidRPr="00300AEC">
              <w:rPr>
                <w:rFonts w:eastAsia="Calibri"/>
                <w:b/>
                <w:bCs/>
                <w:lang w:val="en-US"/>
              </w:rPr>
              <w:t>Limits</w:t>
            </w:r>
          </w:p>
        </w:tc>
      </w:tr>
      <w:tr w:rsidR="009901F3" w:rsidRPr="00300AEC" w14:paraId="2C2E11E1" w14:textId="77777777" w:rsidTr="00145087">
        <w:tc>
          <w:tcPr>
            <w:tcW w:w="9628" w:type="dxa"/>
            <w:gridSpan w:val="4"/>
          </w:tcPr>
          <w:p w14:paraId="43945282" w14:textId="77777777" w:rsidR="009901F3" w:rsidRPr="00300AEC" w:rsidRDefault="009901F3" w:rsidP="00145087">
            <w:pPr>
              <w:rPr>
                <w:b/>
                <w:bCs/>
                <w:lang w:val="en-US"/>
              </w:rPr>
            </w:pPr>
            <w:r w:rsidRPr="00300AEC">
              <w:rPr>
                <w:rFonts w:eastAsia="Calibri"/>
                <w:b/>
                <w:bCs/>
                <w:lang w:val="en-US"/>
              </w:rPr>
              <w:t>DNPR2:</w:t>
            </w:r>
          </w:p>
        </w:tc>
      </w:tr>
      <w:tr w:rsidR="009901F3" w:rsidRPr="00E84494" w14:paraId="62A8EDB4" w14:textId="77777777" w:rsidTr="00145087">
        <w:tc>
          <w:tcPr>
            <w:tcW w:w="421" w:type="dxa"/>
          </w:tcPr>
          <w:p w14:paraId="7E70B79B" w14:textId="77777777" w:rsidR="009901F3" w:rsidRPr="00300AEC" w:rsidRDefault="009901F3" w:rsidP="00145087">
            <w:pPr>
              <w:rPr>
                <w:b/>
                <w:bCs/>
                <w:lang w:val="en-US"/>
              </w:rPr>
            </w:pPr>
          </w:p>
        </w:tc>
        <w:tc>
          <w:tcPr>
            <w:tcW w:w="2269" w:type="dxa"/>
          </w:tcPr>
          <w:p w14:paraId="4540B177" w14:textId="77777777" w:rsidR="009901F3" w:rsidRPr="00300AEC" w:rsidRDefault="009901F3" w:rsidP="00145087">
            <w:pPr>
              <w:rPr>
                <w:b/>
                <w:bCs/>
                <w:lang w:val="en-US"/>
              </w:rPr>
            </w:pPr>
            <w:proofErr w:type="spellStart"/>
            <w:r w:rsidRPr="00300AEC">
              <w:rPr>
                <w:rFonts w:eastAsia="Calibri"/>
                <w:b/>
                <w:bCs/>
                <w:lang w:val="en-US"/>
              </w:rPr>
              <w:t>indm</w:t>
            </w:r>
            <w:proofErr w:type="spellEnd"/>
          </w:p>
        </w:tc>
        <w:tc>
          <w:tcPr>
            <w:tcW w:w="3260" w:type="dxa"/>
          </w:tcPr>
          <w:p w14:paraId="5DE4FB52" w14:textId="77777777" w:rsidR="009901F3" w:rsidRPr="00300AEC" w:rsidRDefault="009901F3" w:rsidP="00145087">
            <w:pPr>
              <w:rPr>
                <w:lang w:val="en-US"/>
              </w:rPr>
            </w:pPr>
            <w:r w:rsidRPr="00300AEC">
              <w:rPr>
                <w:rFonts w:eastAsia="Calibri"/>
                <w:lang w:val="en-US"/>
              </w:rPr>
              <w:t xml:space="preserve">Information on the priority of the contact, acute (1), elective (2). </w:t>
            </w:r>
          </w:p>
          <w:p w14:paraId="348A5181" w14:textId="77777777" w:rsidR="009901F3" w:rsidRPr="00300AEC" w:rsidRDefault="009901F3" w:rsidP="00145087">
            <w:pPr>
              <w:rPr>
                <w:lang w:val="en-US"/>
              </w:rPr>
            </w:pPr>
            <w:r w:rsidRPr="00300AEC">
              <w:rPr>
                <w:rFonts w:eastAsia="Calibri"/>
                <w:lang w:val="en-US"/>
              </w:rPr>
              <w:t xml:space="preserve">Missing for some patients. </w:t>
            </w:r>
          </w:p>
        </w:tc>
        <w:tc>
          <w:tcPr>
            <w:tcW w:w="3678" w:type="dxa"/>
          </w:tcPr>
          <w:p w14:paraId="39659E1A" w14:textId="77777777" w:rsidR="009901F3" w:rsidRPr="00300AEC" w:rsidRDefault="009901F3" w:rsidP="00145087">
            <w:pPr>
              <w:rPr>
                <w:lang w:val="en-US"/>
              </w:rPr>
            </w:pPr>
            <w:r w:rsidRPr="00300AEC">
              <w:rPr>
                <w:rFonts w:eastAsia="Calibri"/>
                <w:lang w:val="en-US"/>
              </w:rPr>
              <w:t>From 2005 to 2013 only filled out for inpatients (</w:t>
            </w:r>
            <w:proofErr w:type="spellStart"/>
            <w:r w:rsidRPr="00300AEC">
              <w:rPr>
                <w:rFonts w:eastAsia="Calibri"/>
                <w:lang w:val="en-US"/>
              </w:rPr>
              <w:t>pattype</w:t>
            </w:r>
            <w:proofErr w:type="spellEnd"/>
            <w:r w:rsidRPr="00300AEC">
              <w:rPr>
                <w:rFonts w:eastAsia="Calibri"/>
                <w:lang w:val="en-US"/>
              </w:rPr>
              <w:t>=0).</w:t>
            </w:r>
          </w:p>
          <w:p w14:paraId="0A6F15ED" w14:textId="77777777" w:rsidR="009901F3" w:rsidRPr="00300AEC" w:rsidRDefault="009901F3" w:rsidP="00145087">
            <w:pPr>
              <w:rPr>
                <w:rFonts w:eastAsia="Calibri"/>
                <w:lang w:val="en-US"/>
              </w:rPr>
            </w:pPr>
            <w:r w:rsidRPr="00300AEC">
              <w:rPr>
                <w:rFonts w:eastAsia="Calibri"/>
                <w:lang w:val="en-US"/>
              </w:rPr>
              <w:t>From 2014 available for outpatients (</w:t>
            </w:r>
            <w:proofErr w:type="spellStart"/>
            <w:r w:rsidRPr="00300AEC">
              <w:rPr>
                <w:rFonts w:eastAsia="Calibri"/>
                <w:lang w:val="en-US"/>
              </w:rPr>
              <w:t>pattype</w:t>
            </w:r>
            <w:proofErr w:type="spellEnd"/>
            <w:r w:rsidRPr="00300AEC">
              <w:rPr>
                <w:rFonts w:eastAsia="Calibri"/>
                <w:lang w:val="en-US"/>
              </w:rPr>
              <w:t xml:space="preserve">=2) </w:t>
            </w:r>
            <w:r w:rsidRPr="00300AEC">
              <w:rPr>
                <w:lang w:val="en-US"/>
              </w:rPr>
              <w:t xml:space="preserve"> </w:t>
            </w:r>
          </w:p>
        </w:tc>
      </w:tr>
      <w:tr w:rsidR="009901F3" w:rsidRPr="00E84494" w14:paraId="779C0410" w14:textId="77777777" w:rsidTr="00145087">
        <w:tc>
          <w:tcPr>
            <w:tcW w:w="421" w:type="dxa"/>
          </w:tcPr>
          <w:p w14:paraId="05B3EC9C" w14:textId="77777777" w:rsidR="009901F3" w:rsidRPr="00300AEC" w:rsidRDefault="009901F3" w:rsidP="00145087">
            <w:pPr>
              <w:rPr>
                <w:b/>
                <w:bCs/>
                <w:lang w:val="en-US"/>
              </w:rPr>
            </w:pPr>
          </w:p>
        </w:tc>
        <w:tc>
          <w:tcPr>
            <w:tcW w:w="2269" w:type="dxa"/>
          </w:tcPr>
          <w:p w14:paraId="6288C475" w14:textId="77777777" w:rsidR="009901F3" w:rsidRPr="00300AEC" w:rsidRDefault="009901F3" w:rsidP="00145087">
            <w:pPr>
              <w:rPr>
                <w:b/>
                <w:bCs/>
                <w:lang w:val="en-US"/>
              </w:rPr>
            </w:pPr>
            <w:proofErr w:type="spellStart"/>
            <w:r w:rsidRPr="00300AEC">
              <w:rPr>
                <w:rFonts w:eastAsia="Calibri"/>
                <w:b/>
                <w:bCs/>
                <w:lang w:val="en-US"/>
              </w:rPr>
              <w:t>pattype</w:t>
            </w:r>
            <w:proofErr w:type="spellEnd"/>
          </w:p>
        </w:tc>
        <w:tc>
          <w:tcPr>
            <w:tcW w:w="3260" w:type="dxa"/>
          </w:tcPr>
          <w:p w14:paraId="33E5A7A7" w14:textId="77777777" w:rsidR="009901F3" w:rsidRPr="00300AEC" w:rsidRDefault="009901F3" w:rsidP="00145087">
            <w:pPr>
              <w:rPr>
                <w:lang w:val="en-US"/>
              </w:rPr>
            </w:pPr>
            <w:r w:rsidRPr="00300AEC">
              <w:rPr>
                <w:rFonts w:eastAsia="Calibri"/>
                <w:lang w:val="en-US"/>
              </w:rPr>
              <w:t xml:space="preserve">Indicate the patient type for the contact. </w:t>
            </w:r>
          </w:p>
          <w:p w14:paraId="0C5D81C5" w14:textId="77777777" w:rsidR="009901F3" w:rsidRPr="00300AEC" w:rsidRDefault="009901F3" w:rsidP="00145087">
            <w:pPr>
              <w:rPr>
                <w:lang w:val="en-US"/>
              </w:rPr>
            </w:pPr>
            <w:r w:rsidRPr="00300AEC">
              <w:rPr>
                <w:rFonts w:eastAsia="Calibri"/>
                <w:lang w:val="en-US"/>
              </w:rPr>
              <w:t>0: 24-hour patients</w:t>
            </w:r>
          </w:p>
          <w:p w14:paraId="7A481CB5" w14:textId="77777777" w:rsidR="009901F3" w:rsidRPr="00300AEC" w:rsidRDefault="009901F3" w:rsidP="00145087">
            <w:pPr>
              <w:rPr>
                <w:lang w:val="en-US"/>
              </w:rPr>
            </w:pPr>
            <w:r w:rsidRPr="00300AEC">
              <w:rPr>
                <w:rFonts w:eastAsia="Calibri"/>
                <w:lang w:val="en-US"/>
              </w:rPr>
              <w:t>2: outpatients</w:t>
            </w:r>
          </w:p>
          <w:p w14:paraId="3B824A29" w14:textId="77777777" w:rsidR="009901F3" w:rsidRPr="00300AEC" w:rsidRDefault="009901F3" w:rsidP="00145087">
            <w:pPr>
              <w:rPr>
                <w:lang w:val="en-US"/>
              </w:rPr>
            </w:pPr>
            <w:r w:rsidRPr="00300AEC">
              <w:rPr>
                <w:rFonts w:eastAsia="Calibri"/>
                <w:lang w:val="en-US"/>
              </w:rPr>
              <w:t>3: emergency patients</w:t>
            </w:r>
          </w:p>
          <w:p w14:paraId="1063CADC" w14:textId="77777777" w:rsidR="009901F3" w:rsidRPr="00300AEC" w:rsidRDefault="009901F3" w:rsidP="00145087">
            <w:pPr>
              <w:rPr>
                <w:lang w:val="en-US"/>
              </w:rPr>
            </w:pPr>
          </w:p>
        </w:tc>
        <w:tc>
          <w:tcPr>
            <w:tcW w:w="3678" w:type="dxa"/>
          </w:tcPr>
          <w:p w14:paraId="5F6A03BB" w14:textId="77777777" w:rsidR="009901F3" w:rsidRPr="00300AEC" w:rsidRDefault="009901F3" w:rsidP="00145087">
            <w:pPr>
              <w:rPr>
                <w:lang w:val="en-US"/>
              </w:rPr>
            </w:pPr>
            <w:r w:rsidRPr="00300AEC">
              <w:rPr>
                <w:rFonts w:eastAsia="Calibri"/>
                <w:lang w:val="en-US"/>
              </w:rPr>
              <w:t xml:space="preserve">From 2005 to 2013 emergency patients were registered as </w:t>
            </w:r>
            <w:proofErr w:type="spellStart"/>
            <w:r w:rsidRPr="00300AEC">
              <w:rPr>
                <w:rFonts w:eastAsia="Calibri"/>
                <w:lang w:val="en-US"/>
              </w:rPr>
              <w:t>pattype</w:t>
            </w:r>
            <w:proofErr w:type="spellEnd"/>
            <w:r w:rsidRPr="00300AEC">
              <w:rPr>
                <w:rFonts w:eastAsia="Calibri"/>
                <w:lang w:val="en-US"/>
              </w:rPr>
              <w:t>=3</w:t>
            </w:r>
          </w:p>
          <w:p w14:paraId="011E046A" w14:textId="77777777" w:rsidR="009901F3" w:rsidRPr="00300AEC" w:rsidRDefault="009901F3" w:rsidP="00145087">
            <w:pPr>
              <w:rPr>
                <w:lang w:val="en-US"/>
              </w:rPr>
            </w:pPr>
            <w:r w:rsidRPr="00300AEC">
              <w:rPr>
                <w:rFonts w:eastAsia="Calibri"/>
                <w:lang w:val="en-US"/>
              </w:rPr>
              <w:t xml:space="preserve">In 2014 emergency patients was registered as outpatients with </w:t>
            </w:r>
            <w:proofErr w:type="spellStart"/>
            <w:r w:rsidRPr="00300AEC">
              <w:rPr>
                <w:rFonts w:eastAsia="Calibri"/>
                <w:lang w:val="en-US"/>
              </w:rPr>
              <w:t>indm</w:t>
            </w:r>
            <w:proofErr w:type="spellEnd"/>
            <w:r w:rsidRPr="00300AEC">
              <w:rPr>
                <w:rFonts w:eastAsia="Calibri"/>
                <w:lang w:val="en-US"/>
              </w:rPr>
              <w:t>=1.</w:t>
            </w:r>
          </w:p>
        </w:tc>
      </w:tr>
      <w:tr w:rsidR="009901F3" w:rsidRPr="00E84494" w14:paraId="1D142D20" w14:textId="77777777" w:rsidTr="00145087">
        <w:tc>
          <w:tcPr>
            <w:tcW w:w="421" w:type="dxa"/>
          </w:tcPr>
          <w:p w14:paraId="3754C470" w14:textId="77777777" w:rsidR="009901F3" w:rsidRPr="00300AEC" w:rsidRDefault="009901F3" w:rsidP="00145087">
            <w:pPr>
              <w:rPr>
                <w:b/>
                <w:bCs/>
                <w:lang w:val="en-US"/>
              </w:rPr>
            </w:pPr>
          </w:p>
        </w:tc>
        <w:tc>
          <w:tcPr>
            <w:tcW w:w="2269" w:type="dxa"/>
          </w:tcPr>
          <w:p w14:paraId="4A00CDFC" w14:textId="77777777" w:rsidR="009901F3" w:rsidRPr="00300AEC" w:rsidRDefault="009901F3" w:rsidP="00145087">
            <w:pPr>
              <w:rPr>
                <w:b/>
                <w:bCs/>
                <w:lang w:val="en-US"/>
              </w:rPr>
            </w:pPr>
            <w:proofErr w:type="spellStart"/>
            <w:r w:rsidRPr="00300AEC">
              <w:rPr>
                <w:rFonts w:eastAsia="Calibri"/>
                <w:b/>
                <w:bCs/>
                <w:lang w:val="en-US"/>
              </w:rPr>
              <w:t>inddto</w:t>
            </w:r>
            <w:proofErr w:type="spellEnd"/>
          </w:p>
        </w:tc>
        <w:tc>
          <w:tcPr>
            <w:tcW w:w="3260" w:type="dxa"/>
          </w:tcPr>
          <w:p w14:paraId="1BEB1976" w14:textId="77777777" w:rsidR="009901F3" w:rsidRPr="00300AEC" w:rsidRDefault="009901F3" w:rsidP="00145087">
            <w:pPr>
              <w:rPr>
                <w:lang w:val="en-US"/>
              </w:rPr>
            </w:pPr>
            <w:r w:rsidRPr="00300AEC">
              <w:rPr>
                <w:rFonts w:eastAsia="Calibri"/>
                <w:lang w:val="en-US"/>
              </w:rPr>
              <w:t xml:space="preserve">Date of start of hospital contact. </w:t>
            </w:r>
          </w:p>
        </w:tc>
        <w:tc>
          <w:tcPr>
            <w:tcW w:w="3678" w:type="dxa"/>
          </w:tcPr>
          <w:p w14:paraId="253C8056" w14:textId="77777777" w:rsidR="009901F3" w:rsidRPr="00300AEC" w:rsidRDefault="009901F3" w:rsidP="00145087">
            <w:pPr>
              <w:rPr>
                <w:lang w:val="en-US"/>
              </w:rPr>
            </w:pPr>
          </w:p>
        </w:tc>
      </w:tr>
      <w:tr w:rsidR="009901F3" w:rsidRPr="00E84494" w14:paraId="6EE7CA81" w14:textId="77777777" w:rsidTr="00145087">
        <w:tc>
          <w:tcPr>
            <w:tcW w:w="421" w:type="dxa"/>
          </w:tcPr>
          <w:p w14:paraId="2A13DBD9" w14:textId="77777777" w:rsidR="009901F3" w:rsidRPr="00300AEC" w:rsidRDefault="009901F3" w:rsidP="00145087">
            <w:pPr>
              <w:rPr>
                <w:b/>
                <w:bCs/>
                <w:lang w:val="en-US"/>
              </w:rPr>
            </w:pPr>
          </w:p>
        </w:tc>
        <w:tc>
          <w:tcPr>
            <w:tcW w:w="2269" w:type="dxa"/>
          </w:tcPr>
          <w:p w14:paraId="56E5E8A6" w14:textId="77777777" w:rsidR="009901F3" w:rsidRPr="00300AEC" w:rsidRDefault="009901F3" w:rsidP="00145087">
            <w:pPr>
              <w:rPr>
                <w:b/>
                <w:bCs/>
                <w:lang w:val="en-US"/>
              </w:rPr>
            </w:pPr>
            <w:proofErr w:type="spellStart"/>
            <w:r w:rsidRPr="00300AEC">
              <w:rPr>
                <w:rFonts w:eastAsia="Calibri"/>
                <w:b/>
                <w:bCs/>
                <w:lang w:val="en-US"/>
              </w:rPr>
              <w:t>uddto</w:t>
            </w:r>
            <w:proofErr w:type="spellEnd"/>
          </w:p>
        </w:tc>
        <w:tc>
          <w:tcPr>
            <w:tcW w:w="3260" w:type="dxa"/>
          </w:tcPr>
          <w:p w14:paraId="4D1B19D2" w14:textId="77777777" w:rsidR="009901F3" w:rsidRPr="00300AEC" w:rsidRDefault="009901F3" w:rsidP="00145087">
            <w:pPr>
              <w:rPr>
                <w:lang w:val="en-US"/>
              </w:rPr>
            </w:pPr>
            <w:r w:rsidRPr="00300AEC">
              <w:rPr>
                <w:rFonts w:eastAsia="Calibri"/>
                <w:lang w:val="en-US"/>
              </w:rPr>
              <w:t>Date for end of treatment.</w:t>
            </w:r>
          </w:p>
        </w:tc>
        <w:tc>
          <w:tcPr>
            <w:tcW w:w="3678" w:type="dxa"/>
          </w:tcPr>
          <w:p w14:paraId="23BA6E40" w14:textId="77777777" w:rsidR="009901F3" w:rsidRPr="00300AEC" w:rsidRDefault="009901F3" w:rsidP="00145087">
            <w:pPr>
              <w:rPr>
                <w:lang w:val="en-US"/>
              </w:rPr>
            </w:pPr>
            <w:r w:rsidRPr="00300AEC">
              <w:rPr>
                <w:rFonts w:eastAsia="Calibri"/>
                <w:lang w:val="en-US"/>
              </w:rPr>
              <w:t xml:space="preserve">For admissions started before 2015 the date is mandatory. </w:t>
            </w:r>
          </w:p>
          <w:p w14:paraId="42244260" w14:textId="77777777" w:rsidR="009901F3" w:rsidRPr="00300AEC" w:rsidRDefault="009901F3" w:rsidP="00145087">
            <w:pPr>
              <w:rPr>
                <w:lang w:val="en-US"/>
              </w:rPr>
            </w:pPr>
            <w:r w:rsidRPr="00300AEC">
              <w:rPr>
                <w:rFonts w:eastAsia="Calibri"/>
                <w:lang w:val="en-US"/>
              </w:rPr>
              <w:t xml:space="preserve">For elective admissions after 2015 it is volunteer. </w:t>
            </w:r>
          </w:p>
          <w:p w14:paraId="04132E67" w14:textId="77777777" w:rsidR="009901F3" w:rsidRPr="00300AEC" w:rsidRDefault="009901F3" w:rsidP="00145087">
            <w:pPr>
              <w:rPr>
                <w:lang w:val="en-US"/>
              </w:rPr>
            </w:pPr>
            <w:r w:rsidRPr="00300AEC">
              <w:rPr>
                <w:rFonts w:eastAsia="Calibri"/>
                <w:lang w:val="en-US"/>
              </w:rPr>
              <w:t xml:space="preserve">For emergency contacts the date is mandatory. </w:t>
            </w:r>
          </w:p>
        </w:tc>
      </w:tr>
      <w:tr w:rsidR="009901F3" w:rsidRPr="00E84494" w14:paraId="17D45F61" w14:textId="77777777" w:rsidTr="00145087">
        <w:tc>
          <w:tcPr>
            <w:tcW w:w="421" w:type="dxa"/>
          </w:tcPr>
          <w:p w14:paraId="4D50B3B1" w14:textId="77777777" w:rsidR="009901F3" w:rsidRPr="00300AEC" w:rsidRDefault="009901F3" w:rsidP="00145087">
            <w:pPr>
              <w:rPr>
                <w:b/>
                <w:bCs/>
                <w:lang w:val="en-US"/>
              </w:rPr>
            </w:pPr>
          </w:p>
        </w:tc>
        <w:tc>
          <w:tcPr>
            <w:tcW w:w="2269" w:type="dxa"/>
          </w:tcPr>
          <w:p w14:paraId="2C0A7ED2" w14:textId="77777777" w:rsidR="009901F3" w:rsidRPr="00300AEC" w:rsidRDefault="009901F3" w:rsidP="00145087">
            <w:pPr>
              <w:rPr>
                <w:b/>
                <w:bCs/>
                <w:lang w:val="en-US"/>
              </w:rPr>
            </w:pPr>
            <w:proofErr w:type="spellStart"/>
            <w:r w:rsidRPr="00300AEC">
              <w:rPr>
                <w:rFonts w:eastAsia="Calibri"/>
                <w:b/>
                <w:bCs/>
                <w:lang w:val="en-US"/>
              </w:rPr>
              <w:t>indminut</w:t>
            </w:r>
            <w:proofErr w:type="spellEnd"/>
          </w:p>
        </w:tc>
        <w:tc>
          <w:tcPr>
            <w:tcW w:w="3260" w:type="dxa"/>
          </w:tcPr>
          <w:p w14:paraId="29AFF8E2" w14:textId="77777777" w:rsidR="009901F3" w:rsidRPr="00300AEC" w:rsidRDefault="009901F3" w:rsidP="00145087">
            <w:pPr>
              <w:rPr>
                <w:lang w:val="en-US"/>
              </w:rPr>
            </w:pPr>
            <w:r w:rsidRPr="00300AEC">
              <w:rPr>
                <w:rFonts w:eastAsia="Calibri"/>
                <w:lang w:val="en-US"/>
              </w:rPr>
              <w:t>Minute for contact.</w:t>
            </w:r>
          </w:p>
        </w:tc>
        <w:tc>
          <w:tcPr>
            <w:tcW w:w="3678" w:type="dxa"/>
          </w:tcPr>
          <w:p w14:paraId="5EEBD196" w14:textId="77777777" w:rsidR="009901F3" w:rsidRPr="00300AEC" w:rsidRDefault="009901F3" w:rsidP="00145087">
            <w:pPr>
              <w:rPr>
                <w:lang w:val="en-US"/>
              </w:rPr>
            </w:pPr>
            <w:r w:rsidRPr="00300AEC">
              <w:rPr>
                <w:rFonts w:eastAsia="Calibri"/>
                <w:lang w:val="en-US"/>
              </w:rPr>
              <w:t>Minute for contact to emergency room (2005-2013). Minute for start of admissions or outpatient contacts since 2005-2019.</w:t>
            </w:r>
          </w:p>
        </w:tc>
      </w:tr>
      <w:tr w:rsidR="009901F3" w:rsidRPr="00E84494" w14:paraId="31CBAA2E" w14:textId="77777777" w:rsidTr="00145087">
        <w:tc>
          <w:tcPr>
            <w:tcW w:w="421" w:type="dxa"/>
          </w:tcPr>
          <w:p w14:paraId="495BD7B1" w14:textId="77777777" w:rsidR="009901F3" w:rsidRPr="00300AEC" w:rsidRDefault="009901F3" w:rsidP="00145087">
            <w:pPr>
              <w:rPr>
                <w:b/>
                <w:bCs/>
                <w:lang w:val="en-US"/>
              </w:rPr>
            </w:pPr>
          </w:p>
        </w:tc>
        <w:tc>
          <w:tcPr>
            <w:tcW w:w="2269" w:type="dxa"/>
          </w:tcPr>
          <w:p w14:paraId="636E77C4" w14:textId="77777777" w:rsidR="009901F3" w:rsidRPr="00300AEC" w:rsidRDefault="009901F3" w:rsidP="00145087">
            <w:pPr>
              <w:rPr>
                <w:b/>
                <w:bCs/>
                <w:lang w:val="en-US"/>
              </w:rPr>
            </w:pPr>
            <w:proofErr w:type="spellStart"/>
            <w:r w:rsidRPr="00300AEC">
              <w:rPr>
                <w:rFonts w:eastAsia="Calibri"/>
                <w:b/>
                <w:bCs/>
                <w:lang w:val="en-US"/>
              </w:rPr>
              <w:t>indtime</w:t>
            </w:r>
            <w:proofErr w:type="spellEnd"/>
            <w:r w:rsidRPr="00300AEC">
              <w:rPr>
                <w:rFonts w:eastAsia="Calibri"/>
                <w:b/>
                <w:bCs/>
                <w:lang w:val="en-US"/>
              </w:rPr>
              <w:t xml:space="preserve"> </w:t>
            </w:r>
          </w:p>
        </w:tc>
        <w:tc>
          <w:tcPr>
            <w:tcW w:w="3260" w:type="dxa"/>
          </w:tcPr>
          <w:p w14:paraId="1FF58B92" w14:textId="73BB1379" w:rsidR="009901F3" w:rsidRPr="00300AEC" w:rsidRDefault="009901F3" w:rsidP="00145087">
            <w:pPr>
              <w:rPr>
                <w:lang w:val="en-US"/>
              </w:rPr>
            </w:pPr>
            <w:r w:rsidRPr="00300AEC">
              <w:rPr>
                <w:rFonts w:eastAsia="Calibri"/>
                <w:lang w:val="en-US"/>
              </w:rPr>
              <w:t xml:space="preserve">Hour for </w:t>
            </w:r>
            <w:r w:rsidR="007420A1" w:rsidRPr="00300AEC">
              <w:rPr>
                <w:rFonts w:eastAsia="Calibri"/>
                <w:lang w:val="en-US"/>
              </w:rPr>
              <w:t xml:space="preserve">start of </w:t>
            </w:r>
            <w:r w:rsidRPr="00300AEC">
              <w:rPr>
                <w:rFonts w:eastAsia="Calibri"/>
                <w:lang w:val="en-US"/>
              </w:rPr>
              <w:t xml:space="preserve">contact </w:t>
            </w:r>
          </w:p>
        </w:tc>
        <w:tc>
          <w:tcPr>
            <w:tcW w:w="3678" w:type="dxa"/>
          </w:tcPr>
          <w:p w14:paraId="29F83310" w14:textId="77777777" w:rsidR="009901F3" w:rsidRPr="00300AEC" w:rsidRDefault="009901F3" w:rsidP="00145087">
            <w:pPr>
              <w:rPr>
                <w:lang w:val="en-US"/>
              </w:rPr>
            </w:pPr>
          </w:p>
        </w:tc>
      </w:tr>
      <w:tr w:rsidR="009901F3" w:rsidRPr="00300AEC" w14:paraId="7FE29B0D" w14:textId="77777777" w:rsidTr="00145087">
        <w:tc>
          <w:tcPr>
            <w:tcW w:w="421" w:type="dxa"/>
          </w:tcPr>
          <w:p w14:paraId="6D4C777B" w14:textId="77777777" w:rsidR="009901F3" w:rsidRPr="00300AEC" w:rsidRDefault="009901F3" w:rsidP="00145087">
            <w:pPr>
              <w:rPr>
                <w:b/>
                <w:bCs/>
                <w:lang w:val="en-US"/>
              </w:rPr>
            </w:pPr>
          </w:p>
        </w:tc>
        <w:tc>
          <w:tcPr>
            <w:tcW w:w="2269" w:type="dxa"/>
          </w:tcPr>
          <w:p w14:paraId="2990A28B" w14:textId="77777777" w:rsidR="009901F3" w:rsidRPr="00300AEC" w:rsidRDefault="009901F3" w:rsidP="00145087">
            <w:pPr>
              <w:rPr>
                <w:b/>
                <w:bCs/>
                <w:lang w:val="en-US"/>
              </w:rPr>
            </w:pPr>
            <w:proofErr w:type="spellStart"/>
            <w:r w:rsidRPr="00300AEC">
              <w:rPr>
                <w:rFonts w:eastAsia="Calibri"/>
                <w:b/>
                <w:bCs/>
                <w:lang w:val="en-US"/>
              </w:rPr>
              <w:t>udtime</w:t>
            </w:r>
            <w:proofErr w:type="spellEnd"/>
          </w:p>
        </w:tc>
        <w:tc>
          <w:tcPr>
            <w:tcW w:w="3260" w:type="dxa"/>
          </w:tcPr>
          <w:p w14:paraId="2CB887E3" w14:textId="77777777" w:rsidR="009901F3" w:rsidRPr="00300AEC" w:rsidRDefault="009901F3" w:rsidP="00145087">
            <w:pPr>
              <w:rPr>
                <w:lang w:val="en-US"/>
              </w:rPr>
            </w:pPr>
            <w:r w:rsidRPr="00300AEC">
              <w:rPr>
                <w:rFonts w:eastAsia="Calibri"/>
                <w:lang w:val="en-US"/>
              </w:rPr>
              <w:t>Hour for end of contact</w:t>
            </w:r>
          </w:p>
        </w:tc>
        <w:tc>
          <w:tcPr>
            <w:tcW w:w="3678" w:type="dxa"/>
          </w:tcPr>
          <w:p w14:paraId="3E41DDB1" w14:textId="77777777" w:rsidR="009901F3" w:rsidRPr="00300AEC" w:rsidRDefault="009901F3" w:rsidP="00145087">
            <w:pPr>
              <w:rPr>
                <w:lang w:val="en-US"/>
              </w:rPr>
            </w:pPr>
            <w:r w:rsidRPr="00300AEC">
              <w:rPr>
                <w:rFonts w:eastAsia="Calibri"/>
                <w:lang w:val="en-US"/>
              </w:rPr>
              <w:t xml:space="preserve">Mandatory for outpatients and emergency patients since 2007. Otherwise not mandatory. </w:t>
            </w:r>
          </w:p>
        </w:tc>
      </w:tr>
      <w:tr w:rsidR="009901F3" w:rsidRPr="00E84494" w14:paraId="2C663912" w14:textId="77777777" w:rsidTr="00145087">
        <w:tc>
          <w:tcPr>
            <w:tcW w:w="421" w:type="dxa"/>
          </w:tcPr>
          <w:p w14:paraId="33633410" w14:textId="77777777" w:rsidR="009901F3" w:rsidRPr="00300AEC" w:rsidRDefault="009901F3" w:rsidP="00145087">
            <w:pPr>
              <w:rPr>
                <w:b/>
                <w:bCs/>
                <w:lang w:val="en-US"/>
              </w:rPr>
            </w:pPr>
          </w:p>
        </w:tc>
        <w:tc>
          <w:tcPr>
            <w:tcW w:w="2269" w:type="dxa"/>
          </w:tcPr>
          <w:p w14:paraId="7FD12AD7" w14:textId="77777777" w:rsidR="009901F3" w:rsidRPr="00300AEC" w:rsidRDefault="009901F3" w:rsidP="00145087">
            <w:pPr>
              <w:rPr>
                <w:b/>
                <w:bCs/>
                <w:lang w:val="en-US"/>
              </w:rPr>
            </w:pPr>
            <w:r w:rsidRPr="00300AEC">
              <w:rPr>
                <w:rFonts w:eastAsia="Calibri"/>
                <w:b/>
                <w:bCs/>
                <w:lang w:val="en-US"/>
              </w:rPr>
              <w:t>spec</w:t>
            </w:r>
          </w:p>
        </w:tc>
        <w:tc>
          <w:tcPr>
            <w:tcW w:w="3260" w:type="dxa"/>
          </w:tcPr>
          <w:p w14:paraId="166582ED" w14:textId="798BE9D0" w:rsidR="009901F3" w:rsidRPr="00300AEC" w:rsidRDefault="009901F3" w:rsidP="00145087">
            <w:pPr>
              <w:rPr>
                <w:lang w:val="en-US"/>
              </w:rPr>
            </w:pPr>
            <w:r w:rsidRPr="00300AEC">
              <w:rPr>
                <w:rFonts w:eastAsia="Calibri"/>
                <w:lang w:val="en-US"/>
              </w:rPr>
              <w:t xml:space="preserve">Clinical </w:t>
            </w:r>
            <w:r w:rsidR="00300AEC" w:rsidRPr="00300AEC">
              <w:rPr>
                <w:rFonts w:eastAsia="Calibri"/>
                <w:lang w:val="en-US"/>
              </w:rPr>
              <w:t>specialty</w:t>
            </w:r>
            <w:r w:rsidRPr="00300AEC">
              <w:rPr>
                <w:rFonts w:eastAsia="Calibri"/>
                <w:lang w:val="en-US"/>
              </w:rPr>
              <w:t xml:space="preserve"> for contact. Used to exclude contacts from the psychiatry (50 and 52)</w:t>
            </w:r>
          </w:p>
        </w:tc>
        <w:tc>
          <w:tcPr>
            <w:tcW w:w="3678" w:type="dxa"/>
          </w:tcPr>
          <w:p w14:paraId="4F5C8BA6" w14:textId="77777777" w:rsidR="009901F3" w:rsidRPr="00300AEC" w:rsidRDefault="009901F3" w:rsidP="00145087">
            <w:pPr>
              <w:rPr>
                <w:lang w:val="en-US"/>
              </w:rPr>
            </w:pPr>
          </w:p>
        </w:tc>
      </w:tr>
      <w:tr w:rsidR="009901F3" w:rsidRPr="00E84494" w14:paraId="7DB5C559" w14:textId="77777777" w:rsidTr="00145087">
        <w:tc>
          <w:tcPr>
            <w:tcW w:w="421" w:type="dxa"/>
          </w:tcPr>
          <w:p w14:paraId="68A8323E" w14:textId="77777777" w:rsidR="009901F3" w:rsidRPr="00300AEC" w:rsidRDefault="009901F3" w:rsidP="00145087">
            <w:pPr>
              <w:rPr>
                <w:b/>
                <w:bCs/>
                <w:lang w:val="en-US"/>
              </w:rPr>
            </w:pPr>
          </w:p>
        </w:tc>
        <w:tc>
          <w:tcPr>
            <w:tcW w:w="2269" w:type="dxa"/>
          </w:tcPr>
          <w:p w14:paraId="179C5209" w14:textId="77777777" w:rsidR="009901F3" w:rsidRPr="00300AEC" w:rsidRDefault="009901F3" w:rsidP="00145087">
            <w:pPr>
              <w:rPr>
                <w:b/>
                <w:bCs/>
                <w:lang w:val="en-US"/>
              </w:rPr>
            </w:pPr>
            <w:proofErr w:type="spellStart"/>
            <w:r w:rsidRPr="00300AEC">
              <w:rPr>
                <w:rFonts w:eastAsia="Calibri"/>
                <w:b/>
                <w:bCs/>
                <w:lang w:val="en-US"/>
              </w:rPr>
              <w:t>afd</w:t>
            </w:r>
            <w:proofErr w:type="spellEnd"/>
            <w:r w:rsidRPr="00300AEC">
              <w:rPr>
                <w:rFonts w:eastAsia="Calibri"/>
                <w:b/>
                <w:bCs/>
                <w:lang w:val="en-US"/>
              </w:rPr>
              <w:t xml:space="preserve"> </w:t>
            </w:r>
            <w:r w:rsidRPr="00300AEC">
              <w:rPr>
                <w:rFonts w:eastAsia="Calibri"/>
                <w:lang w:val="en-US"/>
              </w:rPr>
              <w:t>and</w:t>
            </w:r>
            <w:r w:rsidRPr="00300AEC">
              <w:rPr>
                <w:rFonts w:eastAsia="Calibri"/>
                <w:b/>
                <w:bCs/>
                <w:lang w:val="en-US"/>
              </w:rPr>
              <w:t xml:space="preserve"> </w:t>
            </w:r>
            <w:proofErr w:type="spellStart"/>
            <w:r w:rsidRPr="00300AEC">
              <w:rPr>
                <w:rFonts w:eastAsia="Calibri"/>
                <w:b/>
                <w:bCs/>
                <w:lang w:val="en-US"/>
              </w:rPr>
              <w:t>sgh</w:t>
            </w:r>
            <w:proofErr w:type="spellEnd"/>
          </w:p>
        </w:tc>
        <w:tc>
          <w:tcPr>
            <w:tcW w:w="3260" w:type="dxa"/>
          </w:tcPr>
          <w:p w14:paraId="6303F11E" w14:textId="77777777" w:rsidR="009901F3" w:rsidRPr="00300AEC" w:rsidRDefault="009901F3" w:rsidP="00145087">
            <w:pPr>
              <w:rPr>
                <w:lang w:val="en-US"/>
              </w:rPr>
            </w:pPr>
            <w:r w:rsidRPr="00300AEC">
              <w:rPr>
                <w:rFonts w:eastAsia="Calibri"/>
                <w:lang w:val="en-US"/>
              </w:rPr>
              <w:t>Code for the clinical department. Combined for defining each unique clinical department</w:t>
            </w:r>
          </w:p>
        </w:tc>
        <w:tc>
          <w:tcPr>
            <w:tcW w:w="3678" w:type="dxa"/>
          </w:tcPr>
          <w:p w14:paraId="2946018A" w14:textId="77777777" w:rsidR="009901F3" w:rsidRPr="00300AEC" w:rsidRDefault="009901F3" w:rsidP="00145087">
            <w:pPr>
              <w:rPr>
                <w:lang w:val="en-US"/>
              </w:rPr>
            </w:pPr>
          </w:p>
        </w:tc>
      </w:tr>
      <w:tr w:rsidR="009901F3" w:rsidRPr="00300AEC" w14:paraId="3E659B85" w14:textId="77777777" w:rsidTr="00145087">
        <w:tc>
          <w:tcPr>
            <w:tcW w:w="9628" w:type="dxa"/>
            <w:gridSpan w:val="4"/>
          </w:tcPr>
          <w:p w14:paraId="4160ECB4" w14:textId="77777777" w:rsidR="009901F3" w:rsidRPr="00300AEC" w:rsidRDefault="009901F3" w:rsidP="00145087">
            <w:pPr>
              <w:rPr>
                <w:lang w:val="en-US"/>
              </w:rPr>
            </w:pPr>
            <w:r w:rsidRPr="00300AEC">
              <w:rPr>
                <w:rFonts w:eastAsia="Calibri"/>
                <w:b/>
                <w:bCs/>
                <w:lang w:val="en-US"/>
              </w:rPr>
              <w:t>DNPR3</w:t>
            </w:r>
          </w:p>
        </w:tc>
      </w:tr>
      <w:tr w:rsidR="009901F3" w:rsidRPr="00300AEC" w14:paraId="6D2DBF48" w14:textId="77777777" w:rsidTr="00145087">
        <w:tc>
          <w:tcPr>
            <w:tcW w:w="421" w:type="dxa"/>
          </w:tcPr>
          <w:p w14:paraId="5B0C06E5" w14:textId="77777777" w:rsidR="009901F3" w:rsidRPr="00300AEC" w:rsidRDefault="009901F3" w:rsidP="00145087">
            <w:pPr>
              <w:rPr>
                <w:b/>
                <w:bCs/>
                <w:lang w:val="en-US"/>
              </w:rPr>
            </w:pPr>
          </w:p>
        </w:tc>
        <w:tc>
          <w:tcPr>
            <w:tcW w:w="2269" w:type="dxa"/>
          </w:tcPr>
          <w:p w14:paraId="77716744" w14:textId="77777777" w:rsidR="009901F3" w:rsidRPr="00300AEC" w:rsidRDefault="009901F3" w:rsidP="00145087">
            <w:pPr>
              <w:rPr>
                <w:b/>
                <w:bCs/>
                <w:lang w:val="en-US"/>
              </w:rPr>
            </w:pPr>
            <w:proofErr w:type="spellStart"/>
            <w:r w:rsidRPr="00300AEC">
              <w:rPr>
                <w:rFonts w:eastAsia="Calibri"/>
                <w:b/>
                <w:bCs/>
                <w:lang w:val="en-US"/>
              </w:rPr>
              <w:t>dato_start</w:t>
            </w:r>
            <w:proofErr w:type="spellEnd"/>
          </w:p>
        </w:tc>
        <w:tc>
          <w:tcPr>
            <w:tcW w:w="3260" w:type="dxa"/>
          </w:tcPr>
          <w:p w14:paraId="54938101" w14:textId="77777777" w:rsidR="009901F3" w:rsidRPr="00300AEC" w:rsidRDefault="009901F3" w:rsidP="00145087">
            <w:pPr>
              <w:rPr>
                <w:lang w:val="en-US"/>
              </w:rPr>
            </w:pPr>
            <w:r w:rsidRPr="00300AEC">
              <w:rPr>
                <w:rFonts w:eastAsia="Calibri"/>
                <w:lang w:val="en-US"/>
              </w:rPr>
              <w:t>Date for contacts start</w:t>
            </w:r>
          </w:p>
        </w:tc>
        <w:tc>
          <w:tcPr>
            <w:tcW w:w="3678" w:type="dxa"/>
          </w:tcPr>
          <w:p w14:paraId="39C8F362" w14:textId="77777777" w:rsidR="009901F3" w:rsidRPr="00300AEC" w:rsidRDefault="009901F3" w:rsidP="00145087">
            <w:pPr>
              <w:rPr>
                <w:lang w:val="en-US"/>
              </w:rPr>
            </w:pPr>
          </w:p>
        </w:tc>
      </w:tr>
      <w:tr w:rsidR="009901F3" w:rsidRPr="00300AEC" w14:paraId="3379603F" w14:textId="77777777" w:rsidTr="00145087">
        <w:tc>
          <w:tcPr>
            <w:tcW w:w="421" w:type="dxa"/>
          </w:tcPr>
          <w:p w14:paraId="0F100E57" w14:textId="77777777" w:rsidR="009901F3" w:rsidRPr="00300AEC" w:rsidRDefault="009901F3" w:rsidP="00145087">
            <w:pPr>
              <w:rPr>
                <w:b/>
                <w:bCs/>
                <w:lang w:val="en-US"/>
              </w:rPr>
            </w:pPr>
          </w:p>
        </w:tc>
        <w:tc>
          <w:tcPr>
            <w:tcW w:w="2269" w:type="dxa"/>
          </w:tcPr>
          <w:p w14:paraId="7602E9B5" w14:textId="77777777" w:rsidR="009901F3" w:rsidRPr="00300AEC" w:rsidRDefault="009901F3" w:rsidP="00145087">
            <w:pPr>
              <w:rPr>
                <w:b/>
                <w:bCs/>
                <w:lang w:val="en-US"/>
              </w:rPr>
            </w:pPr>
            <w:proofErr w:type="spellStart"/>
            <w:r w:rsidRPr="00300AEC">
              <w:rPr>
                <w:rFonts w:eastAsia="Calibri"/>
                <w:b/>
                <w:bCs/>
                <w:lang w:val="en-US"/>
              </w:rPr>
              <w:t>dato_slut</w:t>
            </w:r>
            <w:proofErr w:type="spellEnd"/>
          </w:p>
        </w:tc>
        <w:tc>
          <w:tcPr>
            <w:tcW w:w="3260" w:type="dxa"/>
          </w:tcPr>
          <w:p w14:paraId="68CCB73E" w14:textId="77777777" w:rsidR="009901F3" w:rsidRPr="00300AEC" w:rsidRDefault="009901F3" w:rsidP="00145087">
            <w:pPr>
              <w:rPr>
                <w:lang w:val="en-US"/>
              </w:rPr>
            </w:pPr>
            <w:r w:rsidRPr="00300AEC">
              <w:rPr>
                <w:rFonts w:eastAsia="Calibri"/>
                <w:lang w:val="en-US"/>
              </w:rPr>
              <w:t>Date for contact end</w:t>
            </w:r>
          </w:p>
        </w:tc>
        <w:tc>
          <w:tcPr>
            <w:tcW w:w="3678" w:type="dxa"/>
          </w:tcPr>
          <w:p w14:paraId="109EB458" w14:textId="77777777" w:rsidR="009901F3" w:rsidRPr="00300AEC" w:rsidRDefault="009901F3" w:rsidP="00145087">
            <w:pPr>
              <w:rPr>
                <w:lang w:val="en-US"/>
              </w:rPr>
            </w:pPr>
          </w:p>
        </w:tc>
      </w:tr>
      <w:tr w:rsidR="009901F3" w:rsidRPr="00E84494" w14:paraId="32CF5394" w14:textId="77777777" w:rsidTr="00145087">
        <w:tc>
          <w:tcPr>
            <w:tcW w:w="421" w:type="dxa"/>
          </w:tcPr>
          <w:p w14:paraId="526E2747" w14:textId="77777777" w:rsidR="009901F3" w:rsidRPr="00300AEC" w:rsidRDefault="009901F3" w:rsidP="00145087">
            <w:pPr>
              <w:rPr>
                <w:b/>
                <w:bCs/>
                <w:lang w:val="en-US"/>
              </w:rPr>
            </w:pPr>
          </w:p>
        </w:tc>
        <w:tc>
          <w:tcPr>
            <w:tcW w:w="2269" w:type="dxa"/>
          </w:tcPr>
          <w:p w14:paraId="66E5B930" w14:textId="77777777" w:rsidR="009901F3" w:rsidRPr="00300AEC" w:rsidRDefault="009901F3" w:rsidP="00145087">
            <w:pPr>
              <w:rPr>
                <w:b/>
                <w:bCs/>
                <w:lang w:val="en-US"/>
              </w:rPr>
            </w:pPr>
            <w:proofErr w:type="spellStart"/>
            <w:r w:rsidRPr="00300AEC">
              <w:rPr>
                <w:rFonts w:eastAsia="Calibri"/>
                <w:b/>
                <w:bCs/>
                <w:lang w:val="en-US"/>
              </w:rPr>
              <w:t>tidspunkt_start</w:t>
            </w:r>
            <w:proofErr w:type="spellEnd"/>
          </w:p>
        </w:tc>
        <w:tc>
          <w:tcPr>
            <w:tcW w:w="3260" w:type="dxa"/>
          </w:tcPr>
          <w:p w14:paraId="15FE63F2" w14:textId="77777777" w:rsidR="009901F3" w:rsidRPr="00300AEC" w:rsidRDefault="009901F3" w:rsidP="00145087">
            <w:pPr>
              <w:rPr>
                <w:lang w:val="en-US"/>
              </w:rPr>
            </w:pPr>
            <w:r w:rsidRPr="00300AEC">
              <w:rPr>
                <w:rFonts w:eastAsia="Calibri"/>
                <w:lang w:val="en-US"/>
              </w:rPr>
              <w:t>Time stamp for contact start</w:t>
            </w:r>
          </w:p>
        </w:tc>
        <w:tc>
          <w:tcPr>
            <w:tcW w:w="3678" w:type="dxa"/>
          </w:tcPr>
          <w:p w14:paraId="5B4CF7E8" w14:textId="77777777" w:rsidR="009901F3" w:rsidRPr="00300AEC" w:rsidRDefault="009901F3" w:rsidP="00145087">
            <w:pPr>
              <w:rPr>
                <w:lang w:val="en-US"/>
              </w:rPr>
            </w:pPr>
          </w:p>
        </w:tc>
      </w:tr>
      <w:tr w:rsidR="009901F3" w:rsidRPr="00E84494" w14:paraId="3146E3A1" w14:textId="77777777" w:rsidTr="00145087">
        <w:tc>
          <w:tcPr>
            <w:tcW w:w="421" w:type="dxa"/>
          </w:tcPr>
          <w:p w14:paraId="56C61581" w14:textId="77777777" w:rsidR="009901F3" w:rsidRPr="00300AEC" w:rsidRDefault="009901F3" w:rsidP="00145087">
            <w:pPr>
              <w:rPr>
                <w:b/>
                <w:bCs/>
                <w:lang w:val="en-US"/>
              </w:rPr>
            </w:pPr>
          </w:p>
        </w:tc>
        <w:tc>
          <w:tcPr>
            <w:tcW w:w="2269" w:type="dxa"/>
          </w:tcPr>
          <w:p w14:paraId="0833CD4F" w14:textId="77777777" w:rsidR="009901F3" w:rsidRPr="00300AEC" w:rsidRDefault="009901F3" w:rsidP="00145087">
            <w:pPr>
              <w:rPr>
                <w:b/>
                <w:bCs/>
                <w:lang w:val="en-US"/>
              </w:rPr>
            </w:pPr>
            <w:proofErr w:type="spellStart"/>
            <w:r w:rsidRPr="00300AEC">
              <w:rPr>
                <w:rFonts w:eastAsia="Calibri"/>
                <w:b/>
                <w:bCs/>
                <w:lang w:val="en-US"/>
              </w:rPr>
              <w:t>tidspunkt_slut</w:t>
            </w:r>
            <w:proofErr w:type="spellEnd"/>
          </w:p>
        </w:tc>
        <w:tc>
          <w:tcPr>
            <w:tcW w:w="3260" w:type="dxa"/>
          </w:tcPr>
          <w:p w14:paraId="46580233" w14:textId="77777777" w:rsidR="009901F3" w:rsidRPr="00300AEC" w:rsidRDefault="009901F3" w:rsidP="00145087">
            <w:pPr>
              <w:rPr>
                <w:lang w:val="en-US"/>
              </w:rPr>
            </w:pPr>
            <w:r w:rsidRPr="00300AEC">
              <w:rPr>
                <w:rFonts w:eastAsia="Calibri"/>
                <w:lang w:val="en-US"/>
              </w:rPr>
              <w:t xml:space="preserve">Time stamp for contact end </w:t>
            </w:r>
          </w:p>
        </w:tc>
        <w:tc>
          <w:tcPr>
            <w:tcW w:w="3678" w:type="dxa"/>
          </w:tcPr>
          <w:p w14:paraId="395948B4" w14:textId="77777777" w:rsidR="009901F3" w:rsidRPr="00300AEC" w:rsidRDefault="009901F3" w:rsidP="00145087">
            <w:pPr>
              <w:rPr>
                <w:lang w:val="en-US"/>
              </w:rPr>
            </w:pPr>
          </w:p>
        </w:tc>
      </w:tr>
      <w:tr w:rsidR="009901F3" w:rsidRPr="00E84494" w14:paraId="43D78B19" w14:textId="77777777" w:rsidTr="00145087">
        <w:tc>
          <w:tcPr>
            <w:tcW w:w="421" w:type="dxa"/>
          </w:tcPr>
          <w:p w14:paraId="079760D9" w14:textId="77777777" w:rsidR="009901F3" w:rsidRPr="00300AEC" w:rsidRDefault="009901F3" w:rsidP="00145087">
            <w:pPr>
              <w:rPr>
                <w:b/>
                <w:bCs/>
                <w:lang w:val="en-US"/>
              </w:rPr>
            </w:pPr>
          </w:p>
        </w:tc>
        <w:tc>
          <w:tcPr>
            <w:tcW w:w="2269" w:type="dxa"/>
          </w:tcPr>
          <w:p w14:paraId="556B11A3" w14:textId="77777777" w:rsidR="009901F3" w:rsidRPr="00300AEC" w:rsidRDefault="009901F3" w:rsidP="00145087">
            <w:pPr>
              <w:rPr>
                <w:b/>
                <w:bCs/>
                <w:lang w:val="en-US"/>
              </w:rPr>
            </w:pPr>
            <w:proofErr w:type="spellStart"/>
            <w:r w:rsidRPr="00300AEC">
              <w:rPr>
                <w:rFonts w:eastAsia="Calibri"/>
                <w:b/>
                <w:bCs/>
                <w:lang w:val="en-US"/>
              </w:rPr>
              <w:t>hovedspeciale_ans</w:t>
            </w:r>
            <w:proofErr w:type="spellEnd"/>
          </w:p>
        </w:tc>
        <w:tc>
          <w:tcPr>
            <w:tcW w:w="3260" w:type="dxa"/>
          </w:tcPr>
          <w:p w14:paraId="07908BE3" w14:textId="77777777" w:rsidR="009901F3" w:rsidRPr="00300AEC" w:rsidRDefault="009901F3" w:rsidP="00145087">
            <w:pPr>
              <w:rPr>
                <w:lang w:val="en-US"/>
              </w:rPr>
            </w:pPr>
            <w:r w:rsidRPr="00300AEC">
              <w:rPr>
                <w:rFonts w:eastAsia="Calibri"/>
                <w:lang w:val="en-US"/>
              </w:rPr>
              <w:t>Used to exclude contact to psychiatry (</w:t>
            </w:r>
            <w:proofErr w:type="spellStart"/>
            <w:r w:rsidRPr="00300AEC">
              <w:rPr>
                <w:rFonts w:eastAsia="Calibri"/>
                <w:lang w:val="en-US"/>
              </w:rPr>
              <w:t>hovedspeciale</w:t>
            </w:r>
            <w:proofErr w:type="spellEnd"/>
            <w:r w:rsidRPr="00300AEC">
              <w:rPr>
                <w:rFonts w:eastAsia="Calibri"/>
                <w:lang w:val="en-US"/>
              </w:rPr>
              <w:t>==”</w:t>
            </w:r>
            <w:proofErr w:type="spellStart"/>
            <w:r w:rsidRPr="00300AEC">
              <w:rPr>
                <w:rFonts w:eastAsia="Calibri"/>
                <w:lang w:val="en-US"/>
              </w:rPr>
              <w:t>psykiatri</w:t>
            </w:r>
            <w:proofErr w:type="spellEnd"/>
            <w:r w:rsidRPr="00300AEC">
              <w:rPr>
                <w:rFonts w:eastAsia="Calibri"/>
                <w:lang w:val="en-US"/>
              </w:rPr>
              <w:t>”)</w:t>
            </w:r>
          </w:p>
        </w:tc>
        <w:tc>
          <w:tcPr>
            <w:tcW w:w="3678" w:type="dxa"/>
          </w:tcPr>
          <w:p w14:paraId="4F5325A2" w14:textId="77777777" w:rsidR="009901F3" w:rsidRPr="00300AEC" w:rsidRDefault="009901F3" w:rsidP="00145087">
            <w:pPr>
              <w:rPr>
                <w:lang w:val="en-US"/>
              </w:rPr>
            </w:pPr>
          </w:p>
        </w:tc>
      </w:tr>
      <w:tr w:rsidR="009901F3" w:rsidRPr="00E84494" w14:paraId="0F12DD92" w14:textId="77777777" w:rsidTr="00145087">
        <w:tc>
          <w:tcPr>
            <w:tcW w:w="421" w:type="dxa"/>
          </w:tcPr>
          <w:p w14:paraId="3F00105B" w14:textId="77777777" w:rsidR="009901F3" w:rsidRPr="00300AEC" w:rsidRDefault="009901F3" w:rsidP="00145087">
            <w:pPr>
              <w:rPr>
                <w:b/>
                <w:bCs/>
                <w:lang w:val="en-US"/>
              </w:rPr>
            </w:pPr>
          </w:p>
        </w:tc>
        <w:tc>
          <w:tcPr>
            <w:tcW w:w="2269" w:type="dxa"/>
          </w:tcPr>
          <w:p w14:paraId="00803779" w14:textId="77777777" w:rsidR="009901F3" w:rsidRPr="00300AEC" w:rsidRDefault="009901F3" w:rsidP="00145087">
            <w:pPr>
              <w:rPr>
                <w:b/>
                <w:bCs/>
                <w:lang w:val="en-US"/>
              </w:rPr>
            </w:pPr>
            <w:proofErr w:type="spellStart"/>
            <w:r w:rsidRPr="00300AEC">
              <w:rPr>
                <w:rFonts w:eastAsia="Calibri"/>
                <w:b/>
                <w:bCs/>
                <w:lang w:val="en-US"/>
              </w:rPr>
              <w:t>sorenhed_ans</w:t>
            </w:r>
            <w:proofErr w:type="spellEnd"/>
          </w:p>
        </w:tc>
        <w:tc>
          <w:tcPr>
            <w:tcW w:w="3260" w:type="dxa"/>
          </w:tcPr>
          <w:p w14:paraId="51DCCA37" w14:textId="77777777" w:rsidR="009901F3" w:rsidRPr="00300AEC" w:rsidRDefault="009901F3" w:rsidP="00145087">
            <w:pPr>
              <w:rPr>
                <w:lang w:val="en-US"/>
              </w:rPr>
            </w:pPr>
            <w:r w:rsidRPr="00300AEC">
              <w:rPr>
                <w:rFonts w:eastAsia="Calibri"/>
                <w:lang w:val="en-US"/>
              </w:rPr>
              <w:t xml:space="preserve">Unique code for the clinical department. </w:t>
            </w:r>
          </w:p>
        </w:tc>
        <w:tc>
          <w:tcPr>
            <w:tcW w:w="3678" w:type="dxa"/>
          </w:tcPr>
          <w:p w14:paraId="1E466EBC" w14:textId="77777777" w:rsidR="009901F3" w:rsidRPr="00300AEC" w:rsidRDefault="009901F3" w:rsidP="00145087">
            <w:pPr>
              <w:rPr>
                <w:lang w:val="en-US"/>
              </w:rPr>
            </w:pPr>
          </w:p>
        </w:tc>
      </w:tr>
      <w:tr w:rsidR="009901F3" w:rsidRPr="00300AEC" w14:paraId="4AA6D8A5" w14:textId="77777777" w:rsidTr="00145087">
        <w:tc>
          <w:tcPr>
            <w:tcW w:w="421" w:type="dxa"/>
          </w:tcPr>
          <w:p w14:paraId="61CAD126" w14:textId="77777777" w:rsidR="009901F3" w:rsidRPr="00300AEC" w:rsidRDefault="009901F3" w:rsidP="00145087">
            <w:pPr>
              <w:rPr>
                <w:b/>
                <w:bCs/>
                <w:lang w:val="en-US"/>
              </w:rPr>
            </w:pPr>
          </w:p>
        </w:tc>
        <w:tc>
          <w:tcPr>
            <w:tcW w:w="2269" w:type="dxa"/>
          </w:tcPr>
          <w:p w14:paraId="3CC697F7" w14:textId="77777777" w:rsidR="009901F3" w:rsidRPr="00300AEC" w:rsidRDefault="009901F3" w:rsidP="00145087">
            <w:pPr>
              <w:rPr>
                <w:rFonts w:eastAsia="Calibri"/>
                <w:b/>
                <w:bCs/>
                <w:lang w:val="en-US"/>
              </w:rPr>
            </w:pPr>
            <w:proofErr w:type="spellStart"/>
            <w:r w:rsidRPr="00300AEC">
              <w:rPr>
                <w:rFonts w:eastAsia="Calibri"/>
                <w:b/>
                <w:bCs/>
                <w:lang w:val="en-US"/>
              </w:rPr>
              <w:t>Prioritet</w:t>
            </w:r>
            <w:proofErr w:type="spellEnd"/>
          </w:p>
        </w:tc>
        <w:tc>
          <w:tcPr>
            <w:tcW w:w="3260" w:type="dxa"/>
          </w:tcPr>
          <w:p w14:paraId="29C0AD8F" w14:textId="77777777" w:rsidR="009901F3" w:rsidRPr="00300AEC" w:rsidRDefault="009901F3" w:rsidP="00145087">
            <w:pPr>
              <w:rPr>
                <w:rFonts w:eastAsia="Calibri"/>
                <w:lang w:val="en-US"/>
              </w:rPr>
            </w:pPr>
            <w:r w:rsidRPr="00300AEC">
              <w:rPr>
                <w:rFonts w:eastAsia="Calibri"/>
                <w:lang w:val="en-US"/>
              </w:rPr>
              <w:t xml:space="preserve">Define the priority of the contact </w:t>
            </w:r>
          </w:p>
          <w:p w14:paraId="5FCEFDB8" w14:textId="77777777" w:rsidR="009901F3" w:rsidRPr="00300AEC" w:rsidRDefault="009901F3" w:rsidP="00145087">
            <w:pPr>
              <w:rPr>
                <w:rFonts w:eastAsia="Calibri"/>
                <w:lang w:val="en-US"/>
              </w:rPr>
            </w:pPr>
            <w:r w:rsidRPr="00300AEC">
              <w:rPr>
                <w:rFonts w:eastAsia="Calibri"/>
                <w:lang w:val="en-US"/>
              </w:rPr>
              <w:t>acute (ATA1*), elective (ATA3)</w:t>
            </w:r>
          </w:p>
        </w:tc>
        <w:tc>
          <w:tcPr>
            <w:tcW w:w="3678" w:type="dxa"/>
          </w:tcPr>
          <w:p w14:paraId="22E87395" w14:textId="77777777" w:rsidR="009901F3" w:rsidRPr="00300AEC" w:rsidRDefault="009901F3" w:rsidP="00145087">
            <w:pPr>
              <w:rPr>
                <w:lang w:val="en-US"/>
              </w:rPr>
            </w:pPr>
          </w:p>
        </w:tc>
      </w:tr>
      <w:tr w:rsidR="009901F3" w:rsidRPr="00300AEC" w14:paraId="36F1742D" w14:textId="77777777" w:rsidTr="00145087">
        <w:tc>
          <w:tcPr>
            <w:tcW w:w="421" w:type="dxa"/>
          </w:tcPr>
          <w:p w14:paraId="7DD210A6" w14:textId="77777777" w:rsidR="009901F3" w:rsidRPr="00300AEC" w:rsidRDefault="009901F3" w:rsidP="00145087">
            <w:pPr>
              <w:rPr>
                <w:b/>
                <w:bCs/>
                <w:lang w:val="en-US"/>
              </w:rPr>
            </w:pPr>
          </w:p>
        </w:tc>
        <w:tc>
          <w:tcPr>
            <w:tcW w:w="2269" w:type="dxa"/>
          </w:tcPr>
          <w:p w14:paraId="7ED5A0EB" w14:textId="77777777" w:rsidR="009901F3" w:rsidRPr="00300AEC" w:rsidRDefault="009901F3" w:rsidP="00145087">
            <w:pPr>
              <w:rPr>
                <w:rFonts w:eastAsia="Calibri"/>
                <w:b/>
                <w:bCs/>
                <w:lang w:val="en-US"/>
              </w:rPr>
            </w:pPr>
            <w:r w:rsidRPr="00300AEC">
              <w:rPr>
                <w:rFonts w:eastAsia="Calibri"/>
                <w:b/>
                <w:bCs/>
                <w:lang w:val="en-US"/>
              </w:rPr>
              <w:t>Kontakttype</w:t>
            </w:r>
          </w:p>
        </w:tc>
        <w:tc>
          <w:tcPr>
            <w:tcW w:w="3260" w:type="dxa"/>
          </w:tcPr>
          <w:p w14:paraId="648B57DF" w14:textId="77777777" w:rsidR="009901F3" w:rsidRPr="00300AEC" w:rsidRDefault="009901F3" w:rsidP="00145087">
            <w:pPr>
              <w:rPr>
                <w:rFonts w:eastAsia="Calibri"/>
                <w:lang w:val="en-US"/>
              </w:rPr>
            </w:pPr>
            <w:r w:rsidRPr="00300AEC">
              <w:rPr>
                <w:rFonts w:eastAsia="Calibri"/>
                <w:lang w:val="en-US"/>
              </w:rPr>
              <w:t>Identify if the contact is physical or electronic.</w:t>
            </w:r>
          </w:p>
          <w:p w14:paraId="50B6F3A2" w14:textId="77777777" w:rsidR="009901F3" w:rsidRPr="00300AEC" w:rsidRDefault="009901F3" w:rsidP="00145087">
            <w:pPr>
              <w:rPr>
                <w:rFonts w:eastAsia="Calibri"/>
                <w:lang w:val="en-US"/>
              </w:rPr>
            </w:pPr>
            <w:r w:rsidRPr="00300AEC">
              <w:rPr>
                <w:rFonts w:eastAsia="Calibri"/>
                <w:lang w:val="en-US"/>
              </w:rPr>
              <w:t>Physical contact (ALCA00)</w:t>
            </w:r>
          </w:p>
        </w:tc>
        <w:tc>
          <w:tcPr>
            <w:tcW w:w="3678" w:type="dxa"/>
          </w:tcPr>
          <w:p w14:paraId="15AD5DBA" w14:textId="77777777" w:rsidR="009901F3" w:rsidRPr="00300AEC" w:rsidRDefault="009901F3" w:rsidP="00145087">
            <w:pPr>
              <w:rPr>
                <w:lang w:val="en-US"/>
              </w:rPr>
            </w:pPr>
          </w:p>
        </w:tc>
      </w:tr>
    </w:tbl>
    <w:p w14:paraId="6802A063" w14:textId="77777777" w:rsidR="009901F3" w:rsidRPr="00300AEC" w:rsidRDefault="009901F3">
      <w:pPr>
        <w:rPr>
          <w:b/>
          <w:bCs/>
          <w:lang w:val="en-US"/>
        </w:rPr>
      </w:pPr>
    </w:p>
    <w:p w14:paraId="47CFDF17" w14:textId="77777777" w:rsidR="009901F3" w:rsidRPr="00300AEC" w:rsidRDefault="009901F3">
      <w:pPr>
        <w:rPr>
          <w:b/>
          <w:bCs/>
          <w:lang w:val="en-US"/>
        </w:rPr>
      </w:pPr>
      <w:r w:rsidRPr="00300AEC">
        <w:rPr>
          <w:b/>
          <w:bCs/>
          <w:lang w:val="en-US"/>
        </w:rPr>
        <w:t xml:space="preserve">S4: List of ICD-10 codes for infections </w:t>
      </w:r>
    </w:p>
    <w:p w14:paraId="0CAE4921" w14:textId="77777777" w:rsidR="009901F3" w:rsidRPr="00300AEC" w:rsidRDefault="009901F3" w:rsidP="00A30112">
      <w:pPr>
        <w:rPr>
          <w:lang w:val="en-US"/>
        </w:rPr>
      </w:pPr>
      <w:r w:rsidRPr="00300AEC">
        <w:rPr>
          <w:lang w:val="en-US"/>
        </w:rPr>
        <w:t>A00-A09, A15-A32, A34.9-A44, A46.9, A48-A49, A51-A53, A65.9, A66-A71, A75, A77, A78.9, A79-A89, A92-A99, B00.3, B00.4, B00.4A, B01-B07. B15-B20, B22-B27, B30, B33-B34, B37-B58, B60, B64.9, B65-B70, B75.9, B95-B99, D73.3, E32.1, G00-G02, G04.2, G05-G07, H00.0, H30, H44.0, H60.0-H60.3, H66, H70, H75.0, H94.0, I30.1, I33.0, I39, I40.0, I52, I68.1, I98.0-I98.1, J00-J06, J09-J18, J20-J22, J32, J34.0, J36-J37, J38.3C, J38.3D, J39.0-J39.1, J44.0, J85-J86, K04.4, K04.6-K04.7, K10.2, K11.3, K12.2, K14.0A, K23.0, K35, K57.0, K57.2, K57.4, K57.8, K61, K63.0, K65.0, K65.9, L02-L08, L30.3, M00-M01, M4.2-M46.5, M49.0, M49.2-M49.3, M60.0, M63.0-M63.2, M65.0-M65.1, M71.0-M71.2, M72.6, M86, M90.0-M90.2, N08.0, N10, N13.6, N15.1, N29.0-M29.1, N30.0, N30.8, N33.0, N34.0, N34.1, N34.2, N39.0, N41.2, N43.1, N45.0, N48.1-N48.2, N49, N61, N70, N71.0, N72, N73.2-N73.5, N73.8-N73.9, N74, N75.1, N76.0, N76.2, N77.0-N77.1, O23, O41.1, O75.3, O85-O86, O91, O98</w:t>
      </w:r>
    </w:p>
    <w:p w14:paraId="15382D50" w14:textId="77777777" w:rsidR="009901F3" w:rsidRPr="00300AEC" w:rsidRDefault="009901F3">
      <w:pPr>
        <w:rPr>
          <w:b/>
          <w:bCs/>
          <w:lang w:val="en-US"/>
        </w:rPr>
      </w:pPr>
      <w:r w:rsidRPr="00300AEC">
        <w:rPr>
          <w:b/>
          <w:bCs/>
          <w:lang w:val="en-US"/>
        </w:rPr>
        <w:t>S5: Definition of rheumatoid arthritis</w:t>
      </w:r>
    </w:p>
    <w:p w14:paraId="272F23FD" w14:textId="05CE994E" w:rsidR="009901F3" w:rsidRPr="00336607" w:rsidRDefault="009901F3">
      <w:r w:rsidRPr="00300AEC">
        <w:rPr>
          <w:lang w:val="en-US"/>
        </w:rPr>
        <w:t xml:space="preserve">To identify patients with rheumatoid arthritis we identified all patients registered in </w:t>
      </w:r>
      <w:r w:rsidR="00F27154">
        <w:rPr>
          <w:lang w:val="en-US"/>
        </w:rPr>
        <w:t xml:space="preserve">the </w:t>
      </w:r>
      <w:r w:rsidRPr="00300AEC">
        <w:rPr>
          <w:lang w:val="en-US"/>
        </w:rPr>
        <w:t>nation</w:t>
      </w:r>
      <w:r w:rsidR="00F27154">
        <w:rPr>
          <w:lang w:val="en-US"/>
        </w:rPr>
        <w:t>w</w:t>
      </w:r>
      <w:r w:rsidRPr="00300AEC">
        <w:rPr>
          <w:lang w:val="en-US"/>
        </w:rPr>
        <w:t xml:space="preserve">ide </w:t>
      </w:r>
      <w:r w:rsidR="00F27154">
        <w:rPr>
          <w:lang w:val="en-US"/>
        </w:rPr>
        <w:t>Danish Rheumatology Quality Register (</w:t>
      </w:r>
      <w:r w:rsidRPr="00300AEC">
        <w:rPr>
          <w:lang w:val="en-US"/>
        </w:rPr>
        <w:t>DANBIO</w:t>
      </w:r>
      <w:r w:rsidR="00F27154">
        <w:rPr>
          <w:lang w:val="en-US"/>
        </w:rPr>
        <w:t>)</w:t>
      </w:r>
      <w:r w:rsidRPr="00300AEC">
        <w:rPr>
          <w:lang w:val="en-US"/>
        </w:rPr>
        <w:t xml:space="preserve"> with an ICD-10 code of M05 or M06 (excluding M06_1) or ICD-8 code of 71209, 71210-71239 or 71259</w:t>
      </w:r>
      <w:r w:rsidR="00300AEC">
        <w:rPr>
          <w:lang w:val="en-US"/>
        </w:rPr>
        <w:t>.</w:t>
      </w:r>
      <w:sdt>
        <w:sdtPr>
          <w:rPr>
            <w:color w:val="000000"/>
            <w:vertAlign w:val="superscript"/>
            <w:lang w:val="en-US"/>
          </w:rPr>
          <w:tag w:val="MENDELEY_CITATION_v3_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"/>
          <w:id w:val="262355576"/>
          <w:placeholder>
            <w:docPart w:val="DefaultPlaceholder_-1854013440"/>
          </w:placeholder>
        </w:sdtPr>
        <w:sdtEndPr/>
        <w:sdtContent>
          <w:r w:rsidR="002D49E4" w:rsidRPr="002D49E4">
            <w:rPr>
              <w:color w:val="000000"/>
              <w:vertAlign w:val="superscript"/>
            </w:rPr>
            <w:t>8</w:t>
          </w:r>
        </w:sdtContent>
      </w:sdt>
      <w:r w:rsidRPr="00336607">
        <w:t xml:space="preserve"> </w:t>
      </w:r>
    </w:p>
    <w:p w14:paraId="56847727" w14:textId="7BC4D1D1" w:rsidR="009901F3" w:rsidRPr="00336607" w:rsidRDefault="009901F3">
      <w:pPr>
        <w:rPr>
          <w:b/>
          <w:bCs/>
        </w:rPr>
      </w:pPr>
      <w:r w:rsidRPr="00336607">
        <w:rPr>
          <w:b/>
          <w:bCs/>
        </w:rPr>
        <w:t xml:space="preserve">S6: References </w:t>
      </w:r>
    </w:p>
    <w:sdt>
      <w:sdtPr>
        <w:rPr>
          <w:lang w:val="en-US"/>
        </w:rPr>
        <w:tag w:val="MENDELEY_BIBLIOGRAPHY"/>
        <w:id w:val="1636364756"/>
        <w:placeholder>
          <w:docPart w:val="DefaultPlaceholder_-1854013440"/>
        </w:placeholder>
      </w:sdtPr>
      <w:sdtEndPr/>
      <w:sdtContent>
        <w:p w14:paraId="75907B7C" w14:textId="77777777" w:rsidR="002D49E4" w:rsidRDefault="002D49E4">
          <w:pPr>
            <w:autoSpaceDE w:val="0"/>
            <w:autoSpaceDN w:val="0"/>
            <w:ind w:hanging="640"/>
            <w:divId w:val="2090809425"/>
            <w:rPr>
              <w:rFonts w:eastAsia="Times New Roman"/>
              <w:kern w:val="0"/>
              <w:sz w:val="24"/>
              <w:szCs w:val="24"/>
              <w14:ligatures w14:val="none"/>
            </w:rPr>
          </w:pPr>
          <w:r>
            <w:rPr>
              <w:rFonts w:eastAsia="Times New Roman"/>
            </w:rPr>
            <w:t>1.</w:t>
          </w:r>
          <w:r>
            <w:rPr>
              <w:rFonts w:eastAsia="Times New Roman"/>
            </w:rPr>
            <w:tab/>
            <w:t xml:space="preserve">Sundhedsdatastyrelsen. Dokumentation af registre. 2016. </w:t>
          </w:r>
          <w:proofErr w:type="spellStart"/>
          <w:r>
            <w:rPr>
              <w:rFonts w:eastAsia="Times New Roman"/>
            </w:rPr>
            <w:t>Accessed</w:t>
          </w:r>
          <w:proofErr w:type="spellEnd"/>
          <w:r>
            <w:rPr>
              <w:rFonts w:eastAsia="Times New Roman"/>
            </w:rPr>
            <w:t xml:space="preserve"> </w:t>
          </w:r>
          <w:proofErr w:type="gramStart"/>
          <w:r>
            <w:rPr>
              <w:rFonts w:eastAsia="Times New Roman"/>
            </w:rPr>
            <w:t>September</w:t>
          </w:r>
          <w:proofErr w:type="gramEnd"/>
          <w:r>
            <w:rPr>
              <w:rFonts w:eastAsia="Times New Roman"/>
            </w:rPr>
            <w:t xml:space="preserve"> 2, 2024. https://www.esundhed.dk/Dokumentation/DocumentationExtended?id=5</w:t>
          </w:r>
        </w:p>
        <w:p w14:paraId="42DE496B" w14:textId="77777777" w:rsidR="002D49E4" w:rsidRDefault="002D49E4">
          <w:pPr>
            <w:autoSpaceDE w:val="0"/>
            <w:autoSpaceDN w:val="0"/>
            <w:ind w:hanging="640"/>
            <w:divId w:val="1441031388"/>
            <w:rPr>
              <w:rFonts w:eastAsia="Times New Roman"/>
            </w:rPr>
          </w:pPr>
          <w:r>
            <w:rPr>
              <w:rFonts w:eastAsia="Times New Roman"/>
            </w:rPr>
            <w:t>2.</w:t>
          </w:r>
          <w:r>
            <w:rPr>
              <w:rFonts w:eastAsia="Times New Roman"/>
            </w:rPr>
            <w:tab/>
            <w:t xml:space="preserve">Sundhedsdatastyrelsen. Vejledning til LPR3_F. December 18, 2023. </w:t>
          </w:r>
          <w:proofErr w:type="spellStart"/>
          <w:r>
            <w:rPr>
              <w:rFonts w:eastAsia="Times New Roman"/>
            </w:rPr>
            <w:t>Accessed</w:t>
          </w:r>
          <w:proofErr w:type="spellEnd"/>
          <w:r>
            <w:rPr>
              <w:rFonts w:eastAsia="Times New Roman"/>
            </w:rPr>
            <w:t xml:space="preserve"> June 6, 2024. https://sundhedsdatastyrelsen.dk/-/media/sds/filer/Forskerservice/Vejledning til LPR3_F</w:t>
          </w:r>
        </w:p>
        <w:p w14:paraId="64B373FF" w14:textId="77777777" w:rsidR="002D49E4" w:rsidRDefault="002D49E4">
          <w:pPr>
            <w:autoSpaceDE w:val="0"/>
            <w:autoSpaceDN w:val="0"/>
            <w:ind w:hanging="640"/>
            <w:divId w:val="2145268527"/>
            <w:rPr>
              <w:rFonts w:eastAsia="Times New Roman"/>
            </w:rPr>
          </w:pPr>
          <w:r w:rsidRPr="006E0EEC">
            <w:rPr>
              <w:rFonts w:eastAsia="Times New Roman"/>
              <w:lang w:val="en-US"/>
            </w:rPr>
            <w:t>3.</w:t>
          </w:r>
          <w:r w:rsidRPr="006E0EEC">
            <w:rPr>
              <w:rFonts w:eastAsia="Times New Roman"/>
              <w:lang w:val="en-US"/>
            </w:rPr>
            <w:tab/>
            <w:t xml:space="preserve">Skjøth F, Nielsen H, Bodilsen J. Validity of Algorithm for Classification of In-and Outpatient Hospital Contacts in the Danish National Patient Registry. </w:t>
          </w:r>
          <w:proofErr w:type="spellStart"/>
          <w:r>
            <w:rPr>
              <w:rFonts w:eastAsia="Times New Roman"/>
              <w:i/>
              <w:iCs/>
            </w:rPr>
            <w:t>Clin</w:t>
          </w:r>
          <w:proofErr w:type="spellEnd"/>
          <w:r>
            <w:rPr>
              <w:rFonts w:eastAsia="Times New Roman"/>
              <w:i/>
              <w:iCs/>
            </w:rPr>
            <w:t xml:space="preserve"> </w:t>
          </w:r>
          <w:proofErr w:type="spellStart"/>
          <w:r>
            <w:rPr>
              <w:rFonts w:eastAsia="Times New Roman"/>
              <w:i/>
              <w:iCs/>
            </w:rPr>
            <w:t>Epidemiol</w:t>
          </w:r>
          <w:proofErr w:type="spellEnd"/>
          <w:r>
            <w:rPr>
              <w:rFonts w:eastAsia="Times New Roman"/>
            </w:rPr>
            <w:t xml:space="preserve">. </w:t>
          </w:r>
          <w:proofErr w:type="spellStart"/>
          <w:r>
            <w:rPr>
              <w:rFonts w:eastAsia="Times New Roman"/>
            </w:rPr>
            <w:t>Published</w:t>
          </w:r>
          <w:proofErr w:type="spellEnd"/>
          <w:r>
            <w:rPr>
              <w:rFonts w:eastAsia="Times New Roman"/>
            </w:rPr>
            <w:t xml:space="preserve"> online 2022:1561-1570.</w:t>
          </w:r>
        </w:p>
        <w:p w14:paraId="5375ED94" w14:textId="77777777" w:rsidR="002D49E4" w:rsidRDefault="002D49E4">
          <w:pPr>
            <w:autoSpaceDE w:val="0"/>
            <w:autoSpaceDN w:val="0"/>
            <w:ind w:hanging="640"/>
            <w:divId w:val="172308271"/>
            <w:rPr>
              <w:rFonts w:eastAsia="Times New Roman"/>
            </w:rPr>
          </w:pPr>
          <w:r>
            <w:rPr>
              <w:rFonts w:eastAsia="Times New Roman"/>
            </w:rPr>
            <w:t>4.</w:t>
          </w:r>
          <w:r>
            <w:rPr>
              <w:rFonts w:eastAsia="Times New Roman"/>
            </w:rPr>
            <w:tab/>
            <w:t xml:space="preserve">Gregersen R, Fox Maule C, Bjørn Jensen C, et al. </w:t>
          </w:r>
          <w:r w:rsidRPr="006E0EEC">
            <w:rPr>
              <w:rFonts w:eastAsia="Times New Roman"/>
              <w:lang w:val="en-US"/>
            </w:rPr>
            <w:t xml:space="preserve">Algorithm for forming hospital care episodes by combining attendance contacts in the Danish National Patient Register: A methodological consensus-driven study. </w:t>
          </w:r>
          <w:proofErr w:type="spellStart"/>
          <w:r>
            <w:rPr>
              <w:rFonts w:eastAsia="Times New Roman"/>
              <w:i/>
              <w:iCs/>
            </w:rPr>
            <w:t>Scand</w:t>
          </w:r>
          <w:proofErr w:type="spellEnd"/>
          <w:r>
            <w:rPr>
              <w:rFonts w:eastAsia="Times New Roman"/>
              <w:i/>
              <w:iCs/>
            </w:rPr>
            <w:t xml:space="preserve"> J Public Health</w:t>
          </w:r>
          <w:r>
            <w:rPr>
              <w:rFonts w:eastAsia="Times New Roman"/>
            </w:rPr>
            <w:t>. 2024;(June):14034948241284712. doi:10.1177/14034948241284711</w:t>
          </w:r>
        </w:p>
        <w:p w14:paraId="6E282ED7" w14:textId="77777777" w:rsidR="002D49E4" w:rsidRDefault="002D49E4">
          <w:pPr>
            <w:autoSpaceDE w:val="0"/>
            <w:autoSpaceDN w:val="0"/>
            <w:ind w:hanging="640"/>
            <w:divId w:val="1463381535"/>
            <w:rPr>
              <w:rFonts w:eastAsia="Times New Roman"/>
            </w:rPr>
          </w:pPr>
          <w:r>
            <w:rPr>
              <w:rFonts w:eastAsia="Times New Roman"/>
            </w:rPr>
            <w:t>5.</w:t>
          </w:r>
          <w:r>
            <w:rPr>
              <w:rFonts w:eastAsia="Times New Roman"/>
            </w:rPr>
            <w:tab/>
            <w:t xml:space="preserve">Sundhedsdatastyrelsen. SHAK-udfasning og klinisk administrativ attribut. 2024. </w:t>
          </w:r>
          <w:proofErr w:type="spellStart"/>
          <w:r>
            <w:rPr>
              <w:rFonts w:eastAsia="Times New Roman"/>
            </w:rPr>
            <w:t>Accessed</w:t>
          </w:r>
          <w:proofErr w:type="spellEnd"/>
          <w:r>
            <w:rPr>
              <w:rFonts w:eastAsia="Times New Roman"/>
            </w:rPr>
            <w:t xml:space="preserve"> </w:t>
          </w:r>
          <w:proofErr w:type="gramStart"/>
          <w:r>
            <w:rPr>
              <w:rFonts w:eastAsia="Times New Roman"/>
            </w:rPr>
            <w:t>November</w:t>
          </w:r>
          <w:proofErr w:type="gramEnd"/>
          <w:r>
            <w:rPr>
              <w:rFonts w:eastAsia="Times New Roman"/>
            </w:rPr>
            <w:t xml:space="preserve"> 14, 2024. https://sundhedsdatastyrelsen.dk/da/rammer-og-retningslinjer/organisationsregistrering/udfasning_shak</w:t>
          </w:r>
        </w:p>
        <w:p w14:paraId="1699D369" w14:textId="77777777" w:rsidR="002D49E4" w:rsidRDefault="002D49E4">
          <w:pPr>
            <w:autoSpaceDE w:val="0"/>
            <w:autoSpaceDN w:val="0"/>
            <w:ind w:hanging="640"/>
            <w:divId w:val="1303543015"/>
            <w:rPr>
              <w:rFonts w:eastAsia="Times New Roman"/>
            </w:rPr>
          </w:pPr>
          <w:r>
            <w:rPr>
              <w:rFonts w:eastAsia="Times New Roman"/>
            </w:rPr>
            <w:t>6.</w:t>
          </w:r>
          <w:r>
            <w:rPr>
              <w:rFonts w:eastAsia="Times New Roman"/>
            </w:rPr>
            <w:tab/>
            <w:t xml:space="preserve">Sundhedsdatastyrelsen. SOR browser. </w:t>
          </w:r>
          <w:proofErr w:type="spellStart"/>
          <w:r>
            <w:rPr>
              <w:rFonts w:eastAsia="Times New Roman"/>
            </w:rPr>
            <w:t>Accessed</w:t>
          </w:r>
          <w:proofErr w:type="spellEnd"/>
          <w:r>
            <w:rPr>
              <w:rFonts w:eastAsia="Times New Roman"/>
            </w:rPr>
            <w:t xml:space="preserve"> </w:t>
          </w:r>
          <w:proofErr w:type="gramStart"/>
          <w:r>
            <w:rPr>
              <w:rFonts w:eastAsia="Times New Roman"/>
            </w:rPr>
            <w:t>September</w:t>
          </w:r>
          <w:proofErr w:type="gramEnd"/>
          <w:r>
            <w:rPr>
              <w:rFonts w:eastAsia="Times New Roman"/>
            </w:rPr>
            <w:t xml:space="preserve"> 4, 2024. https://sorbrowser.sundhedsdatastyrelsen.dk/</w:t>
          </w:r>
        </w:p>
        <w:p w14:paraId="26502CCD" w14:textId="77777777" w:rsidR="002D49E4" w:rsidRDefault="002D49E4">
          <w:pPr>
            <w:autoSpaceDE w:val="0"/>
            <w:autoSpaceDN w:val="0"/>
            <w:ind w:hanging="640"/>
            <w:divId w:val="665940015"/>
            <w:rPr>
              <w:rFonts w:eastAsia="Times New Roman"/>
            </w:rPr>
          </w:pPr>
          <w:r>
            <w:rPr>
              <w:rFonts w:eastAsia="Times New Roman"/>
            </w:rPr>
            <w:t>7.</w:t>
          </w:r>
          <w:r>
            <w:rPr>
              <w:rFonts w:eastAsia="Times New Roman"/>
            </w:rPr>
            <w:tab/>
            <w:t xml:space="preserve">Sundhedsdatastyrelsen. Landspatientregisteret. 2021. </w:t>
          </w:r>
          <w:proofErr w:type="spellStart"/>
          <w:r>
            <w:rPr>
              <w:rFonts w:eastAsia="Times New Roman"/>
            </w:rPr>
            <w:t>Accessed</w:t>
          </w:r>
          <w:proofErr w:type="spellEnd"/>
          <w:r>
            <w:rPr>
              <w:rFonts w:eastAsia="Times New Roman"/>
            </w:rPr>
            <w:t xml:space="preserve"> </w:t>
          </w:r>
          <w:proofErr w:type="gramStart"/>
          <w:r>
            <w:rPr>
              <w:rFonts w:eastAsia="Times New Roman"/>
            </w:rPr>
            <w:t>September</w:t>
          </w:r>
          <w:proofErr w:type="gramEnd"/>
          <w:r>
            <w:rPr>
              <w:rFonts w:eastAsia="Times New Roman"/>
            </w:rPr>
            <w:t xml:space="preserve"> 4, 2024. https://www.dst.dk/Site/Dst/SingleFiles/GetArchiveFile.aspx?fi=7143686406&amp;fo=0&amp;ext=forskning</w:t>
          </w:r>
        </w:p>
        <w:p w14:paraId="6CD37D27" w14:textId="77777777" w:rsidR="002D49E4" w:rsidRPr="006E0EEC" w:rsidRDefault="002D49E4">
          <w:pPr>
            <w:autoSpaceDE w:val="0"/>
            <w:autoSpaceDN w:val="0"/>
            <w:ind w:hanging="640"/>
            <w:divId w:val="841817930"/>
            <w:rPr>
              <w:rFonts w:eastAsia="Times New Roman"/>
              <w:lang w:val="en-US"/>
            </w:rPr>
          </w:pPr>
          <w:r>
            <w:rPr>
              <w:rFonts w:eastAsia="Times New Roman"/>
            </w:rPr>
            <w:lastRenderedPageBreak/>
            <w:t>8.</w:t>
          </w:r>
          <w:r>
            <w:rPr>
              <w:rFonts w:eastAsia="Times New Roman"/>
            </w:rPr>
            <w:tab/>
          </w:r>
          <w:proofErr w:type="spellStart"/>
          <w:r>
            <w:rPr>
              <w:rFonts w:eastAsia="Times New Roman"/>
            </w:rPr>
            <w:t>Ibfelt</w:t>
          </w:r>
          <w:proofErr w:type="spellEnd"/>
          <w:r>
            <w:rPr>
              <w:rFonts w:eastAsia="Times New Roman"/>
            </w:rPr>
            <w:t xml:space="preserve"> EH, Jensen DV, Hetland ML. </w:t>
          </w:r>
          <w:r w:rsidRPr="006E0EEC">
            <w:rPr>
              <w:rFonts w:eastAsia="Times New Roman"/>
              <w:lang w:val="en-US"/>
            </w:rPr>
            <w:t xml:space="preserve">The Danish nationwide clinical register for patients with rheumatoid arthritis: DANBIO. </w:t>
          </w:r>
          <w:r w:rsidRPr="006E0EEC">
            <w:rPr>
              <w:rFonts w:eastAsia="Times New Roman"/>
              <w:i/>
              <w:iCs/>
              <w:lang w:val="en-US"/>
            </w:rPr>
            <w:t>Clin Epidemiol</w:t>
          </w:r>
          <w:r w:rsidRPr="006E0EEC">
            <w:rPr>
              <w:rFonts w:eastAsia="Times New Roman"/>
              <w:lang w:val="en-US"/>
            </w:rPr>
            <w:t xml:space="preserve">. </w:t>
          </w:r>
          <w:proofErr w:type="gramStart"/>
          <w:r w:rsidRPr="006E0EEC">
            <w:rPr>
              <w:rFonts w:eastAsia="Times New Roman"/>
              <w:lang w:val="en-US"/>
            </w:rPr>
            <w:t>2016;8:737</w:t>
          </w:r>
          <w:proofErr w:type="gramEnd"/>
          <w:r w:rsidRPr="006E0EEC">
            <w:rPr>
              <w:rFonts w:eastAsia="Times New Roman"/>
              <w:lang w:val="en-US"/>
            </w:rPr>
            <w:t>. doi:10.2147</w:t>
          </w:r>
        </w:p>
        <w:p w14:paraId="32DBEFA1" w14:textId="0875225B" w:rsidR="009901F3" w:rsidRPr="00300AEC" w:rsidRDefault="002D49E4">
          <w:pPr>
            <w:rPr>
              <w:lang w:val="en-US"/>
            </w:rPr>
          </w:pPr>
          <w:r w:rsidRPr="006E0EEC">
            <w:rPr>
              <w:rFonts w:eastAsia="Times New Roman"/>
              <w:lang w:val="en-US"/>
            </w:rPr>
            <w:t> </w:t>
          </w:r>
        </w:p>
      </w:sdtContent>
    </w:sdt>
    <w:sectPr w:rsidR="009901F3" w:rsidRPr="00300AE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A3FD0"/>
    <w:multiLevelType w:val="hybridMultilevel"/>
    <w:tmpl w:val="0A6C24B6"/>
    <w:lvl w:ilvl="0" w:tplc="04060011">
      <w:start w:val="1"/>
      <w:numFmt w:val="decimal"/>
      <w:lvlText w:val="%1)"/>
      <w:lvlJc w:val="left"/>
      <w:pPr>
        <w:ind w:left="720" w:hanging="360"/>
      </w:pPr>
      <w:rPr>
        <w:rFonts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DBD3200"/>
    <w:multiLevelType w:val="hybridMultilevel"/>
    <w:tmpl w:val="632E31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C4407E4"/>
    <w:multiLevelType w:val="hybridMultilevel"/>
    <w:tmpl w:val="7FAEC04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D31061A"/>
    <w:multiLevelType w:val="hybridMultilevel"/>
    <w:tmpl w:val="72047C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394661D"/>
    <w:multiLevelType w:val="hybridMultilevel"/>
    <w:tmpl w:val="48E4CC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3A46878"/>
    <w:multiLevelType w:val="hybridMultilevel"/>
    <w:tmpl w:val="778A7B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75573380">
    <w:abstractNumId w:val="5"/>
  </w:num>
  <w:num w:numId="2" w16cid:durableId="1837649612">
    <w:abstractNumId w:val="3"/>
  </w:num>
  <w:num w:numId="3" w16cid:durableId="1301232209">
    <w:abstractNumId w:val="2"/>
  </w:num>
  <w:num w:numId="4" w16cid:durableId="17630995">
    <w:abstractNumId w:val="1"/>
  </w:num>
  <w:num w:numId="5" w16cid:durableId="2130473085">
    <w:abstractNumId w:val="0"/>
  </w:num>
  <w:num w:numId="6" w16cid:durableId="165443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21A"/>
    <w:rsid w:val="00007BF3"/>
    <w:rsid w:val="000102B3"/>
    <w:rsid w:val="00011E2D"/>
    <w:rsid w:val="00075E2A"/>
    <w:rsid w:val="00085E09"/>
    <w:rsid w:val="00093979"/>
    <w:rsid w:val="000A320D"/>
    <w:rsid w:val="000A724F"/>
    <w:rsid w:val="001403DB"/>
    <w:rsid w:val="00144BC4"/>
    <w:rsid w:val="00155C19"/>
    <w:rsid w:val="00155E1E"/>
    <w:rsid w:val="0017293D"/>
    <w:rsid w:val="0018221A"/>
    <w:rsid w:val="001876D7"/>
    <w:rsid w:val="001A10B6"/>
    <w:rsid w:val="001D271B"/>
    <w:rsid w:val="002010C7"/>
    <w:rsid w:val="002020D5"/>
    <w:rsid w:val="00202A22"/>
    <w:rsid w:val="00204D10"/>
    <w:rsid w:val="00215863"/>
    <w:rsid w:val="002179AC"/>
    <w:rsid w:val="002226C7"/>
    <w:rsid w:val="00246BC9"/>
    <w:rsid w:val="00255365"/>
    <w:rsid w:val="0026481D"/>
    <w:rsid w:val="0027522C"/>
    <w:rsid w:val="002C1298"/>
    <w:rsid w:val="002C601B"/>
    <w:rsid w:val="002C7542"/>
    <w:rsid w:val="002D1708"/>
    <w:rsid w:val="002D49E4"/>
    <w:rsid w:val="002E2292"/>
    <w:rsid w:val="003008D2"/>
    <w:rsid w:val="00300AEC"/>
    <w:rsid w:val="0031781F"/>
    <w:rsid w:val="00332C59"/>
    <w:rsid w:val="00334832"/>
    <w:rsid w:val="00335098"/>
    <w:rsid w:val="00336607"/>
    <w:rsid w:val="0038323E"/>
    <w:rsid w:val="003A412C"/>
    <w:rsid w:val="003A7F48"/>
    <w:rsid w:val="003C34B2"/>
    <w:rsid w:val="003D460A"/>
    <w:rsid w:val="003F178E"/>
    <w:rsid w:val="003F461B"/>
    <w:rsid w:val="00404E87"/>
    <w:rsid w:val="00416D8D"/>
    <w:rsid w:val="00424565"/>
    <w:rsid w:val="00477176"/>
    <w:rsid w:val="00493F4E"/>
    <w:rsid w:val="00497518"/>
    <w:rsid w:val="004A3B18"/>
    <w:rsid w:val="004B33B0"/>
    <w:rsid w:val="004D4D65"/>
    <w:rsid w:val="004E685F"/>
    <w:rsid w:val="004F5BCA"/>
    <w:rsid w:val="00512017"/>
    <w:rsid w:val="00531B34"/>
    <w:rsid w:val="00532676"/>
    <w:rsid w:val="00535F24"/>
    <w:rsid w:val="00536902"/>
    <w:rsid w:val="00557551"/>
    <w:rsid w:val="00561D4F"/>
    <w:rsid w:val="00564350"/>
    <w:rsid w:val="00587CC9"/>
    <w:rsid w:val="005A65D2"/>
    <w:rsid w:val="005C0F72"/>
    <w:rsid w:val="005C33BC"/>
    <w:rsid w:val="006049CD"/>
    <w:rsid w:val="0061042F"/>
    <w:rsid w:val="00641964"/>
    <w:rsid w:val="00650438"/>
    <w:rsid w:val="0068561E"/>
    <w:rsid w:val="0069425D"/>
    <w:rsid w:val="006B0509"/>
    <w:rsid w:val="006B6003"/>
    <w:rsid w:val="006C6FAB"/>
    <w:rsid w:val="006D7348"/>
    <w:rsid w:val="006E0EEC"/>
    <w:rsid w:val="006E78AE"/>
    <w:rsid w:val="006F74F5"/>
    <w:rsid w:val="00700CE6"/>
    <w:rsid w:val="0070363D"/>
    <w:rsid w:val="00707818"/>
    <w:rsid w:val="00727F79"/>
    <w:rsid w:val="007420A1"/>
    <w:rsid w:val="00785F6A"/>
    <w:rsid w:val="007B2326"/>
    <w:rsid w:val="007B3D0B"/>
    <w:rsid w:val="007F5CB1"/>
    <w:rsid w:val="00812489"/>
    <w:rsid w:val="008137B9"/>
    <w:rsid w:val="0083180E"/>
    <w:rsid w:val="0083491D"/>
    <w:rsid w:val="00871C14"/>
    <w:rsid w:val="008726F9"/>
    <w:rsid w:val="00885726"/>
    <w:rsid w:val="00892116"/>
    <w:rsid w:val="008B1D1B"/>
    <w:rsid w:val="008E535A"/>
    <w:rsid w:val="008F6560"/>
    <w:rsid w:val="00933786"/>
    <w:rsid w:val="00962EA8"/>
    <w:rsid w:val="00963781"/>
    <w:rsid w:val="00966CF1"/>
    <w:rsid w:val="009779EE"/>
    <w:rsid w:val="009901F3"/>
    <w:rsid w:val="00991035"/>
    <w:rsid w:val="00991276"/>
    <w:rsid w:val="009D7166"/>
    <w:rsid w:val="009F7A98"/>
    <w:rsid w:val="00A028BE"/>
    <w:rsid w:val="00A10FDC"/>
    <w:rsid w:val="00A30112"/>
    <w:rsid w:val="00A37601"/>
    <w:rsid w:val="00AB79D6"/>
    <w:rsid w:val="00AC3FF2"/>
    <w:rsid w:val="00AD4D40"/>
    <w:rsid w:val="00AE643F"/>
    <w:rsid w:val="00B0784F"/>
    <w:rsid w:val="00B14CEB"/>
    <w:rsid w:val="00B250EE"/>
    <w:rsid w:val="00B4555A"/>
    <w:rsid w:val="00B6240E"/>
    <w:rsid w:val="00BA64AC"/>
    <w:rsid w:val="00BD0E21"/>
    <w:rsid w:val="00BF2576"/>
    <w:rsid w:val="00BF57ED"/>
    <w:rsid w:val="00C42BA3"/>
    <w:rsid w:val="00C50B40"/>
    <w:rsid w:val="00C67725"/>
    <w:rsid w:val="00C744BE"/>
    <w:rsid w:val="00C76AA1"/>
    <w:rsid w:val="00C80F68"/>
    <w:rsid w:val="00C93643"/>
    <w:rsid w:val="00D258CF"/>
    <w:rsid w:val="00D758D7"/>
    <w:rsid w:val="00D77AC9"/>
    <w:rsid w:val="00D84DAF"/>
    <w:rsid w:val="00DA2E03"/>
    <w:rsid w:val="00DA3BAB"/>
    <w:rsid w:val="00DF2664"/>
    <w:rsid w:val="00DF298C"/>
    <w:rsid w:val="00E323C9"/>
    <w:rsid w:val="00E420AC"/>
    <w:rsid w:val="00E46FAE"/>
    <w:rsid w:val="00E56973"/>
    <w:rsid w:val="00E84494"/>
    <w:rsid w:val="00EA3574"/>
    <w:rsid w:val="00EB0C61"/>
    <w:rsid w:val="00EB5A77"/>
    <w:rsid w:val="00ED70E2"/>
    <w:rsid w:val="00EE3A42"/>
    <w:rsid w:val="00F15C0A"/>
    <w:rsid w:val="00F27154"/>
    <w:rsid w:val="00F307A9"/>
    <w:rsid w:val="00F40B7E"/>
    <w:rsid w:val="00F51D1B"/>
    <w:rsid w:val="00F54ECB"/>
    <w:rsid w:val="00F67E84"/>
    <w:rsid w:val="00F87DB7"/>
    <w:rsid w:val="00FD7510"/>
    <w:rsid w:val="00FE47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8E3DB"/>
  <w15:chartTrackingRefBased/>
  <w15:docId w15:val="{5E16673F-030A-4A35-805D-E77A5074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D1708"/>
    <w:pPr>
      <w:ind w:left="720"/>
      <w:contextualSpacing/>
    </w:pPr>
  </w:style>
  <w:style w:type="table" w:styleId="Tabel-Gitter">
    <w:name w:val="Table Grid"/>
    <w:basedOn w:val="Tabel-Normal"/>
    <w:uiPriority w:val="39"/>
    <w:rsid w:val="002D1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2">
    <w:name w:val="List Table 2"/>
    <w:basedOn w:val="Tabel-Normal"/>
    <w:uiPriority w:val="47"/>
    <w:rsid w:val="00A3011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
    <w:name w:val="List Table 1 Light"/>
    <w:basedOn w:val="Tabel-Normal"/>
    <w:uiPriority w:val="46"/>
    <w:rsid w:val="0027522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ommentarhenvisning">
    <w:name w:val="annotation reference"/>
    <w:basedOn w:val="Standardskrifttypeiafsnit"/>
    <w:uiPriority w:val="99"/>
    <w:semiHidden/>
    <w:unhideWhenUsed/>
    <w:qFormat/>
    <w:rsid w:val="00564350"/>
    <w:rPr>
      <w:sz w:val="16"/>
      <w:szCs w:val="16"/>
    </w:rPr>
  </w:style>
  <w:style w:type="paragraph" w:styleId="Kommentartekst">
    <w:name w:val="annotation text"/>
    <w:basedOn w:val="Normal"/>
    <w:link w:val="KommentartekstTegn"/>
    <w:uiPriority w:val="99"/>
    <w:unhideWhenUsed/>
    <w:qFormat/>
    <w:rsid w:val="00564350"/>
    <w:pPr>
      <w:spacing w:line="240" w:lineRule="auto"/>
    </w:pPr>
    <w:rPr>
      <w:sz w:val="20"/>
      <w:szCs w:val="20"/>
    </w:rPr>
  </w:style>
  <w:style w:type="character" w:customStyle="1" w:styleId="KommentartekstTegn">
    <w:name w:val="Kommentartekst Tegn"/>
    <w:basedOn w:val="Standardskrifttypeiafsnit"/>
    <w:link w:val="Kommentartekst"/>
    <w:uiPriority w:val="99"/>
    <w:qFormat/>
    <w:rsid w:val="00564350"/>
    <w:rPr>
      <w:sz w:val="20"/>
      <w:szCs w:val="20"/>
    </w:rPr>
  </w:style>
  <w:style w:type="paragraph" w:styleId="Kommentaremne">
    <w:name w:val="annotation subject"/>
    <w:basedOn w:val="Kommentartekst"/>
    <w:next w:val="Kommentartekst"/>
    <w:link w:val="KommentaremneTegn"/>
    <w:uiPriority w:val="99"/>
    <w:semiHidden/>
    <w:unhideWhenUsed/>
    <w:rsid w:val="00564350"/>
    <w:rPr>
      <w:b/>
      <w:bCs/>
    </w:rPr>
  </w:style>
  <w:style w:type="character" w:customStyle="1" w:styleId="KommentaremneTegn">
    <w:name w:val="Kommentaremne Tegn"/>
    <w:basedOn w:val="KommentartekstTegn"/>
    <w:link w:val="Kommentaremne"/>
    <w:uiPriority w:val="99"/>
    <w:semiHidden/>
    <w:rsid w:val="00564350"/>
    <w:rPr>
      <w:b/>
      <w:bCs/>
      <w:sz w:val="20"/>
      <w:szCs w:val="20"/>
    </w:rPr>
  </w:style>
  <w:style w:type="character" w:styleId="Hyperlink">
    <w:name w:val="Hyperlink"/>
    <w:basedOn w:val="Standardskrifttypeiafsnit"/>
    <w:uiPriority w:val="99"/>
    <w:unhideWhenUsed/>
    <w:rsid w:val="008726F9"/>
    <w:rPr>
      <w:color w:val="0563C1" w:themeColor="hyperlink"/>
      <w:u w:val="single"/>
    </w:rPr>
  </w:style>
  <w:style w:type="character" w:customStyle="1" w:styleId="Ulstomtale1">
    <w:name w:val="Uløst omtale1"/>
    <w:basedOn w:val="Standardskrifttypeiafsnit"/>
    <w:uiPriority w:val="99"/>
    <w:semiHidden/>
    <w:unhideWhenUsed/>
    <w:rsid w:val="008726F9"/>
    <w:rPr>
      <w:color w:val="605E5C"/>
      <w:shd w:val="clear" w:color="auto" w:fill="E1DFDD"/>
    </w:rPr>
  </w:style>
  <w:style w:type="character" w:styleId="Pladsholdertekst">
    <w:name w:val="Placeholder Text"/>
    <w:basedOn w:val="Standardskrifttypeiafsnit"/>
    <w:uiPriority w:val="99"/>
    <w:semiHidden/>
    <w:rsid w:val="009901F3"/>
    <w:rPr>
      <w:color w:val="666666"/>
    </w:rPr>
  </w:style>
  <w:style w:type="paragraph" w:styleId="Markeringsbobletekst">
    <w:name w:val="Balloon Text"/>
    <w:basedOn w:val="Normal"/>
    <w:link w:val="MarkeringsbobletekstTegn"/>
    <w:uiPriority w:val="99"/>
    <w:semiHidden/>
    <w:unhideWhenUsed/>
    <w:rsid w:val="008B1D1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B1D1B"/>
    <w:rPr>
      <w:rFonts w:ascii="Segoe UI" w:hAnsi="Segoe UI" w:cs="Segoe UI"/>
      <w:sz w:val="18"/>
      <w:szCs w:val="18"/>
    </w:rPr>
  </w:style>
  <w:style w:type="paragraph" w:styleId="Korrektur">
    <w:name w:val="Revision"/>
    <w:hidden/>
    <w:uiPriority w:val="99"/>
    <w:semiHidden/>
    <w:rsid w:val="008921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727">
      <w:bodyDiv w:val="1"/>
      <w:marLeft w:val="0"/>
      <w:marRight w:val="0"/>
      <w:marTop w:val="0"/>
      <w:marBottom w:val="0"/>
      <w:divBdr>
        <w:top w:val="none" w:sz="0" w:space="0" w:color="auto"/>
        <w:left w:val="none" w:sz="0" w:space="0" w:color="auto"/>
        <w:bottom w:val="none" w:sz="0" w:space="0" w:color="auto"/>
        <w:right w:val="none" w:sz="0" w:space="0" w:color="auto"/>
      </w:divBdr>
      <w:divsChild>
        <w:div w:id="836771657">
          <w:marLeft w:val="640"/>
          <w:marRight w:val="0"/>
          <w:marTop w:val="0"/>
          <w:marBottom w:val="0"/>
          <w:divBdr>
            <w:top w:val="none" w:sz="0" w:space="0" w:color="auto"/>
            <w:left w:val="none" w:sz="0" w:space="0" w:color="auto"/>
            <w:bottom w:val="none" w:sz="0" w:space="0" w:color="auto"/>
            <w:right w:val="none" w:sz="0" w:space="0" w:color="auto"/>
          </w:divBdr>
        </w:div>
        <w:div w:id="1285385279">
          <w:marLeft w:val="640"/>
          <w:marRight w:val="0"/>
          <w:marTop w:val="0"/>
          <w:marBottom w:val="0"/>
          <w:divBdr>
            <w:top w:val="none" w:sz="0" w:space="0" w:color="auto"/>
            <w:left w:val="none" w:sz="0" w:space="0" w:color="auto"/>
            <w:bottom w:val="none" w:sz="0" w:space="0" w:color="auto"/>
            <w:right w:val="none" w:sz="0" w:space="0" w:color="auto"/>
          </w:divBdr>
        </w:div>
        <w:div w:id="170337641">
          <w:marLeft w:val="640"/>
          <w:marRight w:val="0"/>
          <w:marTop w:val="0"/>
          <w:marBottom w:val="0"/>
          <w:divBdr>
            <w:top w:val="none" w:sz="0" w:space="0" w:color="auto"/>
            <w:left w:val="none" w:sz="0" w:space="0" w:color="auto"/>
            <w:bottom w:val="none" w:sz="0" w:space="0" w:color="auto"/>
            <w:right w:val="none" w:sz="0" w:space="0" w:color="auto"/>
          </w:divBdr>
        </w:div>
        <w:div w:id="611865898">
          <w:marLeft w:val="640"/>
          <w:marRight w:val="0"/>
          <w:marTop w:val="0"/>
          <w:marBottom w:val="0"/>
          <w:divBdr>
            <w:top w:val="none" w:sz="0" w:space="0" w:color="auto"/>
            <w:left w:val="none" w:sz="0" w:space="0" w:color="auto"/>
            <w:bottom w:val="none" w:sz="0" w:space="0" w:color="auto"/>
            <w:right w:val="none" w:sz="0" w:space="0" w:color="auto"/>
          </w:divBdr>
        </w:div>
        <w:div w:id="800146172">
          <w:marLeft w:val="640"/>
          <w:marRight w:val="0"/>
          <w:marTop w:val="0"/>
          <w:marBottom w:val="0"/>
          <w:divBdr>
            <w:top w:val="none" w:sz="0" w:space="0" w:color="auto"/>
            <w:left w:val="none" w:sz="0" w:space="0" w:color="auto"/>
            <w:bottom w:val="none" w:sz="0" w:space="0" w:color="auto"/>
            <w:right w:val="none" w:sz="0" w:space="0" w:color="auto"/>
          </w:divBdr>
        </w:div>
        <w:div w:id="1646012077">
          <w:marLeft w:val="640"/>
          <w:marRight w:val="0"/>
          <w:marTop w:val="0"/>
          <w:marBottom w:val="0"/>
          <w:divBdr>
            <w:top w:val="none" w:sz="0" w:space="0" w:color="auto"/>
            <w:left w:val="none" w:sz="0" w:space="0" w:color="auto"/>
            <w:bottom w:val="none" w:sz="0" w:space="0" w:color="auto"/>
            <w:right w:val="none" w:sz="0" w:space="0" w:color="auto"/>
          </w:divBdr>
        </w:div>
        <w:div w:id="325210449">
          <w:marLeft w:val="640"/>
          <w:marRight w:val="0"/>
          <w:marTop w:val="0"/>
          <w:marBottom w:val="0"/>
          <w:divBdr>
            <w:top w:val="none" w:sz="0" w:space="0" w:color="auto"/>
            <w:left w:val="none" w:sz="0" w:space="0" w:color="auto"/>
            <w:bottom w:val="none" w:sz="0" w:space="0" w:color="auto"/>
            <w:right w:val="none" w:sz="0" w:space="0" w:color="auto"/>
          </w:divBdr>
        </w:div>
      </w:divsChild>
    </w:div>
    <w:div w:id="20597119">
      <w:bodyDiv w:val="1"/>
      <w:marLeft w:val="0"/>
      <w:marRight w:val="0"/>
      <w:marTop w:val="0"/>
      <w:marBottom w:val="0"/>
      <w:divBdr>
        <w:top w:val="none" w:sz="0" w:space="0" w:color="auto"/>
        <w:left w:val="none" w:sz="0" w:space="0" w:color="auto"/>
        <w:bottom w:val="none" w:sz="0" w:space="0" w:color="auto"/>
        <w:right w:val="none" w:sz="0" w:space="0" w:color="auto"/>
      </w:divBdr>
      <w:divsChild>
        <w:div w:id="1529828534">
          <w:marLeft w:val="640"/>
          <w:marRight w:val="0"/>
          <w:marTop w:val="0"/>
          <w:marBottom w:val="0"/>
          <w:divBdr>
            <w:top w:val="none" w:sz="0" w:space="0" w:color="auto"/>
            <w:left w:val="none" w:sz="0" w:space="0" w:color="auto"/>
            <w:bottom w:val="none" w:sz="0" w:space="0" w:color="auto"/>
            <w:right w:val="none" w:sz="0" w:space="0" w:color="auto"/>
          </w:divBdr>
        </w:div>
        <w:div w:id="4400645">
          <w:marLeft w:val="640"/>
          <w:marRight w:val="0"/>
          <w:marTop w:val="0"/>
          <w:marBottom w:val="0"/>
          <w:divBdr>
            <w:top w:val="none" w:sz="0" w:space="0" w:color="auto"/>
            <w:left w:val="none" w:sz="0" w:space="0" w:color="auto"/>
            <w:bottom w:val="none" w:sz="0" w:space="0" w:color="auto"/>
            <w:right w:val="none" w:sz="0" w:space="0" w:color="auto"/>
          </w:divBdr>
        </w:div>
        <w:div w:id="1388071957">
          <w:marLeft w:val="640"/>
          <w:marRight w:val="0"/>
          <w:marTop w:val="0"/>
          <w:marBottom w:val="0"/>
          <w:divBdr>
            <w:top w:val="none" w:sz="0" w:space="0" w:color="auto"/>
            <w:left w:val="none" w:sz="0" w:space="0" w:color="auto"/>
            <w:bottom w:val="none" w:sz="0" w:space="0" w:color="auto"/>
            <w:right w:val="none" w:sz="0" w:space="0" w:color="auto"/>
          </w:divBdr>
        </w:div>
        <w:div w:id="424889522">
          <w:marLeft w:val="640"/>
          <w:marRight w:val="0"/>
          <w:marTop w:val="0"/>
          <w:marBottom w:val="0"/>
          <w:divBdr>
            <w:top w:val="none" w:sz="0" w:space="0" w:color="auto"/>
            <w:left w:val="none" w:sz="0" w:space="0" w:color="auto"/>
            <w:bottom w:val="none" w:sz="0" w:space="0" w:color="auto"/>
            <w:right w:val="none" w:sz="0" w:space="0" w:color="auto"/>
          </w:divBdr>
        </w:div>
        <w:div w:id="583416335">
          <w:marLeft w:val="640"/>
          <w:marRight w:val="0"/>
          <w:marTop w:val="0"/>
          <w:marBottom w:val="0"/>
          <w:divBdr>
            <w:top w:val="none" w:sz="0" w:space="0" w:color="auto"/>
            <w:left w:val="none" w:sz="0" w:space="0" w:color="auto"/>
            <w:bottom w:val="none" w:sz="0" w:space="0" w:color="auto"/>
            <w:right w:val="none" w:sz="0" w:space="0" w:color="auto"/>
          </w:divBdr>
        </w:div>
        <w:div w:id="899442345">
          <w:marLeft w:val="640"/>
          <w:marRight w:val="0"/>
          <w:marTop w:val="0"/>
          <w:marBottom w:val="0"/>
          <w:divBdr>
            <w:top w:val="none" w:sz="0" w:space="0" w:color="auto"/>
            <w:left w:val="none" w:sz="0" w:space="0" w:color="auto"/>
            <w:bottom w:val="none" w:sz="0" w:space="0" w:color="auto"/>
            <w:right w:val="none" w:sz="0" w:space="0" w:color="auto"/>
          </w:divBdr>
        </w:div>
      </w:divsChild>
    </w:div>
    <w:div w:id="37322159">
      <w:bodyDiv w:val="1"/>
      <w:marLeft w:val="0"/>
      <w:marRight w:val="0"/>
      <w:marTop w:val="0"/>
      <w:marBottom w:val="0"/>
      <w:divBdr>
        <w:top w:val="none" w:sz="0" w:space="0" w:color="auto"/>
        <w:left w:val="none" w:sz="0" w:space="0" w:color="auto"/>
        <w:bottom w:val="none" w:sz="0" w:space="0" w:color="auto"/>
        <w:right w:val="none" w:sz="0" w:space="0" w:color="auto"/>
      </w:divBdr>
      <w:divsChild>
        <w:div w:id="1903364652">
          <w:marLeft w:val="640"/>
          <w:marRight w:val="0"/>
          <w:marTop w:val="0"/>
          <w:marBottom w:val="0"/>
          <w:divBdr>
            <w:top w:val="none" w:sz="0" w:space="0" w:color="auto"/>
            <w:left w:val="none" w:sz="0" w:space="0" w:color="auto"/>
            <w:bottom w:val="none" w:sz="0" w:space="0" w:color="auto"/>
            <w:right w:val="none" w:sz="0" w:space="0" w:color="auto"/>
          </w:divBdr>
        </w:div>
        <w:div w:id="753625560">
          <w:marLeft w:val="640"/>
          <w:marRight w:val="0"/>
          <w:marTop w:val="0"/>
          <w:marBottom w:val="0"/>
          <w:divBdr>
            <w:top w:val="none" w:sz="0" w:space="0" w:color="auto"/>
            <w:left w:val="none" w:sz="0" w:space="0" w:color="auto"/>
            <w:bottom w:val="none" w:sz="0" w:space="0" w:color="auto"/>
            <w:right w:val="none" w:sz="0" w:space="0" w:color="auto"/>
          </w:divBdr>
        </w:div>
        <w:div w:id="1583292217">
          <w:marLeft w:val="640"/>
          <w:marRight w:val="0"/>
          <w:marTop w:val="0"/>
          <w:marBottom w:val="0"/>
          <w:divBdr>
            <w:top w:val="none" w:sz="0" w:space="0" w:color="auto"/>
            <w:left w:val="none" w:sz="0" w:space="0" w:color="auto"/>
            <w:bottom w:val="none" w:sz="0" w:space="0" w:color="auto"/>
            <w:right w:val="none" w:sz="0" w:space="0" w:color="auto"/>
          </w:divBdr>
        </w:div>
        <w:div w:id="22679657">
          <w:marLeft w:val="640"/>
          <w:marRight w:val="0"/>
          <w:marTop w:val="0"/>
          <w:marBottom w:val="0"/>
          <w:divBdr>
            <w:top w:val="none" w:sz="0" w:space="0" w:color="auto"/>
            <w:left w:val="none" w:sz="0" w:space="0" w:color="auto"/>
            <w:bottom w:val="none" w:sz="0" w:space="0" w:color="auto"/>
            <w:right w:val="none" w:sz="0" w:space="0" w:color="auto"/>
          </w:divBdr>
        </w:div>
        <w:div w:id="1600944639">
          <w:marLeft w:val="640"/>
          <w:marRight w:val="0"/>
          <w:marTop w:val="0"/>
          <w:marBottom w:val="0"/>
          <w:divBdr>
            <w:top w:val="none" w:sz="0" w:space="0" w:color="auto"/>
            <w:left w:val="none" w:sz="0" w:space="0" w:color="auto"/>
            <w:bottom w:val="none" w:sz="0" w:space="0" w:color="auto"/>
            <w:right w:val="none" w:sz="0" w:space="0" w:color="auto"/>
          </w:divBdr>
        </w:div>
        <w:div w:id="528371036">
          <w:marLeft w:val="640"/>
          <w:marRight w:val="0"/>
          <w:marTop w:val="0"/>
          <w:marBottom w:val="0"/>
          <w:divBdr>
            <w:top w:val="none" w:sz="0" w:space="0" w:color="auto"/>
            <w:left w:val="none" w:sz="0" w:space="0" w:color="auto"/>
            <w:bottom w:val="none" w:sz="0" w:space="0" w:color="auto"/>
            <w:right w:val="none" w:sz="0" w:space="0" w:color="auto"/>
          </w:divBdr>
        </w:div>
        <w:div w:id="1447967740">
          <w:marLeft w:val="640"/>
          <w:marRight w:val="0"/>
          <w:marTop w:val="0"/>
          <w:marBottom w:val="0"/>
          <w:divBdr>
            <w:top w:val="none" w:sz="0" w:space="0" w:color="auto"/>
            <w:left w:val="none" w:sz="0" w:space="0" w:color="auto"/>
            <w:bottom w:val="none" w:sz="0" w:space="0" w:color="auto"/>
            <w:right w:val="none" w:sz="0" w:space="0" w:color="auto"/>
          </w:divBdr>
        </w:div>
      </w:divsChild>
    </w:div>
    <w:div w:id="50471575">
      <w:bodyDiv w:val="1"/>
      <w:marLeft w:val="0"/>
      <w:marRight w:val="0"/>
      <w:marTop w:val="0"/>
      <w:marBottom w:val="0"/>
      <w:divBdr>
        <w:top w:val="none" w:sz="0" w:space="0" w:color="auto"/>
        <w:left w:val="none" w:sz="0" w:space="0" w:color="auto"/>
        <w:bottom w:val="none" w:sz="0" w:space="0" w:color="auto"/>
        <w:right w:val="none" w:sz="0" w:space="0" w:color="auto"/>
      </w:divBdr>
    </w:div>
    <w:div w:id="81921752">
      <w:bodyDiv w:val="1"/>
      <w:marLeft w:val="0"/>
      <w:marRight w:val="0"/>
      <w:marTop w:val="0"/>
      <w:marBottom w:val="0"/>
      <w:divBdr>
        <w:top w:val="none" w:sz="0" w:space="0" w:color="auto"/>
        <w:left w:val="none" w:sz="0" w:space="0" w:color="auto"/>
        <w:bottom w:val="none" w:sz="0" w:space="0" w:color="auto"/>
        <w:right w:val="none" w:sz="0" w:space="0" w:color="auto"/>
      </w:divBdr>
    </w:div>
    <w:div w:id="104082807">
      <w:bodyDiv w:val="1"/>
      <w:marLeft w:val="0"/>
      <w:marRight w:val="0"/>
      <w:marTop w:val="0"/>
      <w:marBottom w:val="0"/>
      <w:divBdr>
        <w:top w:val="none" w:sz="0" w:space="0" w:color="auto"/>
        <w:left w:val="none" w:sz="0" w:space="0" w:color="auto"/>
        <w:bottom w:val="none" w:sz="0" w:space="0" w:color="auto"/>
        <w:right w:val="none" w:sz="0" w:space="0" w:color="auto"/>
      </w:divBdr>
    </w:div>
    <w:div w:id="129901896">
      <w:bodyDiv w:val="1"/>
      <w:marLeft w:val="0"/>
      <w:marRight w:val="0"/>
      <w:marTop w:val="0"/>
      <w:marBottom w:val="0"/>
      <w:divBdr>
        <w:top w:val="none" w:sz="0" w:space="0" w:color="auto"/>
        <w:left w:val="none" w:sz="0" w:space="0" w:color="auto"/>
        <w:bottom w:val="none" w:sz="0" w:space="0" w:color="auto"/>
        <w:right w:val="none" w:sz="0" w:space="0" w:color="auto"/>
      </w:divBdr>
      <w:divsChild>
        <w:div w:id="1854761331">
          <w:marLeft w:val="640"/>
          <w:marRight w:val="0"/>
          <w:marTop w:val="0"/>
          <w:marBottom w:val="0"/>
          <w:divBdr>
            <w:top w:val="none" w:sz="0" w:space="0" w:color="auto"/>
            <w:left w:val="none" w:sz="0" w:space="0" w:color="auto"/>
            <w:bottom w:val="none" w:sz="0" w:space="0" w:color="auto"/>
            <w:right w:val="none" w:sz="0" w:space="0" w:color="auto"/>
          </w:divBdr>
        </w:div>
        <w:div w:id="514031451">
          <w:marLeft w:val="640"/>
          <w:marRight w:val="0"/>
          <w:marTop w:val="0"/>
          <w:marBottom w:val="0"/>
          <w:divBdr>
            <w:top w:val="none" w:sz="0" w:space="0" w:color="auto"/>
            <w:left w:val="none" w:sz="0" w:space="0" w:color="auto"/>
            <w:bottom w:val="none" w:sz="0" w:space="0" w:color="auto"/>
            <w:right w:val="none" w:sz="0" w:space="0" w:color="auto"/>
          </w:divBdr>
        </w:div>
        <w:div w:id="2094471186">
          <w:marLeft w:val="640"/>
          <w:marRight w:val="0"/>
          <w:marTop w:val="0"/>
          <w:marBottom w:val="0"/>
          <w:divBdr>
            <w:top w:val="none" w:sz="0" w:space="0" w:color="auto"/>
            <w:left w:val="none" w:sz="0" w:space="0" w:color="auto"/>
            <w:bottom w:val="none" w:sz="0" w:space="0" w:color="auto"/>
            <w:right w:val="none" w:sz="0" w:space="0" w:color="auto"/>
          </w:divBdr>
        </w:div>
        <w:div w:id="1903827993">
          <w:marLeft w:val="640"/>
          <w:marRight w:val="0"/>
          <w:marTop w:val="0"/>
          <w:marBottom w:val="0"/>
          <w:divBdr>
            <w:top w:val="none" w:sz="0" w:space="0" w:color="auto"/>
            <w:left w:val="none" w:sz="0" w:space="0" w:color="auto"/>
            <w:bottom w:val="none" w:sz="0" w:space="0" w:color="auto"/>
            <w:right w:val="none" w:sz="0" w:space="0" w:color="auto"/>
          </w:divBdr>
        </w:div>
        <w:div w:id="1478063000">
          <w:marLeft w:val="640"/>
          <w:marRight w:val="0"/>
          <w:marTop w:val="0"/>
          <w:marBottom w:val="0"/>
          <w:divBdr>
            <w:top w:val="none" w:sz="0" w:space="0" w:color="auto"/>
            <w:left w:val="none" w:sz="0" w:space="0" w:color="auto"/>
            <w:bottom w:val="none" w:sz="0" w:space="0" w:color="auto"/>
            <w:right w:val="none" w:sz="0" w:space="0" w:color="auto"/>
          </w:divBdr>
        </w:div>
        <w:div w:id="629895242">
          <w:marLeft w:val="640"/>
          <w:marRight w:val="0"/>
          <w:marTop w:val="0"/>
          <w:marBottom w:val="0"/>
          <w:divBdr>
            <w:top w:val="none" w:sz="0" w:space="0" w:color="auto"/>
            <w:left w:val="none" w:sz="0" w:space="0" w:color="auto"/>
            <w:bottom w:val="none" w:sz="0" w:space="0" w:color="auto"/>
            <w:right w:val="none" w:sz="0" w:space="0" w:color="auto"/>
          </w:divBdr>
        </w:div>
      </w:divsChild>
    </w:div>
    <w:div w:id="161899178">
      <w:bodyDiv w:val="1"/>
      <w:marLeft w:val="0"/>
      <w:marRight w:val="0"/>
      <w:marTop w:val="0"/>
      <w:marBottom w:val="0"/>
      <w:divBdr>
        <w:top w:val="none" w:sz="0" w:space="0" w:color="auto"/>
        <w:left w:val="none" w:sz="0" w:space="0" w:color="auto"/>
        <w:bottom w:val="none" w:sz="0" w:space="0" w:color="auto"/>
        <w:right w:val="none" w:sz="0" w:space="0" w:color="auto"/>
      </w:divBdr>
    </w:div>
    <w:div w:id="209000909">
      <w:bodyDiv w:val="1"/>
      <w:marLeft w:val="0"/>
      <w:marRight w:val="0"/>
      <w:marTop w:val="0"/>
      <w:marBottom w:val="0"/>
      <w:divBdr>
        <w:top w:val="none" w:sz="0" w:space="0" w:color="auto"/>
        <w:left w:val="none" w:sz="0" w:space="0" w:color="auto"/>
        <w:bottom w:val="none" w:sz="0" w:space="0" w:color="auto"/>
        <w:right w:val="none" w:sz="0" w:space="0" w:color="auto"/>
      </w:divBdr>
    </w:div>
    <w:div w:id="211966054">
      <w:bodyDiv w:val="1"/>
      <w:marLeft w:val="0"/>
      <w:marRight w:val="0"/>
      <w:marTop w:val="0"/>
      <w:marBottom w:val="0"/>
      <w:divBdr>
        <w:top w:val="none" w:sz="0" w:space="0" w:color="auto"/>
        <w:left w:val="none" w:sz="0" w:space="0" w:color="auto"/>
        <w:bottom w:val="none" w:sz="0" w:space="0" w:color="auto"/>
        <w:right w:val="none" w:sz="0" w:space="0" w:color="auto"/>
      </w:divBdr>
    </w:div>
    <w:div w:id="241990179">
      <w:bodyDiv w:val="1"/>
      <w:marLeft w:val="0"/>
      <w:marRight w:val="0"/>
      <w:marTop w:val="0"/>
      <w:marBottom w:val="0"/>
      <w:divBdr>
        <w:top w:val="none" w:sz="0" w:space="0" w:color="auto"/>
        <w:left w:val="none" w:sz="0" w:space="0" w:color="auto"/>
        <w:bottom w:val="none" w:sz="0" w:space="0" w:color="auto"/>
        <w:right w:val="none" w:sz="0" w:space="0" w:color="auto"/>
      </w:divBdr>
    </w:div>
    <w:div w:id="413749903">
      <w:bodyDiv w:val="1"/>
      <w:marLeft w:val="0"/>
      <w:marRight w:val="0"/>
      <w:marTop w:val="0"/>
      <w:marBottom w:val="0"/>
      <w:divBdr>
        <w:top w:val="none" w:sz="0" w:space="0" w:color="auto"/>
        <w:left w:val="none" w:sz="0" w:space="0" w:color="auto"/>
        <w:bottom w:val="none" w:sz="0" w:space="0" w:color="auto"/>
        <w:right w:val="none" w:sz="0" w:space="0" w:color="auto"/>
      </w:divBdr>
      <w:divsChild>
        <w:div w:id="2090809425">
          <w:marLeft w:val="640"/>
          <w:marRight w:val="0"/>
          <w:marTop w:val="0"/>
          <w:marBottom w:val="0"/>
          <w:divBdr>
            <w:top w:val="none" w:sz="0" w:space="0" w:color="auto"/>
            <w:left w:val="none" w:sz="0" w:space="0" w:color="auto"/>
            <w:bottom w:val="none" w:sz="0" w:space="0" w:color="auto"/>
            <w:right w:val="none" w:sz="0" w:space="0" w:color="auto"/>
          </w:divBdr>
        </w:div>
        <w:div w:id="1441031388">
          <w:marLeft w:val="640"/>
          <w:marRight w:val="0"/>
          <w:marTop w:val="0"/>
          <w:marBottom w:val="0"/>
          <w:divBdr>
            <w:top w:val="none" w:sz="0" w:space="0" w:color="auto"/>
            <w:left w:val="none" w:sz="0" w:space="0" w:color="auto"/>
            <w:bottom w:val="none" w:sz="0" w:space="0" w:color="auto"/>
            <w:right w:val="none" w:sz="0" w:space="0" w:color="auto"/>
          </w:divBdr>
        </w:div>
        <w:div w:id="2145268527">
          <w:marLeft w:val="640"/>
          <w:marRight w:val="0"/>
          <w:marTop w:val="0"/>
          <w:marBottom w:val="0"/>
          <w:divBdr>
            <w:top w:val="none" w:sz="0" w:space="0" w:color="auto"/>
            <w:left w:val="none" w:sz="0" w:space="0" w:color="auto"/>
            <w:bottom w:val="none" w:sz="0" w:space="0" w:color="auto"/>
            <w:right w:val="none" w:sz="0" w:space="0" w:color="auto"/>
          </w:divBdr>
        </w:div>
        <w:div w:id="172308271">
          <w:marLeft w:val="640"/>
          <w:marRight w:val="0"/>
          <w:marTop w:val="0"/>
          <w:marBottom w:val="0"/>
          <w:divBdr>
            <w:top w:val="none" w:sz="0" w:space="0" w:color="auto"/>
            <w:left w:val="none" w:sz="0" w:space="0" w:color="auto"/>
            <w:bottom w:val="none" w:sz="0" w:space="0" w:color="auto"/>
            <w:right w:val="none" w:sz="0" w:space="0" w:color="auto"/>
          </w:divBdr>
        </w:div>
        <w:div w:id="1463381535">
          <w:marLeft w:val="640"/>
          <w:marRight w:val="0"/>
          <w:marTop w:val="0"/>
          <w:marBottom w:val="0"/>
          <w:divBdr>
            <w:top w:val="none" w:sz="0" w:space="0" w:color="auto"/>
            <w:left w:val="none" w:sz="0" w:space="0" w:color="auto"/>
            <w:bottom w:val="none" w:sz="0" w:space="0" w:color="auto"/>
            <w:right w:val="none" w:sz="0" w:space="0" w:color="auto"/>
          </w:divBdr>
        </w:div>
        <w:div w:id="1303543015">
          <w:marLeft w:val="640"/>
          <w:marRight w:val="0"/>
          <w:marTop w:val="0"/>
          <w:marBottom w:val="0"/>
          <w:divBdr>
            <w:top w:val="none" w:sz="0" w:space="0" w:color="auto"/>
            <w:left w:val="none" w:sz="0" w:space="0" w:color="auto"/>
            <w:bottom w:val="none" w:sz="0" w:space="0" w:color="auto"/>
            <w:right w:val="none" w:sz="0" w:space="0" w:color="auto"/>
          </w:divBdr>
        </w:div>
        <w:div w:id="665940015">
          <w:marLeft w:val="640"/>
          <w:marRight w:val="0"/>
          <w:marTop w:val="0"/>
          <w:marBottom w:val="0"/>
          <w:divBdr>
            <w:top w:val="none" w:sz="0" w:space="0" w:color="auto"/>
            <w:left w:val="none" w:sz="0" w:space="0" w:color="auto"/>
            <w:bottom w:val="none" w:sz="0" w:space="0" w:color="auto"/>
            <w:right w:val="none" w:sz="0" w:space="0" w:color="auto"/>
          </w:divBdr>
        </w:div>
        <w:div w:id="841817930">
          <w:marLeft w:val="640"/>
          <w:marRight w:val="0"/>
          <w:marTop w:val="0"/>
          <w:marBottom w:val="0"/>
          <w:divBdr>
            <w:top w:val="none" w:sz="0" w:space="0" w:color="auto"/>
            <w:left w:val="none" w:sz="0" w:space="0" w:color="auto"/>
            <w:bottom w:val="none" w:sz="0" w:space="0" w:color="auto"/>
            <w:right w:val="none" w:sz="0" w:space="0" w:color="auto"/>
          </w:divBdr>
        </w:div>
      </w:divsChild>
    </w:div>
    <w:div w:id="564293497">
      <w:bodyDiv w:val="1"/>
      <w:marLeft w:val="0"/>
      <w:marRight w:val="0"/>
      <w:marTop w:val="0"/>
      <w:marBottom w:val="0"/>
      <w:divBdr>
        <w:top w:val="none" w:sz="0" w:space="0" w:color="auto"/>
        <w:left w:val="none" w:sz="0" w:space="0" w:color="auto"/>
        <w:bottom w:val="none" w:sz="0" w:space="0" w:color="auto"/>
        <w:right w:val="none" w:sz="0" w:space="0" w:color="auto"/>
      </w:divBdr>
    </w:div>
    <w:div w:id="609892294">
      <w:bodyDiv w:val="1"/>
      <w:marLeft w:val="0"/>
      <w:marRight w:val="0"/>
      <w:marTop w:val="0"/>
      <w:marBottom w:val="0"/>
      <w:divBdr>
        <w:top w:val="none" w:sz="0" w:space="0" w:color="auto"/>
        <w:left w:val="none" w:sz="0" w:space="0" w:color="auto"/>
        <w:bottom w:val="none" w:sz="0" w:space="0" w:color="auto"/>
        <w:right w:val="none" w:sz="0" w:space="0" w:color="auto"/>
      </w:divBdr>
    </w:div>
    <w:div w:id="643776463">
      <w:bodyDiv w:val="1"/>
      <w:marLeft w:val="0"/>
      <w:marRight w:val="0"/>
      <w:marTop w:val="0"/>
      <w:marBottom w:val="0"/>
      <w:divBdr>
        <w:top w:val="none" w:sz="0" w:space="0" w:color="auto"/>
        <w:left w:val="none" w:sz="0" w:space="0" w:color="auto"/>
        <w:bottom w:val="none" w:sz="0" w:space="0" w:color="auto"/>
        <w:right w:val="none" w:sz="0" w:space="0" w:color="auto"/>
      </w:divBdr>
    </w:div>
    <w:div w:id="715009194">
      <w:bodyDiv w:val="1"/>
      <w:marLeft w:val="0"/>
      <w:marRight w:val="0"/>
      <w:marTop w:val="0"/>
      <w:marBottom w:val="0"/>
      <w:divBdr>
        <w:top w:val="none" w:sz="0" w:space="0" w:color="auto"/>
        <w:left w:val="none" w:sz="0" w:space="0" w:color="auto"/>
        <w:bottom w:val="none" w:sz="0" w:space="0" w:color="auto"/>
        <w:right w:val="none" w:sz="0" w:space="0" w:color="auto"/>
      </w:divBdr>
      <w:divsChild>
        <w:div w:id="207492581">
          <w:marLeft w:val="640"/>
          <w:marRight w:val="0"/>
          <w:marTop w:val="0"/>
          <w:marBottom w:val="0"/>
          <w:divBdr>
            <w:top w:val="none" w:sz="0" w:space="0" w:color="auto"/>
            <w:left w:val="none" w:sz="0" w:space="0" w:color="auto"/>
            <w:bottom w:val="none" w:sz="0" w:space="0" w:color="auto"/>
            <w:right w:val="none" w:sz="0" w:space="0" w:color="auto"/>
          </w:divBdr>
        </w:div>
        <w:div w:id="620645739">
          <w:marLeft w:val="640"/>
          <w:marRight w:val="0"/>
          <w:marTop w:val="0"/>
          <w:marBottom w:val="0"/>
          <w:divBdr>
            <w:top w:val="none" w:sz="0" w:space="0" w:color="auto"/>
            <w:left w:val="none" w:sz="0" w:space="0" w:color="auto"/>
            <w:bottom w:val="none" w:sz="0" w:space="0" w:color="auto"/>
            <w:right w:val="none" w:sz="0" w:space="0" w:color="auto"/>
          </w:divBdr>
        </w:div>
        <w:div w:id="712967877">
          <w:marLeft w:val="640"/>
          <w:marRight w:val="0"/>
          <w:marTop w:val="0"/>
          <w:marBottom w:val="0"/>
          <w:divBdr>
            <w:top w:val="none" w:sz="0" w:space="0" w:color="auto"/>
            <w:left w:val="none" w:sz="0" w:space="0" w:color="auto"/>
            <w:bottom w:val="none" w:sz="0" w:space="0" w:color="auto"/>
            <w:right w:val="none" w:sz="0" w:space="0" w:color="auto"/>
          </w:divBdr>
        </w:div>
        <w:div w:id="1511330214">
          <w:marLeft w:val="640"/>
          <w:marRight w:val="0"/>
          <w:marTop w:val="0"/>
          <w:marBottom w:val="0"/>
          <w:divBdr>
            <w:top w:val="none" w:sz="0" w:space="0" w:color="auto"/>
            <w:left w:val="none" w:sz="0" w:space="0" w:color="auto"/>
            <w:bottom w:val="none" w:sz="0" w:space="0" w:color="auto"/>
            <w:right w:val="none" w:sz="0" w:space="0" w:color="auto"/>
          </w:divBdr>
        </w:div>
        <w:div w:id="876895073">
          <w:marLeft w:val="640"/>
          <w:marRight w:val="0"/>
          <w:marTop w:val="0"/>
          <w:marBottom w:val="0"/>
          <w:divBdr>
            <w:top w:val="none" w:sz="0" w:space="0" w:color="auto"/>
            <w:left w:val="none" w:sz="0" w:space="0" w:color="auto"/>
            <w:bottom w:val="none" w:sz="0" w:space="0" w:color="auto"/>
            <w:right w:val="none" w:sz="0" w:space="0" w:color="auto"/>
          </w:divBdr>
        </w:div>
        <w:div w:id="1124228692">
          <w:marLeft w:val="640"/>
          <w:marRight w:val="0"/>
          <w:marTop w:val="0"/>
          <w:marBottom w:val="0"/>
          <w:divBdr>
            <w:top w:val="none" w:sz="0" w:space="0" w:color="auto"/>
            <w:left w:val="none" w:sz="0" w:space="0" w:color="auto"/>
            <w:bottom w:val="none" w:sz="0" w:space="0" w:color="auto"/>
            <w:right w:val="none" w:sz="0" w:space="0" w:color="auto"/>
          </w:divBdr>
        </w:div>
      </w:divsChild>
    </w:div>
    <w:div w:id="814108227">
      <w:bodyDiv w:val="1"/>
      <w:marLeft w:val="0"/>
      <w:marRight w:val="0"/>
      <w:marTop w:val="0"/>
      <w:marBottom w:val="0"/>
      <w:divBdr>
        <w:top w:val="none" w:sz="0" w:space="0" w:color="auto"/>
        <w:left w:val="none" w:sz="0" w:space="0" w:color="auto"/>
        <w:bottom w:val="none" w:sz="0" w:space="0" w:color="auto"/>
        <w:right w:val="none" w:sz="0" w:space="0" w:color="auto"/>
      </w:divBdr>
    </w:div>
    <w:div w:id="838882353">
      <w:bodyDiv w:val="1"/>
      <w:marLeft w:val="0"/>
      <w:marRight w:val="0"/>
      <w:marTop w:val="0"/>
      <w:marBottom w:val="0"/>
      <w:divBdr>
        <w:top w:val="none" w:sz="0" w:space="0" w:color="auto"/>
        <w:left w:val="none" w:sz="0" w:space="0" w:color="auto"/>
        <w:bottom w:val="none" w:sz="0" w:space="0" w:color="auto"/>
        <w:right w:val="none" w:sz="0" w:space="0" w:color="auto"/>
      </w:divBdr>
    </w:div>
    <w:div w:id="844442849">
      <w:bodyDiv w:val="1"/>
      <w:marLeft w:val="0"/>
      <w:marRight w:val="0"/>
      <w:marTop w:val="0"/>
      <w:marBottom w:val="0"/>
      <w:divBdr>
        <w:top w:val="none" w:sz="0" w:space="0" w:color="auto"/>
        <w:left w:val="none" w:sz="0" w:space="0" w:color="auto"/>
        <w:bottom w:val="none" w:sz="0" w:space="0" w:color="auto"/>
        <w:right w:val="none" w:sz="0" w:space="0" w:color="auto"/>
      </w:divBdr>
    </w:div>
    <w:div w:id="853807502">
      <w:bodyDiv w:val="1"/>
      <w:marLeft w:val="0"/>
      <w:marRight w:val="0"/>
      <w:marTop w:val="0"/>
      <w:marBottom w:val="0"/>
      <w:divBdr>
        <w:top w:val="none" w:sz="0" w:space="0" w:color="auto"/>
        <w:left w:val="none" w:sz="0" w:space="0" w:color="auto"/>
        <w:bottom w:val="none" w:sz="0" w:space="0" w:color="auto"/>
        <w:right w:val="none" w:sz="0" w:space="0" w:color="auto"/>
      </w:divBdr>
    </w:div>
    <w:div w:id="942801785">
      <w:bodyDiv w:val="1"/>
      <w:marLeft w:val="0"/>
      <w:marRight w:val="0"/>
      <w:marTop w:val="0"/>
      <w:marBottom w:val="0"/>
      <w:divBdr>
        <w:top w:val="none" w:sz="0" w:space="0" w:color="auto"/>
        <w:left w:val="none" w:sz="0" w:space="0" w:color="auto"/>
        <w:bottom w:val="none" w:sz="0" w:space="0" w:color="auto"/>
        <w:right w:val="none" w:sz="0" w:space="0" w:color="auto"/>
      </w:divBdr>
      <w:divsChild>
        <w:div w:id="930817445">
          <w:marLeft w:val="640"/>
          <w:marRight w:val="0"/>
          <w:marTop w:val="0"/>
          <w:marBottom w:val="0"/>
          <w:divBdr>
            <w:top w:val="none" w:sz="0" w:space="0" w:color="auto"/>
            <w:left w:val="none" w:sz="0" w:space="0" w:color="auto"/>
            <w:bottom w:val="none" w:sz="0" w:space="0" w:color="auto"/>
            <w:right w:val="none" w:sz="0" w:space="0" w:color="auto"/>
          </w:divBdr>
        </w:div>
        <w:div w:id="1489516821">
          <w:marLeft w:val="640"/>
          <w:marRight w:val="0"/>
          <w:marTop w:val="0"/>
          <w:marBottom w:val="0"/>
          <w:divBdr>
            <w:top w:val="none" w:sz="0" w:space="0" w:color="auto"/>
            <w:left w:val="none" w:sz="0" w:space="0" w:color="auto"/>
            <w:bottom w:val="none" w:sz="0" w:space="0" w:color="auto"/>
            <w:right w:val="none" w:sz="0" w:space="0" w:color="auto"/>
          </w:divBdr>
        </w:div>
        <w:div w:id="1667901669">
          <w:marLeft w:val="640"/>
          <w:marRight w:val="0"/>
          <w:marTop w:val="0"/>
          <w:marBottom w:val="0"/>
          <w:divBdr>
            <w:top w:val="none" w:sz="0" w:space="0" w:color="auto"/>
            <w:left w:val="none" w:sz="0" w:space="0" w:color="auto"/>
            <w:bottom w:val="none" w:sz="0" w:space="0" w:color="auto"/>
            <w:right w:val="none" w:sz="0" w:space="0" w:color="auto"/>
          </w:divBdr>
        </w:div>
        <w:div w:id="510726827">
          <w:marLeft w:val="640"/>
          <w:marRight w:val="0"/>
          <w:marTop w:val="0"/>
          <w:marBottom w:val="0"/>
          <w:divBdr>
            <w:top w:val="none" w:sz="0" w:space="0" w:color="auto"/>
            <w:left w:val="none" w:sz="0" w:space="0" w:color="auto"/>
            <w:bottom w:val="none" w:sz="0" w:space="0" w:color="auto"/>
            <w:right w:val="none" w:sz="0" w:space="0" w:color="auto"/>
          </w:divBdr>
        </w:div>
        <w:div w:id="1872258208">
          <w:marLeft w:val="640"/>
          <w:marRight w:val="0"/>
          <w:marTop w:val="0"/>
          <w:marBottom w:val="0"/>
          <w:divBdr>
            <w:top w:val="none" w:sz="0" w:space="0" w:color="auto"/>
            <w:left w:val="none" w:sz="0" w:space="0" w:color="auto"/>
            <w:bottom w:val="none" w:sz="0" w:space="0" w:color="auto"/>
            <w:right w:val="none" w:sz="0" w:space="0" w:color="auto"/>
          </w:divBdr>
        </w:div>
        <w:div w:id="233200434">
          <w:marLeft w:val="640"/>
          <w:marRight w:val="0"/>
          <w:marTop w:val="0"/>
          <w:marBottom w:val="0"/>
          <w:divBdr>
            <w:top w:val="none" w:sz="0" w:space="0" w:color="auto"/>
            <w:left w:val="none" w:sz="0" w:space="0" w:color="auto"/>
            <w:bottom w:val="none" w:sz="0" w:space="0" w:color="auto"/>
            <w:right w:val="none" w:sz="0" w:space="0" w:color="auto"/>
          </w:divBdr>
        </w:div>
      </w:divsChild>
    </w:div>
    <w:div w:id="1041631822">
      <w:bodyDiv w:val="1"/>
      <w:marLeft w:val="0"/>
      <w:marRight w:val="0"/>
      <w:marTop w:val="0"/>
      <w:marBottom w:val="0"/>
      <w:divBdr>
        <w:top w:val="none" w:sz="0" w:space="0" w:color="auto"/>
        <w:left w:val="none" w:sz="0" w:space="0" w:color="auto"/>
        <w:bottom w:val="none" w:sz="0" w:space="0" w:color="auto"/>
        <w:right w:val="none" w:sz="0" w:space="0" w:color="auto"/>
      </w:divBdr>
    </w:div>
    <w:div w:id="1143426728">
      <w:bodyDiv w:val="1"/>
      <w:marLeft w:val="0"/>
      <w:marRight w:val="0"/>
      <w:marTop w:val="0"/>
      <w:marBottom w:val="0"/>
      <w:divBdr>
        <w:top w:val="none" w:sz="0" w:space="0" w:color="auto"/>
        <w:left w:val="none" w:sz="0" w:space="0" w:color="auto"/>
        <w:bottom w:val="none" w:sz="0" w:space="0" w:color="auto"/>
        <w:right w:val="none" w:sz="0" w:space="0" w:color="auto"/>
      </w:divBdr>
    </w:div>
    <w:div w:id="1146706054">
      <w:bodyDiv w:val="1"/>
      <w:marLeft w:val="0"/>
      <w:marRight w:val="0"/>
      <w:marTop w:val="0"/>
      <w:marBottom w:val="0"/>
      <w:divBdr>
        <w:top w:val="none" w:sz="0" w:space="0" w:color="auto"/>
        <w:left w:val="none" w:sz="0" w:space="0" w:color="auto"/>
        <w:bottom w:val="none" w:sz="0" w:space="0" w:color="auto"/>
        <w:right w:val="none" w:sz="0" w:space="0" w:color="auto"/>
      </w:divBdr>
    </w:div>
    <w:div w:id="1147940118">
      <w:bodyDiv w:val="1"/>
      <w:marLeft w:val="0"/>
      <w:marRight w:val="0"/>
      <w:marTop w:val="0"/>
      <w:marBottom w:val="0"/>
      <w:divBdr>
        <w:top w:val="none" w:sz="0" w:space="0" w:color="auto"/>
        <w:left w:val="none" w:sz="0" w:space="0" w:color="auto"/>
        <w:bottom w:val="none" w:sz="0" w:space="0" w:color="auto"/>
        <w:right w:val="none" w:sz="0" w:space="0" w:color="auto"/>
      </w:divBdr>
      <w:divsChild>
        <w:div w:id="1321421810">
          <w:marLeft w:val="640"/>
          <w:marRight w:val="0"/>
          <w:marTop w:val="0"/>
          <w:marBottom w:val="0"/>
          <w:divBdr>
            <w:top w:val="none" w:sz="0" w:space="0" w:color="auto"/>
            <w:left w:val="none" w:sz="0" w:space="0" w:color="auto"/>
            <w:bottom w:val="none" w:sz="0" w:space="0" w:color="auto"/>
            <w:right w:val="none" w:sz="0" w:space="0" w:color="auto"/>
          </w:divBdr>
        </w:div>
        <w:div w:id="1012756730">
          <w:marLeft w:val="640"/>
          <w:marRight w:val="0"/>
          <w:marTop w:val="0"/>
          <w:marBottom w:val="0"/>
          <w:divBdr>
            <w:top w:val="none" w:sz="0" w:space="0" w:color="auto"/>
            <w:left w:val="none" w:sz="0" w:space="0" w:color="auto"/>
            <w:bottom w:val="none" w:sz="0" w:space="0" w:color="auto"/>
            <w:right w:val="none" w:sz="0" w:space="0" w:color="auto"/>
          </w:divBdr>
        </w:div>
        <w:div w:id="367535538">
          <w:marLeft w:val="640"/>
          <w:marRight w:val="0"/>
          <w:marTop w:val="0"/>
          <w:marBottom w:val="0"/>
          <w:divBdr>
            <w:top w:val="none" w:sz="0" w:space="0" w:color="auto"/>
            <w:left w:val="none" w:sz="0" w:space="0" w:color="auto"/>
            <w:bottom w:val="none" w:sz="0" w:space="0" w:color="auto"/>
            <w:right w:val="none" w:sz="0" w:space="0" w:color="auto"/>
          </w:divBdr>
        </w:div>
        <w:div w:id="855846220">
          <w:marLeft w:val="640"/>
          <w:marRight w:val="0"/>
          <w:marTop w:val="0"/>
          <w:marBottom w:val="0"/>
          <w:divBdr>
            <w:top w:val="none" w:sz="0" w:space="0" w:color="auto"/>
            <w:left w:val="none" w:sz="0" w:space="0" w:color="auto"/>
            <w:bottom w:val="none" w:sz="0" w:space="0" w:color="auto"/>
            <w:right w:val="none" w:sz="0" w:space="0" w:color="auto"/>
          </w:divBdr>
        </w:div>
        <w:div w:id="299456322">
          <w:marLeft w:val="640"/>
          <w:marRight w:val="0"/>
          <w:marTop w:val="0"/>
          <w:marBottom w:val="0"/>
          <w:divBdr>
            <w:top w:val="none" w:sz="0" w:space="0" w:color="auto"/>
            <w:left w:val="none" w:sz="0" w:space="0" w:color="auto"/>
            <w:bottom w:val="none" w:sz="0" w:space="0" w:color="auto"/>
            <w:right w:val="none" w:sz="0" w:space="0" w:color="auto"/>
          </w:divBdr>
        </w:div>
        <w:div w:id="1755004320">
          <w:marLeft w:val="640"/>
          <w:marRight w:val="0"/>
          <w:marTop w:val="0"/>
          <w:marBottom w:val="0"/>
          <w:divBdr>
            <w:top w:val="none" w:sz="0" w:space="0" w:color="auto"/>
            <w:left w:val="none" w:sz="0" w:space="0" w:color="auto"/>
            <w:bottom w:val="none" w:sz="0" w:space="0" w:color="auto"/>
            <w:right w:val="none" w:sz="0" w:space="0" w:color="auto"/>
          </w:divBdr>
        </w:div>
      </w:divsChild>
    </w:div>
    <w:div w:id="1185360543">
      <w:bodyDiv w:val="1"/>
      <w:marLeft w:val="0"/>
      <w:marRight w:val="0"/>
      <w:marTop w:val="0"/>
      <w:marBottom w:val="0"/>
      <w:divBdr>
        <w:top w:val="none" w:sz="0" w:space="0" w:color="auto"/>
        <w:left w:val="none" w:sz="0" w:space="0" w:color="auto"/>
        <w:bottom w:val="none" w:sz="0" w:space="0" w:color="auto"/>
        <w:right w:val="none" w:sz="0" w:space="0" w:color="auto"/>
      </w:divBdr>
      <w:divsChild>
        <w:div w:id="1336566773">
          <w:marLeft w:val="640"/>
          <w:marRight w:val="0"/>
          <w:marTop w:val="0"/>
          <w:marBottom w:val="0"/>
          <w:divBdr>
            <w:top w:val="none" w:sz="0" w:space="0" w:color="auto"/>
            <w:left w:val="none" w:sz="0" w:space="0" w:color="auto"/>
            <w:bottom w:val="none" w:sz="0" w:space="0" w:color="auto"/>
            <w:right w:val="none" w:sz="0" w:space="0" w:color="auto"/>
          </w:divBdr>
        </w:div>
        <w:div w:id="1234050053">
          <w:marLeft w:val="640"/>
          <w:marRight w:val="0"/>
          <w:marTop w:val="0"/>
          <w:marBottom w:val="0"/>
          <w:divBdr>
            <w:top w:val="none" w:sz="0" w:space="0" w:color="auto"/>
            <w:left w:val="none" w:sz="0" w:space="0" w:color="auto"/>
            <w:bottom w:val="none" w:sz="0" w:space="0" w:color="auto"/>
            <w:right w:val="none" w:sz="0" w:space="0" w:color="auto"/>
          </w:divBdr>
        </w:div>
        <w:div w:id="2088113170">
          <w:marLeft w:val="640"/>
          <w:marRight w:val="0"/>
          <w:marTop w:val="0"/>
          <w:marBottom w:val="0"/>
          <w:divBdr>
            <w:top w:val="none" w:sz="0" w:space="0" w:color="auto"/>
            <w:left w:val="none" w:sz="0" w:space="0" w:color="auto"/>
            <w:bottom w:val="none" w:sz="0" w:space="0" w:color="auto"/>
            <w:right w:val="none" w:sz="0" w:space="0" w:color="auto"/>
          </w:divBdr>
        </w:div>
        <w:div w:id="746271256">
          <w:marLeft w:val="640"/>
          <w:marRight w:val="0"/>
          <w:marTop w:val="0"/>
          <w:marBottom w:val="0"/>
          <w:divBdr>
            <w:top w:val="none" w:sz="0" w:space="0" w:color="auto"/>
            <w:left w:val="none" w:sz="0" w:space="0" w:color="auto"/>
            <w:bottom w:val="none" w:sz="0" w:space="0" w:color="auto"/>
            <w:right w:val="none" w:sz="0" w:space="0" w:color="auto"/>
          </w:divBdr>
        </w:div>
        <w:div w:id="2014070172">
          <w:marLeft w:val="640"/>
          <w:marRight w:val="0"/>
          <w:marTop w:val="0"/>
          <w:marBottom w:val="0"/>
          <w:divBdr>
            <w:top w:val="none" w:sz="0" w:space="0" w:color="auto"/>
            <w:left w:val="none" w:sz="0" w:space="0" w:color="auto"/>
            <w:bottom w:val="none" w:sz="0" w:space="0" w:color="auto"/>
            <w:right w:val="none" w:sz="0" w:space="0" w:color="auto"/>
          </w:divBdr>
        </w:div>
        <w:div w:id="634532934">
          <w:marLeft w:val="640"/>
          <w:marRight w:val="0"/>
          <w:marTop w:val="0"/>
          <w:marBottom w:val="0"/>
          <w:divBdr>
            <w:top w:val="none" w:sz="0" w:space="0" w:color="auto"/>
            <w:left w:val="none" w:sz="0" w:space="0" w:color="auto"/>
            <w:bottom w:val="none" w:sz="0" w:space="0" w:color="auto"/>
            <w:right w:val="none" w:sz="0" w:space="0" w:color="auto"/>
          </w:divBdr>
        </w:div>
      </w:divsChild>
    </w:div>
    <w:div w:id="1189493691">
      <w:bodyDiv w:val="1"/>
      <w:marLeft w:val="0"/>
      <w:marRight w:val="0"/>
      <w:marTop w:val="0"/>
      <w:marBottom w:val="0"/>
      <w:divBdr>
        <w:top w:val="none" w:sz="0" w:space="0" w:color="auto"/>
        <w:left w:val="none" w:sz="0" w:space="0" w:color="auto"/>
        <w:bottom w:val="none" w:sz="0" w:space="0" w:color="auto"/>
        <w:right w:val="none" w:sz="0" w:space="0" w:color="auto"/>
      </w:divBdr>
    </w:div>
    <w:div w:id="1301109720">
      <w:bodyDiv w:val="1"/>
      <w:marLeft w:val="0"/>
      <w:marRight w:val="0"/>
      <w:marTop w:val="0"/>
      <w:marBottom w:val="0"/>
      <w:divBdr>
        <w:top w:val="none" w:sz="0" w:space="0" w:color="auto"/>
        <w:left w:val="none" w:sz="0" w:space="0" w:color="auto"/>
        <w:bottom w:val="none" w:sz="0" w:space="0" w:color="auto"/>
        <w:right w:val="none" w:sz="0" w:space="0" w:color="auto"/>
      </w:divBdr>
    </w:div>
    <w:div w:id="1394281638">
      <w:bodyDiv w:val="1"/>
      <w:marLeft w:val="0"/>
      <w:marRight w:val="0"/>
      <w:marTop w:val="0"/>
      <w:marBottom w:val="0"/>
      <w:divBdr>
        <w:top w:val="none" w:sz="0" w:space="0" w:color="auto"/>
        <w:left w:val="none" w:sz="0" w:space="0" w:color="auto"/>
        <w:bottom w:val="none" w:sz="0" w:space="0" w:color="auto"/>
        <w:right w:val="none" w:sz="0" w:space="0" w:color="auto"/>
      </w:divBdr>
    </w:div>
    <w:div w:id="1417171534">
      <w:bodyDiv w:val="1"/>
      <w:marLeft w:val="0"/>
      <w:marRight w:val="0"/>
      <w:marTop w:val="0"/>
      <w:marBottom w:val="0"/>
      <w:divBdr>
        <w:top w:val="none" w:sz="0" w:space="0" w:color="auto"/>
        <w:left w:val="none" w:sz="0" w:space="0" w:color="auto"/>
        <w:bottom w:val="none" w:sz="0" w:space="0" w:color="auto"/>
        <w:right w:val="none" w:sz="0" w:space="0" w:color="auto"/>
      </w:divBdr>
    </w:div>
    <w:div w:id="1568610613">
      <w:bodyDiv w:val="1"/>
      <w:marLeft w:val="0"/>
      <w:marRight w:val="0"/>
      <w:marTop w:val="0"/>
      <w:marBottom w:val="0"/>
      <w:divBdr>
        <w:top w:val="none" w:sz="0" w:space="0" w:color="auto"/>
        <w:left w:val="none" w:sz="0" w:space="0" w:color="auto"/>
        <w:bottom w:val="none" w:sz="0" w:space="0" w:color="auto"/>
        <w:right w:val="none" w:sz="0" w:space="0" w:color="auto"/>
      </w:divBdr>
    </w:div>
    <w:div w:id="1652058275">
      <w:bodyDiv w:val="1"/>
      <w:marLeft w:val="0"/>
      <w:marRight w:val="0"/>
      <w:marTop w:val="0"/>
      <w:marBottom w:val="0"/>
      <w:divBdr>
        <w:top w:val="none" w:sz="0" w:space="0" w:color="auto"/>
        <w:left w:val="none" w:sz="0" w:space="0" w:color="auto"/>
        <w:bottom w:val="none" w:sz="0" w:space="0" w:color="auto"/>
        <w:right w:val="none" w:sz="0" w:space="0" w:color="auto"/>
      </w:divBdr>
    </w:div>
    <w:div w:id="1716543628">
      <w:bodyDiv w:val="1"/>
      <w:marLeft w:val="0"/>
      <w:marRight w:val="0"/>
      <w:marTop w:val="0"/>
      <w:marBottom w:val="0"/>
      <w:divBdr>
        <w:top w:val="none" w:sz="0" w:space="0" w:color="auto"/>
        <w:left w:val="none" w:sz="0" w:space="0" w:color="auto"/>
        <w:bottom w:val="none" w:sz="0" w:space="0" w:color="auto"/>
        <w:right w:val="none" w:sz="0" w:space="0" w:color="auto"/>
      </w:divBdr>
    </w:div>
    <w:div w:id="1727944756">
      <w:bodyDiv w:val="1"/>
      <w:marLeft w:val="0"/>
      <w:marRight w:val="0"/>
      <w:marTop w:val="0"/>
      <w:marBottom w:val="0"/>
      <w:divBdr>
        <w:top w:val="none" w:sz="0" w:space="0" w:color="auto"/>
        <w:left w:val="none" w:sz="0" w:space="0" w:color="auto"/>
        <w:bottom w:val="none" w:sz="0" w:space="0" w:color="auto"/>
        <w:right w:val="none" w:sz="0" w:space="0" w:color="auto"/>
      </w:divBdr>
    </w:div>
    <w:div w:id="1734541870">
      <w:bodyDiv w:val="1"/>
      <w:marLeft w:val="0"/>
      <w:marRight w:val="0"/>
      <w:marTop w:val="0"/>
      <w:marBottom w:val="0"/>
      <w:divBdr>
        <w:top w:val="none" w:sz="0" w:space="0" w:color="auto"/>
        <w:left w:val="none" w:sz="0" w:space="0" w:color="auto"/>
        <w:bottom w:val="none" w:sz="0" w:space="0" w:color="auto"/>
        <w:right w:val="none" w:sz="0" w:space="0" w:color="auto"/>
      </w:divBdr>
    </w:div>
    <w:div w:id="1805150323">
      <w:bodyDiv w:val="1"/>
      <w:marLeft w:val="0"/>
      <w:marRight w:val="0"/>
      <w:marTop w:val="0"/>
      <w:marBottom w:val="0"/>
      <w:divBdr>
        <w:top w:val="none" w:sz="0" w:space="0" w:color="auto"/>
        <w:left w:val="none" w:sz="0" w:space="0" w:color="auto"/>
        <w:bottom w:val="none" w:sz="0" w:space="0" w:color="auto"/>
        <w:right w:val="none" w:sz="0" w:space="0" w:color="auto"/>
      </w:divBdr>
    </w:div>
    <w:div w:id="1943561527">
      <w:bodyDiv w:val="1"/>
      <w:marLeft w:val="0"/>
      <w:marRight w:val="0"/>
      <w:marTop w:val="0"/>
      <w:marBottom w:val="0"/>
      <w:divBdr>
        <w:top w:val="none" w:sz="0" w:space="0" w:color="auto"/>
        <w:left w:val="none" w:sz="0" w:space="0" w:color="auto"/>
        <w:bottom w:val="none" w:sz="0" w:space="0" w:color="auto"/>
        <w:right w:val="none" w:sz="0" w:space="0" w:color="auto"/>
      </w:divBdr>
    </w:div>
    <w:div w:id="2044934973">
      <w:bodyDiv w:val="1"/>
      <w:marLeft w:val="0"/>
      <w:marRight w:val="0"/>
      <w:marTop w:val="0"/>
      <w:marBottom w:val="0"/>
      <w:divBdr>
        <w:top w:val="none" w:sz="0" w:space="0" w:color="auto"/>
        <w:left w:val="none" w:sz="0" w:space="0" w:color="auto"/>
        <w:bottom w:val="none" w:sz="0" w:space="0" w:color="auto"/>
        <w:right w:val="none" w:sz="0" w:space="0" w:color="auto"/>
      </w:divBdr>
      <w:divsChild>
        <w:div w:id="841696992">
          <w:marLeft w:val="640"/>
          <w:marRight w:val="0"/>
          <w:marTop w:val="0"/>
          <w:marBottom w:val="0"/>
          <w:divBdr>
            <w:top w:val="none" w:sz="0" w:space="0" w:color="auto"/>
            <w:left w:val="none" w:sz="0" w:space="0" w:color="auto"/>
            <w:bottom w:val="none" w:sz="0" w:space="0" w:color="auto"/>
            <w:right w:val="none" w:sz="0" w:space="0" w:color="auto"/>
          </w:divBdr>
        </w:div>
        <w:div w:id="1853564954">
          <w:marLeft w:val="640"/>
          <w:marRight w:val="0"/>
          <w:marTop w:val="0"/>
          <w:marBottom w:val="0"/>
          <w:divBdr>
            <w:top w:val="none" w:sz="0" w:space="0" w:color="auto"/>
            <w:left w:val="none" w:sz="0" w:space="0" w:color="auto"/>
            <w:bottom w:val="none" w:sz="0" w:space="0" w:color="auto"/>
            <w:right w:val="none" w:sz="0" w:space="0" w:color="auto"/>
          </w:divBdr>
        </w:div>
        <w:div w:id="222839762">
          <w:marLeft w:val="640"/>
          <w:marRight w:val="0"/>
          <w:marTop w:val="0"/>
          <w:marBottom w:val="0"/>
          <w:divBdr>
            <w:top w:val="none" w:sz="0" w:space="0" w:color="auto"/>
            <w:left w:val="none" w:sz="0" w:space="0" w:color="auto"/>
            <w:bottom w:val="none" w:sz="0" w:space="0" w:color="auto"/>
            <w:right w:val="none" w:sz="0" w:space="0" w:color="auto"/>
          </w:divBdr>
        </w:div>
        <w:div w:id="950284838">
          <w:marLeft w:val="640"/>
          <w:marRight w:val="0"/>
          <w:marTop w:val="0"/>
          <w:marBottom w:val="0"/>
          <w:divBdr>
            <w:top w:val="none" w:sz="0" w:space="0" w:color="auto"/>
            <w:left w:val="none" w:sz="0" w:space="0" w:color="auto"/>
            <w:bottom w:val="none" w:sz="0" w:space="0" w:color="auto"/>
            <w:right w:val="none" w:sz="0" w:space="0" w:color="auto"/>
          </w:divBdr>
        </w:div>
        <w:div w:id="1977224780">
          <w:marLeft w:val="640"/>
          <w:marRight w:val="0"/>
          <w:marTop w:val="0"/>
          <w:marBottom w:val="0"/>
          <w:divBdr>
            <w:top w:val="none" w:sz="0" w:space="0" w:color="auto"/>
            <w:left w:val="none" w:sz="0" w:space="0" w:color="auto"/>
            <w:bottom w:val="none" w:sz="0" w:space="0" w:color="auto"/>
            <w:right w:val="none" w:sz="0" w:space="0" w:color="auto"/>
          </w:divBdr>
        </w:div>
        <w:div w:id="36316109">
          <w:marLeft w:val="640"/>
          <w:marRight w:val="0"/>
          <w:marTop w:val="0"/>
          <w:marBottom w:val="0"/>
          <w:divBdr>
            <w:top w:val="none" w:sz="0" w:space="0" w:color="auto"/>
            <w:left w:val="none" w:sz="0" w:space="0" w:color="auto"/>
            <w:bottom w:val="none" w:sz="0" w:space="0" w:color="auto"/>
            <w:right w:val="none" w:sz="0" w:space="0" w:color="auto"/>
          </w:divBdr>
        </w:div>
      </w:divsChild>
    </w:div>
    <w:div w:id="2049136342">
      <w:bodyDiv w:val="1"/>
      <w:marLeft w:val="0"/>
      <w:marRight w:val="0"/>
      <w:marTop w:val="0"/>
      <w:marBottom w:val="0"/>
      <w:divBdr>
        <w:top w:val="none" w:sz="0" w:space="0" w:color="auto"/>
        <w:left w:val="none" w:sz="0" w:space="0" w:color="auto"/>
        <w:bottom w:val="none" w:sz="0" w:space="0" w:color="auto"/>
        <w:right w:val="none" w:sz="0" w:space="0" w:color="auto"/>
      </w:divBdr>
    </w:div>
    <w:div w:id="2135251304">
      <w:bodyDiv w:val="1"/>
      <w:marLeft w:val="0"/>
      <w:marRight w:val="0"/>
      <w:marTop w:val="0"/>
      <w:marBottom w:val="0"/>
      <w:divBdr>
        <w:top w:val="none" w:sz="0" w:space="0" w:color="auto"/>
        <w:left w:val="none" w:sz="0" w:space="0" w:color="auto"/>
        <w:bottom w:val="none" w:sz="0" w:space="0" w:color="auto"/>
        <w:right w:val="none" w:sz="0" w:space="0" w:color="auto"/>
      </w:divBdr>
    </w:div>
    <w:div w:id="2139715992">
      <w:bodyDiv w:val="1"/>
      <w:marLeft w:val="0"/>
      <w:marRight w:val="0"/>
      <w:marTop w:val="0"/>
      <w:marBottom w:val="0"/>
      <w:divBdr>
        <w:top w:val="none" w:sz="0" w:space="0" w:color="auto"/>
        <w:left w:val="none" w:sz="0" w:space="0" w:color="auto"/>
        <w:bottom w:val="none" w:sz="0" w:space="0" w:color="auto"/>
        <w:right w:val="none" w:sz="0" w:space="0" w:color="auto"/>
      </w:divBdr>
      <w:divsChild>
        <w:div w:id="691346739">
          <w:marLeft w:val="640"/>
          <w:marRight w:val="0"/>
          <w:marTop w:val="0"/>
          <w:marBottom w:val="0"/>
          <w:divBdr>
            <w:top w:val="none" w:sz="0" w:space="0" w:color="auto"/>
            <w:left w:val="none" w:sz="0" w:space="0" w:color="auto"/>
            <w:bottom w:val="none" w:sz="0" w:space="0" w:color="auto"/>
            <w:right w:val="none" w:sz="0" w:space="0" w:color="auto"/>
          </w:divBdr>
        </w:div>
        <w:div w:id="625888996">
          <w:marLeft w:val="640"/>
          <w:marRight w:val="0"/>
          <w:marTop w:val="0"/>
          <w:marBottom w:val="0"/>
          <w:divBdr>
            <w:top w:val="none" w:sz="0" w:space="0" w:color="auto"/>
            <w:left w:val="none" w:sz="0" w:space="0" w:color="auto"/>
            <w:bottom w:val="none" w:sz="0" w:space="0" w:color="auto"/>
            <w:right w:val="none" w:sz="0" w:space="0" w:color="auto"/>
          </w:divBdr>
        </w:div>
        <w:div w:id="771584689">
          <w:marLeft w:val="640"/>
          <w:marRight w:val="0"/>
          <w:marTop w:val="0"/>
          <w:marBottom w:val="0"/>
          <w:divBdr>
            <w:top w:val="none" w:sz="0" w:space="0" w:color="auto"/>
            <w:left w:val="none" w:sz="0" w:space="0" w:color="auto"/>
            <w:bottom w:val="none" w:sz="0" w:space="0" w:color="auto"/>
            <w:right w:val="none" w:sz="0" w:space="0" w:color="auto"/>
          </w:divBdr>
        </w:div>
        <w:div w:id="2138177775">
          <w:marLeft w:val="640"/>
          <w:marRight w:val="0"/>
          <w:marTop w:val="0"/>
          <w:marBottom w:val="0"/>
          <w:divBdr>
            <w:top w:val="none" w:sz="0" w:space="0" w:color="auto"/>
            <w:left w:val="none" w:sz="0" w:space="0" w:color="auto"/>
            <w:bottom w:val="none" w:sz="0" w:space="0" w:color="auto"/>
            <w:right w:val="none" w:sz="0" w:space="0" w:color="auto"/>
          </w:divBdr>
        </w:div>
        <w:div w:id="1607687106">
          <w:marLeft w:val="640"/>
          <w:marRight w:val="0"/>
          <w:marTop w:val="0"/>
          <w:marBottom w:val="0"/>
          <w:divBdr>
            <w:top w:val="none" w:sz="0" w:space="0" w:color="auto"/>
            <w:left w:val="none" w:sz="0" w:space="0" w:color="auto"/>
            <w:bottom w:val="none" w:sz="0" w:space="0" w:color="auto"/>
            <w:right w:val="none" w:sz="0" w:space="0" w:color="auto"/>
          </w:divBdr>
        </w:div>
        <w:div w:id="185113997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elt"/>
          <w:gallery w:val="placeholder"/>
        </w:category>
        <w:types>
          <w:type w:val="bbPlcHdr"/>
        </w:types>
        <w:behaviors>
          <w:behavior w:val="content"/>
        </w:behaviors>
        <w:guid w:val="{E3E1E042-FAFE-4D86-A24E-85601AD1B40A}"/>
      </w:docPartPr>
      <w:docPartBody>
        <w:p w:rsidR="00494FA2" w:rsidRDefault="00494FA2">
          <w:r w:rsidRPr="004328C8">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FA2"/>
    <w:rsid w:val="00007BF3"/>
    <w:rsid w:val="00011E2D"/>
    <w:rsid w:val="0026481D"/>
    <w:rsid w:val="002C7542"/>
    <w:rsid w:val="002E2292"/>
    <w:rsid w:val="00332C59"/>
    <w:rsid w:val="003728B3"/>
    <w:rsid w:val="003E4C5B"/>
    <w:rsid w:val="00424565"/>
    <w:rsid w:val="00477176"/>
    <w:rsid w:val="00494FA2"/>
    <w:rsid w:val="00497518"/>
    <w:rsid w:val="005875D0"/>
    <w:rsid w:val="005C33BC"/>
    <w:rsid w:val="005D5BBA"/>
    <w:rsid w:val="00650438"/>
    <w:rsid w:val="00812AB0"/>
    <w:rsid w:val="00962EA8"/>
    <w:rsid w:val="009779EE"/>
    <w:rsid w:val="00991276"/>
    <w:rsid w:val="009D03A8"/>
    <w:rsid w:val="00AC3FF2"/>
    <w:rsid w:val="00B4555A"/>
    <w:rsid w:val="00C42BA3"/>
    <w:rsid w:val="00CA0DE9"/>
    <w:rsid w:val="00E56973"/>
    <w:rsid w:val="00F51D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94FA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71D8E2-24D5-4B0D-9193-7F88266CD5B6}">
  <we:reference id="wa104382081" version="1.55.1.0" store="en-US" storeType="OMEX"/>
  <we:alternateReferences>
    <we:reference id="wa104382081" version="1.55.1.0" store="en-US" storeType="OMEX"/>
  </we:alternateReferences>
  <we:properties>
    <we:property name="MENDELEY_CITATIONS" value="[{&quot;citationID&quot;:&quot;MENDELEY_CITATION_b7c3ec74-dd80-46f9-8310-6d600b83c04b&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&quot;,&quot;citationItems&quot;:[{&quot;id&quot;:&quot;a0f5f3e8-d60a-5616-88b0-32f952ea6b34&quot;,&quot;itemData&quot;:{&quot;URL&quot;:&quot;https://www.esundhed.dk/Dokumentation/DocumentationExtended?id=5&quot;,&quot;accessed&quot;:{&quot;date-parts&quot;:[[&quot;2024&quot;,&quot;9&quot;,&quot;2&quot;]]},&quot;author&quot;:[{&quot;dropping-particle&quot;:&quot;&quot;,&quot;family&quot;:&quot;Sundhedsdatastyrelsen&quot;,&quot;given&quot;:&quot;&quot;,&quot;non-dropping-particle&quot;:&quot;&quot;,&quot;parse-names&quot;:false,&quot;suffix&quot;:&quot;&quot;}],&quot;id&quot;:&quot;a0f5f3e8-d60a-5616-88b0-32f952ea6b34&quot;,&quot;issued&quot;:{&quot;date-parts&quot;:[[&quot;2016&quot;]]},&quot;title&quot;:&quot;Dokumentation af registre&quot;,&quot;type&quot;:&quot;webpage&quot;,&quot;container-title-short&quot;:&quot;&quot;},&quot;uris&quot;:[&quot;http://www.mendeley.com/documents/?uuid=7e1c1383-5c4a-4ad4-93cc-0eaec47c2611&quot;],&quot;isTemporary&quot;:false,&quot;legacyDesktopId&quot;:&quot;7e1c1383-5c4a-4ad4-93cc-0eaec47c2611&quot;},{&quot;id&quot;:&quot;a3b4315d-10b0-5f9d-81cf-ccf7e6840340&quot;,&quot;itemData&quot;:{&quot;URL&quot;:&quot;https://sundhedsdatastyrelsen.dk/-/media/sds/filer/Forskerservice/Vejledning til LPR3_F&quot;,&quot;accessed&quot;:{&quot;date-parts&quot;:[[&quot;2024&quot;,&quot;6&quot;,&quot;6&quot;]]},&quot;author&quot;:[{&quot;dropping-particle&quot;:&quot;&quot;,&quot;family&quot;:&quot;Sundhedsdatastyrelsen&quot;,&quot;given&quot;:&quot;&quot;,&quot;non-dropping-particle&quot;:&quot;&quot;,&quot;parse-names&quot;:false,&quot;suffix&quot;:&quot;&quot;}],&quot;id&quot;:&quot;a3b4315d-10b0-5f9d-81cf-ccf7e6840340&quot;,&quot;issued&quot;:{&quot;date-parts&quot;:[[&quot;2023&quot;,&quot;12&quot;,&quot;18&quot;]]},&quot;page&quot;:&quot;1-23&quot;,&quot;title&quot;:&quot;Vejledning til LPR3_F&quot;,&quot;type&quot;:&quot;webpage&quot;,&quot;container-title-short&quot;:&quot;&quot;},&quot;uris&quot;:[&quot;http://www.mendeley.com/documents/?uuid=606802ab-27be-3dcd-aab2-0686a13210d0&quot;],&quot;isTemporary&quot;:false,&quot;legacyDesktopId&quot;:&quot;606802ab-27be-3dcd-aab2-0686a13210d0&quot;}]},{&quot;citationID&quot;:&quot;MENDELEY_CITATION_f931f8d0-93f0-4a95-9a2a-718dd3b57db5&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&quot;,&quot;citationItems&quot;:[{&quot;id&quot;:&quot;c098c74b-c5b7-5eac-b7d4-0312739ec659&quot;,&quot;itemData&quot;:{&quot;ISSN&quot;:&quot;1179-1349&quot;,&quot;author&quot;:[{&quot;dropping-particle&quot;:&quot;&quot;,&quot;family&quot;:&quot;Skjøth&quot;,&quot;given&quot;:&quot;Flemming&quot;,&quot;non-dropping-particle&quot;:&quot;&quot;,&quot;parse-names&quot;:false,&quot;suffix&quot;:&quot;&quot;},{&quot;dropping-particle&quot;:&quot;&quot;,&quot;family&quot;:&quot;Nielsen&quot;,&quot;given&quot;:&quot;Henrik&quot;,&quot;non-dropping-particle&quot;:&quot;&quot;,&quot;parse-names&quot;:false,&quot;suffix&quot;:&quot;&quot;},{&quot;dropping-particle&quot;:&quot;&quot;,&quot;family&quot;:&quot;Bodilsen&quot;,&quot;given&quot;:&quot;Jacob&quot;,&quot;non-dropping-particle&quot;:&quot;&quot;,&quot;parse-names&quot;:false,&quot;suffix&quot;:&quot;&quot;}],&quot;container-title&quot;:&quot;Clinical epidemiology&quot;,&quot;id&quot;:&quot;c098c74b-c5b7-5eac-b7d4-0312739ec659&quot;,&quot;issued&quot;:{&quot;date-parts&quot;:[[&quot;2022&quot;]]},&quot;page&quot;:&quot;1561-1570&quot;,&quot;publisher&quot;:&quot;Taylor &amp; Francis&quot;,&quot;title&quot;:&quot;Validity of Algorithm for Classification of In-and Outpatient Hospital Contacts in the Danish National Patient Registry&quot;,&quot;type&quot;:&quot;article-journal&quot;,&quot;container-title-short&quot;:&quot;Clin Epidemiol&quot;},&quot;uris&quot;:[&quot;http://www.mendeley.com/documents/?uuid=e8285cb7-69a3-4f01-b09b-b38ea78cfc53&quot;],&quot;isTemporary&quot;:false,&quot;legacyDesktopId&quot;:&quot;e8285cb7-69a3-4f01-b09b-b38ea78cfc53&quot;}]},{&quot;citationID&quot;:&quot;MENDELEY_CITATION_7732f1d1-3416-4558-91fc-37d4bac05824&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&quot;,&quot;citationItems&quot;:[{&quot;id&quot;:&quot;369b4090-e333-3529-b17f-0e6b5d97851a&quot;,&quot;itemData&quot;:{&quot;type&quot;:&quot;article-journal&quot;,&quot;id&quot;:&quot;369b4090-e333-3529-b17f-0e6b5d97851a&quot;,&quot;title&quot;:&quot;Algorithm for forming hospital care episodes by combining attendance contacts in the Danish National Patient Register: A methodological consensus-driven study.&quot;,&quot;author&quot;:[{&quot;family&quot;:&quot;Gregersen&quot;,&quot;given&quot;:&quot;Rasmus&quot;,&quot;parse-names&quot;:false,&quot;dropping-particle&quot;:&quot;&quot;,&quot;non-dropping-particle&quot;:&quot;&quot;},{&quot;family&quot;:&quot;Fox Maule&quot;,&quot;given&quot;:&quot;Cathrine&quot;,&quot;parse-names&quot;:false,&quot;dropping-particle&quot;:&quot;&quot;,&quot;non-dropping-particle&quot;:&quot;&quot;},{&quot;family&quot;:&quot;Bjørn Jensen&quot;,&quot;given&quot;:&quot;Camilla&quot;,&quot;parse-names&quot;:false,&quot;dropping-particle&quot;:&quot;&quot;,&quot;non-dropping-particle&quot;:&quot;&quot;},{&quot;family&quot;:&quot;Winther-Jensen&quot;,&quot;given&quot;:&quot;Matilde&quot;,&quot;parse-names&quot;:false,&quot;dropping-particle&quot;:&quot;&quot;,&quot;non-dropping-particle&quot;:&quot;&quot;},{&quot;family&quot;:&quot;Helms Andreasen&quot;,&quot;given&quot;:&quot;Anne&quot;,&quot;parse-names&quot;:false,&quot;dropping-particle&quot;:&quot;&quot;,&quot;non-dropping-particle&quot;:&quot;&quot;},{&quot;family&quot;:&quot;Nygaard&quot;,&quot;given&quot;:&quot;Hanne&quot;,&quot;parse-names&quot;:false,&quot;dropping-particle&quot;:&quot;&quot;,&quot;non-dropping-particle&quot;:&quot;&quot;},{&quot;family&quot;:&quot;Pottegård&quot;,&quot;given&quot;:&quot;Anton&quot;,&quot;parse-names&quot;:false,&quot;dropping-particle&quot;:&quot;&quot;,&quot;non-dropping-particle&quot;:&quot;&quot;},{&quot;family&quot;:&quot;Schmidt&quot;,&quot;given&quot;:&quot;Morten&quot;,&quot;parse-names&quot;:false,&quot;dropping-particle&quot;:&quot;&quot;,&quot;non-dropping-particle&quot;:&quot;&quot;},{&quot;family&quot;:&quot;Paaske Johnsen&quot;,&quot;given&quot;:&quot;Søren&quot;,&quot;parse-names&quot;:false,&quot;dropping-particle&quot;:&quot;&quot;,&quot;non-dropping-particle&quot;:&quot;&quot;},{&quot;family&quot;:&quot;Petersen&quot;,&quot;given&quot;:&quot;Janne&quot;,&quot;parse-names&quot;:false,&quot;dropping-particle&quot;:&quot;&quot;,&quot;non-dropping-particle&quot;:&quot;&quot;},{&quot;family&quot;:&quot;Villumsen&quot;,&quot;given&quot;:&quot;Marie&quot;,&quot;parse-names&quot;:false,&quot;dropping-particle&quot;:&quot;&quot;,&quot;non-dropping-particle&quot;:&quot;&quot;}],&quot;container-title&quot;:&quot;Scandinavian journal of public health&quot;,&quot;container-title-short&quot;:&quot;Scand J Public Health&quot;,&quot;DOI&quot;:&quot;10.1177/14034948241284711&quot;,&quot;ISBN&quot;:&quot;1403494824128&quot;,&quot;ISSN&quot;:&quot;1651-1905&quot;,&quot;PMID&quot;:&quot;39439151&quot;,&quot;URL&quot;:&quot;http://www.ncbi.nlm.nih.gov/pubmed/39439151&quot;,&quot;issued&quot;:{&quot;date-parts&quot;:[[2024]]},&quot;page&quot;:&quot;14034948241284711&quot;,&quot;abstract&quot;:&quot;BACKGROUND Studying complete hospital care episodes from register data, for instance when assessing length of stay, discharges and readmissions, can cause methodological difficulties due to the lack of a contact linkage identifier. We aimed to develop an algorithm combining sequential attendance contacts in the Danish National Patient Register (DNPR) into hospital care episodes, spanning the entire duration and all contacts from hospital arrival to departure. METHODS The algorithm was developed under the consensus of experts from research institutions across Denmark. It reads in second and third version DNPR data, deletes contacts without attendance, duplicates elective outpatient contacts corresponding to attendance dates and modifies contact types (e.g. repeated acute contacts), among others. Thereafter, sequential contacts within 4 h are marked as the same hospital care episode, consisting of one or more DNPR contact. We tested the algorithm in a data set of adults living in Denmark during 2013-2021 and compared different hourly cut-offs. RESULTS For the demonstration, we included 120.2 m contacts from 5.7 m persons, combined into 105.9 m hospital care episodes. Of the hospital care episodes, 6.4% were acute inpatients, 8.3% were acute outpatients, 2.0% were elective inpatients and 83.3% were elective outpatients. Using 4 h as our recommendation, 3-h, 5-h and 6-h cut-offs for contact combining revealed only minor differences in the number of hospital care episodes (&lt;0.4%), whereas 12-h (&lt;1.7%) and 24-h cut-offs (&lt;43.1%) had a larger impact. CONCLUSIONS The algorithm automates data reading, modification and linkage of sequential attendance contacts. The algorithm can be initiated as a SAS macro and is available from an online repository.&quot;,&quot;issue&quot;:&quot;June&quot;},&quot;isTemporary&quot;:false}]},{&quot;citationID&quot;:&quot;MENDELEY_CITATION_cb383f26-ecdf-4d7c-9be5-f9e67d19529e&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&quot;,&quot;citationItems&quot;:[{&quot;id&quot;:&quot;e7413b07-243e-3474-a0a6-2290454edd1f&quot;,&quot;itemData&quot;:{&quot;type&quot;:&quot;webpage&quot;,&quot;id&quot;:&quot;e7413b07-243e-3474-a0a6-2290454edd1f&quot;,&quot;title&quot;:&quot;SHAK-udfasning og klinisk administrativ attribut&quot;,&quot;author&quot;:[{&quot;family&quot;:&quot;Sundhedsdatastyrelsen&quot;,&quot;given&quot;:&quot;&quot;,&quot;parse-names&quot;:false,&quot;dropping-particle&quot;:&quot;&quot;,&quot;non-dropping-particle&quot;:&quot;&quot;}],&quot;accessed&quot;:{&quot;date-parts&quot;:[[2024,11,14]]},&quot;URL&quot;:&quot;https://sundhedsdatastyrelsen.dk/da/rammer-og-retningslinjer/organisationsregistrering/udfasning_shak&quot;,&quot;issued&quot;:{&quot;date-parts&quot;:[[2024]]},&quot;container-title-short&quot;:&quot;&quot;},&quot;isTemporary&quot;:false}]},{&quot;citationID&quot;:&quot;MENDELEY_CITATION_1ded0c94-a7ca-498a-8de0-786bffed2682&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&quot;,&quot;citationItems&quot;:[{&quot;id&quot;:&quot;21f61223-8230-54b1-a2d3-7b159b83bcc1&quot;,&quot;itemData&quot;:{&quot;URL&quot;:&quot;https://sorbrowser.sundhedsdatastyrelsen.dk/&quot;,&quot;accessed&quot;:{&quot;date-parts&quot;:[[&quot;2024&quot;,&quot;9&quot;,&quot;4&quot;]]},&quot;author&quot;:[{&quot;dropping-particle&quot;:&quot;&quot;,&quot;family&quot;:&quot;Sundhedsdatastyrelsen&quot;,&quot;given&quot;:&quot;&quot;,&quot;non-dropping-particle&quot;:&quot;&quot;,&quot;parse-names&quot;:false,&quot;suffix&quot;:&quot;&quot;}],&quot;id&quot;:&quot;21f61223-8230-54b1-a2d3-7b159b83bcc1&quot;,&quot;issued&quot;:{&quot;date-parts&quot;:[[&quot;0&quot;]]},&quot;title&quot;:&quot;SOR browser&quot;,&quot;type&quot;:&quot;webpage&quot;,&quot;container-title-short&quot;:&quot;&quot;},&quot;uris&quot;:[&quot;http://www.mendeley.com/documents/?uuid=192e455d-f67f-49f4-ae64-f36c69961291&quot;],&quot;isTemporary&quot;:false,&quot;legacyDesktopId&quot;:&quot;192e455d-f67f-49f4-ae64-f36c69961291&quot;}]},{&quot;citationID&quot;:&quot;MENDELEY_CITATION_336a16c7-66ea-4a7b-a875-f799771a26ac&quot;,&quot;properties&quot;:{&quot;noteIndex&quot;:0},&quot;isEdited&quot;:false,&quot;manualOverride&quot;:{&quot;citeprocText&quot;:&quot;&lt;sup&gt;1,2,7&lt;/sup&gt;&quot;,&quot;isManuallyOverridden&quot;:false,&quot;manualOverrideText&quot;:&quot;&quot;},&quot;citationTag&quot;:&quot;MENDELEY_CITATION_v3_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&quot;,&quot;citationItems&quot;:[{&quot;id&quot;:&quot;a0f5f3e8-d60a-5616-88b0-32f952ea6b34&quot;,&quot;itemData&quot;:{&quot;URL&quot;:&quot;https://www.esundhed.dk/Dokumentation/DocumentationExtended?id=5&quot;,&quot;accessed&quot;:{&quot;date-parts&quot;:[[&quot;2024&quot;,&quot;9&quot;,&quot;2&quot;]]},&quot;author&quot;:[{&quot;dropping-particle&quot;:&quot;&quot;,&quot;family&quot;:&quot;Sundhedsdatastyrelsen&quot;,&quot;given&quot;:&quot;&quot;,&quot;non-dropping-particle&quot;:&quot;&quot;,&quot;parse-names&quot;:false,&quot;suffix&quot;:&quot;&quot;}],&quot;id&quot;:&quot;a0f5f3e8-d60a-5616-88b0-32f952ea6b34&quot;,&quot;issued&quot;:{&quot;date-parts&quot;:[[&quot;2016&quot;]]},&quot;title&quot;:&quot;Dokumentation af registre&quot;,&quot;type&quot;:&quot;webpage&quot;,&quot;container-title-short&quot;:&quot;&quot;},&quot;uris&quot;:[&quot;http://www.mendeley.com/documents/?uuid=7e1c1383-5c4a-4ad4-93cc-0eaec47c2611&quot;],&quot;isTemporary&quot;:false,&quot;legacyDesktopId&quot;:&quot;7e1c1383-5c4a-4ad4-93cc-0eaec47c2611&quot;},{&quot;id&quot;:&quot;a3b4315d-10b0-5f9d-81cf-ccf7e6840340&quot;,&quot;itemData&quot;:{&quot;URL&quot;:&quot;https://sundhedsdatastyrelsen.dk/-/media/sds/filer/Forskerservice/Vejledning til LPR3_F&quot;,&quot;accessed&quot;:{&quot;date-parts&quot;:[[&quot;2024&quot;,&quot;6&quot;,&quot;6&quot;]]},&quot;author&quot;:[{&quot;dropping-particle&quot;:&quot;&quot;,&quot;family&quot;:&quot;Sundhedsdatastyrelsen&quot;,&quot;given&quot;:&quot;&quot;,&quot;non-dropping-particle&quot;:&quot;&quot;,&quot;parse-names&quot;:false,&quot;suffix&quot;:&quot;&quot;}],&quot;id&quot;:&quot;a3b4315d-10b0-5f9d-81cf-ccf7e6840340&quot;,&quot;issued&quot;:{&quot;date-parts&quot;:[[&quot;2023&quot;,&quot;12&quot;,&quot;18&quot;]]},&quot;page&quot;:&quot;1-23&quot;,&quot;title&quot;:&quot;Vejledning til LPR3_F&quot;,&quot;type&quot;:&quot;webpage&quot;,&quot;container-title-short&quot;:&quot;&quot;},&quot;uris&quot;:[&quot;http://www.mendeley.com/documents/?uuid=606802ab-27be-3dcd-aab2-0686a13210d0&quot;],&quot;isTemporary&quot;:false,&quot;legacyDesktopId&quot;:&quot;606802ab-27be-3dcd-aab2-0686a13210d0&quot;},{&quot;id&quot;:&quot;e8a8c824-7b7a-39a8-bc14-dc6dd4831af8&quot;,&quot;itemData&quot;:{&quot;type&quot;:&quot;webpage&quot;,&quot;id&quot;:&quot;e8a8c824-7b7a-39a8-bc14-dc6dd4831af8&quot;,&quot;title&quot;:&quot;Landspatientregisteret&quot;,&quot;groupId&quot;:&quot;a7aaa940-2d12-36b9-9dd4-fe81f15b5a9f&quot;,&quot;author&quot;:[{&quot;family&quot;:&quot;Sundhedsdatastyrelsen&quot;,&quot;given&quot;:&quot;&quot;,&quot;parse-names&quot;:false,&quot;dropping-particle&quot;:&quot;&quot;,&quot;non-dropping-particle&quot;:&quot;&quot;}],&quot;accessed&quot;:{&quot;date-parts&quot;:[[2024,9,4]]},&quot;URL&quot;:&quot;https://www.dst.dk/Site/Dst/SingleFiles/GetArchiveFile.aspx?fi=7143686406&amp;fo=0&amp;ext=forskning&quot;,&quot;issued&quot;:{&quot;date-parts&quot;:[[2021]]},&quot;page&quot;:&quot;1-32&quot;,&quot;container-title-short&quot;:&quot;&quot;},&quot;isTemporary&quot;:false}]},{&quot;citationID&quot;:&quot;MENDELEY_CITATION_1548ac92-8c3d-45ee-8543-7e526d33ca10&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&quot;,&quot;citationItems&quot;:[{&quot;id&quot;:&quot;c1659941-4d9b-5b30-908e-6effe0c18a65&quot;,&quot;itemData&quot;:{&quot;DOI&quot;:&quot;10.2147&quot;,&quot;author&quot;:[{&quot;dropping-particle&quot;:&quot;&quot;,&quot;family&quot;:&quot;Ibfelt&quot;,&quot;given&quot;:&quot;Else Helene&quot;,&quot;non-dropping-particle&quot;:&quot;&quot;,&quot;parse-names&quot;:false,&quot;suffix&quot;:&quot;&quot;},{&quot;dropping-particle&quot;:&quot;&quot;,&quot;family&quot;:&quot;Jensen&quot;,&quot;given&quot;:&quot;Dorte Vendelbo&quot;,&quot;non-dropping-particle&quot;:&quot;&quot;,&quot;parse-names&quot;:false,&quot;suffix&quot;:&quot;&quot;},{&quot;dropping-particle&quot;:&quot;&quot;,&quot;family&quot;:&quot;Hetland&quot;,&quot;given&quot;:&quot;Merete Lund&quot;,&quot;non-dropping-particle&quot;:&quot;&quot;,&quot;parse-names&quot;:false,&quot;suffix&quot;:&quot;&quot;}],&quot;container-title&quot;:&quot;Clinical epidemiology&quot;,&quot;id&quot;:&quot;c1659941-4d9b-5b30-908e-6effe0c18a65&quot;,&quot;issued&quot;:{&quot;date-parts&quot;:[[&quot;2016&quot;]]},&quot;page&quot;:&quot;737&quot;,&quot;publisher&quot;:&quot;Dove Press&quot;,&quot;title&quot;:&quot;The Danish nationwide clinical register for patients with rheumatoid arthritis: DANBIO&quot;,&quot;type&quot;:&quot;article-journal&quot;,&quot;volume&quot;:&quot;8&quot;,&quot;container-title-short&quot;:&quot;Clin Epidemiol&quot;},&quot;uris&quot;:[&quot;http://www.mendeley.com/documents/?uuid=6b0a5e5f-a50d-4b84-af1b-25a654459057&quot;],&quot;isTemporary&quot;:false,&quot;legacyDesktopId&quot;:&quot;6b0a5e5f-a50d-4b84-af1b-25a654459057&quot;}]}]"/>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99348-0940-40AA-9A30-513656604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2628</Words>
  <Characters>16034</Characters>
  <Application>Microsoft Office Word</Application>
  <DocSecurity>0</DocSecurity>
  <Lines>133</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Region Nordjylland</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Duch</dc:creator>
  <cp:keywords/>
  <dc:description/>
  <cp:lastModifiedBy>Kirsten Duch</cp:lastModifiedBy>
  <cp:revision>3</cp:revision>
  <dcterms:created xsi:type="dcterms:W3CDTF">2025-02-07T08:52:00Z</dcterms:created>
  <dcterms:modified xsi:type="dcterms:W3CDTF">2025-02-07T11:36:00Z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451ed9b5-0c85-35d9-ba18-15b21a9229f5</vt:lpwstr>
  </property>
  <property fmtid="{D5CDD505-2E9C-101B-9397-08002B2CF9AE}" pid="24" name="Mendeley Citation Style_1">
    <vt:lpwstr>http://www.zotero.org/styles/vancouver</vt:lpwstr>
  </property>
</Properties>
</file>