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33A54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4"/>
          <w:szCs w:val="24"/>
        </w:rPr>
        <w:t>Supplementary Material for:</w:t>
      </w:r>
    </w:p>
    <w:p w14:paraId="4013D9E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</w:rPr>
        <w:t>A molecular signature of the ubiquitin-proteasome system for forecasting prognosis in thyroid carcinoma patients</w:t>
      </w:r>
    </w:p>
    <w:p w14:paraId="0F45663A">
      <w:pPr>
        <w:spacing w:line="360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25280E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Hong Zeng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t>1,2,+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, Xitong Geng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t>2,+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, Hao Wan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t>3,+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, Xiaoyu Qu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, Shengwei Tang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, Ruiyu Zhang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t>3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, Minqin Zhou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, Zichuan Yu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, Jingying Pan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t>3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, Hao Zheng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, Yanting Zhu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, Shuhan Huang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, Da Huang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t>1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*</w:t>
      </w:r>
    </w:p>
    <w:p w14:paraId="0CD2F7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 w14:paraId="148092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Second Afﬁliated Hospital of Nanchang University, Nanchang, 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Jiangxi Province,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People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’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s Republic of China; </w:t>
      </w:r>
    </w:p>
    <w:p w14:paraId="2370FC0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vertAlign w:val="superscript"/>
        </w:rPr>
        <w:t>2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Second College of Clinical Medicine, Nanchang university, Nanchang, 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Jiangxi Province,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People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’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s Republic of China;</w:t>
      </w:r>
    </w:p>
    <w:p w14:paraId="408289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sz w:val="24"/>
          <w:szCs w:val="24"/>
          <w:highlight w:val="none"/>
          <w:vertAlign w:val="superscript"/>
          <w:lang w:eastAsia="zh-CN"/>
        </w:rPr>
        <w:t>3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  <w:t>First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College of Clinical Medicine, Nanchang university, Nanchang, 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 xml:space="preserve">Jiangxi Province,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People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’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s Republic of China;</w:t>
      </w:r>
    </w:p>
    <w:p w14:paraId="6ADE89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t>+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These authors contributed equally to this work</w:t>
      </w:r>
    </w:p>
    <w:p w14:paraId="765416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 w14:paraId="12F5BAB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>*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Correspondence: 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>Da Huang, Department of Thyroid surgery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highlight w:val="none"/>
          <w:lang w:val="en-US" w:eastAsia="zh-CN"/>
        </w:rPr>
        <w:t>,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 xml:space="preserve"> Second Affiliated Hospital of Nanchang University,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>1 Minde Road, Nanchang, Jiangxi Province, 330000, People’s Republic of China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highlight w:val="none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>E-mail: danmo0904@163.com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highlight w:val="none"/>
          <w:lang w:val="en-US" w:eastAsia="zh-CN"/>
        </w:rPr>
        <w:t>.</w:t>
      </w:r>
    </w:p>
    <w:p w14:paraId="116A5D0C">
      <w:pPr>
        <w:spacing w:line="360" w:lineRule="auto"/>
        <w:jc w:val="left"/>
        <w:rPr>
          <w:rFonts w:ascii="Times New Roman" w:hAnsi="Times New Roman" w:cs="Times New Roman"/>
          <w:b/>
          <w:bCs/>
          <w:sz w:val="22"/>
        </w:rPr>
      </w:pPr>
    </w:p>
    <w:p w14:paraId="4B3EB3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 xml:space="preserve">his supplementary material includes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 xml:space="preserve">3 </w:t>
      </w:r>
      <w:r>
        <w:rPr>
          <w:rFonts w:ascii="Times New Roman" w:hAnsi="Times New Roman" w:cs="Times New Roman"/>
          <w:b/>
          <w:sz w:val="24"/>
          <w:szCs w:val="24"/>
        </w:rPr>
        <w:t xml:space="preserve">figures and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table. </w:t>
      </w:r>
    </w:p>
    <w:p w14:paraId="41B709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Supplementary Figures: Supplementary Figure 1- Supplementary Figure 3.</w:t>
      </w:r>
    </w:p>
    <w:p w14:paraId="59ABC8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Tables</w:t>
      </w:r>
      <w:r>
        <w:rPr>
          <w:rFonts w:hint="eastAsia" w:ascii="Times New Roman" w:hAnsi="Times New Roman" w:cs="Times New Roman"/>
          <w:b/>
          <w:sz w:val="24"/>
          <w:szCs w:val="24"/>
        </w:rPr>
        <w:t>: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Table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1- Supplementary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Table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cs="Times New Roman"/>
          <w:b/>
          <w:sz w:val="24"/>
          <w:szCs w:val="24"/>
        </w:rPr>
        <w:t>.</w:t>
      </w:r>
    </w:p>
    <w:p w14:paraId="4CDA6A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3C33139">
      <w:pPr>
        <w:spacing w:line="360" w:lineRule="auto"/>
        <w:rPr>
          <w:rFonts w:hint="eastAsia" w:eastAsiaTheme="minorEastAsia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figure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</w:p>
    <w:p w14:paraId="37359AA3">
      <w:pPr>
        <w:spacing w:line="360" w:lineRule="auto"/>
        <w:rPr>
          <w:rFonts w:ascii="Times New Roman" w:hAnsi="Times New Roman" w:cs="Times New Roman"/>
          <w:sz w:val="22"/>
        </w:rPr>
      </w:pPr>
      <w:r>
        <w:drawing>
          <wp:inline distT="0" distB="0" distL="114300" distR="114300">
            <wp:extent cx="5271770" cy="7033895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04D27">
      <w:pPr>
        <w:spacing w:line="360" w:lineRule="auto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figure 1.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 xml:space="preserve"> Identification of key genes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"/>
        </w:rPr>
        <w:t>.</w:t>
      </w:r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hint="eastAsia" w:ascii="Times New Roman" w:hAnsi="Times New Roman"/>
          <w:b/>
          <w:bCs/>
          <w:sz w:val="24"/>
          <w:szCs w:val="24"/>
          <w:highlight w:val="none"/>
          <w:lang w:val="en-US" w:eastAsia="zh-CN"/>
        </w:rPr>
        <w:t>(A)</w:t>
      </w:r>
      <w:r>
        <w:rPr>
          <w:rFonts w:hint="eastAsia" w:ascii="Times New Roman" w:hAnsi="Times New Roman"/>
          <w:sz w:val="24"/>
          <w:szCs w:val="24"/>
          <w:highlight w:val="none"/>
          <w:lang w:val="en-US" w:eastAsia="zh-CN"/>
        </w:rPr>
        <w:t xml:space="preserve"> Differentially expressed genes were identified from TCGA-THCA dataset. </w:t>
      </w:r>
      <w:r>
        <w:rPr>
          <w:rFonts w:hint="eastAsia" w:ascii="Times New Roman" w:hAnsi="Times New Roman"/>
          <w:b/>
          <w:bCs/>
          <w:sz w:val="24"/>
          <w:szCs w:val="24"/>
          <w:highlight w:val="none"/>
          <w:lang w:val="en-US" w:eastAsia="zh-CN"/>
        </w:rPr>
        <w:t>(B, C)</w:t>
      </w:r>
      <w:r>
        <w:rPr>
          <w:rFonts w:hint="eastAsia" w:ascii="Times New Roman" w:hAnsi="Times New Roman"/>
          <w:sz w:val="24"/>
          <w:szCs w:val="24"/>
          <w:highlight w:val="none"/>
          <w:lang w:val="en-US" w:eastAsia="zh-CN"/>
        </w:rPr>
        <w:t xml:space="preserve"> WGCNA was utilized for consensus cluster analysis. </w:t>
      </w:r>
      <w:r>
        <w:rPr>
          <w:rFonts w:hint="eastAsia" w:ascii="Times New Roman" w:hAnsi="Times New Roman"/>
          <w:b/>
          <w:bCs/>
          <w:sz w:val="24"/>
          <w:szCs w:val="24"/>
          <w:highlight w:val="none"/>
          <w:lang w:val="en-US" w:eastAsia="zh-CN"/>
        </w:rPr>
        <w:t xml:space="preserve">(D) </w:t>
      </w:r>
      <w:r>
        <w:rPr>
          <w:rFonts w:hint="eastAsia" w:ascii="Times New Roman" w:hAnsi="Times New Roman"/>
          <w:sz w:val="24"/>
          <w:szCs w:val="24"/>
          <w:highlight w:val="none"/>
          <w:lang w:val="en-US" w:eastAsia="zh-CN"/>
        </w:rPr>
        <w:t>Relationship between six core genes and clinicopathological features.</w:t>
      </w:r>
    </w:p>
    <w:p w14:paraId="2B97075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4F7DE3B">
      <w:pPr>
        <w:spacing w:line="360" w:lineRule="auto"/>
        <w:rPr>
          <w:rFonts w:ascii="Times New Roman" w:hAnsi="Times New Roman" w:cs="Times New Roman"/>
          <w:sz w:val="22"/>
        </w:rPr>
      </w:pPr>
      <w:r>
        <w:drawing>
          <wp:inline distT="0" distB="0" distL="114300" distR="114300">
            <wp:extent cx="5266055" cy="7103110"/>
            <wp:effectExtent l="0" t="0" r="127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1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45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figure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>Identification of differentially expressed genes (DEGs) between high and low UPS-PMS group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. </w:t>
      </w:r>
      <w:r>
        <w:rPr>
          <w:rFonts w:hint="eastAsia" w:ascii="Times New Roman" w:hAnsi="Times New Roman"/>
          <w:b/>
          <w:bCs/>
          <w:sz w:val="24"/>
          <w:szCs w:val="24"/>
          <w:highlight w:val="none"/>
          <w:lang w:val="en-US" w:eastAsia="zh-CN"/>
        </w:rPr>
        <w:t>(A)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 xml:space="preserve">Volcano plot illustrating differentially expressed genes (DEGs) between the two isoforms(logFC &gt;2, </w:t>
      </w:r>
      <w:r>
        <w:rPr>
          <w:rFonts w:hint="eastAsia" w:ascii="Times New Roman" w:hAnsi="Times New Roman" w:cs="Times New Roman"/>
          <w:i/>
          <w:iCs/>
          <w:sz w:val="24"/>
          <w:szCs w:val="24"/>
        </w:rPr>
        <w:t>p</w:t>
      </w:r>
      <w:r>
        <w:rPr>
          <w:rFonts w:hint="eastAsia" w:ascii="Times New Roman" w:hAnsi="Times New Roman" w:cs="Times New Roman"/>
          <w:sz w:val="24"/>
          <w:szCs w:val="24"/>
        </w:rPr>
        <w:t xml:space="preserve"> &lt; 0. 05).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  <w:sz w:val="24"/>
          <w:szCs w:val="24"/>
          <w:highlight w:val="none"/>
          <w:lang w:val="en-US" w:eastAsia="zh-CN"/>
        </w:rPr>
        <w:t>(B)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Heatmap representation of the top 100 UPSPM-related DEGs (50 up-regulated,50 down-regulated) across two THCA subtypes.</w:t>
      </w:r>
    </w:p>
    <w:p w14:paraId="2516D8F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82355D8">
      <w:pPr>
        <w:spacing w:line="360" w:lineRule="auto"/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0500" cy="6884035"/>
            <wp:effectExtent l="0" t="0" r="635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Supplemental figure 3.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 xml:space="preserve"> The 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>survival analysis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 xml:space="preserve"> of 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>UPS-PM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>genes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>in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>THCA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 xml:space="preserve">. </w:t>
      </w:r>
      <w:r>
        <w:rPr>
          <w:rFonts w:hint="default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>(A</w:t>
      </w:r>
      <w:r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>-E</w:t>
      </w:r>
      <w:r>
        <w:rPr>
          <w:rFonts w:hint="default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>)</w:t>
      </w:r>
      <w:r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 xml:space="preserve"> The survival analysis of (A) DTX4</w:t>
      </w:r>
      <w:r>
        <w:rPr>
          <w:rFonts w:hint="default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 xml:space="preserve">, (B) </w:t>
      </w:r>
      <w:r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>FBXO15</w:t>
      </w:r>
      <w:r>
        <w:rPr>
          <w:rFonts w:hint="default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 xml:space="preserve">, (C) </w:t>
      </w:r>
      <w:r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>KCNS3</w:t>
      </w:r>
      <w:r>
        <w:rPr>
          <w:rFonts w:hint="default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 xml:space="preserve">, (D) </w:t>
      </w:r>
      <w:r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>KCTD16</w:t>
      </w:r>
      <w:r>
        <w:rPr>
          <w:rFonts w:hint="default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 xml:space="preserve">, (E) </w:t>
      </w:r>
      <w:r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>ZBTB21,</w:t>
      </w:r>
      <w:r>
        <w:rPr>
          <w:rFonts w:hint="default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 xml:space="preserve"> (F</w:t>
      </w:r>
      <w:r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>-J</w:t>
      </w:r>
      <w:r>
        <w:rPr>
          <w:rFonts w:hint="default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 xml:space="preserve">) </w:t>
      </w:r>
      <w:r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>The area under the curve of</w:t>
      </w:r>
      <w:r>
        <w:rPr>
          <w:rFonts w:hint="default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 xml:space="preserve"> (</w:t>
      </w:r>
      <w:r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>F</w:t>
      </w:r>
      <w:r>
        <w:rPr>
          <w:rFonts w:hint="default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 xml:space="preserve">) </w:t>
      </w:r>
      <w:r>
        <w:rPr>
          <w:rFonts w:hint="eastAsia" w:ascii="Times New Roman" w:hAnsi="Times New Roman" w:eastAsia="楷体" w:cs="Times New Roman"/>
          <w:kern w:val="2"/>
          <w:sz w:val="24"/>
          <w:szCs w:val="24"/>
          <w:lang w:val="en-US" w:eastAsia="zh-CN" w:bidi="ar"/>
        </w:rPr>
        <w:t>DTX4, (G) FBXO15, (H) KCNS3, (I) KCTD16, (J) ZBTB21.</w:t>
      </w:r>
    </w:p>
    <w:p w14:paraId="5050F3A6">
      <w:pPr>
        <w:pStyle w:val="2"/>
        <w:bidi w:val="0"/>
        <w:jc w:val="left"/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Supplementary Table</w:t>
      </w:r>
      <w:r>
        <w:rPr>
          <w:rFonts w:hint="eastAsia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s</w:t>
      </w:r>
    </w:p>
    <w:p w14:paraId="299B861D">
      <w:pPr>
        <w:pStyle w:val="2"/>
        <w:bidi w:val="0"/>
        <w:jc w:val="left"/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Supplementary Table 1</w:t>
      </w:r>
      <w:r>
        <w:rPr>
          <w:rFonts w:hint="eastAsia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:</w:t>
      </w:r>
      <w:r>
        <w:rPr>
          <w:rFonts w:hint="eastAsia" w:ascii="Times New Roman" w:hAnsi="Times New Roman" w:cs="Times New Roman" w:eastAsia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 The ubiquitin proteasome system related genes.</w:t>
      </w:r>
    </w:p>
    <w:tbl>
      <w:tblPr>
        <w:tblStyle w:val="5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3"/>
        <w:gridCol w:w="1925"/>
        <w:gridCol w:w="1799"/>
        <w:gridCol w:w="1982"/>
      </w:tblGrid>
      <w:tr w14:paraId="03C610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5000" w:type="pct"/>
            <w:gridSpan w:val="4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3CD5E66B">
            <w:pPr>
              <w:jc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UPS system</w:t>
            </w:r>
          </w:p>
        </w:tc>
      </w:tr>
      <w:tr w14:paraId="02C193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F73A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UBE2QL1</w:t>
            </w:r>
          </w:p>
        </w:tc>
        <w:tc>
          <w:tcPr>
            <w:tcW w:w="113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2C61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FBXL18</w:t>
            </w:r>
          </w:p>
        </w:tc>
        <w:tc>
          <w:tcPr>
            <w:tcW w:w="105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52F6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PEX12</w:t>
            </w:r>
          </w:p>
        </w:tc>
        <w:tc>
          <w:tcPr>
            <w:tcW w:w="116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68F75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TRIML1</w:t>
            </w:r>
          </w:p>
        </w:tc>
      </w:tr>
      <w:tr w14:paraId="5183C2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1CE8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ABTB2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567E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FBXL2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670B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PEX2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B1B8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TRIP12</w:t>
            </w:r>
          </w:p>
        </w:tc>
      </w:tr>
      <w:tr w14:paraId="49F215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949B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ASB15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9964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FBXL20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5513E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PHF7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0EA1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TTC3</w:t>
            </w:r>
          </w:p>
        </w:tc>
      </w:tr>
      <w:tr w14:paraId="2EF623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5958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BIRC7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0551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FBXL3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C0E1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PHRF1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B60D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TULP4</w:t>
            </w:r>
          </w:p>
        </w:tc>
      </w:tr>
      <w:tr w14:paraId="4D8666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C2C1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BTBD11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55D7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FBXL4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53E7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PJA1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98BB1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UBE3A</w:t>
            </w:r>
          </w:p>
        </w:tc>
      </w:tr>
      <w:tr w14:paraId="4ECCF4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9A0A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DTX4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A1A6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FBXL5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9EE3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PJA2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C6C6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UBE3B</w:t>
            </w:r>
          </w:p>
        </w:tc>
      </w:tr>
      <w:tr w14:paraId="045CC4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2B12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ENC1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5353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FBXL6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D3A8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PML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9703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UBE3C</w:t>
            </w:r>
          </w:p>
        </w:tc>
      </w:tr>
      <w:tr w14:paraId="7C3E3F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9E60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FBXO15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A49B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FBXL7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5C44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PPIL2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2258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UBE4A</w:t>
            </w:r>
          </w:p>
        </w:tc>
      </w:tr>
      <w:tr w14:paraId="76BF4C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CDE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FBXO17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E04F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FBXL8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B614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PRPF19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6282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UBE4B</w:t>
            </w:r>
          </w:p>
        </w:tc>
      </w:tr>
      <w:tr w14:paraId="7722FD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8F3D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1B03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FBXO10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C717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RAB40A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1CAFC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UBR1</w:t>
            </w:r>
          </w:p>
        </w:tc>
      </w:tr>
      <w:tr w14:paraId="12A6C0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5311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FBXO30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E9BE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FBXO11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1A60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RAB40AL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FA4D5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UBR2</w:t>
            </w:r>
          </w:p>
        </w:tc>
      </w:tr>
      <w:tr w14:paraId="1CE4DF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7AA7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FBXO41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3FEC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FBXO16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2FB2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RAB40B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A0CE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UBR3</w:t>
            </w:r>
          </w:p>
        </w:tc>
      </w:tr>
      <w:tr w14:paraId="50BFF2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B8BB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HECW1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46D2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FBXO18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1A27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RAB40C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0013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UBR4</w:t>
            </w:r>
          </w:p>
        </w:tc>
      </w:tr>
      <w:tr w14:paraId="1DD07A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5B94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KBTBD8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6F94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FBXO21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82DA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RABGEF1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9EA8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UBR5</w:t>
            </w:r>
          </w:p>
        </w:tc>
      </w:tr>
      <w:tr w14:paraId="3F6A45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4D3C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KCNA1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ABA0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FBXO22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B4ABD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RAD18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FA4B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UHRF1</w:t>
            </w:r>
          </w:p>
        </w:tc>
      </w:tr>
      <w:tr w14:paraId="07C8C3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1489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KCNA2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B6A5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FBXO24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9A31F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RAPSN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0831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UHRF2</w:t>
            </w:r>
          </w:p>
        </w:tc>
      </w:tr>
      <w:tr w14:paraId="0F84F3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948C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KCNA3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9B23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FBXO25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1C8E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RBBP6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5C0C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UNK</w:t>
            </w:r>
          </w:p>
        </w:tc>
      </w:tr>
      <w:tr w14:paraId="36D04A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8AB2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KCNA6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87D2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FBXO27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D5032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RBCK1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B79D1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UNKL</w:t>
            </w:r>
          </w:p>
        </w:tc>
      </w:tr>
      <w:tr w14:paraId="535F6F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2D9A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KCND2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EC4E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FBXO28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0AD2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RBX1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92A36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VHL</w:t>
            </w:r>
          </w:p>
        </w:tc>
      </w:tr>
      <w:tr w14:paraId="0277A3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FE1F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KCND3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B96B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255E9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RC3H1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AFBD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VPS11</w:t>
            </w:r>
          </w:p>
        </w:tc>
      </w:tr>
      <w:tr w14:paraId="7181C3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C3DD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KCNS3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9185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FBXO31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7E11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RC3H2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539D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VPS18</w:t>
            </w:r>
          </w:p>
        </w:tc>
      </w:tr>
      <w:tr w14:paraId="5DDE78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D15B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KCNV1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FEF5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FBXO32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69702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RCBTB1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BC997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VPS41</w:t>
            </w:r>
          </w:p>
        </w:tc>
      </w:tr>
      <w:tr w14:paraId="7C74A0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7877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KCTD16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39EF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FBXO33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3ED6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RCBTB2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5285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VPS8</w:t>
            </w:r>
          </w:p>
        </w:tc>
      </w:tr>
      <w:tr w14:paraId="3A4E93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B4D0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E5B0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FBXO34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E168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RCHY1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4B6F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WDSUB1</w:t>
            </w:r>
          </w:p>
        </w:tc>
      </w:tr>
      <w:tr w14:paraId="62BF23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B64F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KCTD7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EA17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FBXO36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F3F4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RFFL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08A5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WHSC1</w:t>
            </w:r>
          </w:p>
        </w:tc>
      </w:tr>
      <w:tr w14:paraId="265556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8F25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KCTD8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1A10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FBXO38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3710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RFPL1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60D6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WSB1</w:t>
            </w:r>
          </w:p>
        </w:tc>
      </w:tr>
      <w:tr w14:paraId="6F0486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368D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KLHL10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2E75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FBXO4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B9AD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RFPL3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6B82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WSB2</w:t>
            </w:r>
          </w:p>
        </w:tc>
      </w:tr>
      <w:tr w14:paraId="106DE5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1C60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KLHL30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99F1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FBXO40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E207B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RFPL4B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9C12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WWP1</w:t>
            </w:r>
          </w:p>
        </w:tc>
      </w:tr>
      <w:tr w14:paraId="79FFFF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9674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KLHL33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3979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FBXO42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D5E0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RFWD2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E365A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WWP2</w:t>
            </w:r>
          </w:p>
        </w:tc>
      </w:tr>
      <w:tr w14:paraId="53867B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0CB5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KLHL34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C237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FBXO44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99B5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RFWD3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A66E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XIAP</w:t>
            </w:r>
          </w:p>
        </w:tc>
      </w:tr>
      <w:tr w14:paraId="1E63EE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6253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F5D9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FBXO45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18BC3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RHOBTB1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262D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ZBTB1</w:t>
            </w:r>
          </w:p>
        </w:tc>
      </w:tr>
      <w:tr w14:paraId="6ADD62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9114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LONRF2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7DFE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FBXO46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20B1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RHOBTB2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7028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ZBTB10</w:t>
            </w:r>
          </w:p>
        </w:tc>
      </w:tr>
      <w:tr w14:paraId="5E50E4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DF4C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LONRF3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C028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FBXO5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96435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RING1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33D2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ZBTB11</w:t>
            </w:r>
          </w:p>
        </w:tc>
      </w:tr>
      <w:tr w14:paraId="4922F7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5739A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MARCH10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EAC0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FBXO6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BE47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RLIM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1F07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ZBTB12</w:t>
            </w:r>
          </w:p>
        </w:tc>
      </w:tr>
      <w:tr w14:paraId="738EBE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D6E7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MARCH11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9398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FBXO7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0FB0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RNF10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263F5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ZBTB17</w:t>
            </w:r>
          </w:p>
        </w:tc>
      </w:tr>
      <w:tr w14:paraId="01FED9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EFE8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MARCH4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3B73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FBXO8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3DD83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RNF103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5516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ZBTB2</w:t>
            </w:r>
          </w:p>
        </w:tc>
      </w:tr>
      <w:tr w14:paraId="1B5C53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834B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MEX3A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FAF4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FBXO9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8F88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1CADF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ZBTB20</w:t>
            </w:r>
          </w:p>
        </w:tc>
      </w:tr>
      <w:tr w14:paraId="578610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91CF0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NEURL1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B134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FBXW11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D997E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RNF111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03EE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ZBTB22</w:t>
            </w:r>
          </w:p>
        </w:tc>
      </w:tr>
      <w:tr w14:paraId="30DB43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7ECEA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PDZRN4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8879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FBXW2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48F1D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RNF112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47A73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ZBTB24</w:t>
            </w:r>
          </w:p>
        </w:tc>
      </w:tr>
      <w:tr w14:paraId="535949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4E9C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RAG1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6618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FBXW4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CB71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RNF113A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B56F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ZBTB25</w:t>
            </w:r>
          </w:p>
        </w:tc>
      </w:tr>
      <w:tr w14:paraId="2D1AD1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2339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RFPL4A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2720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FBXW5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E61E1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RNF113B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1E76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ZBTB26</w:t>
            </w:r>
          </w:p>
        </w:tc>
      </w:tr>
      <w:tr w14:paraId="1E096F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142DC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RHOBTB3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748D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FBXW7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BD85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RNF114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D9B40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ZBTB3</w:t>
            </w:r>
          </w:p>
        </w:tc>
      </w:tr>
      <w:tr w14:paraId="065412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F6DC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RNF150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0CCA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FBXW8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F536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RNF115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2C68C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ZBTB32</w:t>
            </w:r>
          </w:p>
        </w:tc>
      </w:tr>
      <w:tr w14:paraId="138E43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50B78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RNF175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D101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G2E3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A265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RNF121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59D1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ZBTB33</w:t>
            </w:r>
          </w:p>
        </w:tc>
      </w:tr>
      <w:tr w14:paraId="18A1AD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C7F0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RNF183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2C62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GAN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CA15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RNF122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A6F7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ZBTB37</w:t>
            </w:r>
          </w:p>
        </w:tc>
      </w:tr>
      <w:tr w14:paraId="1BD11D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DFC4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109F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GMCL1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EA16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RNF123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63D0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ZBTB38</w:t>
            </w:r>
          </w:p>
        </w:tc>
      </w:tr>
      <w:tr w14:paraId="3C3E44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AD3F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RNF39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D90B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GTF2H2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FEDF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RNF125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D4F72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ZBTB39</w:t>
            </w:r>
          </w:p>
        </w:tc>
      </w:tr>
      <w:tr w14:paraId="473B1C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1F891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SH3RF1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B873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GZF1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5689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RNF126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E1C4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ZBTB4</w:t>
            </w:r>
          </w:p>
        </w:tc>
      </w:tr>
      <w:tr w14:paraId="50B668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2FEC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SHPRH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C9DA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HACE1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C386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RNF128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C822E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ZBTB40</w:t>
            </w:r>
          </w:p>
        </w:tc>
      </w:tr>
      <w:tr w14:paraId="6D3C41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C6348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TRIM15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0787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HECTD1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9E6F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6633A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ZBTB41</w:t>
            </w:r>
          </w:p>
        </w:tc>
      </w:tr>
      <w:tr w14:paraId="628129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A49A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TRIM36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17DA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HECTD2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97C85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RNF130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220F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ZBTB43</w:t>
            </w:r>
          </w:p>
        </w:tc>
      </w:tr>
      <w:tr w14:paraId="6C8DD9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3AC5C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TRIM46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79D8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HECTD3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7325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RNF133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B99CB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ZBTB44</w:t>
            </w:r>
          </w:p>
        </w:tc>
      </w:tr>
      <w:tr w14:paraId="32DEED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F5092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TRIM47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9DB3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HECW2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E730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RNF135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DE265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ZBTB45</w:t>
            </w:r>
          </w:p>
        </w:tc>
      </w:tr>
      <w:tr w14:paraId="2A3551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F3395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TRIM54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7F93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HERC1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1168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RNF138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63874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ZBTB46</w:t>
            </w:r>
          </w:p>
        </w:tc>
      </w:tr>
      <w:tr w14:paraId="646C13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E2F0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TRIM58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0E47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HERC2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C9F2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RNF139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76147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ZBTB48</w:t>
            </w:r>
          </w:p>
        </w:tc>
      </w:tr>
      <w:tr w14:paraId="4F5AEF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CC82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TRIM63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96DE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HERC3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9577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RNF14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C120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ZBTB49</w:t>
            </w:r>
          </w:p>
        </w:tc>
      </w:tr>
      <w:tr w14:paraId="74D8A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BABC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UBOX5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4198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HERC4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2E8C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RNF141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A4333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ZBTB5</w:t>
            </w:r>
          </w:p>
        </w:tc>
      </w:tr>
      <w:tr w14:paraId="4D4A08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3928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ZBTB16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9C7A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HERC5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FA93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RNF144A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6A71B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ZBTB6</w:t>
            </w:r>
          </w:p>
        </w:tc>
      </w:tr>
      <w:tr w14:paraId="7279F4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3DF2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ZBTB21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E230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HERC6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646E5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RNF144B 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0EF5D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ZBTB7A</w:t>
            </w:r>
          </w:p>
        </w:tc>
      </w:tr>
      <w:tr w14:paraId="135484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CA72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PSMA8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7311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HIC1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6F7F9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RNF145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CCCC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ZBTB7B</w:t>
            </w:r>
          </w:p>
        </w:tc>
      </w:tr>
      <w:tr w14:paraId="76771E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D0B2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PSMB11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D736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HIC2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DFF8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RNF146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7C9DE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ZBTB7C</w:t>
            </w:r>
          </w:p>
        </w:tc>
      </w:tr>
      <w:tr w14:paraId="3F2356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F4B0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OTUD7A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3BAB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HLTF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E2FE5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RNF148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F661E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ZBTB8A</w:t>
            </w:r>
          </w:p>
        </w:tc>
      </w:tr>
      <w:tr w14:paraId="1B40FA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FEA5C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OTUD7B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AA83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HUWE1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E7AE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RNF149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5BBE9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ZBTB9</w:t>
            </w:r>
          </w:p>
        </w:tc>
      </w:tr>
      <w:tr w14:paraId="424A44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F796B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PSMD14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5CA1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IBTK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CC515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RNF151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107B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ZFAND3</w:t>
            </w:r>
          </w:p>
        </w:tc>
      </w:tr>
      <w:tr w14:paraId="0352D1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08F5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PSMD7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4AF3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IPP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B9D59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RNF152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C595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ZFAND5</w:t>
            </w:r>
          </w:p>
        </w:tc>
      </w:tr>
      <w:tr w14:paraId="030189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8669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TNFAIP3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B9A2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ITCH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28FC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RNF157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57D4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ZFAND6</w:t>
            </w:r>
          </w:p>
        </w:tc>
      </w:tr>
      <w:tr w14:paraId="19BD9B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59B8B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USP17L2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502F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IVNS1ABP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6F77D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LTN1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0C14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ZBTB14</w:t>
            </w:r>
          </w:p>
        </w:tc>
      </w:tr>
      <w:tr w14:paraId="73D2A6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907FC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USP44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D1A6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KLHL41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F97B9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RNF165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FDAFF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ZFPL1</w:t>
            </w:r>
          </w:p>
        </w:tc>
      </w:tr>
      <w:tr w14:paraId="05BF77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93E9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USP49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5DC8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KBTBD11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D2BB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RNF166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89724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ZNF131</w:t>
            </w:r>
          </w:p>
        </w:tc>
      </w:tr>
      <w:tr w14:paraId="631BC0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58A25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USP54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61C0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KBTBD12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C414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RNF167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678A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ZBTB18</w:t>
            </w:r>
          </w:p>
        </w:tc>
      </w:tr>
      <w:tr w14:paraId="688CFD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EB43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UBA1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5E34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KBTBD2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13F7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RNF168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4883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ZNF598</w:t>
            </w:r>
          </w:p>
        </w:tc>
      </w:tr>
      <w:tr w14:paraId="6FC81A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B9B1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UBA2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1EDD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KBTBD3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A864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RNF169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51B3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ZNF645</w:t>
            </w:r>
          </w:p>
        </w:tc>
      </w:tr>
      <w:tr w14:paraId="1EB979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EF05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UBA3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EEF9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KBTBD4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3CA3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776CF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ZNRF1</w:t>
            </w:r>
          </w:p>
        </w:tc>
      </w:tr>
      <w:tr w14:paraId="1389B9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F72F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UBA5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807B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KLHL40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E9A1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RNF170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5C3E7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ZNRF2</w:t>
            </w:r>
          </w:p>
        </w:tc>
      </w:tr>
      <w:tr w14:paraId="1E85F8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D810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UBA6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A6E0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KBTBD6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613F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RNF180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B342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ZNRF3</w:t>
            </w:r>
          </w:p>
        </w:tc>
      </w:tr>
      <w:tr w14:paraId="5E80CB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61EB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UBA7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6CFF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KBTBD7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950D6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RNF181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F4BC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ZNRF4</w:t>
            </w:r>
          </w:p>
        </w:tc>
      </w:tr>
      <w:tr w14:paraId="63ED3E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B43A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ATG7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F235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KCNA10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E14C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RNF182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615A7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ZSWIM2</w:t>
            </w:r>
          </w:p>
        </w:tc>
      </w:tr>
      <w:tr w14:paraId="403419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0382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MOCS3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02CE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KCNA4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51837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RNF185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BB73F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PSMA1</w:t>
            </w:r>
          </w:p>
        </w:tc>
      </w:tr>
      <w:tr w14:paraId="2195F6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7E5C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NAE1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AA11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KCNA5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EB9B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RNF186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41BF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PSMA2</w:t>
            </w:r>
          </w:p>
        </w:tc>
      </w:tr>
      <w:tr w14:paraId="158EB7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5AB0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SAE1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6207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KCNA7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083F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RNF187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D889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PSMA3</w:t>
            </w:r>
          </w:p>
        </w:tc>
      </w:tr>
      <w:tr w14:paraId="0E8421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E95A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UBE2A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D2E1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KCNB1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C6562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RNF19A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7ECC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PSMA4</w:t>
            </w:r>
          </w:p>
        </w:tc>
      </w:tr>
      <w:tr w14:paraId="602C7C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5740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UBE2B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C92B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KCNB2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6B3C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RNF19B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CFA3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PSMA5</w:t>
            </w:r>
          </w:p>
        </w:tc>
      </w:tr>
      <w:tr w14:paraId="3B4639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5909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UBE2C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22DA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KCNC1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E8BD0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49F4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PSMA6</w:t>
            </w:r>
          </w:p>
        </w:tc>
      </w:tr>
      <w:tr w14:paraId="674CDB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EF9B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UBE2D1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ABDA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KCNC2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B00E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RNF20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CB04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PSMA7</w:t>
            </w:r>
          </w:p>
        </w:tc>
      </w:tr>
      <w:tr w14:paraId="614879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A4E2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UBE2D2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BA54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KCNC3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4291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RNF207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7FD0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PSMB1</w:t>
            </w:r>
          </w:p>
        </w:tc>
      </w:tr>
      <w:tr w14:paraId="3FEA98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4F90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UBE2D3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8730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KCNC4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53CF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RNF208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EE0D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PSMB10</w:t>
            </w:r>
          </w:p>
        </w:tc>
      </w:tr>
      <w:tr w14:paraId="17CC46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E898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UBE2D4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9397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KCND1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CB78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RNF212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673C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PSMB2</w:t>
            </w:r>
          </w:p>
        </w:tc>
      </w:tr>
      <w:tr w14:paraId="617236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C9CB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UBE2E1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D3C4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KCNG1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6A67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RNF213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7293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PSMB3</w:t>
            </w:r>
          </w:p>
        </w:tc>
      </w:tr>
      <w:tr w14:paraId="33D973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3673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UBE2E2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CFBB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KCNG3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27874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RNF214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50AD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PSMB4</w:t>
            </w:r>
          </w:p>
        </w:tc>
      </w:tr>
      <w:tr w14:paraId="6871F2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7D5A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UBE2E3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D97A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KCNRG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8F783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RNF215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DCFE2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PSMB5</w:t>
            </w:r>
          </w:p>
        </w:tc>
      </w:tr>
      <w:tr w14:paraId="253607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8D45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UBE2F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29D3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KCNS1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A3F0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RNF216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7A01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PSMB6</w:t>
            </w:r>
          </w:p>
        </w:tc>
      </w:tr>
      <w:tr w14:paraId="3C0714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F004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UBE2G1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44E6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KCNS2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BAFCC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RNF217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1946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PSMB7</w:t>
            </w:r>
          </w:p>
        </w:tc>
      </w:tr>
      <w:tr w14:paraId="09573B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F953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UBE2G2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268B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4956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RNF219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DB33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PSMB8</w:t>
            </w:r>
          </w:p>
        </w:tc>
      </w:tr>
      <w:tr w14:paraId="7BFDC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0AA5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UBE2H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7031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KCTD10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55E49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RNF220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0BDC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PSMB9</w:t>
            </w:r>
          </w:p>
        </w:tc>
      </w:tr>
      <w:tr w14:paraId="5EE678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35BF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UBE2I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E3CA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KCTD12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95CB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0B69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PSMC1</w:t>
            </w:r>
          </w:p>
        </w:tc>
      </w:tr>
      <w:tr w14:paraId="4B8EB6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4160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UBE2J1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1249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KCTD13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677B2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RNF26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B603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PSMC2</w:t>
            </w:r>
          </w:p>
        </w:tc>
      </w:tr>
      <w:tr w14:paraId="65685C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BE2E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UBE2J2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0A3B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KCTD14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5A26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RNF31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2C0C1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PSMC3</w:t>
            </w:r>
          </w:p>
        </w:tc>
      </w:tr>
      <w:tr w14:paraId="0DEC75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CDE1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UBE2K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66F7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KCTD15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A8BF4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RNF32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05C6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PSMC3IP</w:t>
            </w:r>
          </w:p>
        </w:tc>
      </w:tr>
      <w:tr w14:paraId="60CD71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4977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UBE2L3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1680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KCTD17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B399F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RNF34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3DE3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PSMC4</w:t>
            </w:r>
          </w:p>
        </w:tc>
      </w:tr>
      <w:tr w14:paraId="3D528E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0D93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UBE2L6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A8C5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4A0E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RNF38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EBBF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PSMC5</w:t>
            </w:r>
          </w:p>
        </w:tc>
      </w:tr>
      <w:tr w14:paraId="34A599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9974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UBE2M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74ED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KCTD20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7215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RNF4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8EB2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PSMC6</w:t>
            </w:r>
          </w:p>
        </w:tc>
      </w:tr>
      <w:tr w14:paraId="4994DE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8DC7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UBE2N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9DD0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KCTD21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D8CA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RNF40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2160D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PSMD1</w:t>
            </w:r>
          </w:p>
        </w:tc>
      </w:tr>
      <w:tr w14:paraId="6F333E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5021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UBE2NL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ED3F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D540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RNF41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7CF2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PSMD10</w:t>
            </w:r>
          </w:p>
        </w:tc>
      </w:tr>
      <w:tr w14:paraId="46E407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A78C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UBE2O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F4A3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KCTD5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8FDA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RNF43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8FA1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PSMD11</w:t>
            </w:r>
          </w:p>
        </w:tc>
      </w:tr>
      <w:tr w14:paraId="76F58C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5F1C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UBE2Q1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B141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KCTD6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711DB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RNF44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5A0D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PSMD12</w:t>
            </w:r>
          </w:p>
        </w:tc>
      </w:tr>
      <w:tr w14:paraId="344E13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66C4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UBE2Q2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1241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KCTD9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23AA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FDC2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PSMD13</w:t>
            </w:r>
          </w:p>
        </w:tc>
      </w:tr>
      <w:tr w14:paraId="53257E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B701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UBE2R2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B5E1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KDM2A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EDA55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RNF6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9316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PSMD2</w:t>
            </w:r>
          </w:p>
        </w:tc>
      </w:tr>
      <w:tr w14:paraId="521957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F659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UBE2S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B949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KDM2B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F8FE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990E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PSMD3</w:t>
            </w:r>
          </w:p>
        </w:tc>
      </w:tr>
      <w:tr w14:paraId="1AB5AA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4DFB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UBE2T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AA77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KEAP1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D634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BE03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PSMD4</w:t>
            </w:r>
          </w:p>
        </w:tc>
      </w:tr>
      <w:tr w14:paraId="26E8A3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2335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UBE2U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96E2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AREL1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207E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RNFT1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13E9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PSMD5</w:t>
            </w:r>
          </w:p>
        </w:tc>
      </w:tr>
      <w:tr w14:paraId="692908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2446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UBE2V1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4812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KLHL42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8F331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RSPRY1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A9C4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PSMD6</w:t>
            </w:r>
          </w:p>
        </w:tc>
      </w:tr>
      <w:tr w14:paraId="1487CC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746D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UBE2V2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AFC5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CACCA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SF3B3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9CF00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PSMD8</w:t>
            </w:r>
          </w:p>
        </w:tc>
      </w:tr>
      <w:tr w14:paraId="697E53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142E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UBE2W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10A5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KLHL11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3BA8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SH3RF2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C6DC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PSMD9</w:t>
            </w:r>
          </w:p>
        </w:tc>
      </w:tr>
      <w:tr w14:paraId="3E0C50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9D13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UBE2Z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F4EA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KLHL12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37A2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SHKBP1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BE1E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PSME1</w:t>
            </w:r>
          </w:p>
        </w:tc>
      </w:tr>
      <w:tr w14:paraId="1C0038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B26D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ATG10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4563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KLHL13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DAD3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SIAH1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55B13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PSME2</w:t>
            </w:r>
          </w:p>
        </w:tc>
      </w:tr>
      <w:tr w14:paraId="06EE39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D4CB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ATG3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8477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KLHL14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2452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SIAH2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B0CB5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PSME3</w:t>
            </w:r>
          </w:p>
        </w:tc>
      </w:tr>
      <w:tr w14:paraId="538AFA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DAA9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BIRC6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F88C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KLHL15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1CFD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SKP2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4141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PSME4</w:t>
            </w:r>
          </w:p>
        </w:tc>
      </w:tr>
      <w:tr w14:paraId="142618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F17B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CDC34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C9DE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KLHL17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2FFC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SMURF1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1245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PSMF1</w:t>
            </w:r>
          </w:p>
        </w:tc>
      </w:tr>
      <w:tr w14:paraId="132843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774B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ABTB1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18AB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KLHL18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437C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SMURF2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18587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PSMG1</w:t>
            </w:r>
          </w:p>
        </w:tc>
      </w:tr>
      <w:tr w14:paraId="15FA92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DABC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AMFR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5A98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KLHL20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0DB9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SOCS1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806F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PSMG2</w:t>
            </w:r>
          </w:p>
        </w:tc>
      </w:tr>
      <w:tr w14:paraId="73C6DC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F429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ANAPC11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0E68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KLHL21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227B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SOCS2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8F3F2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PSMG3</w:t>
            </w:r>
          </w:p>
        </w:tc>
      </w:tr>
      <w:tr w14:paraId="42AE1B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8649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ANKFY1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C13B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KLHL22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3458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SOCS3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995A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PSMG4</w:t>
            </w:r>
          </w:p>
        </w:tc>
      </w:tr>
      <w:tr w14:paraId="0EBC0F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14AB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ANKIB1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2EC9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KLHL23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56C6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SOCS4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E890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POMP </w:t>
            </w:r>
          </w:p>
        </w:tc>
      </w:tr>
      <w:tr w14:paraId="1CE535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210A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ZFAND4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0635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KLHL24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9DE8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SOCS5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3D5F9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KIAA0368</w:t>
            </w:r>
          </w:p>
        </w:tc>
      </w:tr>
      <w:tr w14:paraId="085CAF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0052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ARIH1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1FAE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KLHL25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6EB4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SOCS6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47FB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ADRM1</w:t>
            </w:r>
          </w:p>
        </w:tc>
      </w:tr>
      <w:tr w14:paraId="03C91D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9D58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ARIH2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39B8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KLHL26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3DCC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SOCS7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C567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PAAF1 </w:t>
            </w:r>
          </w:p>
        </w:tc>
      </w:tr>
      <w:tr w14:paraId="50C7AF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F95F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ARMC5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2914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KLHL28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AE6A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SPOP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C075E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ATXN3</w:t>
            </w:r>
          </w:p>
        </w:tc>
      </w:tr>
      <w:tr w14:paraId="1221F8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6F64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ASB10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AFD6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KLHL29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FAE2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SPOPL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7DEDB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ATXN3L</w:t>
            </w:r>
          </w:p>
        </w:tc>
      </w:tr>
      <w:tr w14:paraId="4A66DA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640F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ASB11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9A7E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BC6E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TRIM51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FAED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BAP1</w:t>
            </w:r>
          </w:p>
        </w:tc>
      </w:tr>
      <w:tr w14:paraId="6688EE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0DD1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ASB13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76E1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KLHL31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ABC1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SPSB1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ABE0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BRCC3</w:t>
            </w:r>
          </w:p>
        </w:tc>
      </w:tr>
      <w:tr w14:paraId="595719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39F6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ASB14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9DBD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KLHL32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9F94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SPSB2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7DE6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COPS5</w:t>
            </w:r>
          </w:p>
        </w:tc>
      </w:tr>
      <w:tr w14:paraId="0EFA0F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D298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ASB16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D1B6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KLHL36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9E10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SPSB3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E7D4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COPS6</w:t>
            </w:r>
          </w:p>
        </w:tc>
      </w:tr>
      <w:tr w14:paraId="4F3AB7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FE24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ASB17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99A6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KLHL38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41BE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SPSB4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6B2A5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CYLD</w:t>
            </w:r>
          </w:p>
        </w:tc>
      </w:tr>
      <w:tr w14:paraId="50BCAF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EDA8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ASB18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0B8D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KLHL5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6D1E0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STUB1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AA966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EIF3F</w:t>
            </w:r>
          </w:p>
        </w:tc>
      </w:tr>
      <w:tr w14:paraId="4414CF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FC91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611D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KLHL6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34D4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SYVN1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AACC4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EIF3H</w:t>
            </w:r>
          </w:p>
        </w:tc>
      </w:tr>
      <w:tr w14:paraId="55749F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D7DA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1B4B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KLHL7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7431D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TCEB3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FBDB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JOSD1</w:t>
            </w:r>
          </w:p>
        </w:tc>
      </w:tr>
      <w:tr w14:paraId="3EA255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E99D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24BF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KLHL8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8955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TNFAIP1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56BF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JOSD2</w:t>
            </w:r>
          </w:p>
        </w:tc>
      </w:tr>
      <w:tr w14:paraId="2B804D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F32E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ASB5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97FB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KLHL9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9A8E7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TOPORS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EB57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MPND</w:t>
            </w:r>
          </w:p>
        </w:tc>
      </w:tr>
      <w:tr w14:paraId="6F1799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17DD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ASB6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7675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KRT8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D8B3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TRAF2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17C7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MYSM1</w:t>
            </w:r>
          </w:p>
        </w:tc>
      </w:tr>
      <w:tr w14:paraId="127BD9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7122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ASB7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C469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LGALS3BP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30B14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TRAF3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1F86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OTUB1</w:t>
            </w:r>
          </w:p>
        </w:tc>
      </w:tr>
      <w:tr w14:paraId="039099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920F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ASB8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5BA4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LNX1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FE70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TRAF4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873B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OTUB2</w:t>
            </w:r>
          </w:p>
        </w:tc>
      </w:tr>
      <w:tr w14:paraId="1208AD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EDD2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ASB9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5E49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LNX2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A61B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TRAF5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FC285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OTUD1</w:t>
            </w:r>
          </w:p>
        </w:tc>
      </w:tr>
      <w:tr w14:paraId="412CC3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E59D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ATRX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6D37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LONRF1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66ADD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TRAF6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2C87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OTUD3</w:t>
            </w:r>
          </w:p>
        </w:tc>
      </w:tr>
      <w:tr w14:paraId="3220CB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3031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BACH1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EFB4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LRRC29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6786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TRAF7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BAC8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OTUD4</w:t>
            </w:r>
          </w:p>
        </w:tc>
      </w:tr>
      <w:tr w14:paraId="5F5787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EBAD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BACH2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E7420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LRSAM1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D98D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TRAIP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33C1D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OTUD5</w:t>
            </w:r>
          </w:p>
        </w:tc>
      </w:tr>
      <w:tr w14:paraId="371B5A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1BC0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BARD1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2FDB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LZTR1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7764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TRIM10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B28E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OTUD6A</w:t>
            </w:r>
          </w:p>
        </w:tc>
      </w:tr>
      <w:tr w14:paraId="6E613B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B921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BCL6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AECC9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MAP3K1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88464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TRIM11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3BBE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OTUD6B</w:t>
            </w:r>
          </w:p>
        </w:tc>
      </w:tr>
      <w:tr w14:paraId="1DE793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5D27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BCL6B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4682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MARCH1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5413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TRIM13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33B3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PAN2</w:t>
            </w:r>
          </w:p>
        </w:tc>
      </w:tr>
      <w:tr w14:paraId="49EE4C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C099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BFAR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80512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MARCH2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77EB5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TRIM17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58890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PRPF8</w:t>
            </w:r>
          </w:p>
        </w:tc>
      </w:tr>
      <w:tr w14:paraId="2E9F6D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9BE5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BIRC2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7CEB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MARCH3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EA55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FD020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STAMBP</w:t>
            </w:r>
          </w:p>
        </w:tc>
      </w:tr>
      <w:tr w14:paraId="45C20B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6924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BIRC3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B21B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MARCH5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6F6FA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TRIM21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E5880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STAMBPL1</w:t>
            </w:r>
          </w:p>
        </w:tc>
      </w:tr>
      <w:tr w14:paraId="184F2E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E302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BIRC8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84D3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MARCH6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D6E71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TRIM22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1B1B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UCHL1</w:t>
            </w:r>
          </w:p>
        </w:tc>
      </w:tr>
      <w:tr w14:paraId="366BCD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CDB5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BMI1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24F3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MARCH7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31EF6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TRIM23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5D064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UCHL3</w:t>
            </w:r>
          </w:p>
        </w:tc>
      </w:tr>
      <w:tr w14:paraId="544DD0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0802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BRAP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AB61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MARCH8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EC0B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TRIM24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1EF3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UCHL5</w:t>
            </w:r>
          </w:p>
        </w:tc>
      </w:tr>
      <w:tr w14:paraId="24FA3D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D919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BRCA1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316F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MARCH9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BB4C7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TRIM25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739D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USP1</w:t>
            </w:r>
          </w:p>
        </w:tc>
      </w:tr>
      <w:tr w14:paraId="21CBF3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1711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BTBD1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A8D11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MDM2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DFC2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TRIM26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48C3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USP10</w:t>
            </w:r>
          </w:p>
        </w:tc>
      </w:tr>
      <w:tr w14:paraId="446522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44F3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BTBD10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0742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MDM4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18AB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TRIM27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BA2E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USP11</w:t>
            </w:r>
          </w:p>
        </w:tc>
      </w:tr>
      <w:tr w14:paraId="18120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A7C3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SLX4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C1773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MEX3B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52A56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TRIM28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BD061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USP12</w:t>
            </w:r>
          </w:p>
        </w:tc>
      </w:tr>
      <w:tr w14:paraId="32A18C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2A1F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BTBD17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E976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MEX3C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80AA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522C7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USP13</w:t>
            </w:r>
          </w:p>
        </w:tc>
      </w:tr>
      <w:tr w14:paraId="562E89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E37B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BTBD2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EBCB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MEX3D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55BCA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TRIM31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5582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USP14</w:t>
            </w:r>
          </w:p>
        </w:tc>
      </w:tr>
      <w:tr w14:paraId="0C811A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5EA5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BTBD3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5B33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LINC00638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9DA8F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TRIM32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732A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USP15</w:t>
            </w:r>
          </w:p>
        </w:tc>
      </w:tr>
      <w:tr w14:paraId="41C995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442A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BTBD6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98E5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MGRN1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7032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TRIM33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FA9D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USP16</w:t>
            </w:r>
          </w:p>
        </w:tc>
      </w:tr>
      <w:tr w14:paraId="3DE8B4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55A3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BTBD7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2F1E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MIB1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8D397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TRIM34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1FDB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USP17</w:t>
            </w:r>
          </w:p>
        </w:tc>
      </w:tr>
      <w:tr w14:paraId="7F21C8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4487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BTBD8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2647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MIB2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6953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TRIM35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7B0B1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USP17L6P</w:t>
            </w:r>
          </w:p>
        </w:tc>
      </w:tr>
      <w:tr w14:paraId="25FD10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0242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BTBD9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BE09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MID1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75210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TRIM37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A2639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USP18</w:t>
            </w:r>
          </w:p>
        </w:tc>
      </w:tr>
      <w:tr w14:paraId="11E4D8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7053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BTRC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BA47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MID2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1511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TRIM38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C657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USP19</w:t>
            </w:r>
          </w:p>
        </w:tc>
      </w:tr>
      <w:tr w14:paraId="01648D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93E2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HECTD4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0FFF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MKRN1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585B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TRIM39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91BE6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USP2</w:t>
            </w:r>
          </w:p>
        </w:tc>
      </w:tr>
      <w:tr w14:paraId="0A281F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926F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IRF2BPL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1E0E2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MKRN2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B600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TRIM4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5470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USP20</w:t>
            </w:r>
          </w:p>
        </w:tc>
      </w:tr>
      <w:tr w14:paraId="5F48F2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4E89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CBL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77969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MKRN3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A09D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TRIM40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8F4DB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USP21</w:t>
            </w:r>
          </w:p>
        </w:tc>
      </w:tr>
      <w:tr w14:paraId="57409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8F36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CBLB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90C8C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MNAT1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0F10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TRIM41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A81C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USP22</w:t>
            </w:r>
          </w:p>
        </w:tc>
      </w:tr>
      <w:tr w14:paraId="7791A8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9164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CBLC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96AE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MSL2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E790C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TRIM42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8EFAD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USP24</w:t>
            </w:r>
          </w:p>
        </w:tc>
      </w:tr>
      <w:tr w14:paraId="2A6D26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5A31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CBLL1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D396C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MUL1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6FF32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TRIM43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67BA0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USP25</w:t>
            </w:r>
          </w:p>
        </w:tc>
      </w:tr>
      <w:tr w14:paraId="52322C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4857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CCIN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243B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MYCBP2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99997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TRIM45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4F7F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USP26</w:t>
            </w:r>
          </w:p>
        </w:tc>
      </w:tr>
      <w:tr w14:paraId="5052A5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C367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CCNB1IP1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DC4D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MYLIP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E379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TRIM48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584F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USP27X</w:t>
            </w:r>
          </w:p>
        </w:tc>
      </w:tr>
      <w:tr w14:paraId="1C80E9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F61D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CCNF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75A4C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MYNN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E613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TRIM49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3FF9E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USP28</w:t>
            </w:r>
          </w:p>
        </w:tc>
      </w:tr>
      <w:tr w14:paraId="7EFAF7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7856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CGRRF1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284B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NACC1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5718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7803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USP29</w:t>
            </w:r>
          </w:p>
        </w:tc>
      </w:tr>
      <w:tr w14:paraId="36383D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0333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CHFR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3A42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NACC2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B41C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TRIM50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824F7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USP3</w:t>
            </w:r>
          </w:p>
        </w:tc>
      </w:tr>
      <w:tr w14:paraId="699237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68D6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CISH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702BE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NEDD4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9EED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TRIM52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8A236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USP30</w:t>
            </w:r>
          </w:p>
        </w:tc>
      </w:tr>
      <w:tr w14:paraId="41B73F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775B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CNOT4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B82B9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NEDD4L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F8DD1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TRIM55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26A8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USP31</w:t>
            </w:r>
          </w:p>
        </w:tc>
      </w:tr>
      <w:tr w14:paraId="3FF4D1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BE36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CPSF1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3053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NEURL2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CDC1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TRIM56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59488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USP32</w:t>
            </w:r>
          </w:p>
        </w:tc>
      </w:tr>
      <w:tr w14:paraId="220E0A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3589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CUL9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DF70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NEURL3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90E39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TRIM59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B109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USP33</w:t>
            </w:r>
          </w:p>
        </w:tc>
      </w:tr>
      <w:tr w14:paraId="3125E3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9CA2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DCST1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82B2C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NFX1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883D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TRIM6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D767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USP34</w:t>
            </w:r>
          </w:p>
        </w:tc>
      </w:tr>
      <w:tr w14:paraId="1A301B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2E55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DDB1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4673A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NFXL1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E177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TRIM60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EE9C7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USP35</w:t>
            </w:r>
          </w:p>
        </w:tc>
      </w:tr>
      <w:tr w14:paraId="306BA6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7DA7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DPF1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90C8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NHLRC1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CA04C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TRIM61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7096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USP36</w:t>
            </w:r>
          </w:p>
        </w:tc>
      </w:tr>
      <w:tr w14:paraId="423121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304E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DTX1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63558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NOSIP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45A0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TRIM62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DFD5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USP37</w:t>
            </w:r>
          </w:p>
        </w:tc>
      </w:tr>
      <w:tr w14:paraId="6C831A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1EF3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DTX2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24C84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NSMCE1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1A5D7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TRIM64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97D3E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USP38</w:t>
            </w:r>
          </w:p>
        </w:tc>
      </w:tr>
      <w:tr w14:paraId="004571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4F9B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DTX3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1E90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OSTM1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FF506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TRIM65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CCA4C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USP39</w:t>
            </w:r>
          </w:p>
        </w:tc>
      </w:tr>
      <w:tr w14:paraId="6EB7A5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F333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DTX3L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8FD6A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PARK2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9757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TRIM67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49A19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USP4</w:t>
            </w:r>
          </w:p>
        </w:tc>
      </w:tr>
      <w:tr w14:paraId="7110BD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BDF4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DZIP3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6B89C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PATZ1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DACCA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TRIM68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CF1A3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USP40</w:t>
            </w:r>
          </w:p>
        </w:tc>
      </w:tr>
      <w:tr w14:paraId="177D14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DEC7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ECT2L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B804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PCGF1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FBC8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TRIM69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4BCB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USP42</w:t>
            </w:r>
          </w:p>
        </w:tc>
      </w:tr>
      <w:tr w14:paraId="35EE27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2402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FANCL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E7D9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PCGF2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2459C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D9B8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USP43</w:t>
            </w:r>
          </w:p>
        </w:tc>
      </w:tr>
      <w:tr w14:paraId="22818B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BC6E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FBXL12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616B8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PCGF3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087B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TRIM72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4E228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USP45</w:t>
            </w:r>
          </w:p>
        </w:tc>
      </w:tr>
      <w:tr w14:paraId="08566B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715F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FBXL13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F6A1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PCGF5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BB67E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TRIM74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94EB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USP46</w:t>
            </w:r>
          </w:p>
        </w:tc>
      </w:tr>
      <w:tr w14:paraId="2DA2AA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8C29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FBXL14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37B38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PCGF6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27543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TRIM77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782CA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USP47</w:t>
            </w:r>
          </w:p>
        </w:tc>
      </w:tr>
      <w:tr w14:paraId="45351C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E83A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FBXL15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22C40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PDZRN3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E42C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TRIM8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FF21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USP48</w:t>
            </w:r>
          </w:p>
        </w:tc>
      </w:tr>
      <w:tr w14:paraId="2390CA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4AA9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FBXL16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7696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PEX10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4501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TRIM9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B11A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USP5</w:t>
            </w:r>
          </w:p>
        </w:tc>
      </w:tr>
      <w:tr w14:paraId="2F5103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96D78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USP6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05FB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USP8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0A1A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USPL1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7FA60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USP50</w:t>
            </w:r>
          </w:p>
        </w:tc>
      </w:tr>
      <w:tr w14:paraId="016DD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C1B6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USP6NL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A4DB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USP9X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BE3B3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VCPIP1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DFCA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USP51</w:t>
            </w:r>
          </w:p>
        </w:tc>
      </w:tr>
      <w:tr w14:paraId="5D6BF8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C421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USP7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965B3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USP9Y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3201D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YOD1</w:t>
            </w:r>
          </w:p>
        </w:tc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351A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USP53</w:t>
            </w:r>
          </w:p>
        </w:tc>
      </w:tr>
      <w:tr w14:paraId="3F75BB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5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6077B9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ZRANB1</w:t>
            </w:r>
          </w:p>
        </w:tc>
        <w:tc>
          <w:tcPr>
            <w:tcW w:w="113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C273B89">
            <w:pP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B5FBF48">
            <w:pP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6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1D62636">
            <w:pP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65BAAB78">
      <w:pPr>
        <w:spacing w:line="360" w:lineRule="auto"/>
        <w:rPr>
          <w:rFonts w:hint="eastAsia" w:ascii="Times New Roman" w:hAnsi="Times New Roman" w:cs="Times New Roman"/>
          <w:bCs/>
          <w:sz w:val="22"/>
        </w:rPr>
      </w:pPr>
      <w:r>
        <w:rPr>
          <w:rFonts w:hint="eastAsia" w:ascii="Times New Roman" w:hAnsi="Times New Roman" w:cs="Times New Roman"/>
          <w:bCs/>
          <w:sz w:val="22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bCs/>
          <w:sz w:val="22"/>
        </w:rPr>
        <w:t>legends</w:t>
      </w:r>
    </w:p>
    <w:p w14:paraId="4654AA92">
      <w:pPr>
        <w:spacing w:line="360" w:lineRule="auto"/>
        <w:rPr>
          <w:rFonts w:hint="default" w:ascii="Times New Roman" w:hAnsi="Times New Roman" w:cs="Times New Roman" w:eastAsiaTheme="minorEastAsia"/>
          <w:bCs/>
          <w:sz w:val="22"/>
          <w:lang w:val="en-US" w:eastAsia="zh-CN"/>
        </w:rPr>
      </w:pPr>
      <w:r>
        <w:rPr>
          <w:rFonts w:hint="eastAsia" w:ascii="Times New Roman" w:hAnsi="Times New Roman" w:cs="Times New Roman"/>
          <w:bCs/>
          <w:sz w:val="22"/>
        </w:rPr>
        <w:t>Supplementary Table 1:</w:t>
      </w:r>
      <w:r>
        <w:rPr>
          <w:rFonts w:hint="eastAsia" w:ascii="Times New Roman" w:hAnsi="Times New Roman" w:cs="Times New Roman"/>
          <w:bCs/>
          <w:sz w:val="22"/>
          <w:lang w:val="en-US" w:eastAsia="zh-CN"/>
        </w:rPr>
        <w:t xml:space="preserve"> Based on previously published literature, 797 ubiquitin proteasome system related genes were collected.</w:t>
      </w:r>
    </w:p>
    <w:p w14:paraId="38CA6E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08B5609">
      <w:pPr>
        <w:spacing w:line="360" w:lineRule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table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Gene Ontology (GO)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&amp;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Kyoto Encyclopedia of Genes and Genomes (KEGG) Terminology Note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for Figure 3C.</w:t>
      </w:r>
    </w:p>
    <w:tbl>
      <w:tblPr>
        <w:tblStyle w:val="5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6"/>
        <w:gridCol w:w="1542"/>
        <w:gridCol w:w="5351"/>
      </w:tblGrid>
      <w:tr w14:paraId="717A42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95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bottom"/>
          </w:tcPr>
          <w:p w14:paraId="3518E4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ONTOLOGY</w:t>
            </w:r>
          </w:p>
        </w:tc>
        <w:tc>
          <w:tcPr>
            <w:tcW w:w="90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bottom"/>
          </w:tcPr>
          <w:p w14:paraId="3A07FA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ID</w:t>
            </w:r>
          </w:p>
        </w:tc>
        <w:tc>
          <w:tcPr>
            <w:tcW w:w="314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bottom"/>
          </w:tcPr>
          <w:p w14:paraId="5303C5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Description</w:t>
            </w:r>
          </w:p>
        </w:tc>
      </w:tr>
      <w:tr w14:paraId="568AFB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EAF0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90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53FF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GO:0034976</w:t>
            </w:r>
          </w:p>
        </w:tc>
        <w:tc>
          <w:tcPr>
            <w:tcW w:w="314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7D3FD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response to endoplasmic reticulum stress</w:t>
            </w:r>
          </w:p>
        </w:tc>
      </w:tr>
      <w:tr w14:paraId="0CEEAA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8A30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38D4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GO:0006979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615C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response to oxidative stress</w:t>
            </w:r>
          </w:p>
        </w:tc>
      </w:tr>
      <w:tr w14:paraId="12E943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A2DB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52D0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GO:0030433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6E4C7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ubiquitin-dependent ERAD pathway</w:t>
            </w:r>
          </w:p>
        </w:tc>
      </w:tr>
      <w:tr w14:paraId="499275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EF3F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65BC3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GO:0070233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B877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negative regulation of T cell apoptotic process</w:t>
            </w:r>
          </w:p>
        </w:tc>
      </w:tr>
      <w:tr w14:paraId="0D78D7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C928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93D69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GO:0001837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BD460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epithelial to mesenchymal transition</w:t>
            </w:r>
          </w:p>
        </w:tc>
      </w:tr>
      <w:tr w14:paraId="4B3F7A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FFFDB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AE88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GO:0002761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29EF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regulation of myeloid leukocyte differentiation</w:t>
            </w:r>
          </w:p>
        </w:tc>
      </w:tr>
      <w:tr w14:paraId="3CD308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3FF6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6BFD1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GO:0045638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80412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negative regulation of myeloid cell differentiation</w:t>
            </w:r>
          </w:p>
        </w:tc>
      </w:tr>
      <w:tr w14:paraId="0E7A12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1D7A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6D288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GO:0031398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903F3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positive regulation of protein ubiquitination</w:t>
            </w:r>
          </w:p>
        </w:tc>
      </w:tr>
      <w:tr w14:paraId="6F8BB1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BA8E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1BEE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GO:0000835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6795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 ubiquitin ligase complex</w:t>
            </w:r>
          </w:p>
        </w:tc>
      </w:tr>
      <w:tr w14:paraId="4AB147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EB80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2FD0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GO:0000153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4F07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cytoplasmic ubiquitin ligase complex</w:t>
            </w:r>
          </w:p>
        </w:tc>
      </w:tr>
      <w:tr w14:paraId="71CDD9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671D7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DFAB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GO:0140297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E67A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DNA-binding transcription factor binding</w:t>
            </w:r>
          </w:p>
        </w:tc>
      </w:tr>
      <w:tr w14:paraId="1C64B8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6CB1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8A38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GO:0035259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83AC5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nuclear glucocorticoid receptor binding</w:t>
            </w:r>
          </w:p>
        </w:tc>
      </w:tr>
      <w:tr w14:paraId="539F49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A0847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BB17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GO:0031625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2454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ubiquitin protein ligase binding</w:t>
            </w:r>
          </w:p>
        </w:tc>
      </w:tr>
      <w:tr w14:paraId="6C6A4E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D2F5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80F2B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GO:0005172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3E4D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vascular endothelial growth factor receptor binding</w:t>
            </w:r>
          </w:p>
        </w:tc>
      </w:tr>
      <w:tr w14:paraId="3B2BAF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AF55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A95F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hsa05415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4EC4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Diabetic cardiomyopathy</w:t>
            </w:r>
          </w:p>
        </w:tc>
      </w:tr>
      <w:tr w14:paraId="388098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0AF0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3096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hsa05012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2C28C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Parkinson disease</w:t>
            </w:r>
          </w:p>
        </w:tc>
      </w:tr>
      <w:tr w14:paraId="75C259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CFDFA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60533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hsa05010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B2606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Alzheimer disease</w:t>
            </w:r>
          </w:p>
        </w:tc>
      </w:tr>
      <w:tr w14:paraId="26CDDE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4B85A8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90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276F1D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hsa04350</w:t>
            </w:r>
          </w:p>
        </w:tc>
        <w:tc>
          <w:tcPr>
            <w:tcW w:w="314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61EAD2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TGF-beta signaling pathway</w:t>
            </w:r>
          </w:p>
        </w:tc>
      </w:tr>
    </w:tbl>
    <w:p w14:paraId="5CD0067D">
      <w:pPr>
        <w:spacing w:line="360" w:lineRule="auto"/>
        <w:rPr>
          <w:rFonts w:hint="eastAsia" w:ascii="Times New Roman" w:hAnsi="Times New Roman" w:cs="Times New Roman"/>
          <w:bCs/>
          <w:sz w:val="22"/>
        </w:rPr>
      </w:pPr>
      <w:r>
        <w:rPr>
          <w:rFonts w:hint="eastAsia" w:ascii="Times New Roman" w:hAnsi="Times New Roman" w:cs="Times New Roman"/>
          <w:bCs/>
          <w:sz w:val="22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bCs/>
          <w:sz w:val="22"/>
        </w:rPr>
        <w:t>legends</w:t>
      </w:r>
    </w:p>
    <w:p w14:paraId="772F8709">
      <w:pPr>
        <w:spacing w:line="360" w:lineRule="auto"/>
        <w:rPr>
          <w:rFonts w:hint="eastAsia" w:ascii="Times New Roman" w:hAnsi="Times New Roman" w:cs="Times New Roman"/>
          <w:bCs/>
          <w:sz w:val="22"/>
          <w:lang w:val="en-US" w:eastAsia="zh-CN"/>
        </w:rPr>
      </w:pPr>
      <w:r>
        <w:rPr>
          <w:rFonts w:hint="eastAsia" w:ascii="Times New Roman" w:hAnsi="Times New Roman" w:cs="Times New Roman"/>
          <w:bCs/>
          <w:sz w:val="22"/>
        </w:rPr>
        <w:t xml:space="preserve">Supplementary Table </w:t>
      </w:r>
      <w:r>
        <w:rPr>
          <w:rFonts w:hint="eastAsia" w:ascii="Times New Roman" w:hAnsi="Times New Roman" w:cs="Times New Roman"/>
          <w:bCs/>
          <w:sz w:val="22"/>
          <w:lang w:val="en-US" w:eastAsia="zh-CN"/>
        </w:rPr>
        <w:t>2</w:t>
      </w:r>
      <w:r>
        <w:rPr>
          <w:rFonts w:hint="eastAsia" w:ascii="Times New Roman" w:hAnsi="Times New Roman" w:cs="Times New Roman"/>
          <w:bCs/>
          <w:sz w:val="22"/>
        </w:rPr>
        <w:t>:</w:t>
      </w:r>
      <w:r>
        <w:rPr>
          <w:rFonts w:hint="eastAsia" w:ascii="Times New Roman" w:hAnsi="Times New Roman" w:cs="Times New Roman"/>
          <w:bCs/>
          <w:sz w:val="22"/>
          <w:lang w:val="en-US" w:eastAsia="zh-CN"/>
        </w:rPr>
        <w:t xml:space="preserve"> The categories of GO and KEGG terms we used in Figure 3C, along with their specific descriptions.</w:t>
      </w:r>
    </w:p>
    <w:p w14:paraId="04D0F2AC">
      <w:pPr>
        <w:spacing w:line="360" w:lineRule="auto"/>
        <w:rPr>
          <w:rFonts w:hint="eastAsia" w:ascii="Times New Roman" w:hAnsi="Times New Roman" w:cs="Times New Roman"/>
          <w:bCs/>
          <w:sz w:val="22"/>
          <w:lang w:val="en-US" w:eastAsia="zh-CN"/>
        </w:rPr>
      </w:pPr>
      <w:r>
        <w:rPr>
          <w:rFonts w:hint="eastAsia" w:ascii="Times New Roman" w:hAnsi="Times New Roman" w:cs="Times New Roman"/>
          <w:bCs/>
          <w:sz w:val="22"/>
          <w:lang w:val="en-US" w:eastAsia="zh-CN"/>
        </w:rPr>
        <w:t>.</w:t>
      </w:r>
    </w:p>
    <w:p w14:paraId="0DB434A9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3D8F6EE4">
      <w:pPr>
        <w:rPr>
          <w:rFonts w:hint="default"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table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Gene Ontology (GO)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&amp;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Kyoto Encyclopedia of Genes and Genomes (KEGG) Terminology Note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for Figure 3D.</w:t>
      </w:r>
    </w:p>
    <w:tbl>
      <w:tblPr>
        <w:tblStyle w:val="5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6"/>
        <w:gridCol w:w="1542"/>
        <w:gridCol w:w="5351"/>
      </w:tblGrid>
      <w:tr w14:paraId="5ABFF1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bottom"/>
          </w:tcPr>
          <w:p w14:paraId="066394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ONTOLOGY</w:t>
            </w:r>
          </w:p>
        </w:tc>
        <w:tc>
          <w:tcPr>
            <w:tcW w:w="90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bottom"/>
          </w:tcPr>
          <w:p w14:paraId="32B106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ID</w:t>
            </w:r>
          </w:p>
        </w:tc>
        <w:tc>
          <w:tcPr>
            <w:tcW w:w="314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bottom"/>
          </w:tcPr>
          <w:p w14:paraId="16A497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Description</w:t>
            </w:r>
          </w:p>
        </w:tc>
      </w:tr>
      <w:tr w14:paraId="174DF2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single" w:color="000000" w:sz="4" w:space="0"/>
              <w:left w:val="nil"/>
              <w:bottom w:val="nil"/>
              <w:right w:val="nil"/>
              <w:tl2br w:val="nil"/>
            </w:tcBorders>
            <w:shd w:val="clear" w:color="auto" w:fill="FFFFFF"/>
            <w:noWrap/>
            <w:vAlign w:val="bottom"/>
          </w:tcPr>
          <w:p w14:paraId="5951CC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90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401F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GO:0019882</w:t>
            </w:r>
          </w:p>
        </w:tc>
        <w:tc>
          <w:tcPr>
            <w:tcW w:w="314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E20A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antigen processing and presentation</w:t>
            </w:r>
          </w:p>
        </w:tc>
      </w:tr>
      <w:tr w14:paraId="312C58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70091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7DA9C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GO:0002449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469F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lymphocyte mediated immunity</w:t>
            </w:r>
          </w:p>
        </w:tc>
      </w:tr>
      <w:tr w14:paraId="19E039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AA66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B3CC8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GO:0031397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EFE5D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negative regulation of protein ubiquitination</w:t>
            </w:r>
          </w:p>
        </w:tc>
      </w:tr>
      <w:tr w14:paraId="097F9B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87BD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4036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GO:0051251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E09AD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positive regulation of lymphocyte activation</w:t>
            </w:r>
          </w:p>
        </w:tc>
      </w:tr>
      <w:tr w14:paraId="40175D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DCE9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C69B0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GO:0019724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53B8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 cell mediated immunity</w:t>
            </w:r>
          </w:p>
        </w:tc>
      </w:tr>
      <w:tr w14:paraId="455F32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D7A7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53D3F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GO:0042098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EE07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 cell proliferation</w:t>
            </w:r>
          </w:p>
        </w:tc>
      </w:tr>
      <w:tr w14:paraId="0ADFC6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84EB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8342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GO:0005911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D9FF7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cell-cell junction</w:t>
            </w:r>
          </w:p>
        </w:tc>
      </w:tr>
      <w:tr w14:paraId="3862E9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5265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BF35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GO:0042611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E195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MHC protein complex</w:t>
            </w:r>
          </w:p>
        </w:tc>
      </w:tr>
      <w:tr w14:paraId="5719F7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B0627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9905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GO:0000502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9A652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proteasome complex</w:t>
            </w:r>
          </w:p>
        </w:tc>
      </w:tr>
      <w:tr w14:paraId="75F244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62314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B59D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GO:0019774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41CC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proteasome core complex, beta-subunit complex</w:t>
            </w:r>
          </w:p>
        </w:tc>
      </w:tr>
      <w:tr w14:paraId="1EAFC5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B1FC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3B7A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GO:0044389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678E1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ubiquitin-like protein ligase binding</w:t>
            </w:r>
          </w:p>
        </w:tc>
      </w:tr>
      <w:tr w14:paraId="393A61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A9A11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B6BC2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GO:0031625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FCBB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ubiquitin protein ligase binding</w:t>
            </w:r>
          </w:p>
        </w:tc>
      </w:tr>
      <w:tr w14:paraId="7377C6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67F2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5A37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GO:0042608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750C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 cell receptor binding</w:t>
            </w:r>
          </w:p>
        </w:tc>
      </w:tr>
      <w:tr w14:paraId="239829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F0CA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D566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GO:0055106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BFC4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ubiquitin-protein transferase regulator activity</w:t>
            </w:r>
          </w:p>
        </w:tc>
      </w:tr>
      <w:tr w14:paraId="6EC9CA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6CC7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C6E97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hsa04514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A06F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Cell adhesion molecules</w:t>
            </w:r>
          </w:p>
        </w:tc>
      </w:tr>
      <w:tr w14:paraId="7E05F3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B2FAE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F315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hsa04612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22A31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Antigen processing and presentation</w:t>
            </w:r>
          </w:p>
        </w:tc>
      </w:tr>
      <w:tr w14:paraId="73D362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24076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5E59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hsa04659</w:t>
            </w:r>
          </w:p>
        </w:tc>
        <w:tc>
          <w:tcPr>
            <w:tcW w:w="3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415B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Th17 cell differentiation</w:t>
            </w:r>
          </w:p>
        </w:tc>
      </w:tr>
      <w:tr w14:paraId="5EFD39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651AFE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90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3ECAB1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hsa04658</w:t>
            </w:r>
          </w:p>
        </w:tc>
        <w:tc>
          <w:tcPr>
            <w:tcW w:w="314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7F7AE5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Th1 and Th2 cell differentiation</w:t>
            </w:r>
          </w:p>
        </w:tc>
      </w:tr>
    </w:tbl>
    <w:p w14:paraId="19950F52">
      <w:pPr>
        <w:spacing w:line="360" w:lineRule="auto"/>
        <w:rPr>
          <w:rFonts w:hint="eastAsia" w:ascii="Times New Roman" w:hAnsi="Times New Roman" w:cs="Times New Roman"/>
          <w:bCs/>
          <w:sz w:val="22"/>
        </w:rPr>
      </w:pPr>
      <w:r>
        <w:rPr>
          <w:rFonts w:hint="eastAsia" w:ascii="Times New Roman" w:hAnsi="Times New Roman" w:cs="Times New Roman"/>
          <w:bCs/>
          <w:sz w:val="22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bCs/>
          <w:sz w:val="22"/>
        </w:rPr>
        <w:t>legends</w:t>
      </w:r>
    </w:p>
    <w:p w14:paraId="15940E99">
      <w:pPr>
        <w:spacing w:line="360" w:lineRule="auto"/>
        <w:rPr>
          <w:rFonts w:hint="eastAsia" w:ascii="Times New Roman" w:hAnsi="Times New Roman" w:cs="Times New Roman"/>
          <w:bCs/>
          <w:sz w:val="22"/>
          <w:lang w:val="en-US" w:eastAsia="zh-CN"/>
        </w:rPr>
      </w:pPr>
      <w:r>
        <w:rPr>
          <w:rFonts w:hint="eastAsia" w:ascii="Times New Roman" w:hAnsi="Times New Roman" w:cs="Times New Roman"/>
          <w:bCs/>
          <w:sz w:val="22"/>
        </w:rPr>
        <w:t xml:space="preserve">Supplementary Table </w:t>
      </w:r>
      <w:r>
        <w:rPr>
          <w:rFonts w:hint="eastAsia" w:ascii="Times New Roman" w:hAnsi="Times New Roman" w:cs="Times New Roman"/>
          <w:bCs/>
          <w:sz w:val="22"/>
          <w:lang w:val="en-US" w:eastAsia="zh-CN"/>
        </w:rPr>
        <w:t>3</w:t>
      </w:r>
      <w:r>
        <w:rPr>
          <w:rFonts w:hint="eastAsia" w:ascii="Times New Roman" w:hAnsi="Times New Roman" w:cs="Times New Roman"/>
          <w:bCs/>
          <w:sz w:val="22"/>
        </w:rPr>
        <w:t>:</w:t>
      </w:r>
      <w:r>
        <w:rPr>
          <w:rFonts w:hint="eastAsia" w:ascii="Times New Roman" w:hAnsi="Times New Roman" w:cs="Times New Roman"/>
          <w:bCs/>
          <w:sz w:val="22"/>
          <w:lang w:val="en-US" w:eastAsia="zh-CN"/>
        </w:rPr>
        <w:t xml:space="preserve"> The categories of GO and KEGG terms we used in Figure 3D, along with their specific descriptions.</w:t>
      </w:r>
    </w:p>
    <w:p w14:paraId="5A52C53E">
      <w:pPr>
        <w:rPr>
          <w:rFonts w:hint="eastAsia" w:ascii="Times New Roman" w:hAnsi="Times New Roman" w:cs="Times New Roman"/>
          <w:bCs/>
          <w:sz w:val="22"/>
          <w:lang w:val="en-US" w:eastAsia="zh-CN"/>
        </w:rPr>
      </w:pPr>
      <w:r>
        <w:rPr>
          <w:rFonts w:hint="eastAsia" w:ascii="Times New Roman" w:hAnsi="Times New Roman" w:cs="Times New Roman"/>
          <w:bCs/>
          <w:sz w:val="22"/>
          <w:lang w:val="en-US" w:eastAsia="zh-CN"/>
        </w:rPr>
        <w:br w:type="page"/>
      </w:r>
    </w:p>
    <w:p w14:paraId="20DF01F5">
      <w:pPr>
        <w:spacing w:line="360" w:lineRule="auto"/>
        <w:rPr>
          <w:rFonts w:hint="default"/>
          <w:sz w:val="24"/>
          <w:szCs w:val="28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table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Gene Ontology (GO)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&amp;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Kyoto Encyclopedia of Genes and Genomes (KEGG) Terminology Note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for Figure 7A.</w:t>
      </w:r>
    </w:p>
    <w:tbl>
      <w:tblPr>
        <w:tblStyle w:val="5"/>
        <w:tblW w:w="891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6"/>
        <w:gridCol w:w="1762"/>
        <w:gridCol w:w="5962"/>
      </w:tblGrid>
      <w:tr w14:paraId="03BA75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bottom"/>
          </w:tcPr>
          <w:p w14:paraId="277025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ONTOLOGY</w:t>
            </w:r>
          </w:p>
        </w:tc>
        <w:tc>
          <w:tcPr>
            <w:tcW w:w="176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bottom"/>
          </w:tcPr>
          <w:p w14:paraId="152A94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ID</w:t>
            </w:r>
          </w:p>
        </w:tc>
        <w:tc>
          <w:tcPr>
            <w:tcW w:w="596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bottom"/>
          </w:tcPr>
          <w:p w14:paraId="124620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Description</w:t>
            </w:r>
          </w:p>
        </w:tc>
      </w:tr>
      <w:tr w14:paraId="029AC4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B3D6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76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35E5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GO:0045785</w:t>
            </w:r>
          </w:p>
        </w:tc>
        <w:tc>
          <w:tcPr>
            <w:tcW w:w="596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8AA57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positive regulation of cell adhesion</w:t>
            </w:r>
          </w:p>
        </w:tc>
      </w:tr>
      <w:tr w14:paraId="26E1EB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A2FA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E421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GO:0019882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35E2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antigen processing and presentation</w:t>
            </w:r>
          </w:p>
        </w:tc>
      </w:tr>
      <w:tr w14:paraId="068D25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24EEB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AEE1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GO:0007159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8F48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leukocyte cell-cell adhesion</w:t>
            </w:r>
          </w:p>
        </w:tc>
      </w:tr>
      <w:tr w14:paraId="5D31E8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49C47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C9F9E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GO:0045216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71C6B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cell-cell junction organization</w:t>
            </w:r>
          </w:p>
        </w:tc>
      </w:tr>
      <w:tr w14:paraId="5CF77F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6C41D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693F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GO:0001819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1BFD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positive regulation of cytokine production</w:t>
            </w:r>
          </w:p>
        </w:tc>
      </w:tr>
      <w:tr w14:paraId="04BCC2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7E783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67B6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GO:0019884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9D1E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antigen processing and presentation of exogenous antigen</w:t>
            </w:r>
          </w:p>
        </w:tc>
      </w:tr>
      <w:tr w14:paraId="34A179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FFE0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F847D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GO:0070661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B2E1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leukocyte proliferation</w:t>
            </w:r>
          </w:p>
        </w:tc>
      </w:tr>
      <w:tr w14:paraId="043BB6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B1346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BC464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GO:0050863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16885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regulation of T cell activation</w:t>
            </w:r>
          </w:p>
        </w:tc>
      </w:tr>
      <w:tr w14:paraId="39CD8C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AC48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CBF2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GO:0050867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95BAD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positive regulation of cell activation</w:t>
            </w:r>
          </w:p>
        </w:tc>
      </w:tr>
      <w:tr w14:paraId="51CBA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82A68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625B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GO:0051251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1636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positive regulation of lymphocyte activation</w:t>
            </w:r>
          </w:p>
        </w:tc>
      </w:tr>
      <w:tr w14:paraId="367A36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55D8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735C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GO:0007249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5876A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I-kappaB kinase/NF-kappaB signaling</w:t>
            </w:r>
          </w:p>
        </w:tc>
      </w:tr>
      <w:tr w14:paraId="7E3AA7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F0188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9A0F8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GO:0050870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E855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positive regulation of T cell activation</w:t>
            </w:r>
          </w:p>
        </w:tc>
      </w:tr>
      <w:tr w14:paraId="25C3EC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4E212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7294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GO:0032944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BA38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regulation of mononuclear cell proliferation</w:t>
            </w:r>
          </w:p>
        </w:tc>
      </w:tr>
      <w:tr w14:paraId="513031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2ED6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CCFA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GO:0032943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19A3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mononuclear cell proliferation</w:t>
            </w:r>
          </w:p>
        </w:tc>
      </w:tr>
      <w:tr w14:paraId="20693E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4ABD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2181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GO:0002460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F307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adaptive immune response based on somatic recombination of immune receptors built from immunoglobulin superfamily domains</w:t>
            </w:r>
          </w:p>
        </w:tc>
      </w:tr>
      <w:tr w14:paraId="2FC034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B7DE7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1A81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GO:0005911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D409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cell-cell junction</w:t>
            </w:r>
          </w:p>
        </w:tc>
      </w:tr>
      <w:tr w14:paraId="45872A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E4578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AB203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GO:0042611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363E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MHC protein complex</w:t>
            </w:r>
          </w:p>
        </w:tc>
      </w:tr>
      <w:tr w14:paraId="6E78C8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452E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0729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GO:0005912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9323D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adherens junction</w:t>
            </w:r>
          </w:p>
        </w:tc>
      </w:tr>
      <w:tr w14:paraId="2DDE79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D102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4BB3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GO:0098631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8791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cell adhesion mediator activity</w:t>
            </w:r>
          </w:p>
        </w:tc>
      </w:tr>
      <w:tr w14:paraId="01265B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8104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E262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GO:0044389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01D4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ubiquitin-like protein ligase binding</w:t>
            </w:r>
          </w:p>
        </w:tc>
      </w:tr>
      <w:tr w14:paraId="063DD5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8D97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897A6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GO:0031625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31855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ubiquitin protein ligase binding</w:t>
            </w:r>
          </w:p>
        </w:tc>
      </w:tr>
      <w:tr w14:paraId="041ECD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953B3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2114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hsa04530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FA30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Tight junction</w:t>
            </w:r>
          </w:p>
        </w:tc>
      </w:tr>
      <w:tr w14:paraId="5385DF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2557A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639A3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hsa04514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034A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Cell adhesion molecules</w:t>
            </w:r>
          </w:p>
        </w:tc>
      </w:tr>
      <w:tr w14:paraId="4FEA8A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6ED3C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3EEF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hsa04659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33A7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Th17 cell differentiation</w:t>
            </w:r>
          </w:p>
        </w:tc>
      </w:tr>
      <w:tr w14:paraId="70FC6B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DF0A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825E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hsa04670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BF56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Leukocyte transendothelial migration</w:t>
            </w:r>
          </w:p>
        </w:tc>
      </w:tr>
      <w:tr w14:paraId="04077E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2DB3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979DD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hsa04612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F0CA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Antigen processing and presentation</w:t>
            </w:r>
          </w:p>
        </w:tc>
      </w:tr>
      <w:tr w14:paraId="77C403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1AA76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7139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hsa04390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847A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Hippo signaling pathway</w:t>
            </w:r>
          </w:p>
        </w:tc>
      </w:tr>
      <w:tr w14:paraId="75A795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35B970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176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5A5CCF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hsa04210</w:t>
            </w:r>
          </w:p>
        </w:tc>
        <w:tc>
          <w:tcPr>
            <w:tcW w:w="596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4D68A3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Apoptosis</w:t>
            </w:r>
          </w:p>
        </w:tc>
      </w:tr>
    </w:tbl>
    <w:p w14:paraId="7AABE523">
      <w:pPr>
        <w:spacing w:line="360" w:lineRule="auto"/>
        <w:rPr>
          <w:rFonts w:hint="eastAsia" w:ascii="Times New Roman" w:hAnsi="Times New Roman" w:cs="Times New Roman"/>
          <w:bCs/>
          <w:sz w:val="22"/>
        </w:rPr>
      </w:pPr>
      <w:r>
        <w:rPr>
          <w:rFonts w:hint="eastAsia" w:ascii="Times New Roman" w:hAnsi="Times New Roman" w:cs="Times New Roman"/>
          <w:bCs/>
          <w:sz w:val="22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bCs/>
          <w:sz w:val="22"/>
        </w:rPr>
        <w:t>legends</w:t>
      </w:r>
    </w:p>
    <w:p w14:paraId="76368CF7">
      <w:pPr>
        <w:spacing w:line="360" w:lineRule="auto"/>
        <w:rPr>
          <w:rFonts w:hint="eastAsia" w:ascii="Times New Roman" w:hAnsi="Times New Roman" w:cs="Times New Roman"/>
          <w:bCs/>
          <w:sz w:val="22"/>
          <w:lang w:val="en-US" w:eastAsia="zh-CN"/>
        </w:rPr>
      </w:pPr>
      <w:r>
        <w:rPr>
          <w:rFonts w:hint="eastAsia" w:ascii="Times New Roman" w:hAnsi="Times New Roman" w:cs="Times New Roman"/>
          <w:bCs/>
          <w:sz w:val="22"/>
        </w:rPr>
        <w:t xml:space="preserve">Supplementary Table </w:t>
      </w:r>
      <w:r>
        <w:rPr>
          <w:rFonts w:hint="eastAsia" w:ascii="Times New Roman" w:hAnsi="Times New Roman" w:cs="Times New Roman"/>
          <w:bCs/>
          <w:sz w:val="22"/>
          <w:lang w:val="en-US" w:eastAsia="zh-CN"/>
        </w:rPr>
        <w:t>4</w:t>
      </w:r>
      <w:r>
        <w:rPr>
          <w:rFonts w:hint="eastAsia" w:ascii="Times New Roman" w:hAnsi="Times New Roman" w:cs="Times New Roman"/>
          <w:bCs/>
          <w:sz w:val="22"/>
        </w:rPr>
        <w:t>:</w:t>
      </w:r>
      <w:r>
        <w:rPr>
          <w:rFonts w:hint="eastAsia" w:ascii="Times New Roman" w:hAnsi="Times New Roman" w:cs="Times New Roman"/>
          <w:bCs/>
          <w:sz w:val="22"/>
          <w:lang w:val="en-US" w:eastAsia="zh-CN"/>
        </w:rPr>
        <w:t xml:space="preserve"> The categories of GO and KEGG terms we used in Figure 7A, along with their specific descriptions.</w:t>
      </w:r>
    </w:p>
    <w:p w14:paraId="2FE0847E">
      <w:pPr>
        <w:jc w:val="left"/>
      </w:pPr>
    </w:p>
    <w:p w14:paraId="1DFC570C">
      <w:pPr>
        <w:rPr>
          <w:rFonts w:hint="eastAsia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br w:type="page"/>
      </w:r>
    </w:p>
    <w:p w14:paraId="1D9F89C3">
      <w:pPr>
        <w:spacing w:line="360" w:lineRule="auto"/>
        <w:rPr>
          <w:rFonts w:hint="default"/>
          <w:sz w:val="24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table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Gene Ontology (GO)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&amp;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Kyoto Encyclopedia of Genes and Genomes (KEGG) Terminology Note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for 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Figure 7B.</w:t>
      </w:r>
    </w:p>
    <w:tbl>
      <w:tblPr>
        <w:tblStyle w:val="5"/>
        <w:tblW w:w="891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6"/>
        <w:gridCol w:w="1687"/>
        <w:gridCol w:w="6037"/>
      </w:tblGrid>
      <w:tr w14:paraId="4883AD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bottom"/>
          </w:tcPr>
          <w:p w14:paraId="6EF223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ONTOLOGY</w:t>
            </w:r>
          </w:p>
        </w:tc>
        <w:tc>
          <w:tcPr>
            <w:tcW w:w="168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bottom"/>
          </w:tcPr>
          <w:p w14:paraId="2EC0B6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ID</w:t>
            </w:r>
          </w:p>
        </w:tc>
        <w:tc>
          <w:tcPr>
            <w:tcW w:w="603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bottom"/>
          </w:tcPr>
          <w:p w14:paraId="7914C3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Description</w:t>
            </w:r>
          </w:p>
        </w:tc>
      </w:tr>
      <w:tr w14:paraId="15D933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single" w:color="000000" w:sz="4" w:space="0"/>
              <w:left w:val="nil"/>
              <w:bottom w:val="nil"/>
              <w:right w:val="nil"/>
              <w:tl2br w:val="nil"/>
            </w:tcBorders>
            <w:shd w:val="clear" w:color="auto" w:fill="FFFFFF"/>
            <w:noWrap/>
            <w:vAlign w:val="bottom"/>
          </w:tcPr>
          <w:p w14:paraId="25F1A4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68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B6E2B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GO:0034976</w:t>
            </w:r>
          </w:p>
        </w:tc>
        <w:tc>
          <w:tcPr>
            <w:tcW w:w="603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A567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response to endoplasmic reticulum stress</w:t>
            </w:r>
          </w:p>
        </w:tc>
      </w:tr>
      <w:tr w14:paraId="2E9934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4A824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150F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GO:0006979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2DCD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response to oxidative stress</w:t>
            </w:r>
          </w:p>
        </w:tc>
      </w:tr>
      <w:tr w14:paraId="5D1A2B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F0F6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70B1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GO:0030433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FCC8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ubiquitin-dependent ERAD pathway</w:t>
            </w:r>
          </w:p>
        </w:tc>
      </w:tr>
      <w:tr w14:paraId="24A97D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E2066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28A49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GO:0036503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8EA4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ERAD pathway</w:t>
            </w:r>
          </w:p>
        </w:tc>
      </w:tr>
      <w:tr w14:paraId="690C7C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3D62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787BD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GO:0034599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5BD3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cellular response to oxidative stress</w:t>
            </w:r>
          </w:p>
        </w:tc>
      </w:tr>
      <w:tr w14:paraId="36307F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EAEB4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C7E0B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GO:2001242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7AE4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regulation of intrinsic apoptotic signaling pathway</w:t>
            </w:r>
          </w:p>
        </w:tc>
      </w:tr>
      <w:tr w14:paraId="2F95AF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D5BD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8F0EF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GO:0097193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7658A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intrinsic apoptotic signaling pathway</w:t>
            </w:r>
          </w:p>
        </w:tc>
      </w:tr>
      <w:tr w14:paraId="0E4AAC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8470E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A217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GO:0009060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74EDE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aerobic respiration</w:t>
            </w:r>
          </w:p>
        </w:tc>
      </w:tr>
      <w:tr w14:paraId="5A3DA2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16470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89A85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GO:0006091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1AC81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generation of precursor metabolites and energy</w:t>
            </w:r>
          </w:p>
        </w:tc>
      </w:tr>
      <w:tr w14:paraId="718F1C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16641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226C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GO:0045333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ECC5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cellular respiration</w:t>
            </w:r>
          </w:p>
        </w:tc>
      </w:tr>
      <w:tr w14:paraId="7DC6F9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F1126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BP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E92A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GO:0006119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5186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oxidative phosphorylation</w:t>
            </w:r>
          </w:p>
        </w:tc>
      </w:tr>
      <w:tr w14:paraId="7A2A87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094F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6F60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GO:0009055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52F4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electron transfer activity</w:t>
            </w:r>
          </w:p>
        </w:tc>
      </w:tr>
      <w:tr w14:paraId="1A3A30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018B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44C7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GO:0015453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AB48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oxidoreduction-driven active transmembrane transporter activity</w:t>
            </w:r>
          </w:p>
        </w:tc>
      </w:tr>
      <w:tr w14:paraId="404F44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72163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A550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GO:0015078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D6DB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proton transmembrane transporter activity</w:t>
            </w:r>
          </w:p>
        </w:tc>
      </w:tr>
      <w:tr w14:paraId="502114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ED38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66C27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GO:0015399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DBDC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primary active transmembrane transporter activity</w:t>
            </w:r>
          </w:p>
        </w:tc>
      </w:tr>
      <w:tr w14:paraId="6B8BED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6EAA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B6210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GO:0098798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6203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mitochondrial protein-containing complex</w:t>
            </w:r>
          </w:p>
        </w:tc>
      </w:tr>
      <w:tr w14:paraId="7AC67D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6D30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945B5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GO:0005743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70749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mitochondrial inner membrane</w:t>
            </w:r>
          </w:p>
        </w:tc>
      </w:tr>
      <w:tr w14:paraId="40E7F4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89ED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2625F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GO:0098800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6947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inner mitochondrial membrane protein complex</w:t>
            </w:r>
          </w:p>
        </w:tc>
      </w:tr>
      <w:tr w14:paraId="4848E0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FD2B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73FE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GO:0098803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B151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respiratory chain complex</w:t>
            </w:r>
          </w:p>
        </w:tc>
      </w:tr>
      <w:tr w14:paraId="21E3DE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2E9C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8E59F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hsa05415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2AFBB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Diabetic cardiomyopathy</w:t>
            </w:r>
          </w:p>
        </w:tc>
      </w:tr>
      <w:tr w14:paraId="6FFCD9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ED04D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4185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hsa05012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7D657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Parkinson disease</w:t>
            </w:r>
          </w:p>
        </w:tc>
      </w:tr>
      <w:tr w14:paraId="37148C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C5B7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B471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hsa05208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73C0A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Chemical carcinogenesis - reactive oxygen species</w:t>
            </w:r>
          </w:p>
        </w:tc>
      </w:tr>
      <w:tr w14:paraId="25EA2D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6209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F075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hsa00190</w:t>
            </w:r>
          </w:p>
        </w:tc>
        <w:tc>
          <w:tcPr>
            <w:tcW w:w="6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5F2EF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Oxidative phosphorylation</w:t>
            </w:r>
          </w:p>
        </w:tc>
      </w:tr>
      <w:tr w14:paraId="43F12A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8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5127FE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KEGG</w:t>
            </w:r>
          </w:p>
        </w:tc>
        <w:tc>
          <w:tcPr>
            <w:tcW w:w="168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50E4ED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hsa00020</w:t>
            </w:r>
          </w:p>
        </w:tc>
        <w:tc>
          <w:tcPr>
            <w:tcW w:w="603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bottom"/>
          </w:tcPr>
          <w:p w14:paraId="66B26E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Citrate cycle (TCA cycle)</w:t>
            </w:r>
          </w:p>
        </w:tc>
      </w:tr>
    </w:tbl>
    <w:p w14:paraId="0873414F">
      <w:pPr>
        <w:spacing w:line="360" w:lineRule="auto"/>
        <w:rPr>
          <w:rFonts w:hint="eastAsia" w:ascii="Times New Roman" w:hAnsi="Times New Roman" w:cs="Times New Roman"/>
          <w:bCs/>
          <w:sz w:val="22"/>
        </w:rPr>
      </w:pPr>
      <w:r>
        <w:rPr>
          <w:rFonts w:hint="eastAsia" w:ascii="Times New Roman" w:hAnsi="Times New Roman" w:cs="Times New Roman"/>
          <w:bCs/>
          <w:sz w:val="22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bCs/>
          <w:sz w:val="22"/>
        </w:rPr>
        <w:t>legends</w:t>
      </w:r>
    </w:p>
    <w:p w14:paraId="08B7F9D1">
      <w:pPr>
        <w:spacing w:line="360" w:lineRule="auto"/>
        <w:rPr>
          <w:rFonts w:hint="eastAsia" w:ascii="Times New Roman" w:hAnsi="Times New Roman" w:cs="Times New Roman"/>
          <w:bCs/>
          <w:sz w:val="22"/>
          <w:lang w:val="en-US" w:eastAsia="zh-CN"/>
        </w:rPr>
      </w:pPr>
      <w:r>
        <w:rPr>
          <w:rFonts w:hint="eastAsia" w:ascii="Times New Roman" w:hAnsi="Times New Roman" w:cs="Times New Roman"/>
          <w:bCs/>
          <w:sz w:val="22"/>
        </w:rPr>
        <w:t xml:space="preserve">Supplementary Table </w:t>
      </w:r>
      <w:r>
        <w:rPr>
          <w:rFonts w:hint="eastAsia" w:ascii="Times New Roman" w:hAnsi="Times New Roman" w:cs="Times New Roman"/>
          <w:bCs/>
          <w:sz w:val="22"/>
          <w:lang w:val="en-US" w:eastAsia="zh-CN"/>
        </w:rPr>
        <w:t>5</w:t>
      </w:r>
      <w:r>
        <w:rPr>
          <w:rFonts w:hint="eastAsia" w:ascii="Times New Roman" w:hAnsi="Times New Roman" w:cs="Times New Roman"/>
          <w:bCs/>
          <w:sz w:val="22"/>
        </w:rPr>
        <w:t>:</w:t>
      </w:r>
      <w:r>
        <w:rPr>
          <w:rFonts w:hint="eastAsia" w:ascii="Times New Roman" w:hAnsi="Times New Roman" w:cs="Times New Roman"/>
          <w:bCs/>
          <w:sz w:val="22"/>
          <w:lang w:val="en-US" w:eastAsia="zh-CN"/>
        </w:rPr>
        <w:t xml:space="preserve"> The categories of GO and KEGG terms we used in Figure 7B, along with their specific descriptions.</w:t>
      </w:r>
    </w:p>
    <w:p w14:paraId="0C84A0A0">
      <w:pPr>
        <w:rPr>
          <w:rFonts w:hint="eastAsia" w:ascii="Times New Roman" w:hAnsi="Times New Roman" w:cs="Times New Roman"/>
          <w:sz w:val="2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Y0NmUwNmZiNGIzYjE4OWRjNTE5OWViOTAyMzBmY2MifQ=="/>
  </w:docVars>
  <w:rsids>
    <w:rsidRoot w:val="00AC7993"/>
    <w:rsid w:val="00005D24"/>
    <w:rsid w:val="0002362E"/>
    <w:rsid w:val="00023669"/>
    <w:rsid w:val="00030334"/>
    <w:rsid w:val="00044DAF"/>
    <w:rsid w:val="000628C2"/>
    <w:rsid w:val="00070922"/>
    <w:rsid w:val="00075718"/>
    <w:rsid w:val="00085BAA"/>
    <w:rsid w:val="00093E0F"/>
    <w:rsid w:val="000954E2"/>
    <w:rsid w:val="00096724"/>
    <w:rsid w:val="00097FCA"/>
    <w:rsid w:val="000A07A4"/>
    <w:rsid w:val="000B247F"/>
    <w:rsid w:val="000B2F64"/>
    <w:rsid w:val="000D1AEC"/>
    <w:rsid w:val="000D76A1"/>
    <w:rsid w:val="000F6C39"/>
    <w:rsid w:val="00120B5A"/>
    <w:rsid w:val="001214DB"/>
    <w:rsid w:val="00125C6D"/>
    <w:rsid w:val="00162966"/>
    <w:rsid w:val="0017210C"/>
    <w:rsid w:val="00173456"/>
    <w:rsid w:val="00196E6B"/>
    <w:rsid w:val="001A147D"/>
    <w:rsid w:val="001A6B68"/>
    <w:rsid w:val="001B6FC1"/>
    <w:rsid w:val="001C00C1"/>
    <w:rsid w:val="001D6676"/>
    <w:rsid w:val="001E354F"/>
    <w:rsid w:val="001E5920"/>
    <w:rsid w:val="00205BEF"/>
    <w:rsid w:val="00205BF1"/>
    <w:rsid w:val="00232677"/>
    <w:rsid w:val="00247A30"/>
    <w:rsid w:val="00255DA4"/>
    <w:rsid w:val="00280293"/>
    <w:rsid w:val="00284876"/>
    <w:rsid w:val="002B3C0D"/>
    <w:rsid w:val="002E12DA"/>
    <w:rsid w:val="002F363B"/>
    <w:rsid w:val="00314F35"/>
    <w:rsid w:val="0032259C"/>
    <w:rsid w:val="0033419D"/>
    <w:rsid w:val="003517DF"/>
    <w:rsid w:val="003519E1"/>
    <w:rsid w:val="00361851"/>
    <w:rsid w:val="00363461"/>
    <w:rsid w:val="0036507C"/>
    <w:rsid w:val="003726E7"/>
    <w:rsid w:val="00382A34"/>
    <w:rsid w:val="003845C6"/>
    <w:rsid w:val="003A2DC1"/>
    <w:rsid w:val="003A5AC9"/>
    <w:rsid w:val="003A6BA4"/>
    <w:rsid w:val="003B3274"/>
    <w:rsid w:val="003C20B6"/>
    <w:rsid w:val="003D04BF"/>
    <w:rsid w:val="003D51C5"/>
    <w:rsid w:val="003E1FCE"/>
    <w:rsid w:val="003F4398"/>
    <w:rsid w:val="003F7792"/>
    <w:rsid w:val="00414342"/>
    <w:rsid w:val="00426E0B"/>
    <w:rsid w:val="004330A0"/>
    <w:rsid w:val="00441BC1"/>
    <w:rsid w:val="00445856"/>
    <w:rsid w:val="0045062A"/>
    <w:rsid w:val="00463285"/>
    <w:rsid w:val="00467EE7"/>
    <w:rsid w:val="00472121"/>
    <w:rsid w:val="00484895"/>
    <w:rsid w:val="00490D76"/>
    <w:rsid w:val="00490D9C"/>
    <w:rsid w:val="004A34F4"/>
    <w:rsid w:val="004A54D9"/>
    <w:rsid w:val="004C5D0F"/>
    <w:rsid w:val="004D058E"/>
    <w:rsid w:val="004E144B"/>
    <w:rsid w:val="004F0319"/>
    <w:rsid w:val="004F71F5"/>
    <w:rsid w:val="005009FF"/>
    <w:rsid w:val="005062A4"/>
    <w:rsid w:val="00507C99"/>
    <w:rsid w:val="00510529"/>
    <w:rsid w:val="005306CF"/>
    <w:rsid w:val="00531014"/>
    <w:rsid w:val="00535B8E"/>
    <w:rsid w:val="00555A59"/>
    <w:rsid w:val="005768EB"/>
    <w:rsid w:val="005814D2"/>
    <w:rsid w:val="00586781"/>
    <w:rsid w:val="00591D39"/>
    <w:rsid w:val="00592D66"/>
    <w:rsid w:val="005B7AE3"/>
    <w:rsid w:val="005D5EAA"/>
    <w:rsid w:val="005E43BB"/>
    <w:rsid w:val="006017DF"/>
    <w:rsid w:val="00611B7E"/>
    <w:rsid w:val="00662859"/>
    <w:rsid w:val="00674D72"/>
    <w:rsid w:val="006B5F1F"/>
    <w:rsid w:val="006C3F96"/>
    <w:rsid w:val="006D74C5"/>
    <w:rsid w:val="007067BA"/>
    <w:rsid w:val="0071121E"/>
    <w:rsid w:val="00717A30"/>
    <w:rsid w:val="00722168"/>
    <w:rsid w:val="00731AF1"/>
    <w:rsid w:val="00732D92"/>
    <w:rsid w:val="00733CE2"/>
    <w:rsid w:val="00752366"/>
    <w:rsid w:val="0075372D"/>
    <w:rsid w:val="0079315E"/>
    <w:rsid w:val="007B427D"/>
    <w:rsid w:val="007D3CA7"/>
    <w:rsid w:val="007E59A1"/>
    <w:rsid w:val="007F24F3"/>
    <w:rsid w:val="00811C63"/>
    <w:rsid w:val="0082427D"/>
    <w:rsid w:val="00827475"/>
    <w:rsid w:val="008372B1"/>
    <w:rsid w:val="00853977"/>
    <w:rsid w:val="00857518"/>
    <w:rsid w:val="00860328"/>
    <w:rsid w:val="0086739D"/>
    <w:rsid w:val="00874787"/>
    <w:rsid w:val="0088750D"/>
    <w:rsid w:val="0089114A"/>
    <w:rsid w:val="00891947"/>
    <w:rsid w:val="0089339F"/>
    <w:rsid w:val="00896456"/>
    <w:rsid w:val="008A2E98"/>
    <w:rsid w:val="008B028F"/>
    <w:rsid w:val="008B0575"/>
    <w:rsid w:val="008B3A8B"/>
    <w:rsid w:val="008B42A4"/>
    <w:rsid w:val="008C475A"/>
    <w:rsid w:val="008E209F"/>
    <w:rsid w:val="008E5011"/>
    <w:rsid w:val="008F3380"/>
    <w:rsid w:val="008F6477"/>
    <w:rsid w:val="009041BF"/>
    <w:rsid w:val="00914A50"/>
    <w:rsid w:val="009252A2"/>
    <w:rsid w:val="00926C10"/>
    <w:rsid w:val="00943B76"/>
    <w:rsid w:val="0094762D"/>
    <w:rsid w:val="009525E3"/>
    <w:rsid w:val="009552CC"/>
    <w:rsid w:val="009677B7"/>
    <w:rsid w:val="00972BAD"/>
    <w:rsid w:val="0098345D"/>
    <w:rsid w:val="00983B12"/>
    <w:rsid w:val="00985F30"/>
    <w:rsid w:val="00991EA5"/>
    <w:rsid w:val="009946A1"/>
    <w:rsid w:val="009A640A"/>
    <w:rsid w:val="009B06E0"/>
    <w:rsid w:val="009C540F"/>
    <w:rsid w:val="009D08A9"/>
    <w:rsid w:val="009F25C1"/>
    <w:rsid w:val="009F728E"/>
    <w:rsid w:val="00A00B7D"/>
    <w:rsid w:val="00A21455"/>
    <w:rsid w:val="00A31D36"/>
    <w:rsid w:val="00A4361F"/>
    <w:rsid w:val="00A611F0"/>
    <w:rsid w:val="00A81D4D"/>
    <w:rsid w:val="00A84BDC"/>
    <w:rsid w:val="00AB0305"/>
    <w:rsid w:val="00AC7993"/>
    <w:rsid w:val="00AD0108"/>
    <w:rsid w:val="00AF1CF0"/>
    <w:rsid w:val="00AF2664"/>
    <w:rsid w:val="00B05244"/>
    <w:rsid w:val="00B0655A"/>
    <w:rsid w:val="00B106A4"/>
    <w:rsid w:val="00B42F40"/>
    <w:rsid w:val="00B50D67"/>
    <w:rsid w:val="00B56AA0"/>
    <w:rsid w:val="00B64BEE"/>
    <w:rsid w:val="00B96239"/>
    <w:rsid w:val="00BA0ADF"/>
    <w:rsid w:val="00BB3BCB"/>
    <w:rsid w:val="00BC512C"/>
    <w:rsid w:val="00BD111B"/>
    <w:rsid w:val="00BD6A96"/>
    <w:rsid w:val="00BE3F29"/>
    <w:rsid w:val="00BE7B26"/>
    <w:rsid w:val="00C01DEF"/>
    <w:rsid w:val="00C202ED"/>
    <w:rsid w:val="00C24EAC"/>
    <w:rsid w:val="00C302D5"/>
    <w:rsid w:val="00C33825"/>
    <w:rsid w:val="00C72F42"/>
    <w:rsid w:val="00C826CC"/>
    <w:rsid w:val="00C91ADE"/>
    <w:rsid w:val="00CB4FD0"/>
    <w:rsid w:val="00CC42A3"/>
    <w:rsid w:val="00CC613A"/>
    <w:rsid w:val="00CD73F3"/>
    <w:rsid w:val="00CE66A1"/>
    <w:rsid w:val="00CF0263"/>
    <w:rsid w:val="00D050F5"/>
    <w:rsid w:val="00D11339"/>
    <w:rsid w:val="00D126FD"/>
    <w:rsid w:val="00D12FF5"/>
    <w:rsid w:val="00D14B25"/>
    <w:rsid w:val="00D36653"/>
    <w:rsid w:val="00D47D12"/>
    <w:rsid w:val="00D6066D"/>
    <w:rsid w:val="00D7273A"/>
    <w:rsid w:val="00D83895"/>
    <w:rsid w:val="00D84F4C"/>
    <w:rsid w:val="00DA7DC3"/>
    <w:rsid w:val="00DB17FA"/>
    <w:rsid w:val="00DB1A6E"/>
    <w:rsid w:val="00DB3FE0"/>
    <w:rsid w:val="00DB6188"/>
    <w:rsid w:val="00DD5429"/>
    <w:rsid w:val="00DE3C78"/>
    <w:rsid w:val="00DF0706"/>
    <w:rsid w:val="00DF082C"/>
    <w:rsid w:val="00DF5F0F"/>
    <w:rsid w:val="00E11A8D"/>
    <w:rsid w:val="00E11FA5"/>
    <w:rsid w:val="00E2593E"/>
    <w:rsid w:val="00E309FA"/>
    <w:rsid w:val="00E32D7A"/>
    <w:rsid w:val="00E4042A"/>
    <w:rsid w:val="00E51C79"/>
    <w:rsid w:val="00E61FED"/>
    <w:rsid w:val="00E6315B"/>
    <w:rsid w:val="00E8087F"/>
    <w:rsid w:val="00E84CCA"/>
    <w:rsid w:val="00EB0DC2"/>
    <w:rsid w:val="00EB7ED2"/>
    <w:rsid w:val="00EC5117"/>
    <w:rsid w:val="00EE1300"/>
    <w:rsid w:val="00EE1D5B"/>
    <w:rsid w:val="00F0628C"/>
    <w:rsid w:val="00F13EFE"/>
    <w:rsid w:val="00F16521"/>
    <w:rsid w:val="00F525F5"/>
    <w:rsid w:val="00F54972"/>
    <w:rsid w:val="00F7021D"/>
    <w:rsid w:val="00FA0DB5"/>
    <w:rsid w:val="00FA1752"/>
    <w:rsid w:val="00FA787C"/>
    <w:rsid w:val="00FD73F4"/>
    <w:rsid w:val="00FF412C"/>
    <w:rsid w:val="00FF5EAC"/>
    <w:rsid w:val="010343FB"/>
    <w:rsid w:val="02524A93"/>
    <w:rsid w:val="06EC6F38"/>
    <w:rsid w:val="09737AE9"/>
    <w:rsid w:val="0FDD49C3"/>
    <w:rsid w:val="126F399C"/>
    <w:rsid w:val="16B014D8"/>
    <w:rsid w:val="1FB63976"/>
    <w:rsid w:val="24576C92"/>
    <w:rsid w:val="312C1FCC"/>
    <w:rsid w:val="3AB5384B"/>
    <w:rsid w:val="3CEE6A6D"/>
    <w:rsid w:val="40175FA1"/>
    <w:rsid w:val="46BA43A0"/>
    <w:rsid w:val="52F12D33"/>
    <w:rsid w:val="58DD4C00"/>
    <w:rsid w:val="5D17162D"/>
    <w:rsid w:val="62F9085B"/>
    <w:rsid w:val="65B350F3"/>
    <w:rsid w:val="6AB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autoRedefine/>
    <w:qFormat/>
    <w:uiPriority w:val="99"/>
    <w:rPr>
      <w:sz w:val="18"/>
      <w:szCs w:val="18"/>
    </w:rPr>
  </w:style>
  <w:style w:type="paragraph" w:customStyle="1" w:styleId="10">
    <w:name w:val="Table Paragraph"/>
    <w:basedOn w:val="1"/>
    <w:autoRedefine/>
    <w:qFormat/>
    <w:uiPriority w:val="1"/>
    <w:pPr>
      <w:spacing w:before="48"/>
      <w:ind w:left="108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1517</Words>
  <Characters>9157</Characters>
  <Lines>15</Lines>
  <Paragraphs>4</Paragraphs>
  <TotalTime>0</TotalTime>
  <ScaleCrop>false</ScaleCrop>
  <LinksUpToDate>false</LinksUpToDate>
  <CharactersWithSpaces>9594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2022-08-23T04:03:00Z</dcterms:created>
  <dc:creator>慧 李</dc:creator>
  <cp:lastModifiedBy>曾鸿</cp:lastModifiedBy>
  <dcterms:modified xsi:type="dcterms:W3CDTF">2024-11-20T06:48:48Z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D366736DB16F439A870C37D04AD43D0C_12</vt:lpwstr>
  </property>
</Properties>
</file>