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E817B3" w14:textId="77777777" w:rsidR="00A52948" w:rsidRDefault="00982E8E">
      <w:pPr>
        <w:spacing w:line="480" w:lineRule="auto"/>
        <w:rPr>
          <w:rFonts w:ascii="Arial" w:hAnsi="Arial" w:cs="Arial"/>
          <w:b/>
          <w:bCs/>
          <w:sz w:val="20"/>
          <w:szCs w:val="20"/>
        </w:rPr>
      </w:pPr>
      <w:r>
        <w:rPr>
          <w:rFonts w:ascii="Arial" w:hAnsi="Arial" w:cs="Arial"/>
          <w:b/>
          <w:bCs/>
          <w:noProof/>
          <w:sz w:val="20"/>
          <w:szCs w:val="20"/>
        </w:rPr>
        <w:drawing>
          <wp:inline distT="0" distB="0" distL="0" distR="0" wp14:anchorId="6774E137" wp14:editId="09F0F4AB">
            <wp:extent cx="5400040" cy="3861435"/>
            <wp:effectExtent l="0" t="0" r="0" b="571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400040" cy="3861435"/>
                    </a:xfrm>
                    <a:prstGeom prst="rect">
                      <a:avLst/>
                    </a:prstGeom>
                  </pic:spPr>
                </pic:pic>
              </a:graphicData>
            </a:graphic>
          </wp:inline>
        </w:drawing>
      </w:r>
    </w:p>
    <w:p w14:paraId="2FE1F463" w14:textId="77777777" w:rsidR="00A52948" w:rsidRDefault="00982E8E">
      <w:pPr>
        <w:spacing w:line="480" w:lineRule="auto"/>
        <w:rPr>
          <w:rFonts w:ascii="Arial" w:hAnsi="Arial" w:cs="Arial"/>
          <w:sz w:val="20"/>
          <w:szCs w:val="20"/>
        </w:rPr>
      </w:pPr>
      <w:r>
        <w:rPr>
          <w:rFonts w:ascii="Arial" w:hAnsi="Arial" w:cs="Arial"/>
          <w:b/>
          <w:bCs/>
          <w:sz w:val="20"/>
          <w:szCs w:val="20"/>
        </w:rPr>
        <w:t>Supplementary Figure 1</w:t>
      </w:r>
      <w:r>
        <w:rPr>
          <w:rFonts w:ascii="Arial" w:eastAsia="宋体" w:hAnsi="Arial" w:cs="Arial"/>
          <w:b/>
          <w:bCs/>
          <w:sz w:val="20"/>
          <w:szCs w:val="20"/>
        </w:rPr>
        <w:t xml:space="preserve"> </w:t>
      </w:r>
      <w:r>
        <w:rPr>
          <w:rFonts w:ascii="Arial" w:hAnsi="Arial" w:cs="Arial"/>
          <w:sz w:val="20"/>
          <w:szCs w:val="20"/>
        </w:rPr>
        <w:t>PCA plot before batch correction of the dataset.</w:t>
      </w:r>
    </w:p>
    <w:p w14:paraId="0A6942F3" w14:textId="77777777" w:rsidR="00A52948" w:rsidRDefault="00982E8E">
      <w:pPr>
        <w:spacing w:line="480" w:lineRule="auto"/>
        <w:rPr>
          <w:rFonts w:ascii="Arial" w:hAnsi="Arial" w:cs="Arial"/>
          <w:b/>
          <w:bCs/>
          <w:sz w:val="20"/>
          <w:szCs w:val="20"/>
        </w:rPr>
      </w:pPr>
      <w:r>
        <w:rPr>
          <w:rFonts w:ascii="Arial" w:hAnsi="Arial" w:cs="Arial"/>
          <w:b/>
          <w:bCs/>
          <w:noProof/>
          <w:sz w:val="20"/>
          <w:szCs w:val="20"/>
        </w:rPr>
        <w:lastRenderedPageBreak/>
        <w:drawing>
          <wp:inline distT="0" distB="0" distL="0" distR="0" wp14:anchorId="7BE6F6FE" wp14:editId="669E7B49">
            <wp:extent cx="5400040" cy="394779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00040" cy="3947795"/>
                    </a:xfrm>
                    <a:prstGeom prst="rect">
                      <a:avLst/>
                    </a:prstGeom>
                  </pic:spPr>
                </pic:pic>
              </a:graphicData>
            </a:graphic>
          </wp:inline>
        </w:drawing>
      </w:r>
    </w:p>
    <w:p w14:paraId="033A149C" w14:textId="77777777" w:rsidR="00A52948" w:rsidRDefault="00982E8E">
      <w:pPr>
        <w:spacing w:line="480" w:lineRule="auto"/>
        <w:rPr>
          <w:rFonts w:ascii="Arial" w:hAnsi="Arial" w:cs="Arial"/>
          <w:sz w:val="20"/>
          <w:szCs w:val="20"/>
        </w:rPr>
      </w:pPr>
      <w:r>
        <w:rPr>
          <w:rFonts w:ascii="Arial" w:hAnsi="Arial" w:cs="Arial"/>
          <w:b/>
          <w:bCs/>
          <w:sz w:val="20"/>
          <w:szCs w:val="20"/>
        </w:rPr>
        <w:t>Supplementary Figure 2</w:t>
      </w:r>
      <w:r>
        <w:rPr>
          <w:rFonts w:ascii="Arial" w:eastAsia="宋体" w:hAnsi="Arial" w:cs="Arial"/>
          <w:b/>
          <w:bCs/>
          <w:sz w:val="20"/>
          <w:szCs w:val="20"/>
        </w:rPr>
        <w:t xml:space="preserve"> </w:t>
      </w:r>
      <w:r>
        <w:rPr>
          <w:rFonts w:ascii="Arial" w:hAnsi="Arial" w:cs="Arial"/>
          <w:sz w:val="20"/>
          <w:szCs w:val="20"/>
        </w:rPr>
        <w:t>PCA plot after batch correction of the dataset.</w:t>
      </w:r>
    </w:p>
    <w:p w14:paraId="66355E37" w14:textId="77777777" w:rsidR="00A52948" w:rsidRDefault="00A52948">
      <w:pPr>
        <w:spacing w:line="480" w:lineRule="auto"/>
        <w:rPr>
          <w:rFonts w:ascii="Arial" w:hAnsi="Arial" w:cs="Arial"/>
          <w:sz w:val="20"/>
          <w:szCs w:val="20"/>
        </w:rPr>
      </w:pPr>
    </w:p>
    <w:p w14:paraId="286C5101" w14:textId="51D7BF70" w:rsidR="00A52948" w:rsidRDefault="005C6F28">
      <w:pPr>
        <w:spacing w:line="480" w:lineRule="auto"/>
        <w:rPr>
          <w:rFonts w:ascii="Arial" w:hAnsi="Arial" w:cs="Arial"/>
          <w:sz w:val="20"/>
          <w:szCs w:val="20"/>
        </w:rPr>
      </w:pPr>
      <w:r>
        <w:rPr>
          <w:rFonts w:ascii="Arial" w:hAnsi="Arial" w:cs="Arial"/>
          <w:noProof/>
          <w:sz w:val="20"/>
          <w:szCs w:val="20"/>
        </w:rPr>
        <w:lastRenderedPageBreak/>
        <w:drawing>
          <wp:inline distT="0" distB="0" distL="0" distR="0" wp14:anchorId="5CD80321" wp14:editId="47CA6E04">
            <wp:extent cx="5399596" cy="3803650"/>
            <wp:effectExtent l="0" t="0" r="0" b="635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9" cstate="print">
                      <a:extLst>
                        <a:ext uri="{28A0092B-C50C-407E-A947-70E740481C1C}">
                          <a14:useLocalDpi xmlns:a14="http://schemas.microsoft.com/office/drawing/2010/main" val="0"/>
                        </a:ext>
                      </a:extLst>
                    </a:blip>
                    <a:stretch>
                      <a:fillRect/>
                    </a:stretch>
                  </pic:blipFill>
                  <pic:spPr>
                    <a:xfrm>
                      <a:off x="0" y="0"/>
                      <a:ext cx="5399596" cy="3803650"/>
                    </a:xfrm>
                    <a:prstGeom prst="rect">
                      <a:avLst/>
                    </a:prstGeom>
                  </pic:spPr>
                </pic:pic>
              </a:graphicData>
            </a:graphic>
          </wp:inline>
        </w:drawing>
      </w:r>
    </w:p>
    <w:p w14:paraId="5E6C68DB" w14:textId="77777777" w:rsidR="00A52948" w:rsidRDefault="00982E8E">
      <w:pPr>
        <w:spacing w:line="480" w:lineRule="auto"/>
        <w:rPr>
          <w:rFonts w:ascii="Arial" w:hAnsi="Arial" w:cs="Arial"/>
          <w:sz w:val="20"/>
          <w:szCs w:val="20"/>
        </w:rPr>
      </w:pPr>
      <w:r>
        <w:rPr>
          <w:rFonts w:ascii="Arial" w:hAnsi="Arial" w:cs="Arial"/>
          <w:b/>
          <w:bCs/>
          <w:sz w:val="20"/>
          <w:szCs w:val="20"/>
        </w:rPr>
        <w:t xml:space="preserve">Supplementary Figure 3 </w:t>
      </w:r>
      <w:r>
        <w:rPr>
          <w:rFonts w:ascii="Arial" w:hAnsi="Arial" w:cs="Arial"/>
          <w:sz w:val="20"/>
          <w:szCs w:val="20"/>
        </w:rPr>
        <w:t>The mRN</w:t>
      </w:r>
      <w:r w:rsidRPr="00757C55">
        <w:rPr>
          <w:rFonts w:ascii="Arial" w:hAnsi="Arial" w:cs="Arial"/>
          <w:color w:val="000000" w:themeColor="text1"/>
          <w:sz w:val="20"/>
          <w:szCs w:val="20"/>
        </w:rPr>
        <w:t>A expression of ten hub genes between MASLD patients and control samples. (</w:t>
      </w:r>
      <w:r w:rsidRPr="00757C55">
        <w:rPr>
          <w:rFonts w:ascii="Arial" w:hAnsi="Arial" w:cs="Arial"/>
          <w:b/>
          <w:bCs/>
          <w:color w:val="000000" w:themeColor="text1"/>
          <w:sz w:val="20"/>
          <w:szCs w:val="20"/>
        </w:rPr>
        <w:t>A-J</w:t>
      </w:r>
      <w:r w:rsidRPr="00757C55">
        <w:rPr>
          <w:rFonts w:ascii="Arial" w:hAnsi="Arial" w:cs="Arial"/>
          <w:color w:val="000000" w:themeColor="text1"/>
          <w:sz w:val="20"/>
          <w:szCs w:val="20"/>
        </w:rPr>
        <w:t>) Violin plots showed the expression of ten hub genes between MASLD patients and the control group. ***</w:t>
      </w:r>
      <w:r>
        <w:rPr>
          <w:rFonts w:ascii="Arial" w:hAnsi="Arial" w:cs="Arial"/>
          <w:sz w:val="20"/>
          <w:szCs w:val="20"/>
        </w:rPr>
        <w:t>P &lt; 0.001.</w:t>
      </w:r>
    </w:p>
    <w:p w14:paraId="7FFF7D0F" w14:textId="5C0D2354" w:rsidR="00A52948" w:rsidRDefault="005C6F28">
      <w:pPr>
        <w:spacing w:line="480" w:lineRule="auto"/>
        <w:rPr>
          <w:rFonts w:ascii="Arial" w:hAnsi="Arial" w:cs="Arial"/>
          <w:sz w:val="20"/>
          <w:szCs w:val="20"/>
        </w:rPr>
      </w:pPr>
      <w:r>
        <w:rPr>
          <w:rFonts w:ascii="Arial" w:hAnsi="Arial" w:cs="Arial"/>
          <w:noProof/>
          <w:sz w:val="20"/>
          <w:szCs w:val="20"/>
        </w:rPr>
        <w:lastRenderedPageBreak/>
        <w:drawing>
          <wp:inline distT="0" distB="0" distL="0" distR="0" wp14:anchorId="7F112BD9" wp14:editId="2DAEDF02">
            <wp:extent cx="5400040" cy="4266515"/>
            <wp:effectExtent l="0" t="0" r="0" b="127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00040" cy="4266515"/>
                    </a:xfrm>
                    <a:prstGeom prst="rect">
                      <a:avLst/>
                    </a:prstGeom>
                  </pic:spPr>
                </pic:pic>
              </a:graphicData>
            </a:graphic>
          </wp:inline>
        </w:drawing>
      </w:r>
    </w:p>
    <w:p w14:paraId="076DB10C" w14:textId="43AB2498" w:rsidR="00A52948" w:rsidRDefault="00982E8E">
      <w:pPr>
        <w:spacing w:line="480" w:lineRule="auto"/>
        <w:rPr>
          <w:rFonts w:ascii="Arial" w:hAnsi="Arial" w:cs="Arial"/>
          <w:sz w:val="20"/>
          <w:szCs w:val="20"/>
        </w:rPr>
      </w:pPr>
      <w:r>
        <w:rPr>
          <w:rFonts w:ascii="Arial" w:hAnsi="Arial" w:cs="Arial"/>
          <w:b/>
          <w:bCs/>
          <w:sz w:val="20"/>
          <w:szCs w:val="20"/>
        </w:rPr>
        <w:t>Supplementary Figure 4</w:t>
      </w:r>
      <w:r>
        <w:rPr>
          <w:rFonts w:ascii="Arial" w:hAnsi="Arial" w:cs="Arial"/>
          <w:sz w:val="20"/>
          <w:szCs w:val="20"/>
        </w:rPr>
        <w:t xml:space="preserve"> The mRNA exp</w:t>
      </w:r>
      <w:r w:rsidRPr="00757C55">
        <w:rPr>
          <w:rFonts w:ascii="Arial" w:hAnsi="Arial" w:cs="Arial"/>
          <w:color w:val="000000" w:themeColor="text1"/>
          <w:sz w:val="20"/>
          <w:szCs w:val="20"/>
        </w:rPr>
        <w:t>ression of ten hub genes between MASLD patients and control samples. (</w:t>
      </w:r>
      <w:r w:rsidRPr="00757C55">
        <w:rPr>
          <w:rFonts w:ascii="Arial" w:hAnsi="Arial" w:cs="Arial"/>
          <w:b/>
          <w:bCs/>
          <w:color w:val="000000" w:themeColor="text1"/>
          <w:sz w:val="20"/>
          <w:szCs w:val="20"/>
        </w:rPr>
        <w:t>A-J</w:t>
      </w:r>
      <w:r w:rsidRPr="00757C55">
        <w:rPr>
          <w:rFonts w:ascii="Arial" w:hAnsi="Arial" w:cs="Arial"/>
          <w:color w:val="000000" w:themeColor="text1"/>
          <w:sz w:val="20"/>
          <w:szCs w:val="20"/>
        </w:rPr>
        <w:t>) ROC analysis of ten hub genes between MASLD patien</w:t>
      </w:r>
      <w:r>
        <w:rPr>
          <w:rFonts w:ascii="Arial" w:hAnsi="Arial" w:cs="Arial"/>
          <w:sz w:val="20"/>
          <w:szCs w:val="20"/>
        </w:rPr>
        <w:t>ts and the control group.</w:t>
      </w:r>
    </w:p>
    <w:p w14:paraId="162DD1EF" w14:textId="77777777" w:rsidR="00A52948" w:rsidRDefault="00A52948"/>
    <w:p w14:paraId="76DB769E" w14:textId="77777777" w:rsidR="00A52948" w:rsidRDefault="00A52948"/>
    <w:p w14:paraId="5C627F76" w14:textId="77777777" w:rsidR="00A52948" w:rsidRDefault="00A52948"/>
    <w:p w14:paraId="49C0B9A5" w14:textId="77777777" w:rsidR="00A52948" w:rsidRDefault="00A52948"/>
    <w:p w14:paraId="019EB860" w14:textId="77777777" w:rsidR="00A52948" w:rsidRDefault="00A52948"/>
    <w:p w14:paraId="4113EEA7" w14:textId="77777777" w:rsidR="00A52948" w:rsidRDefault="00A52948"/>
    <w:p w14:paraId="34B743DA" w14:textId="77777777" w:rsidR="00A52948" w:rsidRDefault="00A52948"/>
    <w:p w14:paraId="75B2D690" w14:textId="77777777" w:rsidR="00A52948" w:rsidRDefault="00A52948"/>
    <w:p w14:paraId="68DE4061" w14:textId="77777777" w:rsidR="00A52948" w:rsidRDefault="00A52948"/>
    <w:p w14:paraId="2C2D2608" w14:textId="119E2FC6" w:rsidR="00C478DD" w:rsidRPr="00C478DD" w:rsidRDefault="00C478DD">
      <w:pPr>
        <w:rPr>
          <w:b/>
          <w:bCs/>
          <w:sz w:val="28"/>
          <w:szCs w:val="28"/>
          <w:lang w:eastAsia="zh-CN"/>
        </w:rPr>
      </w:pPr>
      <w:r w:rsidRPr="00C478DD">
        <w:rPr>
          <w:b/>
          <w:bCs/>
          <w:sz w:val="28"/>
          <w:szCs w:val="28"/>
          <w:lang w:eastAsia="zh-CN"/>
        </w:rPr>
        <w:lastRenderedPageBreak/>
        <w:t>Supplementary Material</w:t>
      </w:r>
      <w:r>
        <w:rPr>
          <w:b/>
          <w:bCs/>
          <w:sz w:val="28"/>
          <w:szCs w:val="28"/>
          <w:lang w:eastAsia="zh-CN"/>
        </w:rPr>
        <w:t>:</w:t>
      </w:r>
    </w:p>
    <w:p w14:paraId="3158C2FF" w14:textId="5247EBC8" w:rsidR="00A52948" w:rsidRPr="007C2825" w:rsidRDefault="00982E8E">
      <w:pPr>
        <w:rPr>
          <w:b/>
          <w:bCs/>
          <w:lang w:eastAsia="zh-CN"/>
        </w:rPr>
      </w:pPr>
      <w:r w:rsidRPr="007C2825">
        <w:rPr>
          <w:b/>
          <w:bCs/>
          <w:lang w:eastAsia="zh-CN"/>
        </w:rPr>
        <w:t>Specific Parameters and Hyperparameters of Machine Learning Algorithms</w:t>
      </w:r>
      <w:r w:rsidR="007C2825">
        <w:rPr>
          <w:b/>
          <w:bCs/>
          <w:lang w:eastAsia="zh-CN"/>
        </w:rPr>
        <w:t>:</w:t>
      </w:r>
    </w:p>
    <w:p w14:paraId="353D90D8" w14:textId="77777777" w:rsidR="00A52948" w:rsidRDefault="00982E8E">
      <w:r>
        <w:t>SVM-RFE:</w:t>
      </w:r>
      <w:r>
        <w:rPr>
          <w:rFonts w:hint="eastAsia"/>
          <w:lang w:eastAsia="zh-CN"/>
        </w:rPr>
        <w:t xml:space="preserve"> </w:t>
      </w:r>
      <w:r>
        <w:rPr>
          <w:lang w:eastAsia="zh-CN"/>
        </w:rPr>
        <w:t>The number of features (K) was set to 10, the threshold for feature selection was set to 50, and the number of cross-validation folds was set to 10.</w:t>
      </w:r>
    </w:p>
    <w:p w14:paraId="15EA9101" w14:textId="77777777" w:rsidR="00A52948" w:rsidRDefault="00982E8E">
      <w:pPr>
        <w:rPr>
          <w:lang w:eastAsia="zh-CN"/>
        </w:rPr>
      </w:pPr>
      <w:r>
        <w:rPr>
          <w:lang w:eastAsia="zh-CN"/>
        </w:rPr>
        <w:t>Random Forest (RF): The model was trained using the “</w:t>
      </w:r>
      <w:proofErr w:type="spellStart"/>
      <w:r>
        <w:rPr>
          <w:lang w:eastAsia="zh-CN"/>
        </w:rPr>
        <w:t>randomForest</w:t>
      </w:r>
      <w:proofErr w:type="spellEnd"/>
      <w:r>
        <w:rPr>
          <w:lang w:eastAsia="zh-CN"/>
        </w:rPr>
        <w:t>” function, with “</w:t>
      </w:r>
      <w:proofErr w:type="spellStart"/>
      <w:r>
        <w:rPr>
          <w:lang w:eastAsia="zh-CN"/>
        </w:rPr>
        <w:t>ntree</w:t>
      </w:r>
      <w:proofErr w:type="spellEnd"/>
      <w:r>
        <w:rPr>
          <w:lang w:eastAsia="zh-CN"/>
        </w:rPr>
        <w:t>” set to 500 and “</w:t>
      </w:r>
      <w:proofErr w:type="spellStart"/>
      <w:r>
        <w:rPr>
          <w:lang w:eastAsia="zh-CN"/>
        </w:rPr>
        <w:t>mtry</w:t>
      </w:r>
      <w:proofErr w:type="spellEnd"/>
      <w:r>
        <w:rPr>
          <w:lang w:eastAsia="zh-CN"/>
        </w:rPr>
        <w:t>” set to the square root of the total number of features. The importance scores for each feature were extracted and ranked by importance, with genes having an importance score greater than 2 selected.</w:t>
      </w:r>
    </w:p>
    <w:p w14:paraId="62C9815E" w14:textId="77777777" w:rsidR="00A52948" w:rsidRDefault="00982E8E">
      <w:pPr>
        <w:rPr>
          <w:lang w:eastAsia="zh-CN"/>
        </w:rPr>
      </w:pPr>
      <w:r>
        <w:rPr>
          <w:lang w:eastAsia="zh-CN"/>
        </w:rPr>
        <w:t>LASSO: The Lasso regression model was fitted using the “</w:t>
      </w:r>
      <w:proofErr w:type="spellStart"/>
      <w:r>
        <w:rPr>
          <w:lang w:eastAsia="zh-CN"/>
        </w:rPr>
        <w:t>glmnet</w:t>
      </w:r>
      <w:proofErr w:type="spellEnd"/>
      <w:r>
        <w:rPr>
          <w:lang w:eastAsia="zh-CN"/>
        </w:rPr>
        <w:t>” package, with “alpha” set to 1 and the number of cross-validation folds set to 10.</w:t>
      </w:r>
    </w:p>
    <w:sectPr w:rsidR="00A52948">
      <w:footerReference w:type="even" r:id="rId11"/>
      <w:footerReference w:type="default" r:id="rId12"/>
      <w:pgSz w:w="11906" w:h="16838"/>
      <w:pgMar w:top="1701" w:right="1701" w:bottom="1701" w:left="1701" w:header="284" w:footer="510" w:gutter="0"/>
      <w:lnNumType w:countBy="1" w:restart="continuous"/>
      <w:cols w:space="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397139" w14:textId="77777777" w:rsidR="004D2271" w:rsidRDefault="004D2271">
      <w:pPr>
        <w:spacing w:before="0" w:after="0"/>
      </w:pPr>
      <w:r>
        <w:separator/>
      </w:r>
    </w:p>
  </w:endnote>
  <w:endnote w:type="continuationSeparator" w:id="0">
    <w:p w14:paraId="20556975" w14:textId="77777777" w:rsidR="004D2271" w:rsidRDefault="004D227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E23AA" w14:textId="77777777" w:rsidR="00A52948" w:rsidRDefault="00982E8E">
    <w:pPr>
      <w:pStyle w:val="a3"/>
      <w:rPr>
        <w:color w:val="C00000"/>
        <w:szCs w:val="24"/>
      </w:rPr>
    </w:pPr>
    <w:r>
      <w:rPr>
        <w:noProof/>
        <w:color w:val="C00000"/>
        <w:szCs w:val="24"/>
        <w:lang w:val="en-GB" w:eastAsia="en-GB"/>
      </w:rPr>
      <mc:AlternateContent>
        <mc:Choice Requires="wps">
          <w:drawing>
            <wp:anchor distT="0" distB="0" distL="114300" distR="114300" simplePos="0" relativeHeight="251661312" behindDoc="0" locked="0" layoutInCell="1" allowOverlap="1" wp14:anchorId="33611476" wp14:editId="2E5AD3E7">
              <wp:simplePos x="0" y="0"/>
              <wp:positionH relativeFrom="column">
                <wp:posOffset>-107950</wp:posOffset>
              </wp:positionH>
              <wp:positionV relativeFrom="paragraph">
                <wp:posOffset>-58420</wp:posOffset>
              </wp:positionV>
              <wp:extent cx="3672205" cy="1403985"/>
              <wp:effectExtent l="0" t="0" r="444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2231" cy="1403985"/>
                      </a:xfrm>
                      <a:prstGeom prst="rect">
                        <a:avLst/>
                      </a:prstGeom>
                      <a:solidFill>
                        <a:srgbClr val="FFFFFF"/>
                      </a:solidFill>
                      <a:ln w="9525">
                        <a:noFill/>
                        <a:miter lim="800000"/>
                      </a:ln>
                    </wps:spPr>
                    <wps:txbx>
                      <w:txbxContent>
                        <w:p w14:paraId="3090833E" w14:textId="77777777" w:rsidR="00A52948" w:rsidRDefault="00982E8E">
                          <w:pPr>
                            <w:rPr>
                              <w:color w:val="C00000"/>
                            </w:rPr>
                          </w:pPr>
                          <w:r>
                            <w:rPr>
                              <w:color w:val="C00000"/>
                            </w:rPr>
                            <w:t>This is a provisional file, not the final typeset article</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type w14:anchorId="33611476" id="_x0000_t202" coordsize="21600,21600" o:spt="202" path="m,l,21600r21600,l21600,xe">
              <v:stroke joinstyle="miter"/>
              <v:path gradientshapeok="t" o:connecttype="rect"/>
            </v:shapetype>
            <v:shape id="Text Box 2" o:spid="_x0000_s1026" type="#_x0000_t202" style="position:absolute;margin-left:-8.5pt;margin-top:-4.6pt;width:289.15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" stroked="f">
              <v:textbox style="mso-fit-shape-to-text:t">
                <w:txbxContent>
                  <w:p w14:paraId="3090833E" w14:textId="77777777" w:rsidR="00A52948" w:rsidRDefault="00982E8E">
                    <w:pPr>
                      <w:rPr>
                        <w:color w:val="C00000"/>
                      </w:rPr>
                    </w:pPr>
                    <w:r>
                      <w:rPr>
                        <w:color w:val="C00000"/>
                      </w:rPr>
                      <w:t>This is a provisional file, not the final typeset article</w:t>
                    </w:r>
                  </w:p>
                </w:txbxContent>
              </v:textbox>
            </v:shape>
          </w:pict>
        </mc:Fallback>
      </mc:AlternateContent>
    </w:r>
    <w:r>
      <w:rPr>
        <w:noProof/>
        <w:lang w:val="en-GB" w:eastAsia="en-GB"/>
      </w:rPr>
      <mc:AlternateContent>
        <mc:Choice Requires="wps">
          <w:drawing>
            <wp:anchor distT="0" distB="0" distL="114300" distR="114300" simplePos="0" relativeHeight="251660288" behindDoc="0" locked="0" layoutInCell="1" allowOverlap="1" wp14:anchorId="6D800102" wp14:editId="62B39D7D">
              <wp:simplePos x="0" y="0"/>
              <wp:positionH relativeFrom="margin">
                <wp:align>right</wp:align>
              </wp:positionH>
              <wp:positionV relativeFrom="bottomMargin">
                <wp:align>top</wp:align>
              </wp:positionV>
              <wp:extent cx="1508760" cy="395605"/>
              <wp:effectExtent l="0" t="0" r="0" b="0"/>
              <wp:wrapNone/>
              <wp:docPr id="1" name="Text Box 1"/>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48082ED9" w14:textId="77777777" w:rsidR="00A52948" w:rsidRDefault="00982E8E">
                          <w:pPr>
                            <w:pStyle w:val="a3"/>
                            <w:jc w:val="right"/>
                            <w:rPr>
                              <w:color w:val="000000" w:themeColor="text1"/>
                              <w:szCs w:val="40"/>
                            </w:rPr>
                          </w:pPr>
                          <w:r>
                            <w:rPr>
                              <w:color w:val="000000" w:themeColor="text1"/>
                              <w:szCs w:val="40"/>
                            </w:rPr>
                            <w:fldChar w:fldCharType="begin"/>
                          </w:r>
                          <w:r>
                            <w:rPr>
                              <w:color w:val="000000" w:themeColor="text1"/>
                              <w:szCs w:val="40"/>
                            </w:rPr>
                            <w:instrText xml:space="preserve"> PAGE  \* Arabic  \* MERGEFORMAT </w:instrText>
                          </w:r>
                          <w:r>
                            <w:rPr>
                              <w:color w:val="000000" w:themeColor="text1"/>
                              <w:szCs w:val="40"/>
                            </w:rPr>
                            <w:fldChar w:fldCharType="separate"/>
                          </w:r>
                          <w:r>
                            <w:rPr>
                              <w:color w:val="000000" w:themeColor="text1"/>
                              <w:sz w:val="22"/>
                              <w:szCs w:val="40"/>
                            </w:rPr>
                            <w:t>4</w:t>
                          </w:r>
                          <w:r>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 w14:anchorId="6D800102" id="Text Box 1" o:spid="_x0000_s1027" type="#_x0000_t202" style="position:absolute;margin-left:67.6pt;margin-top:0;width:118.8pt;height:31.15pt;z-index:251660288;visibility:visible;mso-wrap-style:square;mso-wrap-distance-left:9pt;mso-wrap-distance-top:0;mso-wrap-distance-right:9pt;mso-wrap-distance-bottom:0;mso-position-horizontal:right;mso-position-horizontal-relative:margin;mso-position-vertical:top;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" filled="f" stroked="f" strokeweight=".5pt">
              <v:textbox style="mso-fit-shape-to-text:t">
                <w:txbxContent>
                  <w:p w14:paraId="48082ED9" w14:textId="77777777" w:rsidR="00A52948" w:rsidRDefault="00982E8E">
                    <w:pPr>
                      <w:pStyle w:val="a3"/>
                      <w:jc w:val="right"/>
                      <w:rPr>
                        <w:color w:val="000000" w:themeColor="text1"/>
                        <w:szCs w:val="40"/>
                      </w:rPr>
                    </w:pPr>
                    <w:r>
                      <w:rPr>
                        <w:color w:val="000000" w:themeColor="text1"/>
                        <w:szCs w:val="40"/>
                      </w:rPr>
                      <w:fldChar w:fldCharType="begin"/>
                    </w:r>
                    <w:r>
                      <w:rPr>
                        <w:color w:val="000000" w:themeColor="text1"/>
                        <w:szCs w:val="40"/>
                      </w:rPr>
                      <w:instrText xml:space="preserve"> PAGE  \* Arabic  \* MERGEFORMAT </w:instrText>
                    </w:r>
                    <w:r>
                      <w:rPr>
                        <w:color w:val="000000" w:themeColor="text1"/>
                        <w:szCs w:val="40"/>
                      </w:rPr>
                      <w:fldChar w:fldCharType="separate"/>
                    </w:r>
                    <w:r>
                      <w:rPr>
                        <w:color w:val="000000" w:themeColor="text1"/>
                        <w:sz w:val="22"/>
                        <w:szCs w:val="40"/>
                      </w:rPr>
                      <w:t>4</w:t>
                    </w:r>
                    <w:r>
                      <w:rPr>
                        <w:color w:val="000000" w:themeColor="text1"/>
                        <w:szCs w:val="40"/>
                      </w:rPr>
                      <w:fldChar w:fldCharType="end"/>
                    </w:r>
                  </w:p>
                </w:txbxContent>
              </v:textbox>
              <w10:wrap anchorx="margin"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95191" w14:textId="77777777" w:rsidR="00A52948" w:rsidRDefault="00982E8E">
    <w:pPr>
      <w:pStyle w:val="a3"/>
      <w:rPr>
        <w:b/>
        <w:sz w:val="20"/>
        <w:szCs w:val="24"/>
      </w:rPr>
    </w:pPr>
    <w:r>
      <w:rPr>
        <w:noProof/>
        <w:lang w:val="en-GB" w:eastAsia="en-GB"/>
      </w:rPr>
      <mc:AlternateContent>
        <mc:Choice Requires="wps">
          <w:drawing>
            <wp:anchor distT="0" distB="0" distL="114300" distR="114300" simplePos="0" relativeHeight="251659264" behindDoc="0" locked="0" layoutInCell="1" allowOverlap="1" wp14:anchorId="1FADB6AE" wp14:editId="6645E4C2">
              <wp:simplePos x="0" y="0"/>
              <wp:positionH relativeFrom="margin">
                <wp:align>right</wp:align>
              </wp:positionH>
              <wp:positionV relativeFrom="bottomMargin">
                <wp:align>top</wp:align>
              </wp:positionV>
              <wp:extent cx="1508760" cy="39560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2265E57B" w14:textId="77777777" w:rsidR="00A52948" w:rsidRDefault="00982E8E">
                          <w:pPr>
                            <w:pStyle w:val="a3"/>
                            <w:jc w:val="right"/>
                            <w:rPr>
                              <w:color w:val="000000" w:themeColor="text1"/>
                              <w:szCs w:val="40"/>
                            </w:rPr>
                          </w:pPr>
                          <w:r>
                            <w:rPr>
                              <w:color w:val="000000" w:themeColor="text1"/>
                              <w:szCs w:val="40"/>
                            </w:rPr>
                            <w:fldChar w:fldCharType="begin"/>
                          </w:r>
                          <w:r>
                            <w:rPr>
                              <w:color w:val="000000" w:themeColor="text1"/>
                              <w:szCs w:val="40"/>
                            </w:rPr>
                            <w:instrText xml:space="preserve"> PAGE  \* Arabic  \* MERGEFORMAT </w:instrText>
                          </w:r>
                          <w:r>
                            <w:rPr>
                              <w:color w:val="000000" w:themeColor="text1"/>
                              <w:szCs w:val="40"/>
                            </w:rPr>
                            <w:fldChar w:fldCharType="separate"/>
                          </w:r>
                          <w:r>
                            <w:rPr>
                              <w:color w:val="000000" w:themeColor="text1"/>
                              <w:sz w:val="22"/>
                              <w:szCs w:val="40"/>
                            </w:rPr>
                            <w:t>3</w:t>
                          </w:r>
                          <w:r>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type w14:anchorId="1FADB6AE" id="_x0000_t202" coordsize="21600,21600" o:spt="202" path="m,l,21600r21600,l21600,xe">
              <v:stroke joinstyle="miter"/>
              <v:path gradientshapeok="t" o:connecttype="rect"/>
            </v:shapetype>
            <v:shape id="Text Box 56" o:spid="_x0000_s1028" type="#_x0000_t202" style="position:absolute;margin-left:67.6pt;margin-top:0;width:118.8pt;height:31.15pt;z-index:251659264;visibility:visible;mso-wrap-style:square;mso-wrap-distance-left:9pt;mso-wrap-distance-top:0;mso-wrap-distance-right:9pt;mso-wrap-distance-bottom:0;mso-position-horizontal:right;mso-position-horizontal-relative:margin;mso-position-vertical:top;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" filled="f" stroked="f" strokeweight=".5pt">
              <v:textbox style="mso-fit-shape-to-text:t">
                <w:txbxContent>
                  <w:p w14:paraId="2265E57B" w14:textId="77777777" w:rsidR="00A52948" w:rsidRDefault="00982E8E">
                    <w:pPr>
                      <w:pStyle w:val="a3"/>
                      <w:jc w:val="right"/>
                      <w:rPr>
                        <w:color w:val="000000" w:themeColor="text1"/>
                        <w:szCs w:val="40"/>
                      </w:rPr>
                    </w:pPr>
                    <w:r>
                      <w:rPr>
                        <w:color w:val="000000" w:themeColor="text1"/>
                        <w:szCs w:val="40"/>
                      </w:rPr>
                      <w:fldChar w:fldCharType="begin"/>
                    </w:r>
                    <w:r>
                      <w:rPr>
                        <w:color w:val="000000" w:themeColor="text1"/>
                        <w:szCs w:val="40"/>
                      </w:rPr>
                      <w:instrText xml:space="preserve"> PAGE  \* Arabic  \* MERGEFORMAT </w:instrText>
                    </w:r>
                    <w:r>
                      <w:rPr>
                        <w:color w:val="000000" w:themeColor="text1"/>
                        <w:szCs w:val="40"/>
                      </w:rPr>
                      <w:fldChar w:fldCharType="separate"/>
                    </w:r>
                    <w:r>
                      <w:rPr>
                        <w:color w:val="000000" w:themeColor="text1"/>
                        <w:sz w:val="22"/>
                        <w:szCs w:val="40"/>
                      </w:rPr>
                      <w:t>3</w:t>
                    </w:r>
                    <w:r>
                      <w:rPr>
                        <w:color w:val="000000" w:themeColor="text1"/>
                        <w:szCs w:val="40"/>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FEB37D" w14:textId="77777777" w:rsidR="004D2271" w:rsidRDefault="004D2271">
      <w:pPr>
        <w:spacing w:before="0" w:after="0"/>
      </w:pPr>
      <w:r>
        <w:separator/>
      </w:r>
    </w:p>
  </w:footnote>
  <w:footnote w:type="continuationSeparator" w:id="0">
    <w:p w14:paraId="342F213A" w14:textId="77777777" w:rsidR="004D2271" w:rsidRDefault="004D2271">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B60"/>
    <w:rsid w:val="00010136"/>
    <w:rsid w:val="000E60DB"/>
    <w:rsid w:val="00273F7D"/>
    <w:rsid w:val="0027581D"/>
    <w:rsid w:val="003E0EAC"/>
    <w:rsid w:val="00464915"/>
    <w:rsid w:val="004D2271"/>
    <w:rsid w:val="005C6F28"/>
    <w:rsid w:val="00746342"/>
    <w:rsid w:val="00757C55"/>
    <w:rsid w:val="007C2825"/>
    <w:rsid w:val="00811F18"/>
    <w:rsid w:val="00963B60"/>
    <w:rsid w:val="00982E8E"/>
    <w:rsid w:val="00A52948"/>
    <w:rsid w:val="00AA3489"/>
    <w:rsid w:val="00AC7EAC"/>
    <w:rsid w:val="00C478DD"/>
    <w:rsid w:val="00C5643D"/>
    <w:rsid w:val="00C843D1"/>
    <w:rsid w:val="00C878EE"/>
    <w:rsid w:val="00D32685"/>
    <w:rsid w:val="00D76850"/>
    <w:rsid w:val="00E53B9A"/>
    <w:rsid w:val="00EB3DB9"/>
    <w:rsid w:val="00EB5F48"/>
    <w:rsid w:val="00ED14EA"/>
    <w:rsid w:val="469D6C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762AF6"/>
  <w15:docId w15:val="{28AF506B-F6AE-4082-8CDF-B75F5E5BD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before="120" w:after="240"/>
    </w:pPr>
    <w:rPr>
      <w:rFonts w:ascii="Times New Roman" w:eastAsiaTheme="minorHAnsi" w:hAnsi="Times New Roman"/>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844"/>
        <w:tab w:val="right" w:pos="9689"/>
      </w:tabs>
      <w:spacing w:after="0"/>
    </w:p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character" w:styleId="a7">
    <w:name w:val="line number"/>
    <w:basedOn w:val="a0"/>
    <w:uiPriority w:val="99"/>
    <w:semiHidden/>
    <w:unhideWhenUsed/>
  </w:style>
  <w:style w:type="character" w:customStyle="1" w:styleId="a4">
    <w:name w:val="页脚 字符"/>
    <w:basedOn w:val="a0"/>
    <w:link w:val="a3"/>
    <w:uiPriority w:val="99"/>
    <w:qFormat/>
    <w:rPr>
      <w:rFonts w:ascii="Times New Roman" w:eastAsiaTheme="minorHAnsi" w:hAnsi="Times New Roman"/>
      <w:kern w:val="0"/>
      <w:sz w:val="24"/>
      <w:lang w:eastAsia="en-US"/>
    </w:rPr>
  </w:style>
  <w:style w:type="table" w:customStyle="1" w:styleId="1">
    <w:name w:val="样式1"/>
    <w:basedOn w:val="a1"/>
    <w:uiPriority w:val="99"/>
    <w:rPr>
      <w:rFonts w:eastAsia="Times New Roman"/>
    </w:rPr>
    <w:tblPr>
      <w:tblBorders>
        <w:top w:val="single" w:sz="12" w:space="0" w:color="auto"/>
        <w:bottom w:val="single" w:sz="12" w:space="0" w:color="auto"/>
      </w:tblBorders>
    </w:tblPr>
    <w:tblStylePr w:type="firstRow">
      <w:pPr>
        <w:wordWrap/>
        <w:spacing w:line="360" w:lineRule="exact"/>
        <w:jc w:val="center"/>
      </w:pPr>
      <w:rPr>
        <w:rFonts w:ascii="Times New Roman" w:eastAsia="宋体" w:hAnsi="Times New Roman"/>
        <w:b w:val="0"/>
        <w:i w:val="0"/>
        <w:sz w:val="21"/>
      </w:rPr>
      <w:tblPr/>
      <w:tcPr>
        <w:tcBorders>
          <w:top w:val="single" w:sz="12" w:space="0" w:color="auto"/>
          <w:left w:val="nil"/>
          <w:bottom w:val="single" w:sz="6" w:space="0" w:color="auto"/>
          <w:right w:val="nil"/>
          <w:insideH w:val="nil"/>
          <w:insideV w:val="nil"/>
          <w:tl2br w:val="nil"/>
          <w:tr2bl w:val="nil"/>
        </w:tcBorders>
      </w:tcPr>
    </w:tblStylePr>
  </w:style>
  <w:style w:type="character" w:customStyle="1" w:styleId="a6">
    <w:name w:val="页眉 字符"/>
    <w:basedOn w:val="a0"/>
    <w:link w:val="a5"/>
    <w:uiPriority w:val="99"/>
    <w:rPr>
      <w:rFonts w:ascii="Times New Roman" w:eastAsiaTheme="minorHAnsi" w:hAnsi="Times New Roman"/>
      <w:kern w:val="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Pages>5</Pages>
  <Words>191</Words>
  <Characters>1090</Characters>
  <Application>Microsoft Office Word</Application>
  <DocSecurity>0</DocSecurity>
  <Lines>9</Lines>
  <Paragraphs>2</Paragraphs>
  <ScaleCrop>false</ScaleCrop>
  <Company/>
  <LinksUpToDate>false</LinksUpToDate>
  <CharactersWithSpaces>1279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玄林 吴</dc:creator>
  <cp:lastModifiedBy>玄林 吴</cp:lastModifiedBy>
  <cp:revision>14</cp:revision>
  <dcterms:created xsi:type="dcterms:W3CDTF">2024-12-11T06:13:00Z</dcterms:created>
  <dcterms:modified xsi:type="dcterms:W3CDTF">2025-01-05T09:36:00Z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eyJoZGlkIjoiODExN2EyZjYzNjZkODEyMmU4MmIxZjc5MzE4NTUwMzgiLCJ1c2VySWQiOiIzMDAwMDI3MjEifQ==</vt:lpwstr>
  </property>
  <property fmtid="{D5CDD505-2E9C-101B-9397-08002B2CF9AE}" pid="3" name="KSOProductBuildVer">
    <vt:lpwstr>2052-12.1.0.19302</vt:lpwstr>
  </property>
  <property fmtid="{D5CDD505-2E9C-101B-9397-08002B2CF9AE}" pid="4" name="ICV">
    <vt:lpwstr>B3F0181FD0784E1EBF1AED66E0431425_12</vt:lpwstr>
  </property>
</Properties>
</file>