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B4D8" w14:textId="77777777" w:rsidR="00D81337" w:rsidRPr="004A704A" w:rsidRDefault="00D81337" w:rsidP="00D81337">
      <w:pPr>
        <w:autoSpaceDE w:val="0"/>
        <w:autoSpaceDN w:val="0"/>
        <w:adjustRightInd w:val="0"/>
        <w:spacing w:after="0" w:line="480" w:lineRule="auto"/>
        <w:rPr>
          <w:rFonts w:cs="Times New Roman"/>
          <w:b/>
          <w:bCs/>
          <w:sz w:val="24"/>
          <w:szCs w:val="24"/>
        </w:rPr>
      </w:pPr>
      <w:r>
        <w:rPr>
          <w:rFonts w:cs="Times New Roman"/>
          <w:b/>
          <w:bCs/>
          <w:sz w:val="24"/>
          <w:szCs w:val="24"/>
        </w:rPr>
        <w:t xml:space="preserve">Appendix S. </w:t>
      </w:r>
      <w:r w:rsidRPr="004A704A">
        <w:rPr>
          <w:rFonts w:cs="Times New Roman"/>
          <w:b/>
          <w:bCs/>
          <w:sz w:val="24"/>
          <w:szCs w:val="24"/>
        </w:rPr>
        <w:t>Supplementary Data</w:t>
      </w:r>
    </w:p>
    <w:p w14:paraId="0B79A5D4" w14:textId="77777777" w:rsidR="00D81337" w:rsidRPr="00FE5B32" w:rsidRDefault="00D81337" w:rsidP="00D81337">
      <w:pPr>
        <w:autoSpaceDE w:val="0"/>
        <w:autoSpaceDN w:val="0"/>
        <w:adjustRightInd w:val="0"/>
        <w:spacing w:after="0" w:line="240" w:lineRule="auto"/>
        <w:jc w:val="center"/>
        <w:rPr>
          <w:rFonts w:eastAsia="Times New Roman" w:cs="Times New Roman"/>
          <w:b/>
          <w:bCs/>
          <w:sz w:val="24"/>
          <w:szCs w:val="24"/>
        </w:rPr>
      </w:pPr>
      <w:r>
        <w:rPr>
          <w:rFonts w:cs="Times New Roman"/>
          <w:b/>
          <w:bCs/>
          <w:sz w:val="24"/>
          <w:szCs w:val="24"/>
        </w:rPr>
        <w:t>Table S1</w:t>
      </w:r>
      <w:r w:rsidRPr="004A704A">
        <w:rPr>
          <w:rFonts w:cs="Times New Roman"/>
          <w:b/>
          <w:bCs/>
          <w:sz w:val="24"/>
          <w:szCs w:val="24"/>
        </w:rPr>
        <w:t xml:space="preserve">: </w:t>
      </w:r>
      <w:r w:rsidRPr="00FE5B32">
        <w:rPr>
          <w:rFonts w:eastAsia="Times New Roman" w:cs="Times New Roman"/>
          <w:b/>
          <w:bCs/>
          <w:sz w:val="24"/>
          <w:szCs w:val="24"/>
        </w:rPr>
        <w:t>Complication-Defining Diagnosis Codes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7214"/>
        <w:gridCol w:w="1098"/>
      </w:tblGrid>
      <w:tr w:rsidR="00D81337" w:rsidRPr="00FE5B32" w14:paraId="4FAB8C21" w14:textId="77777777" w:rsidTr="00932213">
        <w:trPr>
          <w:trHeight w:val="300"/>
          <w:jc w:val="center"/>
        </w:trPr>
        <w:tc>
          <w:tcPr>
            <w:tcW w:w="1264" w:type="dxa"/>
            <w:shd w:val="clear" w:color="auto" w:fill="D9D9D9"/>
            <w:noWrap/>
            <w:vAlign w:val="center"/>
          </w:tcPr>
          <w:p w14:paraId="54DB63F2" w14:textId="77777777" w:rsidR="00D81337" w:rsidRPr="00FE5B32" w:rsidRDefault="00D81337" w:rsidP="00932213">
            <w:pPr>
              <w:spacing w:after="0" w:line="240" w:lineRule="auto"/>
              <w:jc w:val="center"/>
              <w:rPr>
                <w:rFonts w:eastAsia="Times New Roman" w:cs="Times New Roman"/>
                <w:b/>
                <w:sz w:val="24"/>
                <w:szCs w:val="24"/>
              </w:rPr>
            </w:pPr>
            <w:r w:rsidRPr="00FE5B32">
              <w:rPr>
                <w:rFonts w:eastAsia="Times New Roman" w:cs="Times New Roman"/>
                <w:b/>
                <w:sz w:val="24"/>
                <w:szCs w:val="24"/>
              </w:rPr>
              <w:t>Code</w:t>
            </w:r>
          </w:p>
        </w:tc>
        <w:tc>
          <w:tcPr>
            <w:tcW w:w="7214" w:type="dxa"/>
            <w:shd w:val="clear" w:color="auto" w:fill="D9D9D9"/>
            <w:vAlign w:val="center"/>
          </w:tcPr>
          <w:p w14:paraId="7F962203" w14:textId="77777777" w:rsidR="00D81337" w:rsidRPr="00FE5B32" w:rsidRDefault="00D81337" w:rsidP="00932213">
            <w:pPr>
              <w:spacing w:after="0" w:line="240" w:lineRule="auto"/>
              <w:jc w:val="center"/>
              <w:rPr>
                <w:rFonts w:eastAsia="Times New Roman" w:cs="Times New Roman"/>
                <w:b/>
                <w:sz w:val="24"/>
                <w:szCs w:val="24"/>
              </w:rPr>
            </w:pPr>
            <w:r w:rsidRPr="00FE5B32">
              <w:rPr>
                <w:rFonts w:eastAsia="Times New Roman" w:cs="Times New Roman"/>
                <w:b/>
                <w:sz w:val="24"/>
                <w:szCs w:val="24"/>
              </w:rPr>
              <w:t>Description</w:t>
            </w:r>
          </w:p>
        </w:tc>
        <w:tc>
          <w:tcPr>
            <w:tcW w:w="1098" w:type="dxa"/>
            <w:shd w:val="clear" w:color="auto" w:fill="D9D9D9"/>
            <w:vAlign w:val="center"/>
          </w:tcPr>
          <w:p w14:paraId="3DA3CAE5" w14:textId="77777777" w:rsidR="00D81337" w:rsidRPr="00FE5B32" w:rsidRDefault="00D81337" w:rsidP="00932213">
            <w:pPr>
              <w:spacing w:after="0" w:line="240" w:lineRule="auto"/>
              <w:jc w:val="center"/>
              <w:rPr>
                <w:rFonts w:eastAsia="Times New Roman" w:cs="Times New Roman"/>
                <w:b/>
                <w:sz w:val="24"/>
                <w:szCs w:val="24"/>
              </w:rPr>
            </w:pPr>
            <w:r w:rsidRPr="00FE5B32">
              <w:rPr>
                <w:rFonts w:eastAsia="Times New Roman" w:cs="Times New Roman"/>
                <w:b/>
                <w:sz w:val="24"/>
                <w:szCs w:val="24"/>
              </w:rPr>
              <w:t>Coding System</w:t>
            </w:r>
          </w:p>
        </w:tc>
      </w:tr>
      <w:tr w:rsidR="00D81337" w:rsidRPr="00FE5B32" w14:paraId="4696A8CE" w14:textId="77777777" w:rsidTr="00932213">
        <w:trPr>
          <w:trHeight w:val="300"/>
          <w:jc w:val="center"/>
        </w:trPr>
        <w:tc>
          <w:tcPr>
            <w:tcW w:w="1264" w:type="dxa"/>
            <w:shd w:val="clear" w:color="auto" w:fill="auto"/>
            <w:noWrap/>
            <w:vAlign w:val="center"/>
            <w:hideMark/>
          </w:tcPr>
          <w:p w14:paraId="032BBF22"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99600</w:t>
            </w:r>
          </w:p>
        </w:tc>
        <w:tc>
          <w:tcPr>
            <w:tcW w:w="7214" w:type="dxa"/>
            <w:shd w:val="clear" w:color="auto" w:fill="auto"/>
            <w:noWrap/>
            <w:vAlign w:val="center"/>
            <w:hideMark/>
          </w:tcPr>
          <w:p w14:paraId="40503978"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MALFUNC CARD DEV/GRF NOS</w:t>
            </w:r>
          </w:p>
        </w:tc>
        <w:tc>
          <w:tcPr>
            <w:tcW w:w="1098" w:type="dxa"/>
            <w:vAlign w:val="center"/>
          </w:tcPr>
          <w:p w14:paraId="60B97A53"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ICD9</w:t>
            </w:r>
          </w:p>
        </w:tc>
      </w:tr>
      <w:tr w:rsidR="00D81337" w:rsidRPr="00FE5B32" w14:paraId="163CB73E" w14:textId="77777777" w:rsidTr="00932213">
        <w:trPr>
          <w:trHeight w:val="300"/>
          <w:jc w:val="center"/>
        </w:trPr>
        <w:tc>
          <w:tcPr>
            <w:tcW w:w="1264" w:type="dxa"/>
            <w:shd w:val="clear" w:color="auto" w:fill="auto"/>
            <w:noWrap/>
            <w:vAlign w:val="center"/>
            <w:hideMark/>
          </w:tcPr>
          <w:p w14:paraId="1CD6BAD5"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99601</w:t>
            </w:r>
          </w:p>
        </w:tc>
        <w:tc>
          <w:tcPr>
            <w:tcW w:w="7214" w:type="dxa"/>
            <w:shd w:val="clear" w:color="auto" w:fill="auto"/>
            <w:noWrap/>
            <w:vAlign w:val="center"/>
            <w:hideMark/>
          </w:tcPr>
          <w:p w14:paraId="74CA489B"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MALFUNC CARDIAC PACEMAKE</w:t>
            </w:r>
          </w:p>
        </w:tc>
        <w:tc>
          <w:tcPr>
            <w:tcW w:w="1098" w:type="dxa"/>
            <w:vAlign w:val="center"/>
          </w:tcPr>
          <w:p w14:paraId="0F504A3D"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ICD9</w:t>
            </w:r>
          </w:p>
        </w:tc>
      </w:tr>
      <w:tr w:rsidR="00D81337" w:rsidRPr="00FE5B32" w14:paraId="305D85F7" w14:textId="77777777" w:rsidTr="00932213">
        <w:trPr>
          <w:trHeight w:val="300"/>
          <w:jc w:val="center"/>
        </w:trPr>
        <w:tc>
          <w:tcPr>
            <w:tcW w:w="1264" w:type="dxa"/>
            <w:shd w:val="clear" w:color="auto" w:fill="auto"/>
            <w:noWrap/>
            <w:vAlign w:val="center"/>
            <w:hideMark/>
          </w:tcPr>
          <w:p w14:paraId="324E7807"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99604</w:t>
            </w:r>
          </w:p>
        </w:tc>
        <w:tc>
          <w:tcPr>
            <w:tcW w:w="7214" w:type="dxa"/>
            <w:shd w:val="clear" w:color="auto" w:fill="auto"/>
            <w:noWrap/>
            <w:vAlign w:val="center"/>
            <w:hideMark/>
          </w:tcPr>
          <w:p w14:paraId="075F685B"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MCH CMP AUTM MPLNT DFBRL</w:t>
            </w:r>
          </w:p>
        </w:tc>
        <w:tc>
          <w:tcPr>
            <w:tcW w:w="1098" w:type="dxa"/>
            <w:vAlign w:val="center"/>
          </w:tcPr>
          <w:p w14:paraId="72332D4B"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ICD9</w:t>
            </w:r>
          </w:p>
        </w:tc>
      </w:tr>
      <w:tr w:rsidR="00D81337" w:rsidRPr="00FE5B32" w14:paraId="6537A29B" w14:textId="77777777" w:rsidTr="00932213">
        <w:trPr>
          <w:trHeight w:val="300"/>
          <w:jc w:val="center"/>
        </w:trPr>
        <w:tc>
          <w:tcPr>
            <w:tcW w:w="1264" w:type="dxa"/>
            <w:shd w:val="clear" w:color="auto" w:fill="auto"/>
            <w:noWrap/>
            <w:vAlign w:val="center"/>
            <w:hideMark/>
          </w:tcPr>
          <w:p w14:paraId="0EE927FB"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99609</w:t>
            </w:r>
          </w:p>
        </w:tc>
        <w:tc>
          <w:tcPr>
            <w:tcW w:w="7214" w:type="dxa"/>
            <w:shd w:val="clear" w:color="auto" w:fill="auto"/>
            <w:noWrap/>
            <w:vAlign w:val="center"/>
            <w:hideMark/>
          </w:tcPr>
          <w:p w14:paraId="21AF7418"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MALFUNC CARD DEV/GRF NEC</w:t>
            </w:r>
          </w:p>
        </w:tc>
        <w:tc>
          <w:tcPr>
            <w:tcW w:w="1098" w:type="dxa"/>
            <w:vAlign w:val="center"/>
          </w:tcPr>
          <w:p w14:paraId="63058120"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ICD9</w:t>
            </w:r>
          </w:p>
        </w:tc>
      </w:tr>
      <w:tr w:rsidR="00D81337" w:rsidRPr="00FE5B32" w14:paraId="660C9C26" w14:textId="77777777" w:rsidTr="00932213">
        <w:trPr>
          <w:trHeight w:val="300"/>
          <w:jc w:val="center"/>
        </w:trPr>
        <w:tc>
          <w:tcPr>
            <w:tcW w:w="1264" w:type="dxa"/>
            <w:shd w:val="clear" w:color="auto" w:fill="auto"/>
            <w:noWrap/>
            <w:vAlign w:val="center"/>
            <w:hideMark/>
          </w:tcPr>
          <w:p w14:paraId="2266096C"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99659</w:t>
            </w:r>
          </w:p>
        </w:tc>
        <w:tc>
          <w:tcPr>
            <w:tcW w:w="7214" w:type="dxa"/>
            <w:shd w:val="clear" w:color="auto" w:fill="auto"/>
            <w:noWrap/>
            <w:vAlign w:val="center"/>
            <w:hideMark/>
          </w:tcPr>
          <w:p w14:paraId="3F844A67"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MALFUNC OTH DEVICE/GRAFT</w:t>
            </w:r>
          </w:p>
        </w:tc>
        <w:tc>
          <w:tcPr>
            <w:tcW w:w="1098" w:type="dxa"/>
            <w:vAlign w:val="center"/>
          </w:tcPr>
          <w:p w14:paraId="512726E9"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ICD9</w:t>
            </w:r>
          </w:p>
        </w:tc>
      </w:tr>
      <w:tr w:rsidR="00D81337" w:rsidRPr="00FE5B32" w14:paraId="04145089" w14:textId="77777777" w:rsidTr="00932213">
        <w:trPr>
          <w:trHeight w:val="300"/>
          <w:jc w:val="center"/>
        </w:trPr>
        <w:tc>
          <w:tcPr>
            <w:tcW w:w="1264" w:type="dxa"/>
            <w:shd w:val="clear" w:color="auto" w:fill="auto"/>
            <w:noWrap/>
            <w:vAlign w:val="center"/>
            <w:hideMark/>
          </w:tcPr>
          <w:p w14:paraId="0CCF400A"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99670</w:t>
            </w:r>
          </w:p>
        </w:tc>
        <w:tc>
          <w:tcPr>
            <w:tcW w:w="7214" w:type="dxa"/>
            <w:shd w:val="clear" w:color="auto" w:fill="auto"/>
            <w:noWrap/>
            <w:vAlign w:val="center"/>
            <w:hideMark/>
          </w:tcPr>
          <w:p w14:paraId="05D87822"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COMP-UNSP DEVICE/GRAFT</w:t>
            </w:r>
          </w:p>
        </w:tc>
        <w:tc>
          <w:tcPr>
            <w:tcW w:w="1098" w:type="dxa"/>
            <w:vAlign w:val="center"/>
          </w:tcPr>
          <w:p w14:paraId="5C85622D"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ICD9</w:t>
            </w:r>
          </w:p>
        </w:tc>
      </w:tr>
      <w:tr w:rsidR="00D81337" w:rsidRPr="00FE5B32" w14:paraId="6F775053" w14:textId="77777777" w:rsidTr="00932213">
        <w:trPr>
          <w:trHeight w:val="300"/>
          <w:jc w:val="center"/>
        </w:trPr>
        <w:tc>
          <w:tcPr>
            <w:tcW w:w="1264" w:type="dxa"/>
            <w:shd w:val="clear" w:color="auto" w:fill="auto"/>
            <w:noWrap/>
            <w:vAlign w:val="center"/>
            <w:hideMark/>
          </w:tcPr>
          <w:p w14:paraId="1A6258BC"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99672</w:t>
            </w:r>
          </w:p>
        </w:tc>
        <w:tc>
          <w:tcPr>
            <w:tcW w:w="7214" w:type="dxa"/>
            <w:shd w:val="clear" w:color="auto" w:fill="auto"/>
            <w:noWrap/>
            <w:vAlign w:val="center"/>
            <w:hideMark/>
          </w:tcPr>
          <w:p w14:paraId="49F2EA48"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COMP-OTH CARDIAC DEVICE</w:t>
            </w:r>
          </w:p>
        </w:tc>
        <w:tc>
          <w:tcPr>
            <w:tcW w:w="1098" w:type="dxa"/>
            <w:vAlign w:val="center"/>
          </w:tcPr>
          <w:p w14:paraId="071298A9"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ICD9</w:t>
            </w:r>
          </w:p>
        </w:tc>
      </w:tr>
      <w:tr w:rsidR="00D81337" w:rsidRPr="00FE5B32" w14:paraId="4504CAA0" w14:textId="77777777" w:rsidTr="00932213">
        <w:trPr>
          <w:trHeight w:val="300"/>
          <w:jc w:val="center"/>
        </w:trPr>
        <w:tc>
          <w:tcPr>
            <w:tcW w:w="1264" w:type="dxa"/>
            <w:shd w:val="clear" w:color="auto" w:fill="auto"/>
            <w:noWrap/>
            <w:vAlign w:val="center"/>
            <w:hideMark/>
          </w:tcPr>
          <w:p w14:paraId="4F51848D"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T82110*</w:t>
            </w:r>
          </w:p>
        </w:tc>
        <w:tc>
          <w:tcPr>
            <w:tcW w:w="7214" w:type="dxa"/>
            <w:shd w:val="clear" w:color="auto" w:fill="auto"/>
            <w:noWrap/>
            <w:vAlign w:val="center"/>
            <w:hideMark/>
          </w:tcPr>
          <w:p w14:paraId="0556ED91"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BREAKDOWN (MECHANICAL) OF CARDIAC ELECTRODE</w:t>
            </w:r>
          </w:p>
        </w:tc>
        <w:tc>
          <w:tcPr>
            <w:tcW w:w="1098" w:type="dxa"/>
            <w:vAlign w:val="center"/>
          </w:tcPr>
          <w:p w14:paraId="72E48D11"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2C8AADEC" w14:textId="77777777" w:rsidTr="00932213">
        <w:trPr>
          <w:trHeight w:val="300"/>
          <w:jc w:val="center"/>
        </w:trPr>
        <w:tc>
          <w:tcPr>
            <w:tcW w:w="1264" w:type="dxa"/>
            <w:shd w:val="clear" w:color="auto" w:fill="auto"/>
            <w:noWrap/>
            <w:vAlign w:val="center"/>
            <w:hideMark/>
          </w:tcPr>
          <w:p w14:paraId="63DE22EE"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T82111*</w:t>
            </w:r>
          </w:p>
        </w:tc>
        <w:tc>
          <w:tcPr>
            <w:tcW w:w="7214" w:type="dxa"/>
            <w:shd w:val="clear" w:color="auto" w:fill="auto"/>
            <w:noWrap/>
            <w:vAlign w:val="center"/>
            <w:hideMark/>
          </w:tcPr>
          <w:p w14:paraId="5BEEF740"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BREAKDOWN OF CARDIAC PULSE GENERATOR (BATTERY)</w:t>
            </w:r>
          </w:p>
        </w:tc>
        <w:tc>
          <w:tcPr>
            <w:tcW w:w="1098" w:type="dxa"/>
            <w:vAlign w:val="center"/>
          </w:tcPr>
          <w:p w14:paraId="79903693"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355CE19B" w14:textId="77777777" w:rsidTr="00932213">
        <w:trPr>
          <w:trHeight w:val="300"/>
          <w:jc w:val="center"/>
        </w:trPr>
        <w:tc>
          <w:tcPr>
            <w:tcW w:w="1264" w:type="dxa"/>
            <w:shd w:val="clear" w:color="auto" w:fill="auto"/>
            <w:noWrap/>
            <w:vAlign w:val="center"/>
            <w:hideMark/>
          </w:tcPr>
          <w:p w14:paraId="5F3F0EC6"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T82118*</w:t>
            </w:r>
          </w:p>
        </w:tc>
        <w:tc>
          <w:tcPr>
            <w:tcW w:w="7214" w:type="dxa"/>
            <w:shd w:val="clear" w:color="auto" w:fill="auto"/>
            <w:noWrap/>
            <w:vAlign w:val="center"/>
            <w:hideMark/>
          </w:tcPr>
          <w:p w14:paraId="1126AC2E"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BREAKDOWN (MECHANICAL) OF CARDIAC ELECTRONIC DEVICE</w:t>
            </w:r>
          </w:p>
        </w:tc>
        <w:tc>
          <w:tcPr>
            <w:tcW w:w="1098" w:type="dxa"/>
            <w:vAlign w:val="center"/>
          </w:tcPr>
          <w:p w14:paraId="13A829EB"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6B41B04F" w14:textId="77777777" w:rsidTr="00932213">
        <w:trPr>
          <w:trHeight w:val="300"/>
          <w:jc w:val="center"/>
        </w:trPr>
        <w:tc>
          <w:tcPr>
            <w:tcW w:w="1264" w:type="dxa"/>
            <w:shd w:val="clear" w:color="auto" w:fill="auto"/>
            <w:noWrap/>
            <w:vAlign w:val="center"/>
            <w:hideMark/>
          </w:tcPr>
          <w:p w14:paraId="4747CADB"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T82119*</w:t>
            </w:r>
          </w:p>
        </w:tc>
        <w:tc>
          <w:tcPr>
            <w:tcW w:w="7214" w:type="dxa"/>
            <w:shd w:val="clear" w:color="auto" w:fill="auto"/>
            <w:noWrap/>
            <w:vAlign w:val="center"/>
            <w:hideMark/>
          </w:tcPr>
          <w:p w14:paraId="283DFB57"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BREAKDOWN OF UNSP CARDIAC ELECTRONIC DEVICE</w:t>
            </w:r>
          </w:p>
        </w:tc>
        <w:tc>
          <w:tcPr>
            <w:tcW w:w="1098" w:type="dxa"/>
            <w:vAlign w:val="center"/>
          </w:tcPr>
          <w:p w14:paraId="6CE012E4"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5280BBDF" w14:textId="77777777" w:rsidTr="00932213">
        <w:trPr>
          <w:trHeight w:val="300"/>
          <w:jc w:val="center"/>
        </w:trPr>
        <w:tc>
          <w:tcPr>
            <w:tcW w:w="1264" w:type="dxa"/>
            <w:shd w:val="clear" w:color="auto" w:fill="auto"/>
            <w:noWrap/>
            <w:vAlign w:val="center"/>
            <w:hideMark/>
          </w:tcPr>
          <w:p w14:paraId="5215ADBA"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T82120*</w:t>
            </w:r>
          </w:p>
        </w:tc>
        <w:tc>
          <w:tcPr>
            <w:tcW w:w="7214" w:type="dxa"/>
            <w:shd w:val="clear" w:color="auto" w:fill="auto"/>
            <w:noWrap/>
            <w:vAlign w:val="center"/>
            <w:hideMark/>
          </w:tcPr>
          <w:p w14:paraId="24B6891F"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DISPLACEMENT OF CARDIAC ELECTRODE</w:t>
            </w:r>
          </w:p>
        </w:tc>
        <w:tc>
          <w:tcPr>
            <w:tcW w:w="1098" w:type="dxa"/>
            <w:vAlign w:val="center"/>
          </w:tcPr>
          <w:p w14:paraId="09B727DB"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371C9159" w14:textId="77777777" w:rsidTr="00932213">
        <w:trPr>
          <w:trHeight w:val="300"/>
          <w:jc w:val="center"/>
        </w:trPr>
        <w:tc>
          <w:tcPr>
            <w:tcW w:w="1264" w:type="dxa"/>
            <w:shd w:val="clear" w:color="auto" w:fill="auto"/>
            <w:noWrap/>
            <w:vAlign w:val="center"/>
            <w:hideMark/>
          </w:tcPr>
          <w:p w14:paraId="2FB44682"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T82121*</w:t>
            </w:r>
          </w:p>
        </w:tc>
        <w:tc>
          <w:tcPr>
            <w:tcW w:w="7214" w:type="dxa"/>
            <w:shd w:val="clear" w:color="auto" w:fill="auto"/>
            <w:noWrap/>
            <w:vAlign w:val="center"/>
            <w:hideMark/>
          </w:tcPr>
          <w:p w14:paraId="3201C3AB"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DISPLACEMENT OF CARDIAC PULSE GENERATOR (BATTERY)</w:t>
            </w:r>
          </w:p>
        </w:tc>
        <w:tc>
          <w:tcPr>
            <w:tcW w:w="1098" w:type="dxa"/>
            <w:vAlign w:val="center"/>
          </w:tcPr>
          <w:p w14:paraId="08BC33D1"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38F7E624" w14:textId="77777777" w:rsidTr="00932213">
        <w:trPr>
          <w:trHeight w:val="300"/>
          <w:jc w:val="center"/>
        </w:trPr>
        <w:tc>
          <w:tcPr>
            <w:tcW w:w="1264" w:type="dxa"/>
            <w:shd w:val="clear" w:color="auto" w:fill="auto"/>
            <w:noWrap/>
            <w:vAlign w:val="center"/>
            <w:hideMark/>
          </w:tcPr>
          <w:p w14:paraId="5E00D48E"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T82128*</w:t>
            </w:r>
          </w:p>
        </w:tc>
        <w:tc>
          <w:tcPr>
            <w:tcW w:w="7214" w:type="dxa"/>
            <w:shd w:val="clear" w:color="auto" w:fill="auto"/>
            <w:noWrap/>
            <w:vAlign w:val="center"/>
            <w:hideMark/>
          </w:tcPr>
          <w:p w14:paraId="60E72187"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DISPLACEMENT OF OTHER CARDIAC ELECTRONIC DEVICE</w:t>
            </w:r>
          </w:p>
        </w:tc>
        <w:tc>
          <w:tcPr>
            <w:tcW w:w="1098" w:type="dxa"/>
            <w:vAlign w:val="center"/>
          </w:tcPr>
          <w:p w14:paraId="1DFE1EFF"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3E3837DC" w14:textId="77777777" w:rsidTr="00932213">
        <w:trPr>
          <w:trHeight w:val="300"/>
          <w:jc w:val="center"/>
        </w:trPr>
        <w:tc>
          <w:tcPr>
            <w:tcW w:w="1264" w:type="dxa"/>
            <w:shd w:val="clear" w:color="auto" w:fill="auto"/>
            <w:noWrap/>
            <w:vAlign w:val="center"/>
            <w:hideMark/>
          </w:tcPr>
          <w:p w14:paraId="1944D430"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T82129*</w:t>
            </w:r>
          </w:p>
        </w:tc>
        <w:tc>
          <w:tcPr>
            <w:tcW w:w="7214" w:type="dxa"/>
            <w:shd w:val="clear" w:color="auto" w:fill="auto"/>
            <w:noWrap/>
            <w:vAlign w:val="center"/>
            <w:hideMark/>
          </w:tcPr>
          <w:p w14:paraId="008CF881"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DISPLACEMENT OF UNSP CARDIAC ELECTRONIC DEVICE</w:t>
            </w:r>
          </w:p>
        </w:tc>
        <w:tc>
          <w:tcPr>
            <w:tcW w:w="1098" w:type="dxa"/>
            <w:vAlign w:val="center"/>
          </w:tcPr>
          <w:p w14:paraId="3B260FC8"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29DDF640" w14:textId="77777777" w:rsidTr="00932213">
        <w:trPr>
          <w:trHeight w:val="300"/>
          <w:jc w:val="center"/>
        </w:trPr>
        <w:tc>
          <w:tcPr>
            <w:tcW w:w="1264" w:type="dxa"/>
            <w:shd w:val="clear" w:color="auto" w:fill="auto"/>
            <w:noWrap/>
            <w:vAlign w:val="center"/>
            <w:hideMark/>
          </w:tcPr>
          <w:p w14:paraId="0DC3CDD0"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T82190*</w:t>
            </w:r>
          </w:p>
        </w:tc>
        <w:tc>
          <w:tcPr>
            <w:tcW w:w="7214" w:type="dxa"/>
            <w:shd w:val="clear" w:color="auto" w:fill="auto"/>
            <w:noWrap/>
            <w:vAlign w:val="center"/>
            <w:hideMark/>
          </w:tcPr>
          <w:p w14:paraId="2BBB64B4"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MECH COMPL OF CARDIAC ELECTRODE</w:t>
            </w:r>
          </w:p>
        </w:tc>
        <w:tc>
          <w:tcPr>
            <w:tcW w:w="1098" w:type="dxa"/>
            <w:vAlign w:val="center"/>
          </w:tcPr>
          <w:p w14:paraId="4F131373"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1E8B9B54" w14:textId="77777777" w:rsidTr="00932213">
        <w:trPr>
          <w:trHeight w:val="300"/>
          <w:jc w:val="center"/>
        </w:trPr>
        <w:tc>
          <w:tcPr>
            <w:tcW w:w="1264" w:type="dxa"/>
            <w:shd w:val="clear" w:color="auto" w:fill="auto"/>
            <w:noWrap/>
            <w:vAlign w:val="center"/>
            <w:hideMark/>
          </w:tcPr>
          <w:p w14:paraId="433CB610"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T82191*</w:t>
            </w:r>
          </w:p>
        </w:tc>
        <w:tc>
          <w:tcPr>
            <w:tcW w:w="7214" w:type="dxa"/>
            <w:shd w:val="clear" w:color="auto" w:fill="auto"/>
            <w:noWrap/>
            <w:vAlign w:val="center"/>
            <w:hideMark/>
          </w:tcPr>
          <w:p w14:paraId="0B21623A"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MECH COMPL OF CARDIAC PULSE GENERATOR (BATTERY)</w:t>
            </w:r>
          </w:p>
        </w:tc>
        <w:tc>
          <w:tcPr>
            <w:tcW w:w="1098" w:type="dxa"/>
            <w:vAlign w:val="center"/>
          </w:tcPr>
          <w:p w14:paraId="1AC1F974"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6DE1A6F9" w14:textId="77777777" w:rsidTr="00932213">
        <w:trPr>
          <w:trHeight w:val="300"/>
          <w:jc w:val="center"/>
        </w:trPr>
        <w:tc>
          <w:tcPr>
            <w:tcW w:w="1264" w:type="dxa"/>
            <w:shd w:val="clear" w:color="auto" w:fill="auto"/>
            <w:noWrap/>
            <w:vAlign w:val="center"/>
            <w:hideMark/>
          </w:tcPr>
          <w:p w14:paraId="6CD2A43A"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T82198*</w:t>
            </w:r>
          </w:p>
        </w:tc>
        <w:tc>
          <w:tcPr>
            <w:tcW w:w="7214" w:type="dxa"/>
            <w:shd w:val="clear" w:color="auto" w:fill="auto"/>
            <w:noWrap/>
            <w:vAlign w:val="center"/>
            <w:hideMark/>
          </w:tcPr>
          <w:p w14:paraId="67F3468B"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MECH COMPL OF OTHER CARDIAC ELECTRONIC DEVICE</w:t>
            </w:r>
          </w:p>
        </w:tc>
        <w:tc>
          <w:tcPr>
            <w:tcW w:w="1098" w:type="dxa"/>
            <w:vAlign w:val="center"/>
          </w:tcPr>
          <w:p w14:paraId="7AE63DE6"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617B7900" w14:textId="77777777" w:rsidTr="00932213">
        <w:trPr>
          <w:trHeight w:val="300"/>
          <w:jc w:val="center"/>
        </w:trPr>
        <w:tc>
          <w:tcPr>
            <w:tcW w:w="1264" w:type="dxa"/>
            <w:shd w:val="clear" w:color="auto" w:fill="auto"/>
            <w:noWrap/>
            <w:vAlign w:val="center"/>
            <w:hideMark/>
          </w:tcPr>
          <w:p w14:paraId="04CF9991"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T82199*</w:t>
            </w:r>
          </w:p>
        </w:tc>
        <w:tc>
          <w:tcPr>
            <w:tcW w:w="7214" w:type="dxa"/>
            <w:shd w:val="clear" w:color="auto" w:fill="auto"/>
            <w:noWrap/>
            <w:vAlign w:val="center"/>
            <w:hideMark/>
          </w:tcPr>
          <w:p w14:paraId="2B4313F0" w14:textId="77777777" w:rsidR="00D81337" w:rsidRPr="00FE5B32" w:rsidRDefault="00D81337" w:rsidP="00932213">
            <w:pPr>
              <w:spacing w:after="0" w:line="240" w:lineRule="auto"/>
              <w:rPr>
                <w:rFonts w:eastAsia="Times New Roman" w:cs="Times New Roman"/>
                <w:color w:val="000000"/>
                <w:sz w:val="24"/>
                <w:szCs w:val="24"/>
              </w:rPr>
            </w:pPr>
            <w:r w:rsidRPr="00FE5B32">
              <w:rPr>
                <w:rFonts w:eastAsia="Times New Roman" w:cs="Times New Roman"/>
                <w:color w:val="000000"/>
                <w:sz w:val="24"/>
                <w:szCs w:val="24"/>
              </w:rPr>
              <w:t>MECH COMPL OF UNSPECIFIED CARDIAC DEVICE</w:t>
            </w:r>
          </w:p>
        </w:tc>
        <w:tc>
          <w:tcPr>
            <w:tcW w:w="1098" w:type="dxa"/>
            <w:vAlign w:val="center"/>
          </w:tcPr>
          <w:p w14:paraId="4760A3DF" w14:textId="77777777" w:rsidR="00D81337" w:rsidRPr="00FE5B32" w:rsidRDefault="00D81337" w:rsidP="00932213">
            <w:pPr>
              <w:spacing w:after="0" w:line="240" w:lineRule="auto"/>
              <w:jc w:val="center"/>
              <w:rPr>
                <w:rFonts w:eastAsia="Times New Roman" w:cs="Times New Roman"/>
                <w:color w:val="000000"/>
                <w:sz w:val="24"/>
                <w:szCs w:val="24"/>
              </w:rPr>
            </w:pPr>
            <w:r w:rsidRPr="00FE5B32">
              <w:rPr>
                <w:rFonts w:eastAsia="Times New Roman" w:cs="Times New Roman"/>
                <w:color w:val="000000"/>
                <w:sz w:val="24"/>
                <w:szCs w:val="24"/>
              </w:rPr>
              <w:t>ICD10</w:t>
            </w:r>
          </w:p>
        </w:tc>
      </w:tr>
      <w:tr w:rsidR="00D81337" w:rsidRPr="00FE5B32" w14:paraId="415929A7" w14:textId="77777777" w:rsidTr="00932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jc w:val="center"/>
        </w:trPr>
        <w:tc>
          <w:tcPr>
            <w:tcW w:w="9576" w:type="dxa"/>
            <w:gridSpan w:val="3"/>
            <w:tcBorders>
              <w:top w:val="single" w:sz="4" w:space="0" w:color="auto"/>
            </w:tcBorders>
            <w:shd w:val="clear" w:color="auto" w:fill="auto"/>
            <w:noWrap/>
            <w:vAlign w:val="center"/>
          </w:tcPr>
          <w:p w14:paraId="58DDF0C8" w14:textId="77777777" w:rsidR="00D81337" w:rsidRPr="00FE5B32" w:rsidRDefault="00D81337" w:rsidP="00932213">
            <w:pPr>
              <w:keepLines/>
              <w:spacing w:after="0" w:line="240" w:lineRule="auto"/>
              <w:rPr>
                <w:rFonts w:eastAsia="Times New Roman" w:cs="Times New Roman"/>
                <w:sz w:val="24"/>
                <w:szCs w:val="24"/>
              </w:rPr>
            </w:pPr>
            <w:r w:rsidRPr="00FE5B32">
              <w:rPr>
                <w:rFonts w:eastAsia="Times New Roman" w:cs="Times New Roman"/>
                <w:sz w:val="24"/>
                <w:szCs w:val="24"/>
              </w:rPr>
              <w:t xml:space="preserve">*Codes have a suffix of </w:t>
            </w:r>
            <w:proofErr w:type="gramStart"/>
            <w:r w:rsidRPr="00FE5B32">
              <w:rPr>
                <w:rFonts w:eastAsia="Times New Roman" w:cs="Times New Roman"/>
                <w:sz w:val="24"/>
                <w:szCs w:val="24"/>
              </w:rPr>
              <w:t>A,D</w:t>
            </w:r>
            <w:proofErr w:type="gramEnd"/>
            <w:r w:rsidRPr="00FE5B32">
              <w:rPr>
                <w:rFonts w:eastAsia="Times New Roman" w:cs="Times New Roman"/>
                <w:sz w:val="24"/>
                <w:szCs w:val="24"/>
              </w:rPr>
              <w:t>, or S which denote initial encounter, subsequent encounter, and sequela respectively</w:t>
            </w:r>
          </w:p>
          <w:p w14:paraId="556B0531" w14:textId="77777777" w:rsidR="00D81337" w:rsidRPr="00FE5B32" w:rsidRDefault="00D81337" w:rsidP="00932213">
            <w:pPr>
              <w:keepLines/>
              <w:spacing w:after="0" w:line="240" w:lineRule="auto"/>
              <w:rPr>
                <w:rFonts w:eastAsia="Times New Roman" w:cs="Times New Roman"/>
                <w:sz w:val="24"/>
                <w:szCs w:val="24"/>
              </w:rPr>
            </w:pPr>
          </w:p>
          <w:p w14:paraId="05B30F28" w14:textId="77777777" w:rsidR="00D81337" w:rsidRPr="00FE5B32" w:rsidRDefault="00D81337" w:rsidP="00932213">
            <w:pPr>
              <w:keepLines/>
              <w:spacing w:after="0" w:line="240" w:lineRule="auto"/>
              <w:rPr>
                <w:rFonts w:eastAsia="Times New Roman" w:cs="Times New Roman"/>
                <w:sz w:val="24"/>
                <w:szCs w:val="24"/>
              </w:rPr>
            </w:pPr>
          </w:p>
        </w:tc>
      </w:tr>
    </w:tbl>
    <w:p w14:paraId="149FC762" w14:textId="77777777" w:rsidR="00D81337" w:rsidRDefault="00D81337" w:rsidP="00D81337">
      <w:pPr>
        <w:spacing w:after="160" w:line="259" w:lineRule="auto"/>
        <w:rPr>
          <w:rFonts w:cs="Times New Roman"/>
          <w:b/>
          <w:bCs/>
          <w:sz w:val="24"/>
          <w:szCs w:val="24"/>
        </w:rPr>
      </w:pPr>
      <w:r>
        <w:rPr>
          <w:rFonts w:cs="Times New Roman"/>
          <w:b/>
          <w:bCs/>
          <w:sz w:val="24"/>
          <w:szCs w:val="24"/>
        </w:rPr>
        <w:br w:type="page"/>
      </w:r>
    </w:p>
    <w:p w14:paraId="50B0BAAA" w14:textId="77777777" w:rsidR="00D81337" w:rsidRPr="00FE5B32" w:rsidRDefault="00D81337" w:rsidP="00D81337">
      <w:pPr>
        <w:autoSpaceDE w:val="0"/>
        <w:autoSpaceDN w:val="0"/>
        <w:adjustRightInd w:val="0"/>
        <w:spacing w:after="0" w:line="240" w:lineRule="auto"/>
        <w:jc w:val="center"/>
        <w:rPr>
          <w:rFonts w:eastAsia="Times New Roman" w:cs="Times New Roman"/>
          <w:b/>
          <w:bCs/>
          <w:sz w:val="24"/>
          <w:szCs w:val="24"/>
        </w:rPr>
      </w:pPr>
      <w:r>
        <w:rPr>
          <w:rFonts w:cs="Times New Roman"/>
          <w:b/>
          <w:bCs/>
          <w:sz w:val="24"/>
          <w:szCs w:val="24"/>
        </w:rPr>
        <w:lastRenderedPageBreak/>
        <w:t>Table S</w:t>
      </w:r>
      <w:r w:rsidRPr="00FE5B32">
        <w:rPr>
          <w:rFonts w:cs="Times New Roman"/>
          <w:b/>
          <w:bCs/>
          <w:sz w:val="24"/>
          <w:szCs w:val="24"/>
        </w:rPr>
        <w:t xml:space="preserve">2: </w:t>
      </w:r>
      <w:r w:rsidRPr="00FE5B32">
        <w:rPr>
          <w:rFonts w:eastAsia="Times New Roman" w:cs="Times New Roman"/>
          <w:b/>
          <w:bCs/>
          <w:sz w:val="24"/>
          <w:szCs w:val="24"/>
        </w:rPr>
        <w:t>Complication-Defining Procedure Codes</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887"/>
        <w:gridCol w:w="1206"/>
      </w:tblGrid>
      <w:tr w:rsidR="00D81337" w:rsidRPr="00FE5B32" w14:paraId="1CA9CF05" w14:textId="77777777" w:rsidTr="00932213">
        <w:trPr>
          <w:trHeight w:val="300"/>
          <w:tblHeader/>
          <w:jc w:val="center"/>
        </w:trPr>
        <w:tc>
          <w:tcPr>
            <w:tcW w:w="1228" w:type="dxa"/>
            <w:shd w:val="clear" w:color="auto" w:fill="D9D9D9"/>
            <w:noWrap/>
            <w:vAlign w:val="center"/>
          </w:tcPr>
          <w:p w14:paraId="26F5F136" w14:textId="77777777" w:rsidR="00D81337" w:rsidRPr="00FE5B32" w:rsidRDefault="00D81337" w:rsidP="00932213">
            <w:pPr>
              <w:spacing w:after="0" w:line="240" w:lineRule="auto"/>
              <w:jc w:val="center"/>
              <w:rPr>
                <w:rFonts w:eastAsia="Times New Roman" w:cs="Times New Roman"/>
                <w:b/>
                <w:sz w:val="24"/>
                <w:szCs w:val="24"/>
              </w:rPr>
            </w:pPr>
            <w:r w:rsidRPr="00FE5B32">
              <w:rPr>
                <w:rFonts w:eastAsia="Times New Roman" w:cs="Times New Roman"/>
                <w:b/>
                <w:sz w:val="24"/>
                <w:szCs w:val="24"/>
              </w:rPr>
              <w:t>Code</w:t>
            </w:r>
          </w:p>
        </w:tc>
        <w:tc>
          <w:tcPr>
            <w:tcW w:w="6887" w:type="dxa"/>
            <w:shd w:val="clear" w:color="auto" w:fill="D9D9D9"/>
            <w:vAlign w:val="center"/>
          </w:tcPr>
          <w:p w14:paraId="44337C35" w14:textId="77777777" w:rsidR="00D81337" w:rsidRPr="00FE5B32" w:rsidRDefault="00D81337" w:rsidP="00932213">
            <w:pPr>
              <w:spacing w:after="0" w:line="240" w:lineRule="auto"/>
              <w:jc w:val="center"/>
              <w:rPr>
                <w:rFonts w:eastAsia="Times New Roman" w:cs="Times New Roman"/>
                <w:b/>
                <w:sz w:val="24"/>
                <w:szCs w:val="24"/>
              </w:rPr>
            </w:pPr>
            <w:r w:rsidRPr="00FE5B32">
              <w:rPr>
                <w:rFonts w:eastAsia="Times New Roman" w:cs="Times New Roman"/>
                <w:b/>
                <w:sz w:val="24"/>
                <w:szCs w:val="24"/>
              </w:rPr>
              <w:t>Description</w:t>
            </w:r>
          </w:p>
        </w:tc>
        <w:tc>
          <w:tcPr>
            <w:tcW w:w="1368" w:type="dxa"/>
            <w:shd w:val="clear" w:color="auto" w:fill="D9D9D9"/>
            <w:vAlign w:val="center"/>
          </w:tcPr>
          <w:p w14:paraId="0630E40F" w14:textId="77777777" w:rsidR="00D81337" w:rsidRPr="00FE5B32" w:rsidRDefault="00D81337" w:rsidP="00932213">
            <w:pPr>
              <w:spacing w:after="0" w:line="240" w:lineRule="auto"/>
              <w:jc w:val="center"/>
              <w:rPr>
                <w:rFonts w:eastAsia="Times New Roman" w:cs="Times New Roman"/>
                <w:b/>
                <w:sz w:val="24"/>
                <w:szCs w:val="24"/>
              </w:rPr>
            </w:pPr>
            <w:r w:rsidRPr="00FE5B32">
              <w:rPr>
                <w:rFonts w:eastAsia="Times New Roman" w:cs="Times New Roman"/>
                <w:b/>
                <w:sz w:val="24"/>
                <w:szCs w:val="24"/>
              </w:rPr>
              <w:t>Coding System</w:t>
            </w:r>
          </w:p>
        </w:tc>
      </w:tr>
      <w:tr w:rsidR="00D81337" w:rsidRPr="00FE5B32" w14:paraId="2DF3ED0A" w14:textId="77777777" w:rsidTr="00932213">
        <w:trPr>
          <w:trHeight w:val="300"/>
          <w:jc w:val="center"/>
        </w:trPr>
        <w:tc>
          <w:tcPr>
            <w:tcW w:w="1228" w:type="dxa"/>
            <w:shd w:val="clear" w:color="auto" w:fill="auto"/>
            <w:noWrap/>
            <w:vAlign w:val="center"/>
            <w:hideMark/>
          </w:tcPr>
          <w:p w14:paraId="3977B5CE"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0052</w:t>
            </w:r>
          </w:p>
        </w:tc>
        <w:tc>
          <w:tcPr>
            <w:tcW w:w="6887" w:type="dxa"/>
            <w:shd w:val="clear" w:color="auto" w:fill="auto"/>
            <w:noWrap/>
            <w:vAlign w:val="center"/>
            <w:hideMark/>
          </w:tcPr>
          <w:p w14:paraId="40866226"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IMP/REP LEAD LF VEN SYS</w:t>
            </w:r>
          </w:p>
        </w:tc>
        <w:tc>
          <w:tcPr>
            <w:tcW w:w="1368" w:type="dxa"/>
            <w:vAlign w:val="center"/>
          </w:tcPr>
          <w:p w14:paraId="7E701C20"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5A8B30D6" w14:textId="77777777" w:rsidTr="00932213">
        <w:trPr>
          <w:trHeight w:val="300"/>
          <w:jc w:val="center"/>
        </w:trPr>
        <w:tc>
          <w:tcPr>
            <w:tcW w:w="1228" w:type="dxa"/>
            <w:shd w:val="clear" w:color="auto" w:fill="auto"/>
            <w:noWrap/>
            <w:vAlign w:val="center"/>
            <w:hideMark/>
          </w:tcPr>
          <w:p w14:paraId="01D96464"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0053</w:t>
            </w:r>
          </w:p>
        </w:tc>
        <w:tc>
          <w:tcPr>
            <w:tcW w:w="6887" w:type="dxa"/>
            <w:shd w:val="clear" w:color="auto" w:fill="auto"/>
            <w:noWrap/>
            <w:vAlign w:val="center"/>
            <w:hideMark/>
          </w:tcPr>
          <w:p w14:paraId="0BECF5F2"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IMP/REP CRT PACEMAKR GEN</w:t>
            </w:r>
          </w:p>
        </w:tc>
        <w:tc>
          <w:tcPr>
            <w:tcW w:w="1368" w:type="dxa"/>
            <w:vAlign w:val="center"/>
          </w:tcPr>
          <w:p w14:paraId="1CA3FF70"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32B1D51F" w14:textId="77777777" w:rsidTr="00932213">
        <w:trPr>
          <w:trHeight w:val="300"/>
          <w:jc w:val="center"/>
        </w:trPr>
        <w:tc>
          <w:tcPr>
            <w:tcW w:w="1228" w:type="dxa"/>
            <w:shd w:val="clear" w:color="auto" w:fill="auto"/>
            <w:noWrap/>
            <w:vAlign w:val="center"/>
            <w:hideMark/>
          </w:tcPr>
          <w:p w14:paraId="28DD6570"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0054</w:t>
            </w:r>
          </w:p>
        </w:tc>
        <w:tc>
          <w:tcPr>
            <w:tcW w:w="6887" w:type="dxa"/>
            <w:shd w:val="clear" w:color="auto" w:fill="auto"/>
            <w:noWrap/>
            <w:vAlign w:val="center"/>
            <w:hideMark/>
          </w:tcPr>
          <w:p w14:paraId="508933D5"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IMP/REP CRT DEFIB GENAT</w:t>
            </w:r>
          </w:p>
        </w:tc>
        <w:tc>
          <w:tcPr>
            <w:tcW w:w="1368" w:type="dxa"/>
            <w:vAlign w:val="center"/>
          </w:tcPr>
          <w:p w14:paraId="3A964A6C"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36F35F18" w14:textId="77777777" w:rsidTr="00932213">
        <w:trPr>
          <w:trHeight w:val="300"/>
          <w:jc w:val="center"/>
        </w:trPr>
        <w:tc>
          <w:tcPr>
            <w:tcW w:w="1228" w:type="dxa"/>
            <w:shd w:val="clear" w:color="auto" w:fill="auto"/>
            <w:noWrap/>
            <w:vAlign w:val="center"/>
            <w:hideMark/>
          </w:tcPr>
          <w:p w14:paraId="6B49CF77"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3774</w:t>
            </w:r>
          </w:p>
        </w:tc>
        <w:tc>
          <w:tcPr>
            <w:tcW w:w="6887" w:type="dxa"/>
            <w:shd w:val="clear" w:color="auto" w:fill="auto"/>
            <w:noWrap/>
            <w:vAlign w:val="center"/>
            <w:hideMark/>
          </w:tcPr>
          <w:p w14:paraId="09A8F3D5"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INT OR REPL LEAD EPICAR</w:t>
            </w:r>
          </w:p>
        </w:tc>
        <w:tc>
          <w:tcPr>
            <w:tcW w:w="1368" w:type="dxa"/>
            <w:vAlign w:val="center"/>
          </w:tcPr>
          <w:p w14:paraId="319EDF90"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128FA09D" w14:textId="77777777" w:rsidTr="00932213">
        <w:trPr>
          <w:trHeight w:val="300"/>
          <w:jc w:val="center"/>
        </w:trPr>
        <w:tc>
          <w:tcPr>
            <w:tcW w:w="1228" w:type="dxa"/>
            <w:shd w:val="clear" w:color="auto" w:fill="auto"/>
            <w:noWrap/>
            <w:vAlign w:val="center"/>
            <w:hideMark/>
          </w:tcPr>
          <w:p w14:paraId="3193F602"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3775</w:t>
            </w:r>
          </w:p>
        </w:tc>
        <w:tc>
          <w:tcPr>
            <w:tcW w:w="6887" w:type="dxa"/>
            <w:shd w:val="clear" w:color="auto" w:fill="auto"/>
            <w:noWrap/>
            <w:vAlign w:val="center"/>
            <w:hideMark/>
          </w:tcPr>
          <w:p w14:paraId="14517FD9"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REVISION OF LEAD</w:t>
            </w:r>
          </w:p>
        </w:tc>
        <w:tc>
          <w:tcPr>
            <w:tcW w:w="1368" w:type="dxa"/>
            <w:vAlign w:val="center"/>
          </w:tcPr>
          <w:p w14:paraId="15A26880"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04B880AE" w14:textId="77777777" w:rsidTr="00932213">
        <w:trPr>
          <w:trHeight w:val="300"/>
          <w:jc w:val="center"/>
        </w:trPr>
        <w:tc>
          <w:tcPr>
            <w:tcW w:w="1228" w:type="dxa"/>
            <w:shd w:val="clear" w:color="auto" w:fill="auto"/>
            <w:noWrap/>
            <w:vAlign w:val="center"/>
            <w:hideMark/>
          </w:tcPr>
          <w:p w14:paraId="2B115DA9"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3776</w:t>
            </w:r>
          </w:p>
        </w:tc>
        <w:tc>
          <w:tcPr>
            <w:tcW w:w="6887" w:type="dxa"/>
            <w:shd w:val="clear" w:color="auto" w:fill="auto"/>
            <w:noWrap/>
            <w:vAlign w:val="center"/>
            <w:hideMark/>
          </w:tcPr>
          <w:p w14:paraId="5442DFD4"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REPL TV ATRI-VENT LEAD</w:t>
            </w:r>
          </w:p>
        </w:tc>
        <w:tc>
          <w:tcPr>
            <w:tcW w:w="1368" w:type="dxa"/>
            <w:vAlign w:val="center"/>
          </w:tcPr>
          <w:p w14:paraId="2491B424"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4A5D65EC" w14:textId="77777777" w:rsidTr="00932213">
        <w:trPr>
          <w:trHeight w:val="300"/>
          <w:jc w:val="center"/>
        </w:trPr>
        <w:tc>
          <w:tcPr>
            <w:tcW w:w="1228" w:type="dxa"/>
            <w:shd w:val="clear" w:color="auto" w:fill="auto"/>
            <w:noWrap/>
            <w:vAlign w:val="center"/>
            <w:hideMark/>
          </w:tcPr>
          <w:p w14:paraId="352D3E25"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3777</w:t>
            </w:r>
          </w:p>
        </w:tc>
        <w:tc>
          <w:tcPr>
            <w:tcW w:w="6887" w:type="dxa"/>
            <w:shd w:val="clear" w:color="auto" w:fill="auto"/>
            <w:noWrap/>
            <w:vAlign w:val="center"/>
            <w:hideMark/>
          </w:tcPr>
          <w:p w14:paraId="23B5EE5B"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LEAD W/O REPL</w:t>
            </w:r>
          </w:p>
        </w:tc>
        <w:tc>
          <w:tcPr>
            <w:tcW w:w="1368" w:type="dxa"/>
            <w:vAlign w:val="center"/>
          </w:tcPr>
          <w:p w14:paraId="1585D587"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4A7C489C" w14:textId="77777777" w:rsidTr="00932213">
        <w:trPr>
          <w:trHeight w:val="300"/>
          <w:jc w:val="center"/>
        </w:trPr>
        <w:tc>
          <w:tcPr>
            <w:tcW w:w="1228" w:type="dxa"/>
            <w:shd w:val="clear" w:color="auto" w:fill="auto"/>
            <w:noWrap/>
            <w:vAlign w:val="center"/>
            <w:hideMark/>
          </w:tcPr>
          <w:p w14:paraId="7C1BEC51"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3779</w:t>
            </w:r>
          </w:p>
        </w:tc>
        <w:tc>
          <w:tcPr>
            <w:tcW w:w="6887" w:type="dxa"/>
            <w:shd w:val="clear" w:color="auto" w:fill="auto"/>
            <w:noWrap/>
            <w:vAlign w:val="center"/>
            <w:hideMark/>
          </w:tcPr>
          <w:p w14:paraId="5645DA9B"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REV/RELOC CARD DEV POCKT</w:t>
            </w:r>
          </w:p>
        </w:tc>
        <w:tc>
          <w:tcPr>
            <w:tcW w:w="1368" w:type="dxa"/>
            <w:vAlign w:val="center"/>
          </w:tcPr>
          <w:p w14:paraId="50E05DD3"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228F649F" w14:textId="77777777" w:rsidTr="00932213">
        <w:trPr>
          <w:trHeight w:val="300"/>
          <w:jc w:val="center"/>
        </w:trPr>
        <w:tc>
          <w:tcPr>
            <w:tcW w:w="1228" w:type="dxa"/>
            <w:shd w:val="clear" w:color="auto" w:fill="auto"/>
            <w:noWrap/>
            <w:vAlign w:val="center"/>
            <w:hideMark/>
          </w:tcPr>
          <w:p w14:paraId="1CFA6429"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3780</w:t>
            </w:r>
          </w:p>
        </w:tc>
        <w:tc>
          <w:tcPr>
            <w:tcW w:w="6887" w:type="dxa"/>
            <w:shd w:val="clear" w:color="auto" w:fill="auto"/>
            <w:noWrap/>
            <w:vAlign w:val="center"/>
            <w:hideMark/>
          </w:tcPr>
          <w:p w14:paraId="4CE14A6B"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INT OR REPL PERM PACEMKR</w:t>
            </w:r>
          </w:p>
        </w:tc>
        <w:tc>
          <w:tcPr>
            <w:tcW w:w="1368" w:type="dxa"/>
            <w:vAlign w:val="center"/>
          </w:tcPr>
          <w:p w14:paraId="79F0B652"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3557EB9C" w14:textId="77777777" w:rsidTr="00932213">
        <w:trPr>
          <w:trHeight w:val="300"/>
          <w:jc w:val="center"/>
        </w:trPr>
        <w:tc>
          <w:tcPr>
            <w:tcW w:w="1228" w:type="dxa"/>
            <w:shd w:val="clear" w:color="auto" w:fill="auto"/>
            <w:noWrap/>
            <w:vAlign w:val="center"/>
            <w:hideMark/>
          </w:tcPr>
          <w:p w14:paraId="7213F2E9"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3794</w:t>
            </w:r>
          </w:p>
        </w:tc>
        <w:tc>
          <w:tcPr>
            <w:tcW w:w="6887" w:type="dxa"/>
            <w:shd w:val="clear" w:color="auto" w:fill="auto"/>
            <w:noWrap/>
            <w:vAlign w:val="center"/>
            <w:hideMark/>
          </w:tcPr>
          <w:p w14:paraId="025ADBF8"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IMPLT/REPL CARDDEFIB TOT</w:t>
            </w:r>
          </w:p>
        </w:tc>
        <w:tc>
          <w:tcPr>
            <w:tcW w:w="1368" w:type="dxa"/>
            <w:vAlign w:val="center"/>
          </w:tcPr>
          <w:p w14:paraId="72B56E5D"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69AF7473" w14:textId="77777777" w:rsidTr="00932213">
        <w:trPr>
          <w:trHeight w:val="300"/>
          <w:jc w:val="center"/>
        </w:trPr>
        <w:tc>
          <w:tcPr>
            <w:tcW w:w="1228" w:type="dxa"/>
            <w:shd w:val="clear" w:color="auto" w:fill="auto"/>
            <w:noWrap/>
            <w:vAlign w:val="center"/>
            <w:hideMark/>
          </w:tcPr>
          <w:p w14:paraId="08F699F7"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3797</w:t>
            </w:r>
          </w:p>
        </w:tc>
        <w:tc>
          <w:tcPr>
            <w:tcW w:w="6887" w:type="dxa"/>
            <w:shd w:val="clear" w:color="auto" w:fill="auto"/>
            <w:noWrap/>
            <w:vAlign w:val="center"/>
            <w:hideMark/>
          </w:tcPr>
          <w:p w14:paraId="777D477C"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REPL CARDIODEFIB LEADS</w:t>
            </w:r>
          </w:p>
        </w:tc>
        <w:tc>
          <w:tcPr>
            <w:tcW w:w="1368" w:type="dxa"/>
            <w:vAlign w:val="center"/>
          </w:tcPr>
          <w:p w14:paraId="1C2C4713"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3509170F" w14:textId="77777777" w:rsidTr="00932213">
        <w:trPr>
          <w:trHeight w:val="300"/>
          <w:jc w:val="center"/>
        </w:trPr>
        <w:tc>
          <w:tcPr>
            <w:tcW w:w="1228" w:type="dxa"/>
            <w:shd w:val="clear" w:color="auto" w:fill="auto"/>
            <w:noWrap/>
            <w:vAlign w:val="center"/>
            <w:hideMark/>
          </w:tcPr>
          <w:p w14:paraId="0B1343BC"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3798</w:t>
            </w:r>
          </w:p>
        </w:tc>
        <w:tc>
          <w:tcPr>
            <w:tcW w:w="6887" w:type="dxa"/>
            <w:shd w:val="clear" w:color="auto" w:fill="auto"/>
            <w:noWrap/>
            <w:vAlign w:val="center"/>
            <w:hideMark/>
          </w:tcPr>
          <w:p w14:paraId="7D1A429C"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REPL CARDIODEFIB GENRATR</w:t>
            </w:r>
          </w:p>
        </w:tc>
        <w:tc>
          <w:tcPr>
            <w:tcW w:w="1368" w:type="dxa"/>
            <w:vAlign w:val="center"/>
          </w:tcPr>
          <w:p w14:paraId="737A472A"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ICD9</w:t>
            </w:r>
          </w:p>
        </w:tc>
      </w:tr>
      <w:tr w:rsidR="00D81337" w:rsidRPr="00FE5B32" w14:paraId="66DC2A30" w14:textId="77777777" w:rsidTr="00932213">
        <w:trPr>
          <w:trHeight w:val="300"/>
          <w:jc w:val="center"/>
        </w:trPr>
        <w:tc>
          <w:tcPr>
            <w:tcW w:w="1228" w:type="dxa"/>
            <w:shd w:val="clear" w:color="auto" w:fill="auto"/>
            <w:noWrap/>
            <w:vAlign w:val="center"/>
            <w:hideMark/>
          </w:tcPr>
          <w:p w14:paraId="38C67D95"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02PA0MZ</w:t>
            </w:r>
          </w:p>
        </w:tc>
        <w:tc>
          <w:tcPr>
            <w:tcW w:w="6887" w:type="dxa"/>
            <w:shd w:val="clear" w:color="auto" w:fill="auto"/>
            <w:noWrap/>
            <w:vAlign w:val="center"/>
            <w:hideMark/>
          </w:tcPr>
          <w:p w14:paraId="31CC7C85"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CARDIAC LEAD FROM HEART, OPEN APPROACH</w:t>
            </w:r>
          </w:p>
        </w:tc>
        <w:tc>
          <w:tcPr>
            <w:tcW w:w="1368" w:type="dxa"/>
            <w:vAlign w:val="center"/>
          </w:tcPr>
          <w:p w14:paraId="0CD1C76C"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ICD10</w:t>
            </w:r>
          </w:p>
        </w:tc>
      </w:tr>
      <w:tr w:rsidR="00D81337" w:rsidRPr="00FE5B32" w14:paraId="1AB24FF2" w14:textId="77777777" w:rsidTr="00932213">
        <w:trPr>
          <w:trHeight w:val="300"/>
          <w:jc w:val="center"/>
        </w:trPr>
        <w:tc>
          <w:tcPr>
            <w:tcW w:w="1228" w:type="dxa"/>
            <w:shd w:val="clear" w:color="auto" w:fill="auto"/>
            <w:noWrap/>
            <w:vAlign w:val="center"/>
            <w:hideMark/>
          </w:tcPr>
          <w:p w14:paraId="274B56DF"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02PA3MZ</w:t>
            </w:r>
          </w:p>
        </w:tc>
        <w:tc>
          <w:tcPr>
            <w:tcW w:w="6887" w:type="dxa"/>
            <w:shd w:val="clear" w:color="auto" w:fill="auto"/>
            <w:noWrap/>
            <w:vAlign w:val="center"/>
            <w:hideMark/>
          </w:tcPr>
          <w:p w14:paraId="10505DEA"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CARDIAC LEAD FROM HEART, PERCUTANEOUS APPROACH</w:t>
            </w:r>
          </w:p>
        </w:tc>
        <w:tc>
          <w:tcPr>
            <w:tcW w:w="1368" w:type="dxa"/>
            <w:vAlign w:val="center"/>
          </w:tcPr>
          <w:p w14:paraId="762F969F"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ICD10</w:t>
            </w:r>
          </w:p>
        </w:tc>
      </w:tr>
      <w:tr w:rsidR="00D81337" w:rsidRPr="00FE5B32" w14:paraId="5A4CE363" w14:textId="77777777" w:rsidTr="00932213">
        <w:trPr>
          <w:trHeight w:val="300"/>
          <w:jc w:val="center"/>
        </w:trPr>
        <w:tc>
          <w:tcPr>
            <w:tcW w:w="1228" w:type="dxa"/>
            <w:shd w:val="clear" w:color="auto" w:fill="auto"/>
            <w:noWrap/>
            <w:vAlign w:val="center"/>
          </w:tcPr>
          <w:p w14:paraId="45B1A5E5"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color w:val="000000"/>
                <w:sz w:val="24"/>
                <w:szCs w:val="24"/>
              </w:rPr>
              <w:t>02PA4MZ</w:t>
            </w:r>
          </w:p>
        </w:tc>
        <w:tc>
          <w:tcPr>
            <w:tcW w:w="6887" w:type="dxa"/>
            <w:shd w:val="clear" w:color="auto" w:fill="auto"/>
            <w:noWrap/>
            <w:vAlign w:val="center"/>
          </w:tcPr>
          <w:p w14:paraId="4B3617C2"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caps/>
                <w:color w:val="000000"/>
                <w:sz w:val="24"/>
                <w:szCs w:val="24"/>
              </w:rPr>
              <w:t>Removal of Cardiac Lead from Heart, Percutaneous Endoscopic Approach</w:t>
            </w:r>
          </w:p>
        </w:tc>
        <w:tc>
          <w:tcPr>
            <w:tcW w:w="1368" w:type="dxa"/>
            <w:vAlign w:val="center"/>
          </w:tcPr>
          <w:p w14:paraId="753A57F2"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ICD10</w:t>
            </w:r>
          </w:p>
        </w:tc>
      </w:tr>
      <w:tr w:rsidR="00D81337" w:rsidRPr="00FE5B32" w14:paraId="036B7C3A" w14:textId="77777777" w:rsidTr="00932213">
        <w:trPr>
          <w:trHeight w:val="300"/>
          <w:jc w:val="center"/>
        </w:trPr>
        <w:tc>
          <w:tcPr>
            <w:tcW w:w="1228" w:type="dxa"/>
            <w:shd w:val="clear" w:color="auto" w:fill="auto"/>
            <w:noWrap/>
            <w:vAlign w:val="center"/>
            <w:hideMark/>
          </w:tcPr>
          <w:p w14:paraId="52BC2C33"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02PAXMZ</w:t>
            </w:r>
          </w:p>
        </w:tc>
        <w:tc>
          <w:tcPr>
            <w:tcW w:w="6887" w:type="dxa"/>
            <w:shd w:val="clear" w:color="auto" w:fill="auto"/>
            <w:noWrap/>
            <w:vAlign w:val="center"/>
            <w:hideMark/>
          </w:tcPr>
          <w:p w14:paraId="17F87533"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CARDIAC LEAD FROM HEART, EXTERNAL APPROACH</w:t>
            </w:r>
          </w:p>
        </w:tc>
        <w:tc>
          <w:tcPr>
            <w:tcW w:w="1368" w:type="dxa"/>
            <w:vAlign w:val="center"/>
          </w:tcPr>
          <w:p w14:paraId="31B4E2BF"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ICD10</w:t>
            </w:r>
          </w:p>
        </w:tc>
      </w:tr>
      <w:tr w:rsidR="00D81337" w:rsidRPr="00FE5B32" w14:paraId="34C190C5" w14:textId="77777777" w:rsidTr="00932213">
        <w:trPr>
          <w:trHeight w:val="300"/>
          <w:jc w:val="center"/>
        </w:trPr>
        <w:tc>
          <w:tcPr>
            <w:tcW w:w="1228" w:type="dxa"/>
            <w:shd w:val="clear" w:color="auto" w:fill="auto"/>
            <w:noWrap/>
            <w:vAlign w:val="center"/>
            <w:hideMark/>
          </w:tcPr>
          <w:p w14:paraId="4D897172"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02WA0MZ</w:t>
            </w:r>
          </w:p>
        </w:tc>
        <w:tc>
          <w:tcPr>
            <w:tcW w:w="6887" w:type="dxa"/>
            <w:shd w:val="clear" w:color="auto" w:fill="auto"/>
            <w:noWrap/>
            <w:vAlign w:val="center"/>
            <w:hideMark/>
          </w:tcPr>
          <w:p w14:paraId="2CD1FAFB"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REVISION OF CARDIAC LEAD IN HEART, OPEN APPROACH</w:t>
            </w:r>
          </w:p>
        </w:tc>
        <w:tc>
          <w:tcPr>
            <w:tcW w:w="1368" w:type="dxa"/>
            <w:vAlign w:val="center"/>
          </w:tcPr>
          <w:p w14:paraId="0E963D7D"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ICD10</w:t>
            </w:r>
          </w:p>
        </w:tc>
      </w:tr>
      <w:tr w:rsidR="00D81337" w:rsidRPr="00FE5B32" w14:paraId="56ADC377" w14:textId="77777777" w:rsidTr="00932213">
        <w:trPr>
          <w:trHeight w:val="300"/>
          <w:jc w:val="center"/>
        </w:trPr>
        <w:tc>
          <w:tcPr>
            <w:tcW w:w="1228" w:type="dxa"/>
            <w:shd w:val="clear" w:color="auto" w:fill="auto"/>
            <w:noWrap/>
            <w:vAlign w:val="center"/>
            <w:hideMark/>
          </w:tcPr>
          <w:p w14:paraId="00DB9D6D"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02WA3MZ</w:t>
            </w:r>
          </w:p>
        </w:tc>
        <w:tc>
          <w:tcPr>
            <w:tcW w:w="6887" w:type="dxa"/>
            <w:shd w:val="clear" w:color="auto" w:fill="auto"/>
            <w:noWrap/>
            <w:vAlign w:val="center"/>
            <w:hideMark/>
          </w:tcPr>
          <w:p w14:paraId="0433197F"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REVISION OF CARDIAC LEAD IN HEART, PERCUTANEOUS APPROACH</w:t>
            </w:r>
          </w:p>
        </w:tc>
        <w:tc>
          <w:tcPr>
            <w:tcW w:w="1368" w:type="dxa"/>
            <w:vAlign w:val="center"/>
          </w:tcPr>
          <w:p w14:paraId="3765C7C6"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ICD10</w:t>
            </w:r>
          </w:p>
        </w:tc>
      </w:tr>
      <w:tr w:rsidR="00D81337" w:rsidRPr="00FE5B32" w14:paraId="06737A24" w14:textId="77777777" w:rsidTr="00932213">
        <w:trPr>
          <w:trHeight w:val="300"/>
          <w:jc w:val="center"/>
        </w:trPr>
        <w:tc>
          <w:tcPr>
            <w:tcW w:w="1228" w:type="dxa"/>
            <w:shd w:val="clear" w:color="auto" w:fill="auto"/>
            <w:noWrap/>
            <w:vAlign w:val="center"/>
          </w:tcPr>
          <w:p w14:paraId="63308039"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color w:val="000000"/>
                <w:sz w:val="24"/>
                <w:szCs w:val="24"/>
              </w:rPr>
              <w:t>02WA4MZ</w:t>
            </w:r>
          </w:p>
        </w:tc>
        <w:tc>
          <w:tcPr>
            <w:tcW w:w="6887" w:type="dxa"/>
            <w:shd w:val="clear" w:color="auto" w:fill="auto"/>
            <w:noWrap/>
            <w:vAlign w:val="center"/>
          </w:tcPr>
          <w:p w14:paraId="56B3FC4C"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caps/>
                <w:color w:val="000000"/>
                <w:sz w:val="24"/>
                <w:szCs w:val="24"/>
              </w:rPr>
              <w:t>Revision of Cardiac Lead in Heart, Percutaneous Endoscopic Approach</w:t>
            </w:r>
          </w:p>
        </w:tc>
        <w:tc>
          <w:tcPr>
            <w:tcW w:w="1368" w:type="dxa"/>
            <w:vAlign w:val="center"/>
          </w:tcPr>
          <w:p w14:paraId="51E2D789"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ICD10</w:t>
            </w:r>
          </w:p>
        </w:tc>
      </w:tr>
      <w:tr w:rsidR="00D81337" w:rsidRPr="00FE5B32" w14:paraId="02840AF6" w14:textId="77777777" w:rsidTr="00932213">
        <w:trPr>
          <w:trHeight w:val="300"/>
          <w:jc w:val="center"/>
        </w:trPr>
        <w:tc>
          <w:tcPr>
            <w:tcW w:w="1228" w:type="dxa"/>
            <w:shd w:val="clear" w:color="auto" w:fill="auto"/>
            <w:noWrap/>
            <w:vAlign w:val="center"/>
          </w:tcPr>
          <w:p w14:paraId="1721629D"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color w:val="000000"/>
                <w:sz w:val="24"/>
                <w:szCs w:val="24"/>
              </w:rPr>
              <w:t>02WAXMZ</w:t>
            </w:r>
          </w:p>
        </w:tc>
        <w:tc>
          <w:tcPr>
            <w:tcW w:w="6887" w:type="dxa"/>
            <w:shd w:val="clear" w:color="auto" w:fill="auto"/>
            <w:noWrap/>
            <w:vAlign w:val="center"/>
          </w:tcPr>
          <w:p w14:paraId="76D0E8F7"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caps/>
                <w:color w:val="000000"/>
                <w:sz w:val="24"/>
                <w:szCs w:val="24"/>
              </w:rPr>
              <w:t>Revision of Cardiac Lead in Heart, External Approach</w:t>
            </w:r>
          </w:p>
        </w:tc>
        <w:tc>
          <w:tcPr>
            <w:tcW w:w="1368" w:type="dxa"/>
            <w:vAlign w:val="center"/>
          </w:tcPr>
          <w:p w14:paraId="478633F5"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ICD10</w:t>
            </w:r>
          </w:p>
        </w:tc>
      </w:tr>
      <w:tr w:rsidR="00D81337" w:rsidRPr="00FE5B32" w14:paraId="0A2572E0" w14:textId="77777777" w:rsidTr="00932213">
        <w:trPr>
          <w:trHeight w:val="300"/>
          <w:jc w:val="center"/>
        </w:trPr>
        <w:tc>
          <w:tcPr>
            <w:tcW w:w="1228" w:type="dxa"/>
            <w:shd w:val="clear" w:color="auto" w:fill="auto"/>
            <w:noWrap/>
            <w:vAlign w:val="center"/>
            <w:hideMark/>
          </w:tcPr>
          <w:p w14:paraId="1EA52163"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33206</w:t>
            </w:r>
          </w:p>
        </w:tc>
        <w:tc>
          <w:tcPr>
            <w:tcW w:w="6887" w:type="dxa"/>
            <w:shd w:val="clear" w:color="auto" w:fill="auto"/>
            <w:noWrap/>
            <w:vAlign w:val="center"/>
            <w:hideMark/>
          </w:tcPr>
          <w:p w14:paraId="3FFE9847"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Insertion of new or replacement of permanent pacemaker with transvenous electrode(s); atrial</w:t>
            </w:r>
          </w:p>
        </w:tc>
        <w:tc>
          <w:tcPr>
            <w:tcW w:w="1368" w:type="dxa"/>
            <w:vAlign w:val="center"/>
          </w:tcPr>
          <w:p w14:paraId="2524A6F3"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5D8BDA51" w14:textId="77777777" w:rsidTr="00932213">
        <w:trPr>
          <w:trHeight w:val="300"/>
          <w:jc w:val="center"/>
        </w:trPr>
        <w:tc>
          <w:tcPr>
            <w:tcW w:w="1228" w:type="dxa"/>
            <w:shd w:val="clear" w:color="auto" w:fill="auto"/>
            <w:noWrap/>
            <w:vAlign w:val="center"/>
            <w:hideMark/>
          </w:tcPr>
          <w:p w14:paraId="59B4B07F"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33207</w:t>
            </w:r>
          </w:p>
        </w:tc>
        <w:tc>
          <w:tcPr>
            <w:tcW w:w="6887" w:type="dxa"/>
            <w:shd w:val="clear" w:color="auto" w:fill="auto"/>
            <w:noWrap/>
            <w:vAlign w:val="center"/>
            <w:hideMark/>
          </w:tcPr>
          <w:p w14:paraId="03E3F007"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Insertion of new or replacement of permanent pacemaker with transvenous electrode(s); ventricular</w:t>
            </w:r>
          </w:p>
        </w:tc>
        <w:tc>
          <w:tcPr>
            <w:tcW w:w="1368" w:type="dxa"/>
            <w:vAlign w:val="center"/>
          </w:tcPr>
          <w:p w14:paraId="5A7BE1A2"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4210A799" w14:textId="77777777" w:rsidTr="00932213">
        <w:trPr>
          <w:trHeight w:val="300"/>
          <w:jc w:val="center"/>
        </w:trPr>
        <w:tc>
          <w:tcPr>
            <w:tcW w:w="1228" w:type="dxa"/>
            <w:shd w:val="clear" w:color="auto" w:fill="auto"/>
            <w:noWrap/>
            <w:vAlign w:val="center"/>
            <w:hideMark/>
          </w:tcPr>
          <w:p w14:paraId="594346CB"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33208</w:t>
            </w:r>
          </w:p>
        </w:tc>
        <w:tc>
          <w:tcPr>
            <w:tcW w:w="6887" w:type="dxa"/>
            <w:shd w:val="clear" w:color="auto" w:fill="auto"/>
            <w:noWrap/>
            <w:vAlign w:val="center"/>
            <w:hideMark/>
          </w:tcPr>
          <w:p w14:paraId="04FFACC5"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Insertion of new or replacement of permanent pacemaker with transvenous electrode(s); atrial and ventricular</w:t>
            </w:r>
          </w:p>
        </w:tc>
        <w:tc>
          <w:tcPr>
            <w:tcW w:w="1368" w:type="dxa"/>
            <w:vAlign w:val="center"/>
          </w:tcPr>
          <w:p w14:paraId="5F93BEEE"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7F4323D6" w14:textId="77777777" w:rsidTr="00932213">
        <w:trPr>
          <w:trHeight w:val="300"/>
          <w:jc w:val="center"/>
        </w:trPr>
        <w:tc>
          <w:tcPr>
            <w:tcW w:w="1228" w:type="dxa"/>
            <w:shd w:val="clear" w:color="auto" w:fill="auto"/>
            <w:noWrap/>
            <w:vAlign w:val="center"/>
            <w:hideMark/>
          </w:tcPr>
          <w:p w14:paraId="13FA6B15"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33215</w:t>
            </w:r>
          </w:p>
        </w:tc>
        <w:tc>
          <w:tcPr>
            <w:tcW w:w="6887" w:type="dxa"/>
            <w:shd w:val="clear" w:color="auto" w:fill="auto"/>
            <w:noWrap/>
            <w:vAlign w:val="center"/>
            <w:hideMark/>
          </w:tcPr>
          <w:p w14:paraId="08EAB795"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repositioning of previously implanted transvenous pacemaker or implantable defibrillator (right atrial or right ventricular) electrode</w:t>
            </w:r>
          </w:p>
        </w:tc>
        <w:tc>
          <w:tcPr>
            <w:tcW w:w="1368" w:type="dxa"/>
            <w:vAlign w:val="center"/>
          </w:tcPr>
          <w:p w14:paraId="2F919663"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7B111BB0" w14:textId="77777777" w:rsidTr="00932213">
        <w:trPr>
          <w:trHeight w:val="300"/>
          <w:jc w:val="center"/>
        </w:trPr>
        <w:tc>
          <w:tcPr>
            <w:tcW w:w="1228" w:type="dxa"/>
            <w:shd w:val="clear" w:color="auto" w:fill="auto"/>
            <w:noWrap/>
            <w:vAlign w:val="center"/>
            <w:hideMark/>
          </w:tcPr>
          <w:p w14:paraId="4DC2BAB5"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33218</w:t>
            </w:r>
          </w:p>
        </w:tc>
        <w:tc>
          <w:tcPr>
            <w:tcW w:w="6887" w:type="dxa"/>
            <w:shd w:val="clear" w:color="auto" w:fill="auto"/>
            <w:noWrap/>
            <w:vAlign w:val="center"/>
            <w:hideMark/>
          </w:tcPr>
          <w:p w14:paraId="4281963C"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 xml:space="preserve">Repair of single transvenous electrode, permanent </w:t>
            </w:r>
            <w:proofErr w:type="gramStart"/>
            <w:r w:rsidRPr="00FE5B32">
              <w:rPr>
                <w:rFonts w:eastAsia="Times New Roman" w:cs="Times New Roman"/>
                <w:sz w:val="24"/>
                <w:szCs w:val="24"/>
              </w:rPr>
              <w:t>pacemaker</w:t>
            </w:r>
            <w:proofErr w:type="gramEnd"/>
            <w:r w:rsidRPr="00FE5B32">
              <w:rPr>
                <w:rFonts w:eastAsia="Times New Roman" w:cs="Times New Roman"/>
                <w:sz w:val="24"/>
                <w:szCs w:val="24"/>
              </w:rPr>
              <w:t xml:space="preserve"> or implantable defibrillator</w:t>
            </w:r>
          </w:p>
        </w:tc>
        <w:tc>
          <w:tcPr>
            <w:tcW w:w="1368" w:type="dxa"/>
            <w:vAlign w:val="center"/>
          </w:tcPr>
          <w:p w14:paraId="006D4588"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2DBB7330" w14:textId="77777777" w:rsidTr="00932213">
        <w:trPr>
          <w:trHeight w:val="300"/>
          <w:jc w:val="center"/>
        </w:trPr>
        <w:tc>
          <w:tcPr>
            <w:tcW w:w="1228" w:type="dxa"/>
            <w:shd w:val="clear" w:color="auto" w:fill="auto"/>
            <w:noWrap/>
            <w:vAlign w:val="center"/>
            <w:hideMark/>
          </w:tcPr>
          <w:p w14:paraId="5A60325D"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33220</w:t>
            </w:r>
          </w:p>
        </w:tc>
        <w:tc>
          <w:tcPr>
            <w:tcW w:w="6887" w:type="dxa"/>
            <w:shd w:val="clear" w:color="auto" w:fill="auto"/>
            <w:noWrap/>
            <w:vAlign w:val="center"/>
            <w:hideMark/>
          </w:tcPr>
          <w:p w14:paraId="3778EFBB"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Repair of 2 transvenous electrodes for permanent pacemaker or implantable defibrillator</w:t>
            </w:r>
          </w:p>
        </w:tc>
        <w:tc>
          <w:tcPr>
            <w:tcW w:w="1368" w:type="dxa"/>
            <w:vAlign w:val="center"/>
          </w:tcPr>
          <w:p w14:paraId="35919986"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6E7DCAFC" w14:textId="77777777" w:rsidTr="00932213">
        <w:trPr>
          <w:trHeight w:val="300"/>
          <w:jc w:val="center"/>
        </w:trPr>
        <w:tc>
          <w:tcPr>
            <w:tcW w:w="1228" w:type="dxa"/>
            <w:shd w:val="clear" w:color="auto" w:fill="auto"/>
            <w:noWrap/>
            <w:vAlign w:val="center"/>
            <w:hideMark/>
          </w:tcPr>
          <w:p w14:paraId="0B3EB32F"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33226</w:t>
            </w:r>
          </w:p>
        </w:tc>
        <w:tc>
          <w:tcPr>
            <w:tcW w:w="6887" w:type="dxa"/>
            <w:shd w:val="clear" w:color="auto" w:fill="auto"/>
            <w:noWrap/>
            <w:vAlign w:val="center"/>
            <w:hideMark/>
          </w:tcPr>
          <w:p w14:paraId="7F6CD522"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Repositioning of previously implanted cardiac venous system (left ventricular) electrode (including removal, insertion, and/or replacement of existing generator)</w:t>
            </w:r>
          </w:p>
        </w:tc>
        <w:tc>
          <w:tcPr>
            <w:tcW w:w="1368" w:type="dxa"/>
            <w:vAlign w:val="center"/>
          </w:tcPr>
          <w:p w14:paraId="0D396900"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66E36588" w14:textId="77777777" w:rsidTr="00932213">
        <w:trPr>
          <w:trHeight w:val="300"/>
          <w:jc w:val="center"/>
        </w:trPr>
        <w:tc>
          <w:tcPr>
            <w:tcW w:w="1228" w:type="dxa"/>
            <w:shd w:val="clear" w:color="auto" w:fill="auto"/>
            <w:noWrap/>
            <w:vAlign w:val="center"/>
            <w:hideMark/>
          </w:tcPr>
          <w:p w14:paraId="6AE12945"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33227</w:t>
            </w:r>
          </w:p>
        </w:tc>
        <w:tc>
          <w:tcPr>
            <w:tcW w:w="6887" w:type="dxa"/>
            <w:shd w:val="clear" w:color="auto" w:fill="auto"/>
            <w:noWrap/>
            <w:vAlign w:val="center"/>
            <w:hideMark/>
          </w:tcPr>
          <w:p w14:paraId="5AF9227E"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permanent pacemaker pulse generator with replacement of pacemaker pulse generator; single lead system</w:t>
            </w:r>
          </w:p>
        </w:tc>
        <w:tc>
          <w:tcPr>
            <w:tcW w:w="1368" w:type="dxa"/>
            <w:vAlign w:val="center"/>
          </w:tcPr>
          <w:p w14:paraId="22AD214E"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3F7F08D5" w14:textId="77777777" w:rsidTr="00932213">
        <w:trPr>
          <w:trHeight w:val="300"/>
          <w:jc w:val="center"/>
        </w:trPr>
        <w:tc>
          <w:tcPr>
            <w:tcW w:w="1228" w:type="dxa"/>
            <w:shd w:val="clear" w:color="auto" w:fill="auto"/>
            <w:noWrap/>
            <w:vAlign w:val="center"/>
            <w:hideMark/>
          </w:tcPr>
          <w:p w14:paraId="3CBAF516"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33228</w:t>
            </w:r>
          </w:p>
        </w:tc>
        <w:tc>
          <w:tcPr>
            <w:tcW w:w="6887" w:type="dxa"/>
            <w:shd w:val="clear" w:color="auto" w:fill="auto"/>
            <w:noWrap/>
            <w:vAlign w:val="center"/>
            <w:hideMark/>
          </w:tcPr>
          <w:p w14:paraId="6B592F4C"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permanent pacemaker pulse generator with replacement of pacemaker pulse generator; dual lead system</w:t>
            </w:r>
          </w:p>
        </w:tc>
        <w:tc>
          <w:tcPr>
            <w:tcW w:w="1368" w:type="dxa"/>
            <w:vAlign w:val="center"/>
          </w:tcPr>
          <w:p w14:paraId="57785C70"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5A878BDE" w14:textId="77777777" w:rsidTr="00932213">
        <w:trPr>
          <w:trHeight w:val="300"/>
          <w:jc w:val="center"/>
        </w:trPr>
        <w:tc>
          <w:tcPr>
            <w:tcW w:w="1228" w:type="dxa"/>
            <w:shd w:val="clear" w:color="auto" w:fill="auto"/>
            <w:noWrap/>
            <w:vAlign w:val="center"/>
            <w:hideMark/>
          </w:tcPr>
          <w:p w14:paraId="0782AC8C"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lastRenderedPageBreak/>
              <w:t>33229</w:t>
            </w:r>
          </w:p>
        </w:tc>
        <w:tc>
          <w:tcPr>
            <w:tcW w:w="6887" w:type="dxa"/>
            <w:shd w:val="clear" w:color="auto" w:fill="auto"/>
            <w:noWrap/>
            <w:vAlign w:val="center"/>
            <w:hideMark/>
          </w:tcPr>
          <w:p w14:paraId="3B22302E"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permanent pacemaker pulse generator with replacement of pacemaker pulse generator; multiple lead system</w:t>
            </w:r>
          </w:p>
        </w:tc>
        <w:tc>
          <w:tcPr>
            <w:tcW w:w="1368" w:type="dxa"/>
            <w:vAlign w:val="center"/>
          </w:tcPr>
          <w:p w14:paraId="299F2CD4"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3B8F96B1" w14:textId="77777777" w:rsidTr="00932213">
        <w:trPr>
          <w:trHeight w:val="300"/>
          <w:jc w:val="center"/>
        </w:trPr>
        <w:tc>
          <w:tcPr>
            <w:tcW w:w="1228" w:type="dxa"/>
            <w:shd w:val="clear" w:color="auto" w:fill="auto"/>
            <w:noWrap/>
            <w:vAlign w:val="center"/>
            <w:hideMark/>
          </w:tcPr>
          <w:p w14:paraId="1D0DAF19"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33234</w:t>
            </w:r>
          </w:p>
        </w:tc>
        <w:tc>
          <w:tcPr>
            <w:tcW w:w="6887" w:type="dxa"/>
            <w:shd w:val="clear" w:color="auto" w:fill="auto"/>
            <w:noWrap/>
            <w:vAlign w:val="center"/>
            <w:hideMark/>
          </w:tcPr>
          <w:p w14:paraId="310317B1"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transvenous pacemaker electrode(s); single lead system, atrial or ventricular</w:t>
            </w:r>
          </w:p>
        </w:tc>
        <w:tc>
          <w:tcPr>
            <w:tcW w:w="1368" w:type="dxa"/>
            <w:vAlign w:val="center"/>
          </w:tcPr>
          <w:p w14:paraId="5EB0B153"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1A8B6898" w14:textId="77777777" w:rsidTr="00932213">
        <w:trPr>
          <w:trHeight w:val="300"/>
          <w:jc w:val="center"/>
        </w:trPr>
        <w:tc>
          <w:tcPr>
            <w:tcW w:w="1228" w:type="dxa"/>
            <w:shd w:val="clear" w:color="auto" w:fill="auto"/>
            <w:noWrap/>
            <w:vAlign w:val="center"/>
            <w:hideMark/>
          </w:tcPr>
          <w:p w14:paraId="0E94E077"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33235</w:t>
            </w:r>
          </w:p>
        </w:tc>
        <w:tc>
          <w:tcPr>
            <w:tcW w:w="6887" w:type="dxa"/>
            <w:shd w:val="clear" w:color="auto" w:fill="auto"/>
            <w:noWrap/>
            <w:vAlign w:val="center"/>
            <w:hideMark/>
          </w:tcPr>
          <w:p w14:paraId="0073F8BF"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transvenous pacemaker electrode(s); dual lead system</w:t>
            </w:r>
          </w:p>
        </w:tc>
        <w:tc>
          <w:tcPr>
            <w:tcW w:w="1368" w:type="dxa"/>
            <w:vAlign w:val="center"/>
          </w:tcPr>
          <w:p w14:paraId="7C1A5DBF"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68CE0267" w14:textId="77777777" w:rsidTr="00932213">
        <w:trPr>
          <w:trHeight w:val="300"/>
          <w:jc w:val="center"/>
        </w:trPr>
        <w:tc>
          <w:tcPr>
            <w:tcW w:w="1228" w:type="dxa"/>
            <w:shd w:val="clear" w:color="auto" w:fill="auto"/>
            <w:noWrap/>
            <w:vAlign w:val="center"/>
            <w:hideMark/>
          </w:tcPr>
          <w:p w14:paraId="71384623"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33236</w:t>
            </w:r>
          </w:p>
        </w:tc>
        <w:tc>
          <w:tcPr>
            <w:tcW w:w="6887" w:type="dxa"/>
            <w:shd w:val="clear" w:color="auto" w:fill="auto"/>
            <w:noWrap/>
            <w:vAlign w:val="center"/>
            <w:hideMark/>
          </w:tcPr>
          <w:p w14:paraId="16E7B264"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permanent epicardial pacemaker and electrodes by thoracotomy; single lead system, atrial or ventricular</w:t>
            </w:r>
          </w:p>
        </w:tc>
        <w:tc>
          <w:tcPr>
            <w:tcW w:w="1368" w:type="dxa"/>
            <w:vAlign w:val="center"/>
          </w:tcPr>
          <w:p w14:paraId="51B35B9A"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57F3A678" w14:textId="77777777" w:rsidTr="00932213">
        <w:trPr>
          <w:trHeight w:val="300"/>
          <w:jc w:val="center"/>
        </w:trPr>
        <w:tc>
          <w:tcPr>
            <w:tcW w:w="1228" w:type="dxa"/>
            <w:shd w:val="clear" w:color="auto" w:fill="auto"/>
            <w:noWrap/>
            <w:vAlign w:val="center"/>
            <w:hideMark/>
          </w:tcPr>
          <w:p w14:paraId="423F12FE"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33238</w:t>
            </w:r>
          </w:p>
        </w:tc>
        <w:tc>
          <w:tcPr>
            <w:tcW w:w="6887" w:type="dxa"/>
            <w:shd w:val="clear" w:color="auto" w:fill="auto"/>
            <w:noWrap/>
            <w:vAlign w:val="center"/>
            <w:hideMark/>
          </w:tcPr>
          <w:p w14:paraId="08C8717E"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permanent transvenous electrode(s) by thoracotomy</w:t>
            </w:r>
          </w:p>
        </w:tc>
        <w:tc>
          <w:tcPr>
            <w:tcW w:w="1368" w:type="dxa"/>
            <w:vAlign w:val="center"/>
          </w:tcPr>
          <w:p w14:paraId="0CB6B2BD"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00F8A9AD" w14:textId="77777777" w:rsidTr="00932213">
        <w:trPr>
          <w:trHeight w:val="300"/>
          <w:jc w:val="center"/>
        </w:trPr>
        <w:tc>
          <w:tcPr>
            <w:tcW w:w="1228" w:type="dxa"/>
            <w:shd w:val="clear" w:color="auto" w:fill="auto"/>
            <w:noWrap/>
            <w:vAlign w:val="center"/>
            <w:hideMark/>
          </w:tcPr>
          <w:p w14:paraId="39463112"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33243</w:t>
            </w:r>
          </w:p>
        </w:tc>
        <w:tc>
          <w:tcPr>
            <w:tcW w:w="6887" w:type="dxa"/>
            <w:shd w:val="clear" w:color="auto" w:fill="auto"/>
            <w:noWrap/>
            <w:vAlign w:val="center"/>
            <w:hideMark/>
          </w:tcPr>
          <w:p w14:paraId="54D55375"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single or dual chamber implantable defibrillator electrode(s); by thoracotomy</w:t>
            </w:r>
          </w:p>
        </w:tc>
        <w:tc>
          <w:tcPr>
            <w:tcW w:w="1368" w:type="dxa"/>
            <w:vAlign w:val="center"/>
          </w:tcPr>
          <w:p w14:paraId="16EF9A21"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0EFD12BC" w14:textId="77777777" w:rsidTr="00932213">
        <w:trPr>
          <w:trHeight w:val="300"/>
          <w:jc w:val="center"/>
        </w:trPr>
        <w:tc>
          <w:tcPr>
            <w:tcW w:w="1228" w:type="dxa"/>
            <w:shd w:val="clear" w:color="auto" w:fill="auto"/>
            <w:noWrap/>
            <w:vAlign w:val="center"/>
            <w:hideMark/>
          </w:tcPr>
          <w:p w14:paraId="5E920279"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33244</w:t>
            </w:r>
          </w:p>
        </w:tc>
        <w:tc>
          <w:tcPr>
            <w:tcW w:w="6887" w:type="dxa"/>
            <w:shd w:val="clear" w:color="auto" w:fill="auto"/>
            <w:noWrap/>
            <w:vAlign w:val="center"/>
            <w:hideMark/>
          </w:tcPr>
          <w:p w14:paraId="2275D7BE"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single or dual chamber implantable defibrillator electrode(s); by transvenous extraction</w:t>
            </w:r>
          </w:p>
        </w:tc>
        <w:tc>
          <w:tcPr>
            <w:tcW w:w="1368" w:type="dxa"/>
            <w:vAlign w:val="center"/>
          </w:tcPr>
          <w:p w14:paraId="1DE255AA"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40D98BD2" w14:textId="77777777" w:rsidTr="00932213">
        <w:trPr>
          <w:trHeight w:val="300"/>
          <w:jc w:val="center"/>
        </w:trPr>
        <w:tc>
          <w:tcPr>
            <w:tcW w:w="1228" w:type="dxa"/>
            <w:shd w:val="clear" w:color="auto" w:fill="auto"/>
            <w:noWrap/>
            <w:vAlign w:val="center"/>
            <w:hideMark/>
          </w:tcPr>
          <w:p w14:paraId="1DC45DB6"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33249</w:t>
            </w:r>
          </w:p>
        </w:tc>
        <w:tc>
          <w:tcPr>
            <w:tcW w:w="6887" w:type="dxa"/>
            <w:shd w:val="clear" w:color="auto" w:fill="auto"/>
            <w:noWrap/>
            <w:vAlign w:val="center"/>
            <w:hideMark/>
          </w:tcPr>
          <w:p w14:paraId="114BD76D"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Insertion or replacement of permanent implantable defibrillator system, with transvenous lead(s), single or dual chamber</w:t>
            </w:r>
          </w:p>
        </w:tc>
        <w:tc>
          <w:tcPr>
            <w:tcW w:w="1368" w:type="dxa"/>
            <w:vAlign w:val="center"/>
          </w:tcPr>
          <w:p w14:paraId="25942EF1"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4BD813E6" w14:textId="77777777" w:rsidTr="00932213">
        <w:trPr>
          <w:trHeight w:val="300"/>
          <w:jc w:val="center"/>
        </w:trPr>
        <w:tc>
          <w:tcPr>
            <w:tcW w:w="1228" w:type="dxa"/>
            <w:shd w:val="clear" w:color="auto" w:fill="auto"/>
            <w:noWrap/>
            <w:vAlign w:val="center"/>
            <w:hideMark/>
          </w:tcPr>
          <w:p w14:paraId="74D5E0EF"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33270</w:t>
            </w:r>
          </w:p>
        </w:tc>
        <w:tc>
          <w:tcPr>
            <w:tcW w:w="6887" w:type="dxa"/>
            <w:shd w:val="clear" w:color="auto" w:fill="auto"/>
            <w:noWrap/>
            <w:vAlign w:val="center"/>
            <w:hideMark/>
          </w:tcPr>
          <w:p w14:paraId="4C23355F"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Insertion or replacement of permanent subcutaneous implantable defibrillator system, with subcutaneous electrode, including defibrillation thresh old evaluation, induction of arrhythmia, evaluation of sensing for arrhythmia termination, and programming or reprogramming of sensing or therapeutic parameters, when performed</w:t>
            </w:r>
          </w:p>
        </w:tc>
        <w:tc>
          <w:tcPr>
            <w:tcW w:w="1368" w:type="dxa"/>
            <w:vAlign w:val="center"/>
          </w:tcPr>
          <w:p w14:paraId="7DC363C9"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6AD54DCB" w14:textId="77777777" w:rsidTr="00932213">
        <w:trPr>
          <w:trHeight w:val="300"/>
          <w:jc w:val="center"/>
        </w:trPr>
        <w:tc>
          <w:tcPr>
            <w:tcW w:w="1228" w:type="dxa"/>
            <w:shd w:val="clear" w:color="auto" w:fill="auto"/>
            <w:noWrap/>
            <w:vAlign w:val="center"/>
            <w:hideMark/>
          </w:tcPr>
          <w:p w14:paraId="3B803E63"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33272</w:t>
            </w:r>
          </w:p>
        </w:tc>
        <w:tc>
          <w:tcPr>
            <w:tcW w:w="6887" w:type="dxa"/>
            <w:shd w:val="clear" w:color="auto" w:fill="auto"/>
            <w:noWrap/>
            <w:vAlign w:val="center"/>
            <w:hideMark/>
          </w:tcPr>
          <w:p w14:paraId="41E64204"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Removal of subcutaneous implantable defibrillator electrode</w:t>
            </w:r>
          </w:p>
        </w:tc>
        <w:tc>
          <w:tcPr>
            <w:tcW w:w="1368" w:type="dxa"/>
            <w:vAlign w:val="center"/>
          </w:tcPr>
          <w:p w14:paraId="397F7C6E"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CPT</w:t>
            </w:r>
          </w:p>
        </w:tc>
      </w:tr>
      <w:tr w:rsidR="00D81337" w:rsidRPr="00FE5B32" w14:paraId="0F886C6F" w14:textId="77777777" w:rsidTr="00932213">
        <w:trPr>
          <w:trHeight w:val="300"/>
          <w:jc w:val="center"/>
        </w:trPr>
        <w:tc>
          <w:tcPr>
            <w:tcW w:w="1228" w:type="dxa"/>
            <w:shd w:val="clear" w:color="auto" w:fill="auto"/>
            <w:noWrap/>
            <w:vAlign w:val="center"/>
            <w:hideMark/>
          </w:tcPr>
          <w:p w14:paraId="141649AD"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G0448</w:t>
            </w:r>
          </w:p>
        </w:tc>
        <w:tc>
          <w:tcPr>
            <w:tcW w:w="6887" w:type="dxa"/>
            <w:shd w:val="clear" w:color="auto" w:fill="auto"/>
            <w:noWrap/>
            <w:vAlign w:val="center"/>
            <w:hideMark/>
          </w:tcPr>
          <w:p w14:paraId="36153F1A" w14:textId="77777777" w:rsidR="00D81337" w:rsidRPr="00FE5B32" w:rsidRDefault="00D81337" w:rsidP="00932213">
            <w:pPr>
              <w:spacing w:after="0" w:line="240" w:lineRule="auto"/>
              <w:rPr>
                <w:rFonts w:eastAsia="Times New Roman" w:cs="Times New Roman"/>
                <w:sz w:val="24"/>
                <w:szCs w:val="24"/>
              </w:rPr>
            </w:pPr>
            <w:r w:rsidRPr="00FE5B32">
              <w:rPr>
                <w:rFonts w:eastAsia="Times New Roman" w:cs="Times New Roman"/>
                <w:sz w:val="24"/>
                <w:szCs w:val="24"/>
              </w:rPr>
              <w:t>Insertion or replacement of a permanent pacing cardioverter-defibrillator system with transvenous lead(s), single or dual chamber with insertion of pacing electrode, cardiac venous system, for left ventricular pacing</w:t>
            </w:r>
          </w:p>
        </w:tc>
        <w:tc>
          <w:tcPr>
            <w:tcW w:w="1368" w:type="dxa"/>
            <w:vAlign w:val="center"/>
          </w:tcPr>
          <w:p w14:paraId="68228655" w14:textId="77777777" w:rsidR="00D81337" w:rsidRPr="00FE5B32" w:rsidRDefault="00D81337" w:rsidP="00932213">
            <w:pPr>
              <w:spacing w:after="0" w:line="240" w:lineRule="auto"/>
              <w:jc w:val="center"/>
              <w:rPr>
                <w:rFonts w:eastAsia="Times New Roman" w:cs="Times New Roman"/>
                <w:sz w:val="24"/>
                <w:szCs w:val="24"/>
              </w:rPr>
            </w:pPr>
            <w:r w:rsidRPr="00FE5B32">
              <w:rPr>
                <w:rFonts w:eastAsia="Times New Roman" w:cs="Times New Roman"/>
                <w:sz w:val="24"/>
                <w:szCs w:val="24"/>
              </w:rPr>
              <w:t>HCPCS</w:t>
            </w:r>
          </w:p>
        </w:tc>
      </w:tr>
    </w:tbl>
    <w:p w14:paraId="7FB493F8" w14:textId="77777777" w:rsidR="00D81337" w:rsidRPr="00B879F8" w:rsidRDefault="00D81337" w:rsidP="00D81337">
      <w:pPr>
        <w:autoSpaceDE w:val="0"/>
        <w:autoSpaceDN w:val="0"/>
        <w:adjustRightInd w:val="0"/>
        <w:spacing w:after="0" w:line="480" w:lineRule="auto"/>
        <w:rPr>
          <w:rFonts w:cs="Times New Roman"/>
          <w:sz w:val="24"/>
          <w:szCs w:val="24"/>
          <w:shd w:val="clear" w:color="auto" w:fill="FFFFFF"/>
        </w:rPr>
      </w:pPr>
    </w:p>
    <w:p w14:paraId="24935834" w14:textId="77777777" w:rsidR="00BF459B" w:rsidRDefault="00BF459B"/>
    <w:sectPr w:rsidR="00BF459B" w:rsidSect="00D81337">
      <w:pgSz w:w="12240" w:h="15840"/>
      <w:pgMar w:top="720" w:right="720" w:bottom="720" w:left="720" w:header="720" w:footer="72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37"/>
    <w:rsid w:val="00424BEF"/>
    <w:rsid w:val="005E275A"/>
    <w:rsid w:val="00BF459B"/>
    <w:rsid w:val="00D81337"/>
    <w:rsid w:val="00FD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84A4"/>
  <w15:chartTrackingRefBased/>
  <w15:docId w15:val="{1C512E3C-11ED-4C7A-8B01-73AC7074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37"/>
    <w:pPr>
      <w:spacing w:after="200" w:line="276" w:lineRule="auto"/>
    </w:pPr>
    <w:rPr>
      <w:rFonts w:ascii="Times New Roman" w:eastAsiaTheme="minorHAnsi" w:hAnsi="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8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Mullane</dc:creator>
  <cp:keywords/>
  <dc:description/>
  <cp:lastModifiedBy>Steven Mullane</cp:lastModifiedBy>
  <cp:revision>1</cp:revision>
  <dcterms:created xsi:type="dcterms:W3CDTF">2024-11-27T23:37:00Z</dcterms:created>
  <dcterms:modified xsi:type="dcterms:W3CDTF">2024-11-27T23:39:00Z</dcterms:modified>
</cp:coreProperties>
</file>