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9" w:rsidRPr="00745E31" w:rsidRDefault="00584A21" w:rsidP="00584A21">
      <w:pPr>
        <w:pStyle w:val="Overskrift1"/>
        <w:spacing w:before="0"/>
        <w:rPr>
          <w:lang w:val="en-US"/>
        </w:rPr>
      </w:pPr>
      <w:r w:rsidRPr="00584A21">
        <w:rPr>
          <w:lang w:val="en-US"/>
        </w:rPr>
        <w:t>Supplementary</w:t>
      </w:r>
      <w:r w:rsidRPr="00745E31">
        <w:rPr>
          <w:lang w:val="en-US"/>
        </w:rPr>
        <w:t xml:space="preserve"> information</w:t>
      </w:r>
    </w:p>
    <w:p w:rsidR="00584A21" w:rsidRPr="00E7462D" w:rsidRDefault="00584A21" w:rsidP="00584A21">
      <w:pPr>
        <w:spacing w:after="0"/>
        <w:rPr>
          <w:rFonts w:eastAsia="Times New Roman" w:cs="Times New Roman"/>
          <w:color w:val="000000"/>
          <w:shd w:val="clear" w:color="auto" w:fill="FFFFFF"/>
          <w:lang w:val="en-US"/>
        </w:rPr>
      </w:pPr>
      <w:r w:rsidRPr="00E7462D">
        <w:rPr>
          <w:rFonts w:eastAsia="Times New Roman" w:cs="Times New Roman"/>
          <w:color w:val="000000"/>
          <w:shd w:val="clear" w:color="auto" w:fill="FFFFFF"/>
          <w:lang w:val="en-US"/>
        </w:rPr>
        <w:t xml:space="preserve">This appendix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addresses</w:t>
      </w:r>
      <w:r w:rsidRPr="00E7462D">
        <w:rPr>
          <w:rFonts w:eastAsia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 xml:space="preserve">the </w:t>
      </w:r>
      <w:r w:rsidRPr="00E7462D">
        <w:rPr>
          <w:rFonts w:eastAsia="Times New Roman" w:cs="Times New Roman"/>
          <w:color w:val="000000"/>
          <w:shd w:val="clear" w:color="auto" w:fill="FFFFFF"/>
          <w:lang w:val="en-US"/>
        </w:rPr>
        <w:t>definition of variables.</w:t>
      </w:r>
    </w:p>
    <w:p w:rsidR="00584A21" w:rsidRPr="00D16C78" w:rsidRDefault="00584A21" w:rsidP="00584A21">
      <w:pPr>
        <w:spacing w:after="0"/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16C78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Amputation </w:t>
      </w:r>
      <w:r w:rsidR="00CD785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NOMESCO procedure </w:t>
      </w:r>
      <w:r w:rsidRPr="00D16C78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codes</w:t>
      </w:r>
      <w:r w:rsidR="00CD785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fldChar w:fldCharType="begin"/>
      </w:r>
      <w:r w:rsidR="00CD785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instrText xml:space="preserve"> ADDIN EN.CITE &lt;EndNote&gt;&lt;Cite&gt;&lt;RecNum&gt;163&lt;/RecNum&gt;&lt;DisplayText&gt;[1]&lt;/DisplayText&gt;&lt;record&gt;&lt;rec-number&gt;163&lt;/rec-number&gt;&lt;foreign-keys&gt;&lt;key app="EN" db-id="azf9eddeq0drxketzxhxswvmtzztdppwxtaf" timestamp="1714373177"&gt;163&lt;/key&gt;&lt;/foreign-keys&gt;&lt;ref-type name="Web Page"&gt;12&lt;/ref-type&gt;&lt;contributors&gt;&lt;/contributors&gt;&lt;titles&gt;&lt;title&gt;NOMESCO Classification of Surgical Procedures https://norden.diva-portal.org/smash/get/diva2:970547/FULLTEXT01.pdf [Accessed April 2024]&lt;/title&gt;&lt;/titles&gt;&lt;dates&gt;&lt;/dates&gt;&lt;urls&gt;&lt;/urls&gt;&lt;/record&gt;&lt;/Cite&gt;&lt;/EndNote&gt;</w:instrText>
      </w:r>
      <w:r w:rsidR="00CD785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fldChar w:fldCharType="separate"/>
      </w:r>
      <w:r w:rsidR="00CD7850">
        <w:rPr>
          <w:rFonts w:eastAsia="Times New Roman" w:cs="Times New Roman"/>
          <w:b/>
          <w:noProof/>
          <w:color w:val="000000"/>
          <w:sz w:val="28"/>
          <w:szCs w:val="28"/>
          <w:shd w:val="clear" w:color="auto" w:fill="FFFFFF"/>
          <w:lang w:val="en-US"/>
        </w:rPr>
        <w:t>[1]</w:t>
      </w:r>
      <w:r w:rsidR="00CD7850">
        <w:rPr>
          <w:rFonts w:eastAsia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5017"/>
      </w:tblGrid>
      <w:tr w:rsidR="00584A21" w:rsidRPr="00E7462D" w:rsidTr="00C5499A">
        <w:trPr>
          <w:trHeight w:val="281"/>
        </w:trPr>
        <w:tc>
          <w:tcPr>
            <w:tcW w:w="8075" w:type="dxa"/>
            <w:gridSpan w:val="2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b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hd w:val="clear" w:color="auto" w:fill="FFFFFF"/>
                <w:lang w:val="en-US"/>
              </w:rPr>
              <w:t xml:space="preserve">Primary </w:t>
            </w:r>
            <w:r w:rsidRPr="00E7462D">
              <w:rPr>
                <w:rFonts w:eastAsia="Times New Roman" w:cs="Times New Roman"/>
                <w:b/>
                <w:color w:val="000000"/>
                <w:shd w:val="clear" w:color="auto" w:fill="FFFFFF"/>
                <w:lang w:val="en-US"/>
              </w:rPr>
              <w:t>Major Amputations</w:t>
            </w:r>
          </w:p>
        </w:tc>
      </w:tr>
      <w:tr w:rsidR="00584A21" w:rsidRPr="00E7462D" w:rsidTr="00C5499A">
        <w:trPr>
          <w:trHeight w:val="281"/>
        </w:trPr>
        <w:tc>
          <w:tcPr>
            <w:tcW w:w="8075" w:type="dxa"/>
            <w:gridSpan w:val="2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  <w:t>Above Knee Amputation</w:t>
            </w:r>
          </w:p>
        </w:tc>
      </w:tr>
      <w:tr w:rsidR="00584A21" w:rsidRPr="00E7462D" w:rsidTr="00C5499A">
        <w:trPr>
          <w:trHeight w:val="281"/>
        </w:trPr>
        <w:tc>
          <w:tcPr>
            <w:tcW w:w="3058" w:type="dxa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Hip disarticulation</w:t>
            </w:r>
          </w:p>
        </w:tc>
        <w:tc>
          <w:tcPr>
            <w:tcW w:w="5017" w:type="dxa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KNFQ09</w:t>
            </w:r>
          </w:p>
        </w:tc>
      </w:tr>
      <w:tr w:rsidR="00584A21" w:rsidRPr="00E7462D" w:rsidTr="00C5499A">
        <w:trPr>
          <w:trHeight w:val="270"/>
        </w:trPr>
        <w:tc>
          <w:tcPr>
            <w:tcW w:w="3058" w:type="dxa"/>
            <w:shd w:val="clear" w:color="auto" w:fill="auto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Transfemoral amputation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Other amputation on the femur/hip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017" w:type="dxa"/>
            <w:shd w:val="clear" w:color="auto" w:fill="auto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KNFQ19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KNFQ99</w:t>
            </w:r>
          </w:p>
        </w:tc>
      </w:tr>
      <w:tr w:rsidR="00584A21" w:rsidRPr="00E7462D" w:rsidTr="00C5499A">
        <w:trPr>
          <w:trHeight w:val="281"/>
        </w:trPr>
        <w:tc>
          <w:tcPr>
            <w:tcW w:w="8075" w:type="dxa"/>
            <w:gridSpan w:val="2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  <w:t>Below Knee Amputation</w:t>
            </w:r>
          </w:p>
        </w:tc>
      </w:tr>
      <w:tr w:rsidR="00584A21" w:rsidRPr="00E7462D" w:rsidTr="00C5499A">
        <w:trPr>
          <w:trHeight w:val="281"/>
        </w:trPr>
        <w:tc>
          <w:tcPr>
            <w:tcW w:w="3058" w:type="dxa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Knee disarticulation</w:t>
            </w:r>
          </w:p>
        </w:tc>
        <w:tc>
          <w:tcPr>
            <w:tcW w:w="5017" w:type="dxa"/>
            <w:shd w:val="clear" w:color="auto" w:fill="auto"/>
          </w:tcPr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KNGQ09</w:t>
            </w:r>
          </w:p>
        </w:tc>
      </w:tr>
      <w:tr w:rsidR="00584A21" w:rsidRPr="00E7462D" w:rsidTr="00C5499A">
        <w:trPr>
          <w:trHeight w:val="281"/>
        </w:trPr>
        <w:tc>
          <w:tcPr>
            <w:tcW w:w="3058" w:type="dxa"/>
            <w:shd w:val="clear" w:color="auto" w:fill="auto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Transtibial amputation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Other amputation on knee/tibia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017" w:type="dxa"/>
            <w:shd w:val="clear" w:color="auto" w:fill="auto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KNGQ19</w:t>
            </w:r>
          </w:p>
          <w:p w:rsidR="00584A21" w:rsidRPr="00E7462D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 w:rsidRPr="00E7462D"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KNGQ99</w:t>
            </w:r>
          </w:p>
        </w:tc>
      </w:tr>
      <w:tr w:rsidR="00584A21" w:rsidRPr="00E7462D" w:rsidTr="00C5499A">
        <w:trPr>
          <w:trHeight w:val="281"/>
        </w:trPr>
        <w:tc>
          <w:tcPr>
            <w:tcW w:w="3058" w:type="dxa"/>
          </w:tcPr>
          <w:p w:rsidR="00584A21" w:rsidRPr="00C756DE" w:rsidRDefault="00584A21" w:rsidP="00584A21">
            <w:pPr>
              <w:spacing w:after="0"/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  <w:t>Revision</w:t>
            </w:r>
            <w:r w:rsidRPr="00C756DE">
              <w:rPr>
                <w:rFonts w:eastAsia="Times New Roman" w:cs="Times New Roman"/>
                <w:i/>
                <w:color w:val="000000"/>
                <w:shd w:val="clear" w:color="auto" w:fill="FFFFFF"/>
                <w:lang w:val="en-US"/>
              </w:rPr>
              <w:t xml:space="preserve"> codes </w:t>
            </w:r>
          </w:p>
        </w:tc>
        <w:tc>
          <w:tcPr>
            <w:tcW w:w="5017" w:type="dxa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</w:p>
        </w:tc>
      </w:tr>
      <w:tr w:rsidR="00584A21" w:rsidRPr="00FF3AFC" w:rsidTr="00C5499A">
        <w:trPr>
          <w:trHeight w:val="281"/>
        </w:trPr>
        <w:tc>
          <w:tcPr>
            <w:tcW w:w="3058" w:type="dxa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KNGQ29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KNGQ29A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KNGQ29B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KNFQ29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KNFQ29A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KNFQ29B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017" w:type="dxa"/>
          </w:tcPr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knee/lower leg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after knee disarticulation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after transtibial amputation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hip/tight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after hip disarticulation</w:t>
            </w:r>
          </w:p>
          <w:p w:rsidR="00584A21" w:rsidRDefault="00584A21" w:rsidP="00584A21">
            <w:pPr>
              <w:spacing w:after="0"/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val="en-US"/>
              </w:rPr>
              <w:t>Stump revision after transfemoral amputation</w:t>
            </w:r>
          </w:p>
        </w:tc>
      </w:tr>
    </w:tbl>
    <w:p w:rsidR="00584A21" w:rsidRDefault="00584A21" w:rsidP="00584A21">
      <w:pPr>
        <w:spacing w:after="0"/>
        <w:rPr>
          <w:rFonts w:eastAsia="Times New Roman" w:cs="Times New Roman"/>
          <w:b/>
          <w:color w:val="000000"/>
          <w:shd w:val="clear" w:color="auto" w:fill="FFFFFF"/>
          <w:lang w:val="en-US"/>
        </w:rPr>
      </w:pPr>
    </w:p>
    <w:p w:rsidR="00CD7850" w:rsidRDefault="00CD7850" w:rsidP="00CD7850">
      <w:pPr>
        <w:spacing w:after="0"/>
        <w:rPr>
          <w:rFonts w:eastAsia="Times New Roman" w:cs="Times New Roman"/>
          <w:color w:val="000000"/>
          <w:shd w:val="clear" w:color="auto" w:fill="FFFFFF"/>
          <w:lang w:val="en-US"/>
        </w:rPr>
      </w:pPr>
      <w:r>
        <w:rPr>
          <w:rFonts w:ascii="Calibri" w:hAnsi="Calibri" w:cs="Calibri Light"/>
          <w:lang w:val="en-US"/>
        </w:rPr>
        <w:t>Any of the listed amputation codes above counts as a subsequent event. The subsequent event is not side specific.</w:t>
      </w:r>
      <w:r w:rsidRPr="00CD7850">
        <w:rPr>
          <w:rFonts w:eastAsia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>A</w:t>
      </w:r>
      <w:r w:rsidRPr="00C465CD">
        <w:rPr>
          <w:rFonts w:eastAsia="Times New Roman" w:cs="Times New Roman"/>
          <w:color w:val="000000"/>
          <w:shd w:val="clear" w:color="auto" w:fill="FFFFFF"/>
          <w:lang w:val="en-US"/>
        </w:rPr>
        <w:t xml:space="preserve"> case is excluded in case of a revision code without a prior primary amputation code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 xml:space="preserve">. </w:t>
      </w:r>
    </w:p>
    <w:p w:rsidR="00CD7850" w:rsidRPr="00E7462D" w:rsidRDefault="00CD7850" w:rsidP="00584A21">
      <w:pPr>
        <w:spacing w:after="0"/>
        <w:rPr>
          <w:rFonts w:eastAsia="Times New Roman" w:cs="Times New Roman"/>
          <w:b/>
          <w:color w:val="000000"/>
          <w:shd w:val="clear" w:color="auto" w:fill="FFFFFF"/>
          <w:lang w:val="en-US"/>
        </w:rPr>
      </w:pPr>
    </w:p>
    <w:p w:rsidR="00584A21" w:rsidRDefault="00584A21" w:rsidP="00584A21">
      <w:pPr>
        <w:spacing w:after="0"/>
        <w:rPr>
          <w:rFonts w:eastAsia="Times New Roman" w:cs="Times New Roman"/>
          <w:color w:val="000000"/>
          <w:shd w:val="clear" w:color="auto" w:fill="FFFFFF"/>
          <w:lang w:val="en-US"/>
        </w:rPr>
      </w:pPr>
      <w:r w:rsidRPr="00C756DE">
        <w:rPr>
          <w:rFonts w:eastAsia="Times New Roman" w:cs="Times New Roman"/>
          <w:color w:val="000000"/>
          <w:shd w:val="clear" w:color="auto" w:fill="FFFFFF"/>
          <w:lang w:val="en-US"/>
        </w:rPr>
        <w:t>Osseointegration codes are excluded</w:t>
      </w:r>
      <w:r>
        <w:rPr>
          <w:rFonts w:eastAsia="Times New Roman" w:cs="Times New Roman"/>
          <w:b/>
          <w:color w:val="000000"/>
          <w:shd w:val="clear" w:color="auto" w:fill="FFFFFF"/>
          <w:lang w:val="en-US"/>
        </w:rPr>
        <w:t xml:space="preserve">: </w:t>
      </w:r>
      <w:r>
        <w:rPr>
          <w:rFonts w:eastAsia="Times New Roman" w:cs="Times New Roman"/>
          <w:color w:val="000000"/>
          <w:shd w:val="clear" w:color="auto" w:fill="FFFFFF"/>
          <w:lang w:val="en-US"/>
        </w:rPr>
        <w:t xml:space="preserve">KNGQ39, KNGQ49 KNFQ39, KNFQ49 </w:t>
      </w:r>
    </w:p>
    <w:p w:rsidR="00584A21" w:rsidRDefault="00584A21" w:rsidP="00584A21">
      <w:pPr>
        <w:spacing w:after="0"/>
        <w:rPr>
          <w:rFonts w:eastAsia="Times New Roman" w:cs="Times New Roman"/>
          <w:color w:val="000000"/>
          <w:shd w:val="clear" w:color="auto" w:fill="FFFFFF"/>
          <w:lang w:val="en-US"/>
        </w:rPr>
      </w:pPr>
    </w:p>
    <w:p w:rsidR="00584A21" w:rsidRPr="00E7462D" w:rsidRDefault="00584A21" w:rsidP="00584A21">
      <w:pPr>
        <w:spacing w:after="0"/>
        <w:rPr>
          <w:rFonts w:eastAsia="Times New Roman" w:cs="Times New Roman"/>
          <w:color w:val="000000"/>
          <w:shd w:val="clear" w:color="auto" w:fill="FFFFFF"/>
          <w:lang w:val="en-US"/>
        </w:rPr>
      </w:pPr>
      <w:r>
        <w:rPr>
          <w:rFonts w:eastAsia="Times New Roman" w:cs="Times New Roman"/>
          <w:color w:val="000000"/>
          <w:shd w:val="clear" w:color="auto" w:fill="FFFFFF"/>
          <w:lang w:val="en-US"/>
        </w:rPr>
        <w:t>KNGQ99/KNFQ99 are grouped as Transfemoral amputation (KNFQ19) or Transtibial amputation (KNGQ19), respectively.</w:t>
      </w:r>
    </w:p>
    <w:p w:rsidR="00584A21" w:rsidRDefault="00584A21">
      <w:pPr>
        <w:rPr>
          <w:b/>
          <w:lang w:val="en-US"/>
        </w:rPr>
      </w:pPr>
    </w:p>
    <w:tbl>
      <w:tblPr>
        <w:tblStyle w:val="Almindeligtabel4"/>
        <w:tblW w:w="0" w:type="auto"/>
        <w:tblInd w:w="677" w:type="dxa"/>
        <w:tblLook w:val="04A0" w:firstRow="1" w:lastRow="0" w:firstColumn="1" w:lastColumn="0" w:noHBand="0" w:noVBand="1"/>
      </w:tblPr>
      <w:tblGrid>
        <w:gridCol w:w="3397"/>
        <w:gridCol w:w="6231"/>
      </w:tblGrid>
      <w:tr w:rsidR="00FF3AFC" w:rsidTr="002C4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:rsidR="00FF3AFC" w:rsidRPr="00FF3AFC" w:rsidRDefault="00FF3AFC" w:rsidP="00C5499A">
            <w:pPr>
              <w:rPr>
                <w:lang w:val="en-US"/>
              </w:rPr>
            </w:pPr>
            <w:r w:rsidRPr="00FF3AFC">
              <w:rPr>
                <w:lang w:val="en-US"/>
              </w:rPr>
              <w:lastRenderedPageBreak/>
              <w:t xml:space="preserve">Supplemental table 1 - </w:t>
            </w:r>
            <w:r w:rsidRPr="00FF3AFC">
              <w:rPr>
                <w:lang w:val="en-US"/>
              </w:rPr>
              <w:t>CCI comorbidity</w:t>
            </w:r>
          </w:p>
        </w:tc>
      </w:tr>
      <w:tr w:rsidR="00D663EC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FF3AFC" w:rsidRDefault="00FF3AFC" w:rsidP="00C5499A">
            <w:pPr>
              <w:rPr>
                <w:lang w:val="en-US"/>
              </w:rPr>
            </w:pPr>
            <w:r w:rsidRPr="00FF3AFC">
              <w:rPr>
                <w:lang w:val="en-US"/>
              </w:rPr>
              <w:t>Comorbidity</w:t>
            </w:r>
          </w:p>
        </w:tc>
        <w:tc>
          <w:tcPr>
            <w:tcW w:w="6231" w:type="dxa"/>
          </w:tcPr>
          <w:p w:rsidR="00584A21" w:rsidRPr="00FF3AFC" w:rsidRDefault="00584A21" w:rsidP="00C549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FF3AFC">
              <w:rPr>
                <w:b/>
                <w:lang w:val="en-US"/>
              </w:rPr>
              <w:t>ICD10-diagnosis code</w:t>
            </w:r>
          </w:p>
        </w:tc>
      </w:tr>
      <w:tr w:rsidR="00D663EC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Myocardial infarct</w:t>
            </w:r>
          </w:p>
        </w:tc>
        <w:tc>
          <w:tcPr>
            <w:tcW w:w="6231" w:type="dxa"/>
          </w:tcPr>
          <w:p w:rsidR="00584A21" w:rsidRPr="00745E31" w:rsidRDefault="00584A21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DI21*, DI22*, DI252*</w:t>
            </w:r>
          </w:p>
        </w:tc>
      </w:tr>
      <w:tr w:rsidR="00584A21" w:rsidRPr="00584A2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Congestive heart failure</w:t>
            </w:r>
          </w:p>
        </w:tc>
        <w:tc>
          <w:tcPr>
            <w:tcW w:w="6231" w:type="dxa"/>
          </w:tcPr>
          <w:p w:rsidR="00584A21" w:rsidRPr="00745E31" w:rsidRDefault="00584A21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E31">
              <w:t>DI099*, DI110* DI130*, DI132*, DI255*, DI420*, DI425*, DI426*, DI427*, DI428*, DI429*, DI43*, DI50*, DP290*</w:t>
            </w:r>
          </w:p>
        </w:tc>
      </w:tr>
      <w:tr w:rsidR="00584A21" w:rsidRPr="00584A2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Peripheral vascular disease</w:t>
            </w:r>
          </w:p>
        </w:tc>
        <w:tc>
          <w:tcPr>
            <w:tcW w:w="6231" w:type="dxa"/>
          </w:tcPr>
          <w:p w:rsidR="00584A21" w:rsidRPr="00745E31" w:rsidRDefault="00584A21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E31">
              <w:t>DI70*, DI71*, DI731*, DI738*, DI739*, DI771*, DI790*, DI792*, DK551*, DK558*, DK559*, DZ958*, DZ959*</w:t>
            </w:r>
          </w:p>
        </w:tc>
      </w:tr>
      <w:tr w:rsidR="00584A2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Cerebrovascular disease</w:t>
            </w:r>
          </w:p>
        </w:tc>
        <w:tc>
          <w:tcPr>
            <w:tcW w:w="6231" w:type="dxa"/>
          </w:tcPr>
          <w:p w:rsidR="00584A21" w:rsidRPr="00745E31" w:rsidRDefault="00392258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DG45-6* DH340, DI60-9*</w:t>
            </w:r>
          </w:p>
        </w:tc>
      </w:tr>
      <w:tr w:rsidR="00584A2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Dementia</w:t>
            </w:r>
          </w:p>
        </w:tc>
        <w:tc>
          <w:tcPr>
            <w:tcW w:w="6231" w:type="dxa"/>
          </w:tcPr>
          <w:p w:rsidR="00584A21" w:rsidRPr="00745E31" w:rsidRDefault="00C5499A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DF00-3*, DF051*, DG30*, DG311</w:t>
            </w:r>
          </w:p>
        </w:tc>
      </w:tr>
      <w:tr w:rsidR="00584A21" w:rsidRPr="00C5499A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Chronic pulmonary disease</w:t>
            </w:r>
          </w:p>
        </w:tc>
        <w:tc>
          <w:tcPr>
            <w:tcW w:w="6231" w:type="dxa"/>
          </w:tcPr>
          <w:p w:rsidR="00584A21" w:rsidRPr="00745E31" w:rsidRDefault="00C5499A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E31">
              <w:t>DI278-9 DJ40-7*, DJ60-7*, DJ684, DJ701, DJ703</w:t>
            </w:r>
          </w:p>
        </w:tc>
      </w:tr>
      <w:tr w:rsidR="00584A21" w:rsidRPr="0041076E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Rheumatic disease</w:t>
            </w:r>
          </w:p>
        </w:tc>
        <w:tc>
          <w:tcPr>
            <w:tcW w:w="6231" w:type="dxa"/>
          </w:tcPr>
          <w:p w:rsidR="00584A21" w:rsidRPr="00745E31" w:rsidRDefault="0041076E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E31">
              <w:t>DM05-6*, DM315, DM32-4*, DM351, DM353, DM360</w:t>
            </w:r>
          </w:p>
        </w:tc>
      </w:tr>
      <w:tr w:rsidR="00584A2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Ulcer disease</w:t>
            </w:r>
          </w:p>
        </w:tc>
        <w:tc>
          <w:tcPr>
            <w:tcW w:w="6231" w:type="dxa"/>
          </w:tcPr>
          <w:p w:rsidR="00584A21" w:rsidRPr="00745E31" w:rsidRDefault="00611BF0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DK25-8*</w:t>
            </w:r>
          </w:p>
        </w:tc>
      </w:tr>
      <w:tr w:rsidR="00D663EC" w:rsidRPr="00611BF0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Mild lever disease</w:t>
            </w:r>
          </w:p>
        </w:tc>
        <w:tc>
          <w:tcPr>
            <w:tcW w:w="6231" w:type="dxa"/>
          </w:tcPr>
          <w:p w:rsidR="00584A21" w:rsidRPr="00745E31" w:rsidRDefault="00976B8C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E31">
              <w:t>DB18*, DK700</w:t>
            </w:r>
            <w:r w:rsidR="00611BF0" w:rsidRPr="00745E31">
              <w:t>-3, DE709, DK713-15, DK717, DK73-4*, DK760, DK762-4*, DK768-9*, DZ944</w:t>
            </w:r>
          </w:p>
        </w:tc>
      </w:tr>
      <w:tr w:rsidR="00D663EC" w:rsidRPr="00976B8C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Diabetes (without organ damage)</w:t>
            </w:r>
          </w:p>
        </w:tc>
        <w:tc>
          <w:tcPr>
            <w:tcW w:w="6231" w:type="dxa"/>
          </w:tcPr>
          <w:p w:rsidR="00584A21" w:rsidRPr="00745E31" w:rsidRDefault="00976B8C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E31">
              <w:t>DE100-1, DE106, DE108-11, DE116, DE118-21*, DE126, DE128-31*, DE136, DE138-41*, DE146, DE148-49*</w:t>
            </w:r>
          </w:p>
        </w:tc>
      </w:tr>
      <w:tr w:rsidR="00D663EC" w:rsidRPr="00976B8C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Diabetes (with organ damage)</w:t>
            </w:r>
          </w:p>
        </w:tc>
        <w:tc>
          <w:tcPr>
            <w:tcW w:w="6231" w:type="dxa"/>
          </w:tcPr>
          <w:p w:rsidR="00584A21" w:rsidRPr="00745E31" w:rsidRDefault="00955D6A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E31">
              <w:t>DE102-5</w:t>
            </w:r>
            <w:r w:rsidR="00976B8C" w:rsidRPr="00745E31">
              <w:t>*, DE107, DE112-5*, DE117, DE122-5*, DE127, DE132-5*, DE137, DE142-5*, DE147</w:t>
            </w:r>
          </w:p>
        </w:tc>
      </w:tr>
      <w:tr w:rsidR="00D663EC" w:rsidRPr="00955D6A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Hemiplegia or paraplegia</w:t>
            </w:r>
          </w:p>
        </w:tc>
        <w:tc>
          <w:tcPr>
            <w:tcW w:w="6231" w:type="dxa"/>
          </w:tcPr>
          <w:p w:rsidR="00584A21" w:rsidRPr="00745E31" w:rsidRDefault="00955D6A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45E31">
              <w:t xml:space="preserve">DG041, DG114, DG801, DG802, DG81*, DG82*, DG830-4, DG839 </w:t>
            </w:r>
          </w:p>
        </w:tc>
      </w:tr>
      <w:tr w:rsidR="00D663EC" w:rsidRPr="00FF3AFC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Moderate or severe renal disease</w:t>
            </w:r>
          </w:p>
        </w:tc>
        <w:tc>
          <w:tcPr>
            <w:tcW w:w="6231" w:type="dxa"/>
          </w:tcPr>
          <w:p w:rsidR="00584A21" w:rsidRPr="00745E31" w:rsidRDefault="00955D6A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DN032-37, DN052-57, DN18*-19*, DN250*, DZ490-2, DZ940 DZ992</w:t>
            </w:r>
          </w:p>
        </w:tc>
      </w:tr>
      <w:tr w:rsidR="00D663EC" w:rsidRPr="00FF3AFC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Any malignancy</w:t>
            </w:r>
          </w:p>
        </w:tc>
        <w:tc>
          <w:tcPr>
            <w:tcW w:w="6231" w:type="dxa"/>
          </w:tcPr>
          <w:p w:rsidR="00584A21" w:rsidRPr="00745E31" w:rsidRDefault="00D663EC" w:rsidP="00D66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DC00*- DC26*, DC30*-DC34*, DC37*-DC41*, DC43*, DC45*-DC58*, DC60*-DC76*, DC81*-DC85*, DC88*, DC90*-DC97*</w:t>
            </w:r>
          </w:p>
        </w:tc>
      </w:tr>
      <w:tr w:rsidR="00584A21" w:rsidRPr="00955D6A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Moderate or severe liver disease</w:t>
            </w:r>
          </w:p>
        </w:tc>
        <w:tc>
          <w:tcPr>
            <w:tcW w:w="6231" w:type="dxa"/>
          </w:tcPr>
          <w:p w:rsidR="00584A21" w:rsidRPr="00745E31" w:rsidRDefault="00955D6A" w:rsidP="00D66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5E31">
              <w:t>DI850, DI859</w:t>
            </w:r>
            <w:r w:rsidR="00D663EC" w:rsidRPr="00745E31">
              <w:t>, DI86</w:t>
            </w:r>
            <w:r w:rsidRPr="00745E31">
              <w:t>4*, DI982</w:t>
            </w:r>
            <w:r w:rsidR="00D663EC" w:rsidRPr="00745E31">
              <w:t xml:space="preserve">, DK704*, DK711*, </w:t>
            </w:r>
            <w:r w:rsidRPr="00745E31">
              <w:t>DK721</w:t>
            </w:r>
            <w:r w:rsidR="00D663EC" w:rsidRPr="00745E31">
              <w:t xml:space="preserve">, DK729*, </w:t>
            </w:r>
            <w:r w:rsidRPr="00745E31">
              <w:t>DK765, DK766*, DK767</w:t>
            </w:r>
          </w:p>
        </w:tc>
      </w:tr>
      <w:tr w:rsidR="00584A2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Metastatic solid tumor</w:t>
            </w:r>
          </w:p>
        </w:tc>
        <w:tc>
          <w:tcPr>
            <w:tcW w:w="6231" w:type="dxa"/>
          </w:tcPr>
          <w:p w:rsidR="00584A21" w:rsidRPr="00745E31" w:rsidRDefault="00584A21" w:rsidP="00584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DC77*, DC78*, DC79*, DC80*</w:t>
            </w:r>
          </w:p>
        </w:tc>
      </w:tr>
      <w:tr w:rsidR="00584A2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584A21" w:rsidRPr="008444C3" w:rsidRDefault="00584A21" w:rsidP="00584A21">
            <w:pPr>
              <w:rPr>
                <w:b w:val="0"/>
                <w:lang w:val="en-US"/>
              </w:rPr>
            </w:pPr>
            <w:r w:rsidRPr="008444C3">
              <w:rPr>
                <w:lang w:val="en-US"/>
              </w:rPr>
              <w:t>AIDS/HIV</w:t>
            </w:r>
          </w:p>
        </w:tc>
        <w:tc>
          <w:tcPr>
            <w:tcW w:w="6231" w:type="dxa"/>
          </w:tcPr>
          <w:p w:rsidR="00584A21" w:rsidRPr="00745E31" w:rsidRDefault="00584A21" w:rsidP="00584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45E31">
              <w:rPr>
                <w:lang w:val="en-US"/>
              </w:rPr>
              <w:t>DB20*, DB21*, DB22*, DB24*</w:t>
            </w:r>
          </w:p>
        </w:tc>
      </w:tr>
    </w:tbl>
    <w:p w:rsidR="00FF3AFC" w:rsidRDefault="00FF3AFC"/>
    <w:p w:rsidR="00FF3AFC" w:rsidRDefault="00FF3AFC">
      <w:r>
        <w:br w:type="column"/>
      </w:r>
    </w:p>
    <w:tbl>
      <w:tblPr>
        <w:tblStyle w:val="Almindeligtabel4"/>
        <w:tblpPr w:leftFromText="141" w:rightFromText="141" w:vertAnchor="text" w:horzAnchor="page" w:tblpX="2914" w:tblpY="631"/>
        <w:tblW w:w="0" w:type="auto"/>
        <w:tblLook w:val="04A0" w:firstRow="1" w:lastRow="0" w:firstColumn="1" w:lastColumn="0" w:noHBand="0" w:noVBand="1"/>
      </w:tblPr>
      <w:tblGrid>
        <w:gridCol w:w="4678"/>
        <w:gridCol w:w="4950"/>
      </w:tblGrid>
      <w:tr w:rsidR="00FF3AFC" w:rsidRPr="00FF3AFC" w:rsidTr="00EB5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:rsidR="00FF3AFC" w:rsidRPr="004A35E7" w:rsidRDefault="00FF3AFC" w:rsidP="00CD7850">
            <w:pPr>
              <w:rPr>
                <w:b w:val="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Supplementary table 2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4A35E7">
              <w:rPr>
                <w:sz w:val="24"/>
                <w:szCs w:val="24"/>
                <w:lang w:val="en-US"/>
              </w:rPr>
              <w:t>ICD-10 codes included in mediation analysis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Abnormal weight loss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DR634, DR649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Unary tract infection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A35E7">
              <w:rPr>
                <w:sz w:val="24"/>
                <w:szCs w:val="24"/>
              </w:rPr>
              <w:t>DN300, DN390, DN308C, DN309, DN308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Dehydration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DE869A, DE869, DE869B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Delirium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DF050, DF059, DF058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Fever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DR509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Electrolyte disturbances 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DE871, DE871A, DE875-6, DE870*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Infection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DA90*, DA499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Pulmonary embolism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DI269, DI269A, DI260</w:t>
            </w:r>
          </w:p>
        </w:tc>
      </w:tr>
      <w:tr w:rsidR="00CD7850" w:rsidRPr="004A35E7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Pneumonia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A35E7">
              <w:rPr>
                <w:sz w:val="24"/>
                <w:szCs w:val="24"/>
              </w:rPr>
              <w:t>DJ158-9, DJ189, DJ229*. DJ168, DJ180-1</w:t>
            </w:r>
          </w:p>
        </w:tc>
      </w:tr>
      <w:tr w:rsidR="00CD7850" w:rsidRPr="002212DF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Sepsis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A35E7">
              <w:rPr>
                <w:sz w:val="24"/>
                <w:szCs w:val="24"/>
              </w:rPr>
              <w:t>DA419, DA419B-C, DR572, DA40-1*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Pressure sores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DL89*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Enteritis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DA04*, DA08*, DA09*</w:t>
            </w:r>
          </w:p>
        </w:tc>
      </w:tr>
      <w:tr w:rsidR="00CD7850" w:rsidRPr="00745E31" w:rsidTr="00CD78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>Anemia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DD649, DD629, DD648</w:t>
            </w:r>
          </w:p>
        </w:tc>
      </w:tr>
      <w:tr w:rsidR="00CD7850" w:rsidRPr="00745E31" w:rsidTr="00CD78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:rsidR="00CD7850" w:rsidRPr="004A35E7" w:rsidRDefault="00CD7850" w:rsidP="00CD7850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A35E7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Obstipation </w:t>
            </w:r>
          </w:p>
        </w:tc>
        <w:tc>
          <w:tcPr>
            <w:tcW w:w="4950" w:type="dxa"/>
          </w:tcPr>
          <w:p w:rsidR="00CD7850" w:rsidRPr="004A35E7" w:rsidRDefault="00CD7850" w:rsidP="00CD7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4A35E7">
              <w:rPr>
                <w:sz w:val="24"/>
                <w:szCs w:val="24"/>
                <w:lang w:val="en-US"/>
              </w:rPr>
              <w:t>DK590, DK590A</w:t>
            </w:r>
          </w:p>
        </w:tc>
      </w:tr>
    </w:tbl>
    <w:p w:rsidR="00CD7850" w:rsidRDefault="00CD7850">
      <w:pPr>
        <w:rPr>
          <w:b/>
          <w:lang w:val="en-US"/>
        </w:rPr>
      </w:pPr>
    </w:p>
    <w:p w:rsidR="00584A21" w:rsidRDefault="00584A21">
      <w:pPr>
        <w:rPr>
          <w:b/>
          <w:lang w:val="en-US"/>
        </w:rPr>
      </w:pPr>
    </w:p>
    <w:p w:rsidR="00CD7850" w:rsidRPr="00CD7850" w:rsidRDefault="00584A21">
      <w:pPr>
        <w:rPr>
          <w:b/>
          <w:lang w:val="en-US"/>
        </w:rPr>
      </w:pPr>
      <w:r>
        <w:rPr>
          <w:b/>
          <w:lang w:val="en-US"/>
        </w:rPr>
        <w:br w:type="column"/>
      </w:r>
    </w:p>
    <w:tbl>
      <w:tblPr>
        <w:tblStyle w:val="Almindeligtabel4"/>
        <w:tblW w:w="13895" w:type="dxa"/>
        <w:tblLayout w:type="fixed"/>
        <w:tblLook w:val="04A0" w:firstRow="1" w:lastRow="0" w:firstColumn="1" w:lastColumn="0" w:noHBand="0" w:noVBand="1"/>
      </w:tblPr>
      <w:tblGrid>
        <w:gridCol w:w="2410"/>
        <w:gridCol w:w="329"/>
        <w:gridCol w:w="947"/>
        <w:gridCol w:w="255"/>
        <w:gridCol w:w="1201"/>
        <w:gridCol w:w="2402"/>
        <w:gridCol w:w="2403"/>
        <w:gridCol w:w="1893"/>
        <w:gridCol w:w="2055"/>
      </w:tblGrid>
      <w:tr w:rsidR="00CD7850" w:rsidRPr="00FF3AFC" w:rsidTr="00592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5" w:type="dxa"/>
            <w:gridSpan w:val="9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  <w:r w:rsidRPr="003116AE">
              <w:rPr>
                <w:rFonts w:cstheme="minorHAnsi"/>
                <w:sz w:val="24"/>
                <w:szCs w:val="20"/>
                <w:lang w:val="en-US"/>
              </w:rPr>
              <w:t>Supplementary table</w:t>
            </w:r>
            <w:r w:rsidR="00FF3AFC">
              <w:rPr>
                <w:rFonts w:cstheme="minorHAnsi"/>
                <w:sz w:val="24"/>
                <w:szCs w:val="20"/>
                <w:lang w:val="en-US"/>
              </w:rPr>
              <w:t xml:space="preserve"> 3</w:t>
            </w:r>
            <w:r w:rsidRPr="003116AE">
              <w:rPr>
                <w:rFonts w:cstheme="minorHAnsi"/>
                <w:sz w:val="24"/>
                <w:szCs w:val="20"/>
                <w:lang w:val="en-US"/>
              </w:rPr>
              <w:t xml:space="preserve"> – Full mediation analysis, women.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202" w:type="dxa"/>
            <w:gridSpan w:val="2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Women</w:t>
            </w:r>
          </w:p>
        </w:tc>
        <w:tc>
          <w:tcPr>
            <w:tcW w:w="1201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402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403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893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055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b/>
                <w:lang w:val="en-US"/>
              </w:rPr>
              <w:t>Women, N</w:t>
            </w:r>
          </w:p>
        </w:tc>
        <w:tc>
          <w:tcPr>
            <w:tcW w:w="1456" w:type="dxa"/>
            <w:gridSpan w:val="2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Mediator</w:t>
            </w:r>
            <w:r>
              <w:rPr>
                <w:rFonts w:cstheme="minorHAnsi"/>
                <w:b/>
                <w:lang w:val="en-US"/>
              </w:rPr>
              <w:t>, N</w:t>
            </w:r>
          </w:p>
        </w:tc>
        <w:tc>
          <w:tcPr>
            <w:tcW w:w="2402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TE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2403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CDE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1893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PE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2055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7B4CFA">
              <w:rPr>
                <w:rFonts w:cstheme="minorHAnsi"/>
                <w:b/>
                <w:lang w:val="en-US"/>
              </w:rPr>
              <w:t>PE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="Times New Roman"/>
                <w:sz w:val="20"/>
                <w:lang w:val="en-GB"/>
              </w:rPr>
              <w:t xml:space="preserve">% 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4,610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13.38 (11.55-15.50)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13.45 (11.63-15.55)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0.99 (0.97-1.01)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 (0-1.6)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Unary tract 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4,123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306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14.16 (12.11-16.55)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13.56 (11.58-15.88)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(1.02-1.06)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4.5 (2.7-6.5)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4,456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209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13.71 (11.78-15.95)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13.18 (11.30-15.36)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(1.01-1.07)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4.1 (1.2-7.3)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4,653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65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13.24 (11.42-15.35)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12.98 (11.19-15.05)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(1.01-1.03)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2.1 (0.8-3.5)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4,591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13.46 (11.62-15.60)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13.35 (11.52-15.47)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0.9 (0-2.0)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4,437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126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13.56 (11.68-15.74)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13.21 (11.37-15.35)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(1.01-1.04)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2.7(0.8-4.6)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4,437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101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12.82 (11.04-14.90)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12.63 (10.86-14.68)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1.02(1.00-1.03)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1.7 (0.3-3.0)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4,588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13.40 (11.56-15.52)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13.27 (11.45-15.38)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(1.00-1.02)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1.02 (0-2.0)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4,078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332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12.95 (11.09-15.12)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11.70 (9.98-13.71)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1.11 (1.07-1.15)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10.5 (7.1-13.9)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4,305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318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12.75 (10.93-14.88)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10.87 (9.28-12.73)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1.17 (1.12-1.23)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16.03 (11.7-20.3)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4,325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183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13.28 (11.42-15.45)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12.87 (11.05-14.99)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(1.01-1,05)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3.4 (1.4-5.3)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4,516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130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13.21 (11.38-15.33)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12.98 (11.18-15.07)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(1.01-1.03)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1.8 (0.7-2.9)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4,308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165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14.16 (12.18-16.46)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14.00 (12.04-16.28)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(1.00-1,02)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1.2 (0.3-2.1)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4,561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72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13.39 (11.55-15.52)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13.23 (11.41-15.34)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1.01(1.0-1.02)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1.3(0.2-2.4)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5" w:type="dxa"/>
            <w:gridSpan w:val="9"/>
          </w:tcPr>
          <w:p w:rsidR="00CD7850" w:rsidRPr="003116AE" w:rsidRDefault="00CD7850" w:rsidP="005921D0">
            <w:pPr>
              <w:rPr>
                <w:rFonts w:cstheme="minorHAnsi"/>
                <w:szCs w:val="20"/>
              </w:rPr>
            </w:pPr>
            <w:r w:rsidRPr="003116AE">
              <w:rPr>
                <w:rFonts w:cstheme="minorHAnsi"/>
                <w:szCs w:val="20"/>
                <w:lang w:val="en-US"/>
              </w:rPr>
              <w:t>Index AKA</w:t>
            </w:r>
          </w:p>
        </w:tc>
      </w:tr>
      <w:tr w:rsidR="00CD7850" w:rsidRPr="003116AE" w:rsidTr="005921D0">
        <w:trPr>
          <w:gridAfter w:val="4"/>
          <w:wAfter w:w="8753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3,262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*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Unary tract 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2,895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220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15.72 (13.27-18.62)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15.13 (12.75-17.96)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(1.02-1.06)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4.0 (1.8-6.2)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3,134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150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15.48 (13.13-18.25)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14.95 (12.65-17.67)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(1.01-1.06)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3.6 (0.7-6.5)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3,288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43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14.93 (12.70-17.55)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14.78 (12.57-17.38)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1.1 (0-2.3)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3,246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30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15.17 (12.92-17.83)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15.07 (12.82-17.70)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0.7 (0-1.9)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3,129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85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15.02 (12.76-17.68)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14.63 (12.41-17.25)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1.03(1-1.05)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2.7(0.5-5.0)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3,139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74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14.49 (12.30-17.07)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14.30 (12.14-16.86)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1.4(0-2.8)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3,253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35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15.25 (12.98-17.92)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15.10 (12.86-17.75)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1.05 (0-2.1)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2,868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244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14.58 (12.30-17.28)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13.22 (11.09-15.75)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1.10 (1.06-1.15)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10.0 (6.1-13.9)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3,048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227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14.45 (12.21-17.10)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12.51 (10.51-14.89)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1.15(1.09-1.22)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14.4 (9.3-19.5)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3,055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139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15.03 (12.73-17.75)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14.63 (12.37-17.30)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(1.01-1.05)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2.8 (0.97-4.7)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3,200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83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14.89 (12.65-17.52)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14.62 (12.42-17.21)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(1.01-1.03)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1.9 (0.5-3.3)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3,041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119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15.50 (13.13-18.31)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15.30 (12.96-18.07)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1.01(1.0-1.03)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1.3 (0-2.7)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3,229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54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15.18 (12.93-17.84)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15.07 (12.82-17.70)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0.8 (0-1.7)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5" w:type="dxa"/>
            <w:gridSpan w:val="9"/>
          </w:tcPr>
          <w:p w:rsidR="00CD7850" w:rsidRPr="003116AE" w:rsidRDefault="00CD7850" w:rsidP="005921D0">
            <w:pPr>
              <w:rPr>
                <w:rFonts w:cstheme="minorHAnsi"/>
                <w:szCs w:val="20"/>
              </w:rPr>
            </w:pPr>
            <w:r w:rsidRPr="003116AE">
              <w:rPr>
                <w:rFonts w:cstheme="minorHAnsi"/>
                <w:szCs w:val="20"/>
                <w:lang w:val="en-US"/>
              </w:rPr>
              <w:t>Index BKA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1,348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*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lastRenderedPageBreak/>
              <w:t>Unary tract 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1,228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86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8.26 (5.62-12.14)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7.91 (5.35-11.69)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(1.0-1.08)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4.8(0.2-9.4)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1,322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59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7.75 (5.36-11.20)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7.46 (5.19-10.72)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1.04(0.95-1.13)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4.3 (0-13.3)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1,365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7.58 (5.35-10.73)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7.03 (4.99-9.90)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1.08 (0.98-1.8)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8.4 (0-17.9)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1,345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7.74 (5.47-10.96)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7.64 (5.40-10.82)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(0.98-1.04)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1.4 (0-3.9)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1,308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41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8.22 (5.78-11.68)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8.05 (5.67-11.44)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1.02(0.99-1.05)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2.3 (0-5.2)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1,298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27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7.09 (4.96-10.13)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6.95 (4.86-9.94)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(0.99-1.05)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2.4(0-5.9)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1,335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7.24 (5.11-10.26)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7.20 (5.08-10.22)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(0.98-1.02)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0.6(0-2.9)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1,210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7.28 (5.05-10.50)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6.73 (4.70-9.64)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1.08 (1.0-1.16)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8.7 (1.9-16.5)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1,257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91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7.12 (4.97-10.18)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5.50 (3.84-7.88)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1.29 (1.12-1.48)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26.4 (13.8-39.0)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1,270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44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7.64 (5.40-10.82)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7.33 (5.17-10.40)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1.04(0.99-1.09)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4.7 (0-9.6)</w:t>
            </w:r>
          </w:p>
        </w:tc>
      </w:tr>
      <w:tr w:rsidR="00CD7850" w:rsidRPr="003116AE" w:rsidTr="005921D0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1,316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47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7.65 (5.37-10.89)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7.50 (5.26-10.68)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(0.98-1.05)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2.3 (0-5.8)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1,267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46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8.98 (6.34-12.72)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8.92 (6.28-12.65)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 (0.9-1.02)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0.7 (0-2.6)</w:t>
            </w:r>
          </w:p>
        </w:tc>
      </w:tr>
      <w:tr w:rsidR="00CD7850" w:rsidRPr="003116AE" w:rsidTr="005921D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9" w:type="dxa"/>
            <w:gridSpan w:val="2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1202" w:type="dxa"/>
            <w:gridSpan w:val="2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1,332</w:t>
            </w:r>
          </w:p>
        </w:tc>
        <w:tc>
          <w:tcPr>
            <w:tcW w:w="1201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18</w:t>
            </w:r>
          </w:p>
        </w:tc>
        <w:tc>
          <w:tcPr>
            <w:tcW w:w="240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7.43 (5.21-10.59)</w:t>
            </w:r>
          </w:p>
        </w:tc>
        <w:tc>
          <w:tcPr>
            <w:tcW w:w="240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7.15 (5.00-10.23)</w:t>
            </w:r>
          </w:p>
        </w:tc>
        <w:tc>
          <w:tcPr>
            <w:tcW w:w="1893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(0.98-1.08)</w:t>
            </w:r>
          </w:p>
        </w:tc>
        <w:tc>
          <w:tcPr>
            <w:tcW w:w="2055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4.3 (0-9.6)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5" w:type="dxa"/>
            <w:gridSpan w:val="9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*</w:t>
            </w: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 Exact value under 5. Censored due to Danish law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vertAlign w:val="superscript"/>
                <w:lang w:val="en-US"/>
              </w:rPr>
              <w:t>a</w:t>
            </w: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Significant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Explanation: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TE: Total effect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CDE: Controlled direct effect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PE: Proportion eliminated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HR TE: adjusted for CCI comorbidities and age. HR CDE: Adjusted for CCI comorbidities, age and the potential mediation factor. The mediator was included as a time-dependent variable.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HR PE: HRPE= HR TE / HR CDE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2C3D4F">
              <w:rPr>
                <w:rFonts w:cstheme="minorHAnsi"/>
                <w:b w:val="0"/>
                <w:color w:val="000000"/>
                <w:szCs w:val="20"/>
                <w:lang w:val="de-LI"/>
              </w:rPr>
              <w:t xml:space="preserve">PE= (HR TE – HR CDE/ HR TE-1). </w:t>
            </w: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For HR PE and PE Cis were obtained by bootstrapping using 100 replicates.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Individuals with preexisting registration of the mediator, was excluded from analysis.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MLEA: Major lower extremity amputation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AKA: Above knee amputation</w:t>
            </w:r>
          </w:p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BKA: Below knee amputation</w:t>
            </w:r>
          </w:p>
        </w:tc>
      </w:tr>
    </w:tbl>
    <w:p w:rsidR="00CD7850" w:rsidRDefault="00CD7850">
      <w:pPr>
        <w:rPr>
          <w:b/>
          <w:lang w:val="en-US"/>
        </w:rPr>
      </w:pPr>
    </w:p>
    <w:p w:rsidR="00CD7850" w:rsidRPr="00CD7850" w:rsidRDefault="00CD7850">
      <w:pPr>
        <w:rPr>
          <w:b/>
          <w:lang w:val="en-US"/>
        </w:rPr>
      </w:pPr>
      <w:r>
        <w:rPr>
          <w:b/>
          <w:lang w:val="en-US"/>
        </w:rPr>
        <w:br w:type="column"/>
      </w:r>
    </w:p>
    <w:tbl>
      <w:tblPr>
        <w:tblStyle w:val="Almindeligtabel4"/>
        <w:tblW w:w="13775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695"/>
        <w:gridCol w:w="2381"/>
        <w:gridCol w:w="2382"/>
        <w:gridCol w:w="1877"/>
        <w:gridCol w:w="2038"/>
      </w:tblGrid>
      <w:tr w:rsidR="00CD7850" w:rsidRPr="00FF3AFC" w:rsidTr="005921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5" w:type="dxa"/>
            <w:gridSpan w:val="7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  <w:r w:rsidRPr="003116AE">
              <w:rPr>
                <w:rFonts w:cstheme="minorHAnsi"/>
                <w:sz w:val="24"/>
                <w:szCs w:val="20"/>
                <w:lang w:val="en-US"/>
              </w:rPr>
              <w:t>Supplementary table</w:t>
            </w:r>
            <w:r w:rsidR="00FF3AFC">
              <w:rPr>
                <w:rFonts w:cstheme="minorHAnsi"/>
                <w:sz w:val="24"/>
                <w:szCs w:val="20"/>
                <w:lang w:val="en-US"/>
              </w:rPr>
              <w:t xml:space="preserve"> 4</w:t>
            </w:r>
            <w:r w:rsidRPr="003116AE">
              <w:rPr>
                <w:rFonts w:cstheme="minorHAnsi"/>
                <w:sz w:val="24"/>
                <w:szCs w:val="20"/>
                <w:lang w:val="en-US"/>
              </w:rPr>
              <w:t>– Full mediation analysis, men.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Men</w:t>
            </w:r>
          </w:p>
        </w:tc>
        <w:tc>
          <w:tcPr>
            <w:tcW w:w="1695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</w:p>
        </w:tc>
        <w:tc>
          <w:tcPr>
            <w:tcW w:w="2381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382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1877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  <w:tc>
          <w:tcPr>
            <w:tcW w:w="2038" w:type="dxa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0"/>
              </w:rPr>
            </w:pP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b/>
                <w:lang w:val="en-US"/>
              </w:rPr>
              <w:t>Men, N</w:t>
            </w:r>
          </w:p>
        </w:tc>
        <w:tc>
          <w:tcPr>
            <w:tcW w:w="1695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Mediator</w:t>
            </w:r>
            <w:r>
              <w:rPr>
                <w:rFonts w:cstheme="minorHAnsi"/>
                <w:b/>
                <w:lang w:val="en-US"/>
              </w:rPr>
              <w:t>, N</w:t>
            </w:r>
          </w:p>
        </w:tc>
        <w:tc>
          <w:tcPr>
            <w:tcW w:w="2381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TE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2382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CDE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1877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CA39CA">
              <w:rPr>
                <w:rFonts w:cstheme="minorHAnsi"/>
                <w:b/>
                <w:lang w:val="en-US"/>
              </w:rPr>
              <w:t>HR PE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  <w:tc>
          <w:tcPr>
            <w:tcW w:w="2038" w:type="dxa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7B4CFA">
              <w:rPr>
                <w:rFonts w:cstheme="minorHAnsi"/>
                <w:b/>
                <w:lang w:val="en-US"/>
              </w:rPr>
              <w:t>PE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="Times New Roman"/>
                <w:sz w:val="20"/>
                <w:lang w:val="en-GB"/>
              </w:rPr>
              <w:t xml:space="preserve">%  </w:t>
            </w:r>
            <w:r w:rsidRPr="00AC0B9B">
              <w:rPr>
                <w:rFonts w:cs="Times New Roman"/>
                <w:sz w:val="20"/>
                <w:lang w:val="en-GB"/>
              </w:rPr>
              <w:t>(95% CI)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7,013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13.93 (12.16-15.96)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13.92 (12.15-15.95)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1.00(0.99-1.01)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0(0-0.9)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Unary tract 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6,550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336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15.72 (13.64-18.13)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15.27 (13.22-17.64)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1.03(1.02-1.04)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3.1 (1.8-4.4)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6,895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228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14.72 (12.82-16.91)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14.22 (12.37-16.35)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1.03(1.01-1.06)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3.7 (1.5-5.8)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7,023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103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14.15 (12.34-16.23)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13.70 (11.93-15.73)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1.03(1.02-1.05)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3.4 (1.7-5.1)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6,932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76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14.45 (12.60-16.56)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14.40 (12.56-16.51)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 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0.4 (0-0.8)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6,776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146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13.98 (12.17-16.07)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13.74 (11.95-15.80)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1.02(1.01-1.03)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1.8(0.6-3.0)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6,692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144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14.05 (12.20-16.17)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13.76 (11.94-15.85)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(1.00-1.03)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2.2 (0.9-3.4)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6,986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14.04 (12.24-16.09)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13.86 (12.09-15.89)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1.3 (0.4-2.3)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6,177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493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13.42 (11.58-15.54)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11.56 (9.93-13.46)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1.16 (1.12-1.20)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14.9 (11.6-18.2)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6,538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577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13.28 (11.47-15.38)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11.20 (9.65-13.00)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1.19 (1.14-1.23)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16.9 (13.4-20.4)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6,650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240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14.04 (12.20-16.15)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13.50 (11.72-15.54)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1.04 (1.02-1.06)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4.2 (2.4-5.8)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6,943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191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14.35 (12.53-16.44)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14.16 (12.35-16.23)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(1.00-1.02)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1.5 (0.4-2.5)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6,588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267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14.61 (12.68-16.82)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14.42 (12.52-16.62)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(1.0-1.02)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1.3 (0.4-2.2)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6,958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80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14.17 (12.37-16.24)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14.14 (12.34-16.21)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 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0.2 (0-0.8)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5" w:type="dxa"/>
            <w:gridSpan w:val="7"/>
          </w:tcPr>
          <w:p w:rsidR="00CD7850" w:rsidRPr="003116AE" w:rsidRDefault="00CD7850" w:rsidP="005921D0">
            <w:pPr>
              <w:rPr>
                <w:rFonts w:cstheme="minorHAnsi"/>
                <w:szCs w:val="20"/>
              </w:rPr>
            </w:pPr>
            <w:r w:rsidRPr="003116AE">
              <w:rPr>
                <w:rFonts w:cstheme="minorHAnsi"/>
                <w:szCs w:val="20"/>
                <w:lang w:val="en-US"/>
              </w:rPr>
              <w:t>Index AKA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3,963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17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14.82 (12.60-17.42)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14.77 (12.56-17.37)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 (0-1.2)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Unary tract 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3,663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214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16.67 (14.06-19.77)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16.17 (13.61-19.22)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3.2 (1.1-5.2)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3,862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133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16.11 (13.65-19.02)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15.71 (13.29-18.56)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 (1.01-1.05)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2.7 (0.6-4.8)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3,941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61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15.03 (12.76-17.71)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14.71 (12.48-17.35)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(1.01-1.04)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2.3 (0.7-3.8)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3,916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40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15.45 (13.13-18.19)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15.41 (13.09-18.14)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1.00(0.99-1.01)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0.3 (0-0.9)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3,827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88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15.10 (12.80-17.82)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14.90 (12.62-17.59)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1.01(1.0-1.03)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1.5 (0.1-2.8)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3,781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83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14.88 (12.58-17.60)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14.47 (12.22-17.13)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1.03(1.01-1.04)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2.9 (1.5-4.3)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3,944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38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14.91 (12.67-17.54)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14.72 (12.51-17.33)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(1-1.02)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1.3 (0.3-2.4)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3,425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312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14.49 (12.18-17.24)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12.49 (10.43-14.96)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1.16 (1.12-1.20)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14.8 (11.2-18.4)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3,603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355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14.53 (12.20-17.31)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12.61 (10.56-15.06)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1.15(1.11-1.2)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14.2 (10.5-18)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3,735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15.29 (12.94-18.08)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14.47 (12.23-17.12)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1.06(1.03-1.09)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5.7(3.0-8.5)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3,934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95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15.35 (13.06-18.05)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15.19 (12.91-17.88)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1.1(0-2.2)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3,708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15.61 (13.17-18.49)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15.47 (13.05-18.33)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1.01(1.0-1.02)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0.9 (0-1.8)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3,927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49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14.98 (12.73-17.63)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14.95 (12.70-17.59)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 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0.2 (0-0.9)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5" w:type="dxa"/>
            <w:gridSpan w:val="7"/>
          </w:tcPr>
          <w:p w:rsidR="00CD7850" w:rsidRPr="003116AE" w:rsidRDefault="00CD7850" w:rsidP="005921D0">
            <w:pPr>
              <w:rPr>
                <w:rFonts w:cstheme="minorHAnsi"/>
                <w:szCs w:val="20"/>
              </w:rPr>
            </w:pPr>
            <w:r w:rsidRPr="003116AE">
              <w:rPr>
                <w:rFonts w:cstheme="minorHAnsi"/>
                <w:szCs w:val="20"/>
                <w:lang w:val="en-US"/>
              </w:rPr>
              <w:lastRenderedPageBreak/>
              <w:t>Index BKA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Abnormal weight loss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3,050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11.42 (8.86-14.72)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11.52 (8.93-14.85)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0.99(0.87-1.0)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 (0-0.3)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Unary tract 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2,892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13.14 (10.07-17.13)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12.82 (9.81-16.74)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(0.99-1.05)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2.6 (0-5.3)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Dehydration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3,033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95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11.47 (8.86-14.86)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10.86 (8.37-14.08)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1.06(1.01-1.11)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5.9 (1.0-10.7)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Delirium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3,082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42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11.65 (9.02-15.03)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10.99 (8.49-14.24)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1.06(1.01-1.10)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6.1 (1.8-10.4)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Fever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3,016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36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11.71 (9.06-15.14)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11.66 (9.02-15.07)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1.0(0.99-1.02)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0.5 (0-1.7)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Electrolyte disturbances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2,949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58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11.08 (8.52-14.41)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10.86 (8.35-14.12)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(0.99-1.05)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2.1 (0-4.8)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Infection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2,911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61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11.54 (8.87-15.01)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11.37 (8.73-14.82)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(0.99-1.04)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1.5 (0-3.8)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Pulmonary embolism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3,042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24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11.58 (8.97-14.95)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11.43 (8.85-14.75)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1.01 (0.99-1.03)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1.4(0-2.9)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Pneumonia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2,752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181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10.59 (8.00-14.03)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9.47 (7.11-12.61)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1.12 (1.06-1.18)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11.7 (6.6-16.8)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Sepsis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2,835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222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10.25 (7.77-13.51)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8.19 (6.20-10.81)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1.25(1.15-1.35)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22.3 (15.7-28.9)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Pressure sores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2,915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88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10.91 (8.38-14.21)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10.66 (8.19-13.88)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(0.99-1.05)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2.5(0-5.3)</w:t>
            </w:r>
          </w:p>
        </w:tc>
      </w:tr>
      <w:tr w:rsidR="00CD7850" w:rsidRPr="003116AE" w:rsidTr="005921D0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Enteritis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3,009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96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11.55 (8.93-14.93)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11.27 (8.71-14.59)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1.02 (0.99-1.05)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2.6 (0-5.2)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>Anemia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2,880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115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11.85 (9.15-15.36)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11.54 (8.88-15.00)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1.03(1.0-1.05)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  <w:vertAlign w:val="superscript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2.8(0.4-5.2)</w:t>
            </w:r>
            <w:r w:rsidRPr="003116AE">
              <w:rPr>
                <w:rFonts w:cstheme="minorHAnsi"/>
                <w:b/>
                <w:color w:val="000000"/>
                <w:szCs w:val="20"/>
                <w:vertAlign w:val="superscript"/>
              </w:rPr>
              <w:t>a</w:t>
            </w:r>
          </w:p>
        </w:tc>
      </w:tr>
      <w:tr w:rsidR="00CD7850" w:rsidRPr="003116AE" w:rsidTr="005921D0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color w:val="000000"/>
                <w:szCs w:val="20"/>
                <w:lang w:val="en-US"/>
              </w:rPr>
              <w:t xml:space="preserve">Obstipation </w:t>
            </w:r>
          </w:p>
        </w:tc>
        <w:tc>
          <w:tcPr>
            <w:tcW w:w="992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3,031</w:t>
            </w:r>
          </w:p>
        </w:tc>
        <w:tc>
          <w:tcPr>
            <w:tcW w:w="1695" w:type="dxa"/>
            <w:vAlign w:val="bottom"/>
          </w:tcPr>
          <w:p w:rsidR="00CD7850" w:rsidRPr="003116AE" w:rsidRDefault="00CD7850" w:rsidP="005921D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31</w:t>
            </w:r>
          </w:p>
        </w:tc>
        <w:tc>
          <w:tcPr>
            <w:tcW w:w="2381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11.84 (9.20-15.25)</w:t>
            </w:r>
          </w:p>
        </w:tc>
        <w:tc>
          <w:tcPr>
            <w:tcW w:w="2382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11.82 (9.17-15.23)</w:t>
            </w:r>
          </w:p>
        </w:tc>
        <w:tc>
          <w:tcPr>
            <w:tcW w:w="1877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Cs w:val="20"/>
              </w:rPr>
            </w:pPr>
            <w:r w:rsidRPr="003116AE">
              <w:rPr>
                <w:rFonts w:cstheme="minorHAnsi"/>
                <w:color w:val="000000"/>
                <w:szCs w:val="20"/>
              </w:rPr>
              <w:t>1.0 (0.99-1.01)</w:t>
            </w:r>
          </w:p>
        </w:tc>
        <w:tc>
          <w:tcPr>
            <w:tcW w:w="2038" w:type="dxa"/>
            <w:vAlign w:val="bottom"/>
          </w:tcPr>
          <w:p w:rsidR="00CD7850" w:rsidRPr="003116AE" w:rsidRDefault="00CD7850" w:rsidP="00592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/>
                <w:szCs w:val="20"/>
              </w:rPr>
            </w:pPr>
            <w:r w:rsidRPr="003116AE">
              <w:rPr>
                <w:rFonts w:cstheme="minorHAnsi"/>
                <w:b/>
                <w:color w:val="000000"/>
                <w:szCs w:val="20"/>
              </w:rPr>
              <w:t>0.2(0-1.4)</w:t>
            </w:r>
          </w:p>
        </w:tc>
      </w:tr>
      <w:tr w:rsidR="00CD7850" w:rsidRPr="003116AE" w:rsidTr="005921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5" w:type="dxa"/>
            <w:gridSpan w:val="7"/>
          </w:tcPr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vertAlign w:val="superscript"/>
                <w:lang w:val="en-US"/>
              </w:rPr>
              <w:t>a</w:t>
            </w: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Significant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Explanation: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TE: Total effect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CDE: Controlled direct effect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PE: Proportion eliminated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HR TE: adjusted for CCI comorbidities and age. HR CDE: Adjusted for CCI comorbidities, age and the potential mediation factor. The mediator was included as a time-dependent variable.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HR PE: HRPE= HR TE / HR CDE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2C3D4F">
              <w:rPr>
                <w:rFonts w:cstheme="minorHAnsi"/>
                <w:b w:val="0"/>
                <w:color w:val="000000"/>
                <w:szCs w:val="20"/>
                <w:lang w:val="de-LI"/>
              </w:rPr>
              <w:t xml:space="preserve">PE= (HR TE – HR CDE/ HR TE-1). </w:t>
            </w: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 xml:space="preserve">For HR PE and PE Cis were obtained by bootstrapping using 100 replicates. 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Individuals with preexisting registration of the mediator, was excluded from analysis.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MLEA: Major lower extremity amputation</w:t>
            </w:r>
          </w:p>
          <w:p w:rsidR="00CD7850" w:rsidRPr="003116AE" w:rsidRDefault="00CD7850" w:rsidP="005921D0">
            <w:pPr>
              <w:rPr>
                <w:rFonts w:cstheme="minorHAnsi"/>
                <w:b w:val="0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AKA: Above knee amputation</w:t>
            </w:r>
          </w:p>
          <w:p w:rsidR="00CD7850" w:rsidRPr="003116AE" w:rsidRDefault="00CD7850" w:rsidP="005921D0">
            <w:pPr>
              <w:rPr>
                <w:rFonts w:cstheme="minorHAnsi"/>
                <w:color w:val="000000"/>
                <w:szCs w:val="20"/>
                <w:lang w:val="en-US"/>
              </w:rPr>
            </w:pPr>
            <w:r w:rsidRPr="003116AE">
              <w:rPr>
                <w:rFonts w:cstheme="minorHAnsi"/>
                <w:b w:val="0"/>
                <w:color w:val="000000"/>
                <w:szCs w:val="20"/>
                <w:lang w:val="en-US"/>
              </w:rPr>
              <w:t>BKA: Below knee amputation</w:t>
            </w:r>
          </w:p>
        </w:tc>
      </w:tr>
    </w:tbl>
    <w:p w:rsidR="00CD7850" w:rsidRDefault="00CD7850">
      <w:pPr>
        <w:rPr>
          <w:b/>
          <w:lang w:val="en-US"/>
        </w:rPr>
      </w:pPr>
    </w:p>
    <w:p w:rsidR="00CD7850" w:rsidRPr="00CD7850" w:rsidRDefault="00CD7850" w:rsidP="00CD7850">
      <w:pPr>
        <w:rPr>
          <w:b/>
          <w:lang w:val="en-US"/>
        </w:rPr>
      </w:pPr>
      <w:r>
        <w:rPr>
          <w:b/>
          <w:lang w:val="en-US"/>
        </w:rPr>
        <w:br w:type="column"/>
      </w:r>
      <w:r w:rsidR="00FF3AFC">
        <w:rPr>
          <w:b/>
          <w:lang w:val="en-US"/>
        </w:rPr>
        <w:lastRenderedPageBreak/>
        <w:t>Supplemental figures a-d</w:t>
      </w:r>
      <w:bookmarkStart w:id="0" w:name="_GoBack"/>
      <w:bookmarkEnd w:id="0"/>
    </w:p>
    <w:p w:rsidR="00CD7850" w:rsidRDefault="00CD7850" w:rsidP="00CD7850">
      <w:pPr>
        <w:pStyle w:val="EndNoteBibliography"/>
        <w:rPr>
          <w:b/>
        </w:rPr>
      </w:pPr>
      <w:r w:rsidRPr="0040453E">
        <w:rPr>
          <w:b/>
        </w:rPr>
        <w:t>Cumulative incidence function, visualizing the probability of death in the first 2 years, stratified by sex</w:t>
      </w:r>
      <w:r>
        <w:rPr>
          <w:b/>
        </w:rPr>
        <w:t xml:space="preserve"> and initial amputation level</w:t>
      </w:r>
      <w:r w:rsidRPr="0040453E">
        <w:rPr>
          <w:b/>
        </w:rPr>
        <w:t xml:space="preserve"> </w:t>
      </w:r>
    </w:p>
    <w:p w:rsidR="00CD7850" w:rsidRDefault="00CD7850" w:rsidP="00CD7850">
      <w:pPr>
        <w:pStyle w:val="EndNoteBibliography"/>
        <w:numPr>
          <w:ilvl w:val="0"/>
          <w:numId w:val="2"/>
        </w:numPr>
        <w:rPr>
          <w:b/>
        </w:rPr>
      </w:pPr>
      <w:r>
        <w:rPr>
          <w:b/>
        </w:rPr>
        <w:t>Women, Above knee amputation</w:t>
      </w:r>
    </w:p>
    <w:p w:rsidR="00CD7850" w:rsidRDefault="00CD7850" w:rsidP="00CD7850">
      <w:pPr>
        <w:pStyle w:val="EndNoteBibliography"/>
        <w:ind w:left="720"/>
        <w:rPr>
          <w:b/>
        </w:rPr>
      </w:pPr>
      <w:r w:rsidRPr="00FE49B4">
        <w:rPr>
          <w:b/>
          <w:lang w:val="da-DK" w:eastAsia="da-DK"/>
        </w:rPr>
        <w:drawing>
          <wp:inline distT="0" distB="0" distL="0" distR="0" wp14:anchorId="1B74C763" wp14:editId="6A11E90B">
            <wp:extent cx="6588969" cy="4391025"/>
            <wp:effectExtent l="0" t="0" r="2540" b="0"/>
            <wp:docPr id="192" name="Billed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099" cy="439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50" w:rsidRDefault="00CD7850" w:rsidP="00CD7850">
      <w:pPr>
        <w:pStyle w:val="EndNoteBibliography"/>
        <w:numPr>
          <w:ilvl w:val="0"/>
          <w:numId w:val="2"/>
        </w:numPr>
        <w:rPr>
          <w:b/>
        </w:rPr>
      </w:pPr>
      <w:r>
        <w:rPr>
          <w:b/>
        </w:rPr>
        <w:br w:type="column"/>
      </w:r>
      <w:r>
        <w:rPr>
          <w:b/>
        </w:rPr>
        <w:lastRenderedPageBreak/>
        <w:t>Women, Below knee amputation</w:t>
      </w:r>
    </w:p>
    <w:p w:rsidR="00CD7850" w:rsidRDefault="00CD7850" w:rsidP="00CD7850">
      <w:pPr>
        <w:pStyle w:val="EndNoteBibliography"/>
        <w:ind w:left="720"/>
        <w:rPr>
          <w:b/>
        </w:rPr>
      </w:pPr>
      <w:r w:rsidRPr="00FE49B4">
        <w:rPr>
          <w:b/>
          <w:lang w:val="da-DK" w:eastAsia="da-DK"/>
        </w:rPr>
        <w:drawing>
          <wp:inline distT="0" distB="0" distL="0" distR="0" wp14:anchorId="4C264128" wp14:editId="729E8687">
            <wp:extent cx="7760976" cy="5172075"/>
            <wp:effectExtent l="0" t="0" r="0" b="0"/>
            <wp:docPr id="202" name="Billed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617" cy="51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50" w:rsidRDefault="00CD7850" w:rsidP="00CD7850">
      <w:pPr>
        <w:pStyle w:val="EndNoteBibliography"/>
        <w:ind w:left="720"/>
        <w:rPr>
          <w:b/>
        </w:rPr>
      </w:pPr>
    </w:p>
    <w:p w:rsidR="00CD7850" w:rsidRDefault="00CD7850" w:rsidP="00CD7850">
      <w:pPr>
        <w:pStyle w:val="EndNoteBibliography"/>
        <w:ind w:left="720"/>
        <w:rPr>
          <w:b/>
        </w:rPr>
      </w:pPr>
    </w:p>
    <w:p w:rsidR="00CD7850" w:rsidRDefault="00CD7850" w:rsidP="00CD7850">
      <w:pPr>
        <w:pStyle w:val="EndNoteBibliography"/>
        <w:numPr>
          <w:ilvl w:val="0"/>
          <w:numId w:val="2"/>
        </w:numPr>
        <w:rPr>
          <w:b/>
        </w:rPr>
      </w:pPr>
      <w:r>
        <w:rPr>
          <w:b/>
        </w:rPr>
        <w:lastRenderedPageBreak/>
        <w:t>Men, above knee amputation</w:t>
      </w:r>
    </w:p>
    <w:p w:rsidR="00CD7850" w:rsidRDefault="00CD7850" w:rsidP="00CD7850">
      <w:pPr>
        <w:pStyle w:val="EndNoteBibliography"/>
        <w:ind w:left="720"/>
        <w:rPr>
          <w:b/>
        </w:rPr>
      </w:pPr>
      <w:r w:rsidRPr="00FE49B4">
        <w:rPr>
          <w:b/>
          <w:lang w:val="da-DK" w:eastAsia="da-DK"/>
        </w:rPr>
        <w:drawing>
          <wp:inline distT="0" distB="0" distL="0" distR="0" wp14:anchorId="469BD191" wp14:editId="62C39080">
            <wp:extent cx="8531860" cy="5685808"/>
            <wp:effectExtent l="0" t="0" r="2540" b="0"/>
            <wp:docPr id="204" name="Billed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68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50" w:rsidRPr="0040453E" w:rsidRDefault="00CD7850" w:rsidP="00CD7850">
      <w:pPr>
        <w:pStyle w:val="EndNoteBibliography"/>
        <w:numPr>
          <w:ilvl w:val="0"/>
          <w:numId w:val="2"/>
        </w:numPr>
        <w:rPr>
          <w:b/>
        </w:rPr>
      </w:pPr>
      <w:r>
        <w:rPr>
          <w:b/>
        </w:rPr>
        <w:lastRenderedPageBreak/>
        <w:t>Men, below knee amputation</w:t>
      </w:r>
    </w:p>
    <w:p w:rsidR="00CD7850" w:rsidRPr="00CA43AD" w:rsidRDefault="00CD7850" w:rsidP="00CD7850">
      <w:pPr>
        <w:rPr>
          <w:lang w:val="en-US"/>
        </w:rPr>
      </w:pPr>
      <w:r w:rsidRPr="00FE49B4">
        <w:rPr>
          <w:noProof/>
          <w:lang w:eastAsia="da-DK"/>
        </w:rPr>
        <w:drawing>
          <wp:inline distT="0" distB="0" distL="0" distR="0" wp14:anchorId="038B5CC4" wp14:editId="14726BA6">
            <wp:extent cx="8531860" cy="5685808"/>
            <wp:effectExtent l="0" t="0" r="2540" b="0"/>
            <wp:docPr id="206" name="Billed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68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50" w:rsidRPr="00CD7850" w:rsidRDefault="00CD7850">
      <w:pPr>
        <w:rPr>
          <w:b/>
          <w:lang w:val="en-US"/>
        </w:rPr>
      </w:pPr>
    </w:p>
    <w:p w:rsidR="00CD7850" w:rsidRPr="00B57EAF" w:rsidRDefault="00CD7850" w:rsidP="00B57EAF">
      <w:pPr>
        <w:rPr>
          <w:b/>
          <w:lang w:val="en-US"/>
        </w:rPr>
      </w:pPr>
      <w:r>
        <w:rPr>
          <w:b/>
        </w:rPr>
        <w:fldChar w:fldCharType="begin"/>
      </w:r>
      <w:r w:rsidRPr="005921D0">
        <w:rPr>
          <w:b/>
          <w:lang w:val="en-US"/>
        </w:rPr>
        <w:instrText xml:space="preserve"> ADDIN EN.REFLIST </w:instrText>
      </w:r>
      <w:r>
        <w:rPr>
          <w:b/>
        </w:rPr>
        <w:fldChar w:fldCharType="separate"/>
      </w:r>
      <w:r w:rsidRPr="005921D0">
        <w:rPr>
          <w:noProof/>
          <w:lang w:val="en-US"/>
        </w:rPr>
        <w:t>1.</w:t>
      </w:r>
      <w:r w:rsidRPr="005921D0">
        <w:rPr>
          <w:noProof/>
          <w:lang w:val="en-US"/>
        </w:rPr>
        <w:tab/>
        <w:t xml:space="preserve">NOMESCO Classification of Surgical Procedures </w:t>
      </w:r>
      <w:hyperlink r:id="rId11" w:history="1">
        <w:r w:rsidRPr="005921D0">
          <w:rPr>
            <w:rStyle w:val="Hyperlink"/>
            <w:noProof/>
            <w:lang w:val="en-US"/>
          </w:rPr>
          <w:t>https://norden.diva-portal.org/smash/get/diva2:970547/FULLTEXT01.pdf</w:t>
        </w:r>
      </w:hyperlink>
      <w:r w:rsidR="00B57EAF" w:rsidRPr="005921D0">
        <w:rPr>
          <w:noProof/>
          <w:lang w:val="en-US"/>
        </w:rPr>
        <w:t xml:space="preserve"> [Accessed April 2024]  </w:t>
      </w:r>
    </w:p>
    <w:p w:rsidR="00584A21" w:rsidRPr="00584A21" w:rsidRDefault="00CD7850">
      <w:pPr>
        <w:rPr>
          <w:b/>
          <w:lang w:val="en-US"/>
        </w:rPr>
      </w:pPr>
      <w:r>
        <w:rPr>
          <w:b/>
          <w:lang w:val="en-US"/>
        </w:rPr>
        <w:fldChar w:fldCharType="end"/>
      </w:r>
    </w:p>
    <w:sectPr w:rsidR="00584A21" w:rsidRPr="00584A21" w:rsidSect="00CD785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AB" w:rsidRDefault="00CD2FAB" w:rsidP="00CD7850">
      <w:pPr>
        <w:spacing w:after="0" w:line="240" w:lineRule="auto"/>
      </w:pPr>
      <w:r>
        <w:separator/>
      </w:r>
    </w:p>
  </w:endnote>
  <w:endnote w:type="continuationSeparator" w:id="0">
    <w:p w:rsidR="00CD2FAB" w:rsidRDefault="00CD2FAB" w:rsidP="00CD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AB" w:rsidRDefault="00CD2FAB" w:rsidP="00CD7850">
      <w:pPr>
        <w:spacing w:after="0" w:line="240" w:lineRule="auto"/>
      </w:pPr>
      <w:r>
        <w:separator/>
      </w:r>
    </w:p>
  </w:footnote>
  <w:footnote w:type="continuationSeparator" w:id="0">
    <w:p w:rsidR="00CD2FAB" w:rsidRDefault="00CD2FAB" w:rsidP="00CD7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57BD"/>
    <w:multiLevelType w:val="hybridMultilevel"/>
    <w:tmpl w:val="8140FE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A6E52"/>
    <w:multiLevelType w:val="hybridMultilevel"/>
    <w:tmpl w:val="4B881A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qua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f9eddeq0drxketzxhxswvmtzztdppwxtaf&quot;&gt;My EndNote Library&lt;record-ids&gt;&lt;item&gt;163&lt;/item&gt;&lt;/record-ids&gt;&lt;/item&gt;&lt;/Libraries&gt;"/>
  </w:docVars>
  <w:rsids>
    <w:rsidRoot w:val="00584A21"/>
    <w:rsid w:val="00003AA0"/>
    <w:rsid w:val="00017A87"/>
    <w:rsid w:val="00022ACC"/>
    <w:rsid w:val="0002407F"/>
    <w:rsid w:val="00093DD5"/>
    <w:rsid w:val="000B120C"/>
    <w:rsid w:val="000D224B"/>
    <w:rsid w:val="000D550E"/>
    <w:rsid w:val="000E3487"/>
    <w:rsid w:val="001011BC"/>
    <w:rsid w:val="001718A8"/>
    <w:rsid w:val="001873FF"/>
    <w:rsid w:val="0019456F"/>
    <w:rsid w:val="001C2C4F"/>
    <w:rsid w:val="001C53AE"/>
    <w:rsid w:val="001D32DF"/>
    <w:rsid w:val="001D4B14"/>
    <w:rsid w:val="00215F9C"/>
    <w:rsid w:val="002212DF"/>
    <w:rsid w:val="00222E6D"/>
    <w:rsid w:val="002243B9"/>
    <w:rsid w:val="00240BE4"/>
    <w:rsid w:val="00247D3A"/>
    <w:rsid w:val="0025098F"/>
    <w:rsid w:val="00274237"/>
    <w:rsid w:val="002939A8"/>
    <w:rsid w:val="002C706E"/>
    <w:rsid w:val="002D07F2"/>
    <w:rsid w:val="002F0704"/>
    <w:rsid w:val="0030112E"/>
    <w:rsid w:val="0031735F"/>
    <w:rsid w:val="0032328B"/>
    <w:rsid w:val="0033542D"/>
    <w:rsid w:val="00364D4C"/>
    <w:rsid w:val="00365408"/>
    <w:rsid w:val="00376B93"/>
    <w:rsid w:val="00392258"/>
    <w:rsid w:val="003B587A"/>
    <w:rsid w:val="003E7977"/>
    <w:rsid w:val="003F6053"/>
    <w:rsid w:val="0041076E"/>
    <w:rsid w:val="00417DBB"/>
    <w:rsid w:val="004339DB"/>
    <w:rsid w:val="00440191"/>
    <w:rsid w:val="00457686"/>
    <w:rsid w:val="00466408"/>
    <w:rsid w:val="00481CF8"/>
    <w:rsid w:val="004A0E65"/>
    <w:rsid w:val="004A35E7"/>
    <w:rsid w:val="004B4AF4"/>
    <w:rsid w:val="004C4C19"/>
    <w:rsid w:val="004E55D0"/>
    <w:rsid w:val="00516C7F"/>
    <w:rsid w:val="0052253D"/>
    <w:rsid w:val="005271C3"/>
    <w:rsid w:val="00553CEA"/>
    <w:rsid w:val="00565ECC"/>
    <w:rsid w:val="00584A21"/>
    <w:rsid w:val="005921D0"/>
    <w:rsid w:val="005B4029"/>
    <w:rsid w:val="005B5C92"/>
    <w:rsid w:val="00611BF0"/>
    <w:rsid w:val="00705B98"/>
    <w:rsid w:val="00732673"/>
    <w:rsid w:val="00740DB2"/>
    <w:rsid w:val="00741272"/>
    <w:rsid w:val="00741455"/>
    <w:rsid w:val="00745E31"/>
    <w:rsid w:val="0076084B"/>
    <w:rsid w:val="00761C6E"/>
    <w:rsid w:val="00762E31"/>
    <w:rsid w:val="007B244F"/>
    <w:rsid w:val="007B4F7F"/>
    <w:rsid w:val="007B5A5B"/>
    <w:rsid w:val="007E05B3"/>
    <w:rsid w:val="008934EB"/>
    <w:rsid w:val="008B6D89"/>
    <w:rsid w:val="008D6F1D"/>
    <w:rsid w:val="008E36FB"/>
    <w:rsid w:val="008F640D"/>
    <w:rsid w:val="009231C4"/>
    <w:rsid w:val="00926E02"/>
    <w:rsid w:val="009536A8"/>
    <w:rsid w:val="00955D6A"/>
    <w:rsid w:val="00976B8C"/>
    <w:rsid w:val="009A51EA"/>
    <w:rsid w:val="009D7EBC"/>
    <w:rsid w:val="009F332E"/>
    <w:rsid w:val="00A33821"/>
    <w:rsid w:val="00A55A3E"/>
    <w:rsid w:val="00A76E9A"/>
    <w:rsid w:val="00A77181"/>
    <w:rsid w:val="00A8094F"/>
    <w:rsid w:val="00AF0B28"/>
    <w:rsid w:val="00B01C0C"/>
    <w:rsid w:val="00B05295"/>
    <w:rsid w:val="00B1139B"/>
    <w:rsid w:val="00B56FF3"/>
    <w:rsid w:val="00B57EAF"/>
    <w:rsid w:val="00B864B6"/>
    <w:rsid w:val="00B95734"/>
    <w:rsid w:val="00BA7EF0"/>
    <w:rsid w:val="00BF2F59"/>
    <w:rsid w:val="00C10592"/>
    <w:rsid w:val="00C248C3"/>
    <w:rsid w:val="00C276D4"/>
    <w:rsid w:val="00C5499A"/>
    <w:rsid w:val="00C61C5D"/>
    <w:rsid w:val="00C74D67"/>
    <w:rsid w:val="00C977A7"/>
    <w:rsid w:val="00CA1E97"/>
    <w:rsid w:val="00CB2F69"/>
    <w:rsid w:val="00CD2FAB"/>
    <w:rsid w:val="00CD7850"/>
    <w:rsid w:val="00CF7846"/>
    <w:rsid w:val="00D138BF"/>
    <w:rsid w:val="00D14B3D"/>
    <w:rsid w:val="00D26D8F"/>
    <w:rsid w:val="00D42F6C"/>
    <w:rsid w:val="00D47CF2"/>
    <w:rsid w:val="00D610CB"/>
    <w:rsid w:val="00D663EC"/>
    <w:rsid w:val="00D7179A"/>
    <w:rsid w:val="00DA2C62"/>
    <w:rsid w:val="00DC770A"/>
    <w:rsid w:val="00DD2A61"/>
    <w:rsid w:val="00DD3F00"/>
    <w:rsid w:val="00DE2199"/>
    <w:rsid w:val="00DF4F1F"/>
    <w:rsid w:val="00E01FE0"/>
    <w:rsid w:val="00E24BE2"/>
    <w:rsid w:val="00E3258B"/>
    <w:rsid w:val="00E32D71"/>
    <w:rsid w:val="00E40148"/>
    <w:rsid w:val="00E47358"/>
    <w:rsid w:val="00E520D3"/>
    <w:rsid w:val="00E65AFA"/>
    <w:rsid w:val="00E704B8"/>
    <w:rsid w:val="00EB3E92"/>
    <w:rsid w:val="00EF084A"/>
    <w:rsid w:val="00EF6A25"/>
    <w:rsid w:val="00F23B52"/>
    <w:rsid w:val="00F412F6"/>
    <w:rsid w:val="00F45F29"/>
    <w:rsid w:val="00F46B93"/>
    <w:rsid w:val="00F83780"/>
    <w:rsid w:val="00F87DDF"/>
    <w:rsid w:val="00F90FEF"/>
    <w:rsid w:val="00FB48CA"/>
    <w:rsid w:val="00FC1496"/>
    <w:rsid w:val="00FE0751"/>
    <w:rsid w:val="00FF39D8"/>
    <w:rsid w:val="00FF3AF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DC46"/>
  <w15:chartTrackingRefBased/>
  <w15:docId w15:val="{B1DEA89E-FB87-4C31-853F-E5495FD1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4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A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84A2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a-DK"/>
    </w:rPr>
  </w:style>
  <w:style w:type="table" w:styleId="Almindeligtabel4">
    <w:name w:val="Plain Table 4"/>
    <w:basedOn w:val="Tabel-Normal"/>
    <w:uiPriority w:val="44"/>
    <w:rsid w:val="00584A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-Gitter">
    <w:name w:val="Table Grid"/>
    <w:basedOn w:val="Tabel-Normal"/>
    <w:uiPriority w:val="39"/>
    <w:rsid w:val="0058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7850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Tegn"/>
    <w:rsid w:val="00CD785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Tegn">
    <w:name w:val="EndNote Bibliography Title Tegn"/>
    <w:basedOn w:val="Standardskrifttypeiafsnit"/>
    <w:link w:val="EndNoteBibliographyTitle"/>
    <w:rsid w:val="00CD7850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CD785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CD7850"/>
    <w:rPr>
      <w:rFonts w:ascii="Calibri" w:hAnsi="Calibri"/>
      <w:noProof/>
      <w:lang w:val="en-US"/>
    </w:rPr>
  </w:style>
  <w:style w:type="character" w:styleId="Hyperlink">
    <w:name w:val="Hyperlink"/>
    <w:basedOn w:val="Standardskrifttypeiafsnit"/>
    <w:uiPriority w:val="99"/>
    <w:unhideWhenUsed/>
    <w:rsid w:val="00CD7850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D7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7850"/>
  </w:style>
  <w:style w:type="paragraph" w:styleId="Sidefod">
    <w:name w:val="footer"/>
    <w:basedOn w:val="Normal"/>
    <w:link w:val="SidefodTegn"/>
    <w:uiPriority w:val="99"/>
    <w:unhideWhenUsed/>
    <w:rsid w:val="00CD78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den.diva-portal.org/smash/get/diva2:970547/FULLTEXT01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1893</Words>
  <Characters>11549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Trier Heiberg Brix</dc:creator>
  <cp:keywords/>
  <dc:description/>
  <cp:lastModifiedBy>Anna Trier Heiberg Brix</cp:lastModifiedBy>
  <cp:revision>2</cp:revision>
  <dcterms:created xsi:type="dcterms:W3CDTF">2024-11-29T10:29:00Z</dcterms:created>
  <dcterms:modified xsi:type="dcterms:W3CDTF">2024-11-29T10:29:00Z</dcterms:modified>
</cp:coreProperties>
</file>