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CE390D" w14:textId="77777777" w:rsidR="007B5F2A" w:rsidRPr="00E9254E" w:rsidRDefault="007B5F2A" w:rsidP="007B5F2A">
      <w:pPr>
        <w:pStyle w:val="Heading2"/>
        <w:spacing w:line="48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Supplemental </w:t>
      </w:r>
      <w:r w:rsidRPr="00E9254E">
        <w:rPr>
          <w:rFonts w:ascii="Arial" w:hAnsi="Arial" w:cs="Arial"/>
          <w:sz w:val="20"/>
          <w:szCs w:val="20"/>
        </w:rPr>
        <w:t xml:space="preserve">Table </w:t>
      </w:r>
      <w:r>
        <w:rPr>
          <w:rFonts w:ascii="Arial" w:hAnsi="Arial" w:cs="Arial"/>
          <w:b/>
          <w:bCs/>
          <w:sz w:val="20"/>
          <w:szCs w:val="20"/>
        </w:rPr>
        <w:t>1</w:t>
      </w:r>
      <w:r w:rsidRPr="00E9254E">
        <w:rPr>
          <w:rFonts w:ascii="Arial" w:hAnsi="Arial" w:cs="Arial"/>
          <w:sz w:val="20"/>
          <w:szCs w:val="20"/>
        </w:rPr>
        <w:t xml:space="preserve">: Validation Performance Metrics </w:t>
      </w:r>
      <w:proofErr w:type="gramStart"/>
      <w:r w:rsidRPr="00E9254E">
        <w:rPr>
          <w:rFonts w:ascii="Arial" w:hAnsi="Arial" w:cs="Arial"/>
          <w:sz w:val="20"/>
          <w:szCs w:val="20"/>
        </w:rPr>
        <w:t>For</w:t>
      </w:r>
      <w:proofErr w:type="gramEnd"/>
      <w:r w:rsidRPr="00E9254E">
        <w:rPr>
          <w:rFonts w:ascii="Arial" w:hAnsi="Arial" w:cs="Arial"/>
          <w:sz w:val="20"/>
          <w:szCs w:val="20"/>
        </w:rPr>
        <w:t xml:space="preserve"> the Various Death Date Gaps of the Composite Death Data and NDI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97"/>
        <w:gridCol w:w="253"/>
        <w:gridCol w:w="1283"/>
        <w:gridCol w:w="280"/>
        <w:gridCol w:w="1256"/>
        <w:gridCol w:w="278"/>
        <w:gridCol w:w="1319"/>
        <w:gridCol w:w="274"/>
        <w:gridCol w:w="1262"/>
        <w:gridCol w:w="266"/>
        <w:gridCol w:w="1492"/>
      </w:tblGrid>
      <w:tr w:rsidR="007B5F2A" w:rsidRPr="00E9254E" w14:paraId="35208235" w14:textId="77777777" w:rsidTr="00554085">
        <w:trPr>
          <w:trHeight w:val="520"/>
        </w:trPr>
        <w:tc>
          <w:tcPr>
            <w:tcW w:w="195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6F6BAF" w14:textId="77777777" w:rsidR="007B5F2A" w:rsidRPr="00E9254E" w:rsidRDefault="007B5F2A" w:rsidP="00554085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82E8BF" w14:textId="77777777" w:rsidR="007B5F2A" w:rsidRPr="00E9254E" w:rsidRDefault="007B5F2A" w:rsidP="00554085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E9254E">
              <w:rPr>
                <w:rFonts w:ascii="Arial" w:hAnsi="Arial" w:cs="Arial"/>
                <w:sz w:val="20"/>
                <w:szCs w:val="20"/>
              </w:rPr>
              <w:t>-60 to 60 Days</w:t>
            </w:r>
          </w:p>
        </w:tc>
        <w:tc>
          <w:tcPr>
            <w:tcW w:w="195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27CEDE" w14:textId="77777777" w:rsidR="007B5F2A" w:rsidRPr="00E9254E" w:rsidRDefault="007B5F2A" w:rsidP="00554085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E9254E">
              <w:rPr>
                <w:rFonts w:ascii="Arial" w:hAnsi="Arial" w:cs="Arial"/>
                <w:sz w:val="20"/>
                <w:szCs w:val="20"/>
              </w:rPr>
              <w:t>-60 to 30 Days</w:t>
            </w:r>
          </w:p>
        </w:tc>
        <w:tc>
          <w:tcPr>
            <w:tcW w:w="205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37C834" w14:textId="77777777" w:rsidR="007B5F2A" w:rsidRPr="00E9254E" w:rsidRDefault="007B5F2A" w:rsidP="00554085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E9254E">
              <w:rPr>
                <w:rFonts w:ascii="Arial" w:hAnsi="Arial" w:cs="Arial"/>
                <w:sz w:val="20"/>
                <w:szCs w:val="20"/>
              </w:rPr>
              <w:t>-30 to 30 Days</w:t>
            </w:r>
          </w:p>
        </w:tc>
        <w:tc>
          <w:tcPr>
            <w:tcW w:w="19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085D84" w14:textId="77777777" w:rsidR="007B5F2A" w:rsidRPr="00E9254E" w:rsidRDefault="007B5F2A" w:rsidP="00554085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E9254E">
              <w:rPr>
                <w:rFonts w:ascii="Arial" w:hAnsi="Arial" w:cs="Arial"/>
                <w:sz w:val="20"/>
                <w:szCs w:val="20"/>
              </w:rPr>
              <w:t>-15 to 15 Days</w:t>
            </w:r>
          </w:p>
        </w:tc>
        <w:tc>
          <w:tcPr>
            <w:tcW w:w="19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F856A3" w14:textId="77777777" w:rsidR="007B5F2A" w:rsidRPr="00E9254E" w:rsidRDefault="007B5F2A" w:rsidP="00554085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E9254E">
              <w:rPr>
                <w:rFonts w:ascii="Arial" w:hAnsi="Arial" w:cs="Arial"/>
                <w:sz w:val="20"/>
                <w:szCs w:val="20"/>
              </w:rPr>
              <w:t>-7 to 7 Days</w:t>
            </w:r>
          </w:p>
        </w:tc>
      </w:tr>
      <w:tr w:rsidR="007B5F2A" w:rsidRPr="00E9254E" w14:paraId="511A5A1A" w14:textId="77777777" w:rsidTr="00554085">
        <w:trPr>
          <w:trHeight w:val="419"/>
        </w:trPr>
        <w:tc>
          <w:tcPr>
            <w:tcW w:w="1583" w:type="dxa"/>
            <w:tcBorders>
              <w:top w:val="single" w:sz="4" w:space="0" w:color="auto"/>
            </w:tcBorders>
            <w:vAlign w:val="center"/>
          </w:tcPr>
          <w:p w14:paraId="3B3000AC" w14:textId="77777777" w:rsidR="007B5F2A" w:rsidRPr="00E9254E" w:rsidRDefault="007B5F2A" w:rsidP="00554085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254E">
              <w:rPr>
                <w:rFonts w:ascii="Arial" w:hAnsi="Arial" w:cs="Arial"/>
                <w:sz w:val="20"/>
                <w:szCs w:val="20"/>
              </w:rPr>
              <w:t>Sensitivity</w:t>
            </w:r>
          </w:p>
        </w:tc>
        <w:tc>
          <w:tcPr>
            <w:tcW w:w="1958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96A305" w14:textId="77777777" w:rsidR="007B5F2A" w:rsidRPr="00E9254E" w:rsidRDefault="007B5F2A" w:rsidP="00554085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254E">
              <w:rPr>
                <w:rFonts w:ascii="Arial" w:hAnsi="Arial" w:cs="Arial"/>
                <w:sz w:val="20"/>
                <w:szCs w:val="20"/>
              </w:rPr>
              <w:t>89.0%</w:t>
            </w:r>
          </w:p>
          <w:p w14:paraId="1CF8DD2C" w14:textId="77777777" w:rsidR="007B5F2A" w:rsidRPr="00E9254E" w:rsidRDefault="007B5F2A" w:rsidP="00554085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254E">
              <w:rPr>
                <w:rFonts w:ascii="Arial" w:hAnsi="Arial" w:cs="Arial"/>
                <w:sz w:val="20"/>
                <w:szCs w:val="20"/>
              </w:rPr>
              <w:t>(88.6%, 89.4%)</w:t>
            </w:r>
          </w:p>
        </w:tc>
        <w:tc>
          <w:tcPr>
            <w:tcW w:w="1958" w:type="dxa"/>
            <w:gridSpan w:val="2"/>
            <w:tcBorders>
              <w:top w:val="single" w:sz="4" w:space="0" w:color="auto"/>
            </w:tcBorders>
            <w:vAlign w:val="center"/>
          </w:tcPr>
          <w:p w14:paraId="1249991C" w14:textId="77777777" w:rsidR="007B5F2A" w:rsidRPr="00E9254E" w:rsidRDefault="007B5F2A" w:rsidP="00554085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254E">
              <w:rPr>
                <w:rFonts w:ascii="Arial" w:hAnsi="Arial" w:cs="Arial"/>
                <w:sz w:val="20"/>
                <w:szCs w:val="20"/>
              </w:rPr>
              <w:t>88.9%</w:t>
            </w:r>
          </w:p>
          <w:p w14:paraId="2C837C86" w14:textId="77777777" w:rsidR="007B5F2A" w:rsidRPr="00E9254E" w:rsidRDefault="007B5F2A" w:rsidP="00554085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254E">
              <w:rPr>
                <w:rFonts w:ascii="Arial" w:hAnsi="Arial" w:cs="Arial"/>
                <w:sz w:val="20"/>
                <w:szCs w:val="20"/>
              </w:rPr>
              <w:t>(88.5%, 89.3%)</w:t>
            </w:r>
          </w:p>
        </w:tc>
        <w:tc>
          <w:tcPr>
            <w:tcW w:w="2061" w:type="dxa"/>
            <w:gridSpan w:val="2"/>
            <w:tcBorders>
              <w:top w:val="single" w:sz="4" w:space="0" w:color="auto"/>
            </w:tcBorders>
            <w:vAlign w:val="center"/>
          </w:tcPr>
          <w:p w14:paraId="4B4CE0BE" w14:textId="77777777" w:rsidR="007B5F2A" w:rsidRPr="00E9254E" w:rsidRDefault="007B5F2A" w:rsidP="00554085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254E">
              <w:rPr>
                <w:rFonts w:ascii="Arial" w:hAnsi="Arial" w:cs="Arial"/>
                <w:sz w:val="20"/>
                <w:szCs w:val="20"/>
              </w:rPr>
              <w:t>88.8%</w:t>
            </w:r>
          </w:p>
          <w:p w14:paraId="5F56BE7A" w14:textId="77777777" w:rsidR="007B5F2A" w:rsidRPr="00E9254E" w:rsidRDefault="007B5F2A" w:rsidP="00554085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254E">
              <w:rPr>
                <w:rFonts w:ascii="Arial" w:hAnsi="Arial" w:cs="Arial"/>
                <w:sz w:val="20"/>
                <w:szCs w:val="20"/>
              </w:rPr>
              <w:t>(88.4%, 89.2%)</w:t>
            </w:r>
          </w:p>
        </w:tc>
        <w:tc>
          <w:tcPr>
            <w:tcW w:w="1959" w:type="dxa"/>
            <w:gridSpan w:val="2"/>
            <w:tcBorders>
              <w:top w:val="single" w:sz="4" w:space="0" w:color="auto"/>
            </w:tcBorders>
            <w:vAlign w:val="center"/>
          </w:tcPr>
          <w:p w14:paraId="1DD625EA" w14:textId="77777777" w:rsidR="007B5F2A" w:rsidRPr="00E9254E" w:rsidRDefault="007B5F2A" w:rsidP="00554085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254E">
              <w:rPr>
                <w:rFonts w:ascii="Arial" w:hAnsi="Arial" w:cs="Arial"/>
                <w:sz w:val="20"/>
                <w:szCs w:val="20"/>
              </w:rPr>
              <w:t>87.5%</w:t>
            </w:r>
          </w:p>
          <w:p w14:paraId="3B794272" w14:textId="77777777" w:rsidR="007B5F2A" w:rsidRPr="00E9254E" w:rsidRDefault="007B5F2A" w:rsidP="00554085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254E">
              <w:rPr>
                <w:rFonts w:ascii="Arial" w:hAnsi="Arial" w:cs="Arial"/>
                <w:sz w:val="20"/>
                <w:szCs w:val="20"/>
              </w:rPr>
              <w:t>(87.1%, 87.9%)</w:t>
            </w:r>
          </w:p>
        </w:tc>
        <w:tc>
          <w:tcPr>
            <w:tcW w:w="2328" w:type="dxa"/>
            <w:gridSpan w:val="2"/>
            <w:tcBorders>
              <w:top w:val="single" w:sz="4" w:space="0" w:color="auto"/>
            </w:tcBorders>
            <w:vAlign w:val="center"/>
          </w:tcPr>
          <w:p w14:paraId="35F6F159" w14:textId="77777777" w:rsidR="007B5F2A" w:rsidRPr="00E9254E" w:rsidRDefault="007B5F2A" w:rsidP="00554085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254E">
              <w:rPr>
                <w:rFonts w:ascii="Arial" w:hAnsi="Arial" w:cs="Arial"/>
                <w:sz w:val="20"/>
                <w:szCs w:val="20"/>
              </w:rPr>
              <w:t>82.4%</w:t>
            </w:r>
          </w:p>
          <w:p w14:paraId="5D95A651" w14:textId="77777777" w:rsidR="007B5F2A" w:rsidRPr="00E9254E" w:rsidRDefault="007B5F2A" w:rsidP="00554085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254E">
              <w:rPr>
                <w:rFonts w:ascii="Arial" w:hAnsi="Arial" w:cs="Arial"/>
                <w:sz w:val="20"/>
                <w:szCs w:val="20"/>
              </w:rPr>
              <w:t>(81.4%, 82.8%)</w:t>
            </w:r>
          </w:p>
        </w:tc>
      </w:tr>
      <w:tr w:rsidR="007B5F2A" w:rsidRPr="00E9254E" w14:paraId="2C84631C" w14:textId="77777777" w:rsidTr="00554085">
        <w:trPr>
          <w:trHeight w:val="419"/>
        </w:trPr>
        <w:tc>
          <w:tcPr>
            <w:tcW w:w="1583" w:type="dxa"/>
            <w:vAlign w:val="center"/>
          </w:tcPr>
          <w:p w14:paraId="7AFF67C4" w14:textId="77777777" w:rsidR="007B5F2A" w:rsidRPr="00E9254E" w:rsidRDefault="007B5F2A" w:rsidP="00554085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254E">
              <w:rPr>
                <w:rFonts w:ascii="Arial" w:hAnsi="Arial" w:cs="Arial"/>
                <w:sz w:val="20"/>
                <w:szCs w:val="20"/>
              </w:rPr>
              <w:t>Specificity</w:t>
            </w:r>
          </w:p>
        </w:tc>
        <w:tc>
          <w:tcPr>
            <w:tcW w:w="1958" w:type="dxa"/>
            <w:gridSpan w:val="2"/>
            <w:shd w:val="clear" w:color="auto" w:fill="auto"/>
            <w:vAlign w:val="center"/>
          </w:tcPr>
          <w:p w14:paraId="333CBF9E" w14:textId="77777777" w:rsidR="007B5F2A" w:rsidRPr="00E9254E" w:rsidRDefault="007B5F2A" w:rsidP="00554085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254E">
              <w:rPr>
                <w:rFonts w:ascii="Arial" w:hAnsi="Arial" w:cs="Arial"/>
                <w:sz w:val="20"/>
                <w:szCs w:val="20"/>
              </w:rPr>
              <w:t>89.1%</w:t>
            </w:r>
          </w:p>
          <w:p w14:paraId="3C8FDC27" w14:textId="77777777" w:rsidR="007B5F2A" w:rsidRPr="00E9254E" w:rsidRDefault="007B5F2A" w:rsidP="00554085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254E">
              <w:rPr>
                <w:rFonts w:ascii="Arial" w:hAnsi="Arial" w:cs="Arial"/>
                <w:sz w:val="20"/>
                <w:szCs w:val="20"/>
              </w:rPr>
              <w:t>(88.6%, 89.6%)</w:t>
            </w:r>
          </w:p>
        </w:tc>
        <w:tc>
          <w:tcPr>
            <w:tcW w:w="1958" w:type="dxa"/>
            <w:gridSpan w:val="2"/>
            <w:shd w:val="clear" w:color="auto" w:fill="auto"/>
            <w:vAlign w:val="center"/>
          </w:tcPr>
          <w:p w14:paraId="75FD9024" w14:textId="77777777" w:rsidR="007B5F2A" w:rsidRPr="00E9254E" w:rsidRDefault="007B5F2A" w:rsidP="00554085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254E">
              <w:rPr>
                <w:rFonts w:ascii="Arial" w:hAnsi="Arial" w:cs="Arial"/>
                <w:sz w:val="20"/>
                <w:szCs w:val="20"/>
              </w:rPr>
              <w:t>89.1%</w:t>
            </w:r>
          </w:p>
          <w:p w14:paraId="1B8FBC54" w14:textId="77777777" w:rsidR="007B5F2A" w:rsidRPr="00E9254E" w:rsidRDefault="007B5F2A" w:rsidP="00554085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254E">
              <w:rPr>
                <w:rFonts w:ascii="Arial" w:hAnsi="Arial" w:cs="Arial"/>
                <w:sz w:val="20"/>
                <w:szCs w:val="20"/>
              </w:rPr>
              <w:t>(88.6%, 89.6%)</w:t>
            </w:r>
          </w:p>
        </w:tc>
        <w:tc>
          <w:tcPr>
            <w:tcW w:w="2061" w:type="dxa"/>
            <w:gridSpan w:val="2"/>
            <w:shd w:val="clear" w:color="auto" w:fill="auto"/>
            <w:vAlign w:val="center"/>
          </w:tcPr>
          <w:p w14:paraId="743890BE" w14:textId="77777777" w:rsidR="007B5F2A" w:rsidRPr="00E9254E" w:rsidRDefault="007B5F2A" w:rsidP="00554085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254E">
              <w:rPr>
                <w:rFonts w:ascii="Arial" w:hAnsi="Arial" w:cs="Arial"/>
                <w:sz w:val="20"/>
                <w:szCs w:val="20"/>
              </w:rPr>
              <w:t>89.1%</w:t>
            </w:r>
          </w:p>
          <w:p w14:paraId="3915CC00" w14:textId="77777777" w:rsidR="007B5F2A" w:rsidRPr="00E9254E" w:rsidRDefault="007B5F2A" w:rsidP="00554085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254E">
              <w:rPr>
                <w:rFonts w:ascii="Arial" w:hAnsi="Arial" w:cs="Arial"/>
                <w:sz w:val="20"/>
                <w:szCs w:val="20"/>
              </w:rPr>
              <w:t>(88.6%, 89.6%)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43FE2F6" w14:textId="77777777" w:rsidR="007B5F2A" w:rsidRPr="00E9254E" w:rsidRDefault="007B5F2A" w:rsidP="00554085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254E">
              <w:rPr>
                <w:rFonts w:ascii="Arial" w:hAnsi="Arial" w:cs="Arial"/>
                <w:sz w:val="20"/>
                <w:szCs w:val="20"/>
              </w:rPr>
              <w:t>89.1%</w:t>
            </w:r>
          </w:p>
          <w:p w14:paraId="71F2AB5D" w14:textId="77777777" w:rsidR="007B5F2A" w:rsidRPr="00E9254E" w:rsidRDefault="007B5F2A" w:rsidP="00554085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254E">
              <w:rPr>
                <w:rFonts w:ascii="Arial" w:hAnsi="Arial" w:cs="Arial"/>
                <w:sz w:val="20"/>
                <w:szCs w:val="20"/>
              </w:rPr>
              <w:t>(88.6%, 89.6%)</w:t>
            </w:r>
          </w:p>
        </w:tc>
        <w:tc>
          <w:tcPr>
            <w:tcW w:w="2328" w:type="dxa"/>
            <w:gridSpan w:val="2"/>
            <w:shd w:val="clear" w:color="auto" w:fill="auto"/>
            <w:vAlign w:val="center"/>
          </w:tcPr>
          <w:p w14:paraId="05A5113D" w14:textId="77777777" w:rsidR="007B5F2A" w:rsidRPr="00E9254E" w:rsidRDefault="007B5F2A" w:rsidP="00554085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254E">
              <w:rPr>
                <w:rFonts w:ascii="Arial" w:hAnsi="Arial" w:cs="Arial"/>
                <w:sz w:val="20"/>
                <w:szCs w:val="20"/>
              </w:rPr>
              <w:t>89.1%</w:t>
            </w:r>
          </w:p>
          <w:p w14:paraId="28930DC7" w14:textId="77777777" w:rsidR="007B5F2A" w:rsidRPr="00E9254E" w:rsidRDefault="007B5F2A" w:rsidP="00554085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254E">
              <w:rPr>
                <w:rFonts w:ascii="Arial" w:hAnsi="Arial" w:cs="Arial"/>
                <w:sz w:val="20"/>
                <w:szCs w:val="20"/>
              </w:rPr>
              <w:t>(88.6%, 89.6%)</w:t>
            </w:r>
          </w:p>
        </w:tc>
      </w:tr>
      <w:tr w:rsidR="007B5F2A" w:rsidRPr="00E9254E" w14:paraId="223A9EDE" w14:textId="77777777" w:rsidTr="00554085">
        <w:trPr>
          <w:trHeight w:val="419"/>
        </w:trPr>
        <w:tc>
          <w:tcPr>
            <w:tcW w:w="1583" w:type="dxa"/>
            <w:shd w:val="clear" w:color="auto" w:fill="auto"/>
            <w:vAlign w:val="center"/>
          </w:tcPr>
          <w:p w14:paraId="6DDAFE83" w14:textId="77777777" w:rsidR="007B5F2A" w:rsidRPr="00E9254E" w:rsidRDefault="007B5F2A" w:rsidP="00554085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254E">
              <w:rPr>
                <w:rFonts w:ascii="Arial" w:hAnsi="Arial" w:cs="Arial"/>
                <w:sz w:val="20"/>
                <w:szCs w:val="20"/>
              </w:rPr>
              <w:t>PPV</w:t>
            </w:r>
          </w:p>
        </w:tc>
        <w:tc>
          <w:tcPr>
            <w:tcW w:w="1958" w:type="dxa"/>
            <w:gridSpan w:val="2"/>
            <w:shd w:val="clear" w:color="auto" w:fill="auto"/>
            <w:vAlign w:val="center"/>
          </w:tcPr>
          <w:p w14:paraId="0562E386" w14:textId="77777777" w:rsidR="007B5F2A" w:rsidRPr="00E9254E" w:rsidRDefault="007B5F2A" w:rsidP="00554085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254E">
              <w:rPr>
                <w:rFonts w:ascii="Arial" w:hAnsi="Arial" w:cs="Arial"/>
                <w:sz w:val="20"/>
                <w:szCs w:val="20"/>
              </w:rPr>
              <w:t>93.4%</w:t>
            </w:r>
          </w:p>
          <w:p w14:paraId="3DBF4FF1" w14:textId="77777777" w:rsidR="007B5F2A" w:rsidRPr="00E9254E" w:rsidRDefault="007B5F2A" w:rsidP="00554085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254E">
              <w:rPr>
                <w:rFonts w:ascii="Arial" w:hAnsi="Arial" w:cs="Arial"/>
                <w:sz w:val="20"/>
                <w:szCs w:val="20"/>
              </w:rPr>
              <w:t>(93.1%, 93.7%)</w:t>
            </w:r>
          </w:p>
        </w:tc>
        <w:tc>
          <w:tcPr>
            <w:tcW w:w="1958" w:type="dxa"/>
            <w:gridSpan w:val="2"/>
            <w:shd w:val="clear" w:color="auto" w:fill="auto"/>
            <w:vAlign w:val="center"/>
          </w:tcPr>
          <w:p w14:paraId="6F6A963B" w14:textId="77777777" w:rsidR="007B5F2A" w:rsidRPr="00E9254E" w:rsidRDefault="007B5F2A" w:rsidP="00554085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254E">
              <w:rPr>
                <w:rFonts w:ascii="Arial" w:hAnsi="Arial" w:cs="Arial"/>
                <w:sz w:val="20"/>
                <w:szCs w:val="20"/>
              </w:rPr>
              <w:t>93.4%</w:t>
            </w:r>
          </w:p>
          <w:p w14:paraId="671252C9" w14:textId="77777777" w:rsidR="007B5F2A" w:rsidRPr="00E9254E" w:rsidRDefault="007B5F2A" w:rsidP="00554085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254E">
              <w:rPr>
                <w:rFonts w:ascii="Arial" w:hAnsi="Arial" w:cs="Arial"/>
                <w:sz w:val="20"/>
                <w:szCs w:val="20"/>
              </w:rPr>
              <w:t>(93.1%, 93.7%)</w:t>
            </w:r>
          </w:p>
        </w:tc>
        <w:tc>
          <w:tcPr>
            <w:tcW w:w="2061" w:type="dxa"/>
            <w:gridSpan w:val="2"/>
            <w:shd w:val="clear" w:color="auto" w:fill="auto"/>
            <w:vAlign w:val="center"/>
          </w:tcPr>
          <w:p w14:paraId="44FEE4E0" w14:textId="77777777" w:rsidR="007B5F2A" w:rsidRPr="00E9254E" w:rsidRDefault="007B5F2A" w:rsidP="00554085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254E">
              <w:rPr>
                <w:rFonts w:ascii="Arial" w:hAnsi="Arial" w:cs="Arial"/>
                <w:sz w:val="20"/>
                <w:szCs w:val="20"/>
              </w:rPr>
              <w:t>93.4%</w:t>
            </w:r>
          </w:p>
          <w:p w14:paraId="019F48E2" w14:textId="77777777" w:rsidR="007B5F2A" w:rsidRPr="00E9254E" w:rsidRDefault="007B5F2A" w:rsidP="00554085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254E">
              <w:rPr>
                <w:rFonts w:ascii="Arial" w:hAnsi="Arial" w:cs="Arial"/>
                <w:sz w:val="20"/>
                <w:szCs w:val="20"/>
              </w:rPr>
              <w:t>(93.1%, 93.7%)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56BBC1F8" w14:textId="77777777" w:rsidR="007B5F2A" w:rsidRPr="00E9254E" w:rsidRDefault="007B5F2A" w:rsidP="00554085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254E">
              <w:rPr>
                <w:rFonts w:ascii="Arial" w:hAnsi="Arial" w:cs="Arial"/>
                <w:sz w:val="20"/>
                <w:szCs w:val="20"/>
              </w:rPr>
              <w:t>93.3%</w:t>
            </w:r>
          </w:p>
          <w:p w14:paraId="7C0D25F3" w14:textId="77777777" w:rsidR="007B5F2A" w:rsidRPr="00E9254E" w:rsidRDefault="007B5F2A" w:rsidP="00554085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254E">
              <w:rPr>
                <w:rFonts w:ascii="Arial" w:hAnsi="Arial" w:cs="Arial"/>
                <w:sz w:val="20"/>
                <w:szCs w:val="20"/>
              </w:rPr>
              <w:t>(93.0%, 93.6%)</w:t>
            </w:r>
          </w:p>
        </w:tc>
        <w:tc>
          <w:tcPr>
            <w:tcW w:w="2328" w:type="dxa"/>
            <w:gridSpan w:val="2"/>
            <w:shd w:val="clear" w:color="auto" w:fill="auto"/>
            <w:vAlign w:val="center"/>
          </w:tcPr>
          <w:p w14:paraId="1F75E54C" w14:textId="77777777" w:rsidR="007B5F2A" w:rsidRPr="00E9254E" w:rsidRDefault="007B5F2A" w:rsidP="00554085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254E">
              <w:rPr>
                <w:rFonts w:ascii="Arial" w:hAnsi="Arial" w:cs="Arial"/>
                <w:sz w:val="20"/>
                <w:szCs w:val="20"/>
              </w:rPr>
              <w:t>92.9%</w:t>
            </w:r>
          </w:p>
          <w:p w14:paraId="08EA5E91" w14:textId="77777777" w:rsidR="007B5F2A" w:rsidRPr="00E9254E" w:rsidRDefault="007B5F2A" w:rsidP="00554085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254E">
              <w:rPr>
                <w:rFonts w:ascii="Arial" w:hAnsi="Arial" w:cs="Arial"/>
                <w:sz w:val="20"/>
                <w:szCs w:val="20"/>
              </w:rPr>
              <w:t>(92.6%, 93.2%)</w:t>
            </w:r>
          </w:p>
        </w:tc>
      </w:tr>
      <w:tr w:rsidR="007B5F2A" w:rsidRPr="00E9254E" w14:paraId="6D47D01D" w14:textId="77777777" w:rsidTr="00554085">
        <w:trPr>
          <w:trHeight w:val="419"/>
        </w:trPr>
        <w:tc>
          <w:tcPr>
            <w:tcW w:w="15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D7B59" w14:textId="77777777" w:rsidR="007B5F2A" w:rsidRPr="00E9254E" w:rsidRDefault="007B5F2A" w:rsidP="00554085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254E">
              <w:rPr>
                <w:rFonts w:ascii="Arial" w:hAnsi="Arial" w:cs="Arial"/>
                <w:sz w:val="20"/>
                <w:szCs w:val="20"/>
              </w:rPr>
              <w:t>NPV</w:t>
            </w:r>
          </w:p>
        </w:tc>
        <w:tc>
          <w:tcPr>
            <w:tcW w:w="195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A1D0DC" w14:textId="77777777" w:rsidR="007B5F2A" w:rsidRPr="00E9254E" w:rsidRDefault="007B5F2A" w:rsidP="00554085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254E">
              <w:rPr>
                <w:rFonts w:ascii="Arial" w:hAnsi="Arial" w:cs="Arial"/>
                <w:sz w:val="20"/>
                <w:szCs w:val="20"/>
              </w:rPr>
              <w:t>82.4%</w:t>
            </w:r>
          </w:p>
          <w:p w14:paraId="0CD6655C" w14:textId="77777777" w:rsidR="007B5F2A" w:rsidRPr="00E9254E" w:rsidRDefault="007B5F2A" w:rsidP="00554085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254E">
              <w:rPr>
                <w:rFonts w:ascii="Arial" w:hAnsi="Arial" w:cs="Arial"/>
                <w:sz w:val="20"/>
                <w:szCs w:val="20"/>
              </w:rPr>
              <w:t>(81.8%, 83.0%)</w:t>
            </w:r>
          </w:p>
        </w:tc>
        <w:tc>
          <w:tcPr>
            <w:tcW w:w="195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FB414F" w14:textId="77777777" w:rsidR="007B5F2A" w:rsidRPr="00E9254E" w:rsidRDefault="007B5F2A" w:rsidP="00554085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254E">
              <w:rPr>
                <w:rFonts w:ascii="Arial" w:hAnsi="Arial" w:cs="Arial"/>
                <w:sz w:val="20"/>
                <w:szCs w:val="20"/>
              </w:rPr>
              <w:t>82.3%</w:t>
            </w:r>
          </w:p>
          <w:p w14:paraId="1D0520BC" w14:textId="77777777" w:rsidR="007B5F2A" w:rsidRPr="00E9254E" w:rsidRDefault="007B5F2A" w:rsidP="00554085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254E">
              <w:rPr>
                <w:rFonts w:ascii="Arial" w:hAnsi="Arial" w:cs="Arial"/>
                <w:sz w:val="20"/>
                <w:szCs w:val="20"/>
              </w:rPr>
              <w:t>(81.7%, 82.9%)</w:t>
            </w:r>
          </w:p>
        </w:tc>
        <w:tc>
          <w:tcPr>
            <w:tcW w:w="206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C58624" w14:textId="77777777" w:rsidR="007B5F2A" w:rsidRPr="00E9254E" w:rsidRDefault="007B5F2A" w:rsidP="00554085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254E">
              <w:rPr>
                <w:rFonts w:ascii="Arial" w:hAnsi="Arial" w:cs="Arial"/>
                <w:sz w:val="20"/>
                <w:szCs w:val="20"/>
              </w:rPr>
              <w:t>82.2%</w:t>
            </w:r>
          </w:p>
          <w:p w14:paraId="7CB7F59B" w14:textId="77777777" w:rsidR="007B5F2A" w:rsidRPr="00E9254E" w:rsidRDefault="007B5F2A" w:rsidP="00554085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254E">
              <w:rPr>
                <w:rFonts w:ascii="Arial" w:hAnsi="Arial" w:cs="Arial"/>
                <w:sz w:val="20"/>
                <w:szCs w:val="20"/>
              </w:rPr>
              <w:t>(81.6%, 82.8%)</w:t>
            </w:r>
          </w:p>
        </w:tc>
        <w:tc>
          <w:tcPr>
            <w:tcW w:w="195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56360B" w14:textId="77777777" w:rsidR="007B5F2A" w:rsidRPr="00E9254E" w:rsidRDefault="007B5F2A" w:rsidP="00554085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254E">
              <w:rPr>
                <w:rFonts w:ascii="Arial" w:hAnsi="Arial" w:cs="Arial"/>
                <w:sz w:val="20"/>
                <w:szCs w:val="20"/>
              </w:rPr>
              <w:t>80.5%</w:t>
            </w:r>
          </w:p>
          <w:p w14:paraId="5E640BDA" w14:textId="77777777" w:rsidR="007B5F2A" w:rsidRPr="00E9254E" w:rsidRDefault="007B5F2A" w:rsidP="00554085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254E">
              <w:rPr>
                <w:rFonts w:ascii="Arial" w:hAnsi="Arial" w:cs="Arial"/>
                <w:sz w:val="20"/>
                <w:szCs w:val="20"/>
              </w:rPr>
              <w:t>(79.9%, 81.1%)</w:t>
            </w:r>
          </w:p>
        </w:tc>
        <w:tc>
          <w:tcPr>
            <w:tcW w:w="23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278B74" w14:textId="77777777" w:rsidR="007B5F2A" w:rsidRPr="00E9254E" w:rsidRDefault="007B5F2A" w:rsidP="00554085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254E">
              <w:rPr>
                <w:rFonts w:ascii="Arial" w:hAnsi="Arial" w:cs="Arial"/>
                <w:sz w:val="20"/>
                <w:szCs w:val="20"/>
              </w:rPr>
              <w:t>74.5%</w:t>
            </w:r>
          </w:p>
          <w:p w14:paraId="6B1DB223" w14:textId="77777777" w:rsidR="007B5F2A" w:rsidRPr="00E9254E" w:rsidRDefault="007B5F2A" w:rsidP="00554085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254E">
              <w:rPr>
                <w:rFonts w:ascii="Arial" w:hAnsi="Arial" w:cs="Arial"/>
                <w:sz w:val="20"/>
                <w:szCs w:val="20"/>
              </w:rPr>
              <w:t>(73.9%, 75.2%)</w:t>
            </w:r>
          </w:p>
        </w:tc>
      </w:tr>
    </w:tbl>
    <w:p w14:paraId="7707DBD9" w14:textId="77777777" w:rsidR="007B5F2A" w:rsidRDefault="007B5F2A" w:rsidP="007B5F2A">
      <w:pPr>
        <w:spacing w:after="0" w:line="480" w:lineRule="auto"/>
        <w:rPr>
          <w:rFonts w:ascii="Arial" w:hAnsi="Arial" w:cs="Arial"/>
          <w:sz w:val="20"/>
          <w:szCs w:val="20"/>
        </w:rPr>
      </w:pPr>
      <w:r w:rsidRPr="00E9254E">
        <w:rPr>
          <w:rFonts w:ascii="Arial" w:hAnsi="Arial" w:cs="Arial"/>
          <w:sz w:val="20"/>
          <w:szCs w:val="20"/>
        </w:rPr>
        <w:t>NDI: National death index; PPV: Positive predictive value; NPV: Negative predictive val</w:t>
      </w:r>
      <w:r>
        <w:rPr>
          <w:rFonts w:ascii="Arial" w:hAnsi="Arial" w:cs="Arial"/>
          <w:sz w:val="20"/>
          <w:szCs w:val="20"/>
        </w:rPr>
        <w:t>ue</w:t>
      </w:r>
    </w:p>
    <w:p w14:paraId="3DC27E81" w14:textId="77777777" w:rsidR="00310C26" w:rsidRDefault="00310C26"/>
    <w:sectPr w:rsidR="00310C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F2A"/>
    <w:rsid w:val="00310C26"/>
    <w:rsid w:val="00762470"/>
    <w:rsid w:val="007B5F2A"/>
    <w:rsid w:val="009F6007"/>
    <w:rsid w:val="00B1047E"/>
    <w:rsid w:val="00B6327A"/>
    <w:rsid w:val="00CB6023"/>
    <w:rsid w:val="00F94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23AAA0"/>
  <w15:chartTrackingRefBased/>
  <w15:docId w15:val="{CEE54168-1E7C-4B9C-AC3E-8FB21314B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5F2A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B5F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B5F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5F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5F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5F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5F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5F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5F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5F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5F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B5F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5F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5F2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5F2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5F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5F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5F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5F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5F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B5F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5F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B5F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5F2A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B5F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5F2A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B5F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5F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5F2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5F2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B5F2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633</Characters>
  <Application>Microsoft Office Word</Application>
  <DocSecurity>0</DocSecurity>
  <Lines>5</Lines>
  <Paragraphs>1</Paragraphs>
  <ScaleCrop>false</ScaleCrop>
  <Company>Elevance Health</Company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Beachler, Daniel</dc:creator>
  <cp:keywords/>
  <dc:description/>
  <cp:lastModifiedBy>Beachler, Daniel</cp:lastModifiedBy>
  <cp:revision>2</cp:revision>
  <dcterms:created xsi:type="dcterms:W3CDTF">2024-09-26T13:50:00Z</dcterms:created>
  <dcterms:modified xsi:type="dcterms:W3CDTF">2024-09-26T13:50:00Z</dcterms:modified>
</cp:coreProperties>
</file>