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FF9DC" w14:textId="77777777" w:rsidR="00CC18D9" w:rsidRDefault="00000000">
      <w:pPr>
        <w:jc w:val="center"/>
        <w:rPr>
          <w:rFonts w:eastAsia="宋体"/>
          <w:b/>
          <w:i/>
          <w:color w:val="000000"/>
          <w:kern w:val="0"/>
          <w:sz w:val="32"/>
        </w:rPr>
      </w:pPr>
      <w:r>
        <w:rPr>
          <w:rFonts w:eastAsia="宋体"/>
          <w:b/>
          <w:i/>
          <w:color w:val="000000"/>
          <w:kern w:val="0"/>
          <w:sz w:val="32"/>
        </w:rPr>
        <w:t>Supplementary materials</w:t>
      </w:r>
    </w:p>
    <w:p w14:paraId="063148B6" w14:textId="77777777" w:rsidR="00CC18D9" w:rsidRDefault="00CC18D9"/>
    <w:p w14:paraId="2BBF3527" w14:textId="77777777" w:rsidR="00CC18D9" w:rsidRDefault="00000000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Figure 1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>TGA curves of CeO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vertAlign w:val="subscript"/>
          <w:lang w:eastAsia="de-DE" w:bidi="en-US"/>
        </w:rPr>
        <w:t>2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>@</w:t>
      </w:r>
      <w:r>
        <w:rPr>
          <w:rFonts w:ascii="Arial" w:hAnsi="Arial" w:cs="Arial"/>
          <w:color w:val="000000"/>
          <w:kern w:val="0"/>
          <w:sz w:val="20"/>
          <w:szCs w:val="20"/>
          <w:lang w:bidi="en-US"/>
        </w:rPr>
        <w:t>IN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 xml:space="preserve"> NPs</w:t>
      </w:r>
    </w:p>
    <w:p w14:paraId="6166D423" w14:textId="77777777" w:rsidR="00CC18D9" w:rsidRDefault="00000000">
      <w:pPr>
        <w:spacing w:line="48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>
        <w:rPr>
          <w:rFonts w:ascii="Arial" w:hAnsi="Arial" w:cs="Arial" w:hint="eastAsia"/>
          <w:b/>
          <w:bCs/>
          <w:sz w:val="20"/>
          <w:szCs w:val="20"/>
        </w:rPr>
        <w:t>2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 xml:space="preserve"> H&amp;E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 xml:space="preserve"> staining image of colon from colitis mice, which show high CT signals at 12 h post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>-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>administration of CeO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vertAlign w:val="subscript"/>
          <w:lang w:eastAsia="de-DE" w:bidi="en-US"/>
        </w:rPr>
        <w:t>2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>@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>IN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 xml:space="preserve"> NPs. Scale bars, 200 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>µ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>m.</w:t>
      </w:r>
    </w:p>
    <w:p w14:paraId="40E51AAE" w14:textId="77777777" w:rsidR="00CC18D9" w:rsidRDefault="00000000">
      <w:pPr>
        <w:spacing w:line="48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>
        <w:rPr>
          <w:rFonts w:ascii="Arial" w:hAnsi="Arial" w:cs="Arial" w:hint="eastAsia"/>
          <w:b/>
          <w:bCs/>
          <w:sz w:val="20"/>
          <w:szCs w:val="20"/>
        </w:rPr>
        <w:t>3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 xml:space="preserve">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>Representative CT images of mice in CeO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vertAlign w:val="subscript"/>
          <w:lang w:eastAsia="de-DE" w:bidi="en-US"/>
        </w:rPr>
        <w:t>2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>@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>IN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 xml:space="preserve"> NPs group at 1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>2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> h following oral administration during the whole treatment period</w:t>
      </w:r>
    </w:p>
    <w:p w14:paraId="303D687E" w14:textId="77777777" w:rsidR="00CC18D9" w:rsidRDefault="00000000">
      <w:pPr>
        <w:spacing w:line="480" w:lineRule="auto"/>
        <w:rPr>
          <w:rFonts w:ascii="Arial" w:hAnsi="Arial" w:cs="Arial"/>
          <w:color w:val="000000"/>
          <w:kern w:val="0"/>
          <w:sz w:val="20"/>
          <w:szCs w:val="20"/>
          <w:lang w:bidi="en-US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>
        <w:rPr>
          <w:rFonts w:ascii="Arial" w:hAnsi="Arial" w:cs="Arial" w:hint="eastAsia"/>
          <w:b/>
          <w:bCs/>
          <w:sz w:val="20"/>
          <w:szCs w:val="20"/>
        </w:rPr>
        <w:t>4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 xml:space="preserve"> H&amp;E stain of the 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>major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 xml:space="preserve"> organs 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>from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 xml:space="preserve"> C57BL/6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 xml:space="preserve"> mice receiving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>CeO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vertAlign w:val="subscript"/>
          <w:lang w:eastAsia="de-DE" w:bidi="en-US"/>
        </w:rPr>
        <w:t>2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>@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>IN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 xml:space="preserve"> 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 xml:space="preserve">treatment 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>at 14-day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>s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 xml:space="preserve">. Scales bars, 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>1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 xml:space="preserve">00 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>µ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>m.</w:t>
      </w:r>
    </w:p>
    <w:p w14:paraId="3EDE771A" w14:textId="77777777" w:rsidR="00CC18D9" w:rsidRDefault="00000000">
      <w:pPr>
        <w:spacing w:line="48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>
        <w:rPr>
          <w:rFonts w:ascii="Arial" w:hAnsi="Arial" w:cs="Arial" w:hint="eastAsia"/>
          <w:b/>
          <w:bCs/>
          <w:sz w:val="20"/>
          <w:szCs w:val="20"/>
        </w:rPr>
        <w:t>5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 xml:space="preserve"> ICP-MS analysis of Ce contents in various organs (A) and feces (B) of C57BL/6 mice at 24h following oral administration of CeO</w:t>
      </w:r>
      <w:r w:rsidRPr="00C2414A">
        <w:rPr>
          <w:rFonts w:ascii="Arial" w:eastAsia="Times New Roman" w:hAnsi="Arial" w:cs="Arial" w:hint="eastAsia"/>
          <w:color w:val="000000"/>
          <w:kern w:val="0"/>
          <w:sz w:val="20"/>
          <w:szCs w:val="20"/>
          <w:vertAlign w:val="subscript"/>
          <w:lang w:eastAsia="de-DE" w:bidi="en-US"/>
        </w:rPr>
        <w:t>2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>@IN NPs. Healthy C57BL/6 mice treated with PBS served as a control.</w:t>
      </w:r>
    </w:p>
    <w:p w14:paraId="778BE54D" w14:textId="77777777" w:rsidR="00CC18D9" w:rsidRDefault="00CC18D9">
      <w:pPr>
        <w:spacing w:line="480" w:lineRule="auto"/>
        <w:rPr>
          <w:b/>
          <w:bCs/>
        </w:rPr>
      </w:pPr>
    </w:p>
    <w:p w14:paraId="4CE8B867" w14:textId="77777777" w:rsidR="00CC18D9" w:rsidRDefault="00CC18D9">
      <w:pPr>
        <w:spacing w:line="480" w:lineRule="auto"/>
        <w:rPr>
          <w:b/>
          <w:bCs/>
        </w:rPr>
      </w:pPr>
    </w:p>
    <w:p w14:paraId="16F723F5" w14:textId="77777777" w:rsidR="00CC18D9" w:rsidRDefault="00CC18D9">
      <w:pPr>
        <w:spacing w:line="480" w:lineRule="auto"/>
        <w:rPr>
          <w:b/>
          <w:bCs/>
        </w:rPr>
      </w:pPr>
    </w:p>
    <w:p w14:paraId="222B2DFF" w14:textId="77777777" w:rsidR="00CC18D9" w:rsidRDefault="00CC18D9">
      <w:pPr>
        <w:spacing w:line="480" w:lineRule="auto"/>
        <w:rPr>
          <w:b/>
          <w:bCs/>
        </w:rPr>
      </w:pPr>
    </w:p>
    <w:p w14:paraId="6D9047C1" w14:textId="77777777" w:rsidR="00CC18D9" w:rsidRDefault="00CC18D9">
      <w:pPr>
        <w:rPr>
          <w:b/>
          <w:bCs/>
        </w:rPr>
      </w:pPr>
    </w:p>
    <w:p w14:paraId="531DB930" w14:textId="77777777" w:rsidR="00CC18D9" w:rsidRDefault="00CC18D9">
      <w:pPr>
        <w:rPr>
          <w:b/>
          <w:bCs/>
        </w:rPr>
      </w:pPr>
    </w:p>
    <w:p w14:paraId="36564CDE" w14:textId="77777777" w:rsidR="00CC18D9" w:rsidRDefault="00CC18D9">
      <w:pPr>
        <w:rPr>
          <w:b/>
          <w:bCs/>
        </w:rPr>
      </w:pPr>
    </w:p>
    <w:p w14:paraId="27CF9FBD" w14:textId="77777777" w:rsidR="00CC18D9" w:rsidRDefault="00CC18D9">
      <w:pPr>
        <w:rPr>
          <w:b/>
          <w:bCs/>
        </w:rPr>
      </w:pPr>
    </w:p>
    <w:p w14:paraId="632FED40" w14:textId="77777777" w:rsidR="00CC18D9" w:rsidRDefault="00CC18D9">
      <w:pPr>
        <w:rPr>
          <w:b/>
          <w:bCs/>
        </w:rPr>
      </w:pPr>
    </w:p>
    <w:p w14:paraId="40AD970D" w14:textId="77777777" w:rsidR="00CC18D9" w:rsidRDefault="00CC18D9">
      <w:pPr>
        <w:rPr>
          <w:b/>
          <w:bCs/>
        </w:rPr>
      </w:pPr>
    </w:p>
    <w:p w14:paraId="5E88AFA7" w14:textId="77777777" w:rsidR="00CC18D9" w:rsidRDefault="00CC18D9">
      <w:pPr>
        <w:rPr>
          <w:b/>
          <w:bCs/>
        </w:rPr>
      </w:pPr>
    </w:p>
    <w:p w14:paraId="3CC78305" w14:textId="77777777" w:rsidR="00CC18D9" w:rsidRDefault="00CC18D9">
      <w:pPr>
        <w:rPr>
          <w:b/>
          <w:bCs/>
        </w:rPr>
      </w:pPr>
    </w:p>
    <w:p w14:paraId="4CFA1921" w14:textId="77777777" w:rsidR="00CC18D9" w:rsidRDefault="00CC18D9">
      <w:pPr>
        <w:rPr>
          <w:b/>
          <w:bCs/>
        </w:rPr>
      </w:pPr>
    </w:p>
    <w:p w14:paraId="31A2D750" w14:textId="77777777" w:rsidR="00CC18D9" w:rsidRDefault="00CC18D9">
      <w:pPr>
        <w:rPr>
          <w:b/>
          <w:bCs/>
        </w:rPr>
      </w:pPr>
    </w:p>
    <w:p w14:paraId="4F2AE71C" w14:textId="77777777" w:rsidR="00CC18D9" w:rsidRDefault="00CC18D9">
      <w:pPr>
        <w:rPr>
          <w:b/>
          <w:bCs/>
        </w:rPr>
      </w:pPr>
    </w:p>
    <w:p w14:paraId="3BF10F37" w14:textId="77777777" w:rsidR="00CC18D9" w:rsidRDefault="00CC18D9">
      <w:pPr>
        <w:rPr>
          <w:b/>
          <w:bCs/>
        </w:rPr>
      </w:pPr>
    </w:p>
    <w:p w14:paraId="29E175FE" w14:textId="77777777" w:rsidR="00CC18D9" w:rsidRDefault="00CC18D9">
      <w:pPr>
        <w:rPr>
          <w:b/>
          <w:bCs/>
        </w:rPr>
      </w:pPr>
    </w:p>
    <w:p w14:paraId="49784FEA" w14:textId="77777777" w:rsidR="00CC18D9" w:rsidRDefault="00CC18D9">
      <w:pPr>
        <w:rPr>
          <w:b/>
          <w:bCs/>
        </w:rPr>
      </w:pPr>
    </w:p>
    <w:p w14:paraId="279E9827" w14:textId="77777777" w:rsidR="00CC18D9" w:rsidRDefault="00CC18D9">
      <w:pPr>
        <w:rPr>
          <w:b/>
          <w:bCs/>
        </w:rPr>
      </w:pPr>
    </w:p>
    <w:p w14:paraId="0A3FE956" w14:textId="77777777" w:rsidR="00CC18D9" w:rsidRDefault="00CC18D9">
      <w:pPr>
        <w:rPr>
          <w:b/>
          <w:bCs/>
        </w:rPr>
      </w:pPr>
    </w:p>
    <w:p w14:paraId="50E74190" w14:textId="77777777" w:rsidR="00CC18D9" w:rsidRDefault="00000000">
      <w:pPr>
        <w:spacing w:line="480" w:lineRule="auto"/>
        <w:rPr>
          <w:rFonts w:ascii="Arial" w:eastAsia="宋体" w:hAnsi="Arial" w:cs="Arial"/>
          <w:b/>
          <w:sz w:val="20"/>
          <w:lang w:val="fr-FR"/>
        </w:rPr>
      </w:pPr>
      <w:r>
        <w:rPr>
          <w:rFonts w:ascii="Arial" w:hAnsi="Arial" w:cs="Arial"/>
          <w:b/>
          <w:bCs/>
          <w:sz w:val="20"/>
          <w:szCs w:val="20"/>
        </w:rPr>
        <w:t>Supplementary Figure 1</w:t>
      </w:r>
      <w:r>
        <w:rPr>
          <w:rFonts w:ascii="Arial" w:eastAsia="宋体" w:hAnsi="Arial" w:cs="Arial"/>
          <w:b/>
          <w:sz w:val="20"/>
          <w:lang w:val="fr-FR"/>
        </w:rPr>
        <w:t>.</w:t>
      </w:r>
    </w:p>
    <w:p w14:paraId="52CB096D" w14:textId="77777777" w:rsidR="00CC18D9" w:rsidRDefault="00CC18D9">
      <w:pPr>
        <w:spacing w:line="480" w:lineRule="auto"/>
        <w:rPr>
          <w:rFonts w:ascii="宋体" w:eastAsia="宋体" w:hAnsi="宋体" w:cs="宋体" w:hint="eastAsia"/>
          <w:b/>
          <w:sz w:val="20"/>
          <w:lang w:val="fr-FR"/>
        </w:rPr>
      </w:pPr>
    </w:p>
    <w:p w14:paraId="52358BD0" w14:textId="77777777" w:rsidR="00CC18D9" w:rsidRDefault="00CC18D9">
      <w:pPr>
        <w:spacing w:line="480" w:lineRule="auto"/>
        <w:rPr>
          <w:b/>
          <w:bCs/>
        </w:rPr>
      </w:pPr>
    </w:p>
    <w:p w14:paraId="6B419602" w14:textId="77777777" w:rsidR="00CC18D9" w:rsidRDefault="00000000">
      <w:pPr>
        <w:spacing w:line="480" w:lineRule="auto"/>
        <w:rPr>
          <w:b/>
          <w:bCs/>
        </w:rPr>
      </w:pPr>
      <w:r>
        <w:rPr>
          <w:rFonts w:hint="eastAsia"/>
          <w:b/>
          <w:bCs/>
        </w:rPr>
        <w:t xml:space="preserve">   </w:t>
      </w:r>
    </w:p>
    <w:p w14:paraId="4E24B6B3" w14:textId="77777777" w:rsidR="00CC18D9" w:rsidRDefault="00000000">
      <w:pPr>
        <w:spacing w:line="480" w:lineRule="auto"/>
        <w:ind w:firstLineChars="600" w:firstLine="1440"/>
        <w:rPr>
          <w:b/>
          <w:bCs/>
        </w:rPr>
      </w:pPr>
      <w:r>
        <w:rPr>
          <w:noProof/>
        </w:rPr>
        <w:drawing>
          <wp:inline distT="0" distB="0" distL="0" distR="0" wp14:anchorId="0DF0BC28" wp14:editId="676F14EF">
            <wp:extent cx="3761740" cy="2976245"/>
            <wp:effectExtent l="0" t="0" r="0" b="0"/>
            <wp:docPr id="18387949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9498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134" cy="298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C11F" w14:textId="77777777" w:rsidR="00CC18D9" w:rsidRDefault="00CC18D9">
      <w:pPr>
        <w:spacing w:line="480" w:lineRule="auto"/>
        <w:rPr>
          <w:b/>
          <w:bCs/>
        </w:rPr>
      </w:pPr>
    </w:p>
    <w:p w14:paraId="19DAC923" w14:textId="77777777" w:rsidR="00CC18D9" w:rsidRDefault="00CC18D9">
      <w:pPr>
        <w:spacing w:line="480" w:lineRule="auto"/>
        <w:rPr>
          <w:b/>
          <w:bCs/>
        </w:rPr>
      </w:pPr>
    </w:p>
    <w:p w14:paraId="7962F564" w14:textId="77777777" w:rsidR="00CC18D9" w:rsidRDefault="00CC18D9">
      <w:pPr>
        <w:spacing w:line="480" w:lineRule="auto"/>
        <w:rPr>
          <w:b/>
          <w:bCs/>
        </w:rPr>
      </w:pPr>
    </w:p>
    <w:p w14:paraId="646CE793" w14:textId="77777777" w:rsidR="00CC18D9" w:rsidRDefault="00CC18D9">
      <w:pPr>
        <w:spacing w:line="480" w:lineRule="auto"/>
        <w:rPr>
          <w:b/>
          <w:bCs/>
        </w:rPr>
      </w:pPr>
    </w:p>
    <w:p w14:paraId="40FCE21F" w14:textId="77777777" w:rsidR="00CC18D9" w:rsidRDefault="00CC18D9">
      <w:pPr>
        <w:spacing w:line="480" w:lineRule="auto"/>
        <w:rPr>
          <w:b/>
          <w:bCs/>
        </w:rPr>
      </w:pPr>
    </w:p>
    <w:p w14:paraId="407B926F" w14:textId="77777777" w:rsidR="00CC18D9" w:rsidRDefault="00CC18D9">
      <w:pPr>
        <w:spacing w:line="480" w:lineRule="auto"/>
        <w:rPr>
          <w:b/>
          <w:bCs/>
        </w:rPr>
      </w:pPr>
    </w:p>
    <w:p w14:paraId="5FAD77A0" w14:textId="77777777" w:rsidR="00CC18D9" w:rsidRDefault="00CC18D9">
      <w:pPr>
        <w:spacing w:line="480" w:lineRule="auto"/>
        <w:rPr>
          <w:b/>
          <w:bCs/>
        </w:rPr>
      </w:pPr>
    </w:p>
    <w:p w14:paraId="1CD32405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6B19A70F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522AE315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5256878D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5C9B0DC7" w14:textId="77777777" w:rsidR="00CC18D9" w:rsidRDefault="00000000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>
        <w:rPr>
          <w:rFonts w:ascii="Arial" w:hAnsi="Arial" w:cs="Arial" w:hint="eastAsia"/>
          <w:b/>
          <w:bCs/>
          <w:sz w:val="20"/>
          <w:szCs w:val="20"/>
        </w:rPr>
        <w:t>2</w:t>
      </w:r>
      <w:r>
        <w:rPr>
          <w:rFonts w:ascii="Arial" w:hAnsi="Arial" w:cs="Arial" w:hint="eastAsia"/>
          <w:b/>
          <w:bCs/>
          <w:color w:val="000000"/>
          <w:kern w:val="0"/>
          <w:sz w:val="20"/>
          <w:szCs w:val="20"/>
          <w:lang w:bidi="en-US"/>
        </w:rPr>
        <w:t>.</w:t>
      </w:r>
    </w:p>
    <w:p w14:paraId="436C782A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334ABA2D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54D51ECC" w14:textId="77777777" w:rsidR="00CC18D9" w:rsidRDefault="00CC18D9">
      <w:pPr>
        <w:spacing w:line="480" w:lineRule="auto"/>
        <w:rPr>
          <w:b/>
          <w:bCs/>
        </w:rPr>
      </w:pPr>
    </w:p>
    <w:p w14:paraId="0F0B58C5" w14:textId="77777777" w:rsidR="00CC18D9" w:rsidRDefault="00000000">
      <w:pPr>
        <w:spacing w:line="480" w:lineRule="auto"/>
        <w:ind w:firstLineChars="700" w:firstLine="1680"/>
        <w:rPr>
          <w:b/>
          <w:bCs/>
        </w:rPr>
      </w:pPr>
      <w:r>
        <w:rPr>
          <w:noProof/>
        </w:rPr>
        <w:drawing>
          <wp:inline distT="0" distB="0" distL="0" distR="0" wp14:anchorId="2B82FCD4" wp14:editId="5B2A08FC">
            <wp:extent cx="3942080" cy="2671445"/>
            <wp:effectExtent l="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8833" cy="268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3D2E" w14:textId="77777777" w:rsidR="00CC18D9" w:rsidRDefault="00000000">
      <w:pPr>
        <w:spacing w:line="48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>.</w:t>
      </w:r>
    </w:p>
    <w:p w14:paraId="178CEFB8" w14:textId="77777777" w:rsidR="00CC18D9" w:rsidRDefault="00CC18D9">
      <w:pPr>
        <w:spacing w:line="480" w:lineRule="auto"/>
      </w:pPr>
    </w:p>
    <w:p w14:paraId="14D52FCD" w14:textId="77777777" w:rsidR="00CC18D9" w:rsidRDefault="00CC18D9">
      <w:pPr>
        <w:spacing w:line="480" w:lineRule="auto"/>
      </w:pPr>
    </w:p>
    <w:p w14:paraId="519789AA" w14:textId="77777777" w:rsidR="00CC18D9" w:rsidRDefault="00CC18D9">
      <w:pPr>
        <w:spacing w:line="480" w:lineRule="auto"/>
      </w:pPr>
    </w:p>
    <w:p w14:paraId="3D890F75" w14:textId="77777777" w:rsidR="00CC18D9" w:rsidRDefault="00CC18D9">
      <w:pPr>
        <w:spacing w:line="480" w:lineRule="auto"/>
      </w:pPr>
    </w:p>
    <w:p w14:paraId="4E22C708" w14:textId="77777777" w:rsidR="00CC18D9" w:rsidRDefault="00CC18D9">
      <w:pPr>
        <w:spacing w:line="480" w:lineRule="auto"/>
      </w:pPr>
    </w:p>
    <w:p w14:paraId="273A5B58" w14:textId="77777777" w:rsidR="00CC18D9" w:rsidRDefault="00CC18D9">
      <w:pPr>
        <w:spacing w:line="480" w:lineRule="auto"/>
      </w:pPr>
    </w:p>
    <w:p w14:paraId="04CF05DB" w14:textId="77777777" w:rsidR="00CC18D9" w:rsidRDefault="00CC18D9">
      <w:pPr>
        <w:spacing w:line="480" w:lineRule="auto"/>
      </w:pPr>
    </w:p>
    <w:p w14:paraId="15204F98" w14:textId="77777777" w:rsidR="00CC18D9" w:rsidRDefault="00CC18D9">
      <w:pPr>
        <w:spacing w:line="480" w:lineRule="auto"/>
      </w:pPr>
    </w:p>
    <w:p w14:paraId="139A3411" w14:textId="77777777" w:rsidR="00CC18D9" w:rsidRDefault="00CC18D9">
      <w:pPr>
        <w:spacing w:line="480" w:lineRule="auto"/>
      </w:pPr>
    </w:p>
    <w:p w14:paraId="1DCC2C58" w14:textId="77777777" w:rsidR="00CC18D9" w:rsidRDefault="00000000">
      <w:pPr>
        <w:spacing w:line="480" w:lineRule="auto"/>
      </w:pPr>
      <w:r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de-DE" w:bidi="en-US"/>
        </w:rPr>
        <w:t>3</w:t>
      </w:r>
      <w:r>
        <w:rPr>
          <w:rFonts w:ascii="Arial" w:hAnsi="Arial" w:cs="Arial" w:hint="eastAsia"/>
          <w:b/>
          <w:bCs/>
          <w:color w:val="000000"/>
          <w:kern w:val="0"/>
          <w:sz w:val="20"/>
          <w:szCs w:val="20"/>
          <w:lang w:bidi="en-US"/>
        </w:rPr>
        <w:t>.</w:t>
      </w:r>
      <w:r>
        <w:cr/>
      </w:r>
    </w:p>
    <w:p w14:paraId="3CCE0057" w14:textId="77777777" w:rsidR="00CC18D9" w:rsidRDefault="00CC18D9">
      <w:pPr>
        <w:spacing w:line="480" w:lineRule="auto"/>
      </w:pPr>
    </w:p>
    <w:p w14:paraId="45EFD150" w14:textId="77777777" w:rsidR="00CC18D9" w:rsidRDefault="00CC18D9">
      <w:pPr>
        <w:spacing w:line="480" w:lineRule="auto"/>
      </w:pPr>
    </w:p>
    <w:p w14:paraId="1C3DBD63" w14:textId="77777777" w:rsidR="00CC18D9" w:rsidRDefault="00000000" w:rsidP="00FA2419">
      <w:pPr>
        <w:spacing w:line="480" w:lineRule="auto"/>
        <w:jc w:val="center"/>
      </w:pPr>
      <w:r>
        <w:rPr>
          <w:noProof/>
        </w:rPr>
        <w:drawing>
          <wp:inline distT="0" distB="0" distL="0" distR="0" wp14:anchorId="76A79FAF" wp14:editId="17A5EB3F">
            <wp:extent cx="5274310" cy="2033270"/>
            <wp:effectExtent l="0" t="0" r="254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31D8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4E5FEBC2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50E44578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6049FE2F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11A93901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23FC8C5E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2AA1C40C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1AEAC84B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3C12A71C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32A1AA0D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7F057622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0F91E626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6B36F394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362B6250" w14:textId="77777777" w:rsidR="00CC18D9" w:rsidRDefault="00000000">
      <w:pPr>
        <w:spacing w:line="480" w:lineRule="auto"/>
        <w:rPr>
          <w:rFonts w:ascii="Arial" w:hAnsi="Arial" w:cs="Arial"/>
          <w:color w:val="000000"/>
          <w:kern w:val="0"/>
          <w:sz w:val="20"/>
          <w:szCs w:val="20"/>
          <w:lang w:bidi="en-US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>
        <w:rPr>
          <w:rFonts w:ascii="Arial" w:hAnsi="Arial" w:cs="Arial" w:hint="eastAsia"/>
          <w:b/>
          <w:bCs/>
          <w:color w:val="000000"/>
          <w:kern w:val="0"/>
          <w:sz w:val="20"/>
          <w:szCs w:val="20"/>
          <w:lang w:bidi="en-US"/>
        </w:rPr>
        <w:t>4.</w:t>
      </w:r>
      <w:r>
        <w:rPr>
          <w:rFonts w:ascii="Arial" w:eastAsia="Times New Roman" w:hAnsi="Arial" w:cs="Arial" w:hint="eastAsia"/>
          <w:color w:val="000000"/>
          <w:kern w:val="0"/>
          <w:sz w:val="20"/>
          <w:szCs w:val="20"/>
          <w:lang w:eastAsia="de-DE" w:bidi="en-US"/>
        </w:rPr>
        <w:t xml:space="preserve"> </w:t>
      </w:r>
    </w:p>
    <w:p w14:paraId="3967601E" w14:textId="77777777" w:rsidR="00CC18D9" w:rsidRDefault="00CC18D9">
      <w:pPr>
        <w:spacing w:line="480" w:lineRule="auto"/>
        <w:rPr>
          <w:rFonts w:ascii="Arial" w:hAnsi="Arial" w:cs="Arial"/>
          <w:color w:val="000000"/>
          <w:kern w:val="0"/>
          <w:sz w:val="20"/>
          <w:szCs w:val="20"/>
          <w:lang w:bidi="en-US"/>
        </w:rPr>
      </w:pPr>
    </w:p>
    <w:p w14:paraId="4DDF3C8F" w14:textId="77777777" w:rsidR="00CC18D9" w:rsidRDefault="00CC18D9">
      <w:pPr>
        <w:spacing w:line="480" w:lineRule="auto"/>
        <w:rPr>
          <w:rFonts w:ascii="Arial" w:hAnsi="Arial" w:cs="Arial"/>
          <w:color w:val="000000"/>
          <w:kern w:val="0"/>
          <w:sz w:val="20"/>
          <w:szCs w:val="20"/>
          <w:lang w:bidi="en-US"/>
        </w:rPr>
      </w:pPr>
    </w:p>
    <w:p w14:paraId="082315BD" w14:textId="77777777" w:rsidR="00CC18D9" w:rsidRDefault="00CC18D9">
      <w:pPr>
        <w:spacing w:line="480" w:lineRule="auto"/>
        <w:rPr>
          <w:rFonts w:ascii="Arial" w:hAnsi="Arial" w:cs="Arial"/>
          <w:color w:val="000000"/>
          <w:kern w:val="0"/>
          <w:sz w:val="20"/>
          <w:szCs w:val="20"/>
          <w:lang w:bidi="en-US"/>
        </w:rPr>
      </w:pPr>
    </w:p>
    <w:p w14:paraId="4505BAB1" w14:textId="77777777" w:rsidR="00CC18D9" w:rsidRDefault="00000000">
      <w:pPr>
        <w:spacing w:line="48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3E8E4D" wp14:editId="21E60594">
            <wp:extent cx="5274310" cy="1637665"/>
            <wp:effectExtent l="0" t="0" r="2540" b="635"/>
            <wp:docPr id="14781490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149030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F9A3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039093D2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5C839C34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400C6A95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37619AFD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3683B2FA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7575FD34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4A7FB2AB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1FF630DA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42BCCFCC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607C8C37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251C0248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3E905800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428CDBA8" w14:textId="77777777" w:rsidR="00CC18D9" w:rsidRDefault="00CC18D9">
      <w:pPr>
        <w:spacing w:line="480" w:lineRule="auto"/>
        <w:rPr>
          <w:rFonts w:ascii="Arial" w:hAnsi="Arial" w:cs="Arial"/>
          <w:b/>
          <w:bCs/>
          <w:color w:val="000000"/>
          <w:kern w:val="0"/>
          <w:sz w:val="20"/>
          <w:szCs w:val="20"/>
          <w:lang w:bidi="en-US"/>
        </w:rPr>
      </w:pPr>
    </w:p>
    <w:p w14:paraId="30D385D6" w14:textId="77777777" w:rsidR="00CC18D9" w:rsidRDefault="00000000">
      <w:pPr>
        <w:spacing w:line="480" w:lineRule="auto"/>
        <w:rPr>
          <w:rFonts w:ascii="Arial" w:hAnsi="Arial" w:cs="Arial"/>
          <w:color w:val="000000"/>
          <w:kern w:val="0"/>
          <w:sz w:val="20"/>
          <w:szCs w:val="20"/>
          <w:lang w:bidi="en-US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Supplementary Figure </w:t>
      </w:r>
      <w:r>
        <w:rPr>
          <w:rFonts w:ascii="Arial" w:hAnsi="Arial" w:cs="Arial" w:hint="eastAsia"/>
          <w:b/>
          <w:bCs/>
          <w:color w:val="000000"/>
          <w:kern w:val="0"/>
          <w:sz w:val="20"/>
          <w:szCs w:val="20"/>
          <w:lang w:bidi="en-US"/>
        </w:rPr>
        <w:t>5.</w:t>
      </w:r>
      <w:r>
        <w:rPr>
          <w:rFonts w:ascii="Arial" w:eastAsia="Times New Roman" w:hAnsi="Arial" w:cs="Arial"/>
          <w:color w:val="000000"/>
          <w:kern w:val="0"/>
          <w:sz w:val="20"/>
          <w:szCs w:val="20"/>
          <w:lang w:eastAsia="de-DE" w:bidi="en-US"/>
        </w:rPr>
        <w:t xml:space="preserve"> </w:t>
      </w:r>
    </w:p>
    <w:p w14:paraId="3DC2395C" w14:textId="77777777" w:rsidR="00CC18D9" w:rsidRDefault="00CC18D9">
      <w:pPr>
        <w:spacing w:line="480" w:lineRule="auto"/>
        <w:rPr>
          <w:rFonts w:ascii="Arial" w:hAnsi="Arial" w:cs="Arial"/>
          <w:color w:val="000000"/>
          <w:kern w:val="0"/>
          <w:sz w:val="20"/>
          <w:szCs w:val="20"/>
          <w:lang w:bidi="en-US"/>
        </w:rPr>
      </w:pPr>
    </w:p>
    <w:p w14:paraId="5F1F575C" w14:textId="723F6EDC" w:rsidR="00CC18D9" w:rsidRDefault="00C2414A" w:rsidP="00FA2419">
      <w:pPr>
        <w:spacing w:line="480" w:lineRule="auto"/>
        <w:jc w:val="center"/>
        <w:rPr>
          <w:rFonts w:ascii="Arial" w:hAnsi="Arial" w:cs="Arial"/>
          <w:color w:val="000000"/>
          <w:kern w:val="0"/>
          <w:sz w:val="20"/>
          <w:szCs w:val="20"/>
          <w:lang w:bidi="en-US"/>
        </w:rPr>
      </w:pPr>
      <w:r>
        <w:rPr>
          <w:rFonts w:hint="eastAsia"/>
          <w:b/>
          <w:bCs/>
          <w:noProof/>
        </w:rPr>
        <w:drawing>
          <wp:inline distT="0" distB="0" distL="0" distR="0" wp14:anchorId="1070BDEF" wp14:editId="29819E5A">
            <wp:extent cx="5325745" cy="2576195"/>
            <wp:effectExtent l="0" t="0" r="8255" b="0"/>
            <wp:docPr id="1" name="图片 1" descr="ICP器官及粪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CP器官及粪便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5590" w14:textId="59281877" w:rsidR="00CC18D9" w:rsidRDefault="00CC18D9">
      <w:pPr>
        <w:spacing w:line="480" w:lineRule="auto"/>
        <w:ind w:firstLineChars="600" w:firstLine="1440"/>
        <w:rPr>
          <w:b/>
          <w:bCs/>
        </w:rPr>
      </w:pPr>
    </w:p>
    <w:p w14:paraId="274A59CB" w14:textId="77777777" w:rsidR="00CC18D9" w:rsidRDefault="00CC18D9">
      <w:pPr>
        <w:spacing w:line="480" w:lineRule="auto"/>
        <w:rPr>
          <w:rFonts w:ascii="Palatino Linotype" w:hAnsi="Palatino Linotype"/>
          <w:color w:val="000000"/>
          <w:kern w:val="0"/>
          <w:sz w:val="18"/>
          <w:szCs w:val="20"/>
          <w:lang w:bidi="en-US"/>
        </w:rPr>
      </w:pPr>
    </w:p>
    <w:p w14:paraId="6A638A79" w14:textId="77777777" w:rsidR="00CC18D9" w:rsidRDefault="00CC18D9">
      <w:pPr>
        <w:spacing w:line="480" w:lineRule="auto"/>
        <w:rPr>
          <w:rFonts w:ascii="Palatino Linotype" w:hAnsi="Palatino Linotype"/>
          <w:color w:val="000000"/>
          <w:kern w:val="0"/>
          <w:sz w:val="18"/>
          <w:szCs w:val="20"/>
          <w:lang w:bidi="en-US"/>
        </w:rPr>
      </w:pPr>
    </w:p>
    <w:p w14:paraId="07C439F9" w14:textId="77777777" w:rsidR="00CC18D9" w:rsidRDefault="00CC18D9">
      <w:pPr>
        <w:spacing w:line="480" w:lineRule="auto"/>
        <w:rPr>
          <w:rFonts w:ascii="Palatino Linotype" w:hAnsi="Palatino Linotype"/>
          <w:color w:val="000000"/>
          <w:kern w:val="0"/>
          <w:sz w:val="18"/>
          <w:szCs w:val="20"/>
          <w:lang w:bidi="en-US"/>
        </w:rPr>
      </w:pPr>
    </w:p>
    <w:sectPr w:rsidR="00CC18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0B366" w14:textId="77777777" w:rsidR="008E6B42" w:rsidRDefault="008E6B42" w:rsidP="00C2414A">
      <w:r>
        <w:separator/>
      </w:r>
    </w:p>
  </w:endnote>
  <w:endnote w:type="continuationSeparator" w:id="0">
    <w:p w14:paraId="0012BD56" w14:textId="77777777" w:rsidR="008E6B42" w:rsidRDefault="008E6B42" w:rsidP="00C24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C241B" w14:textId="77777777" w:rsidR="008E6B42" w:rsidRDefault="008E6B42" w:rsidP="00C2414A">
      <w:r>
        <w:separator/>
      </w:r>
    </w:p>
  </w:footnote>
  <w:footnote w:type="continuationSeparator" w:id="0">
    <w:p w14:paraId="5627B3CC" w14:textId="77777777" w:rsidR="008E6B42" w:rsidRDefault="008E6B42" w:rsidP="00C241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23B"/>
    <w:rsid w:val="000A4AF5"/>
    <w:rsid w:val="001A63C6"/>
    <w:rsid w:val="001F78D1"/>
    <w:rsid w:val="00206DDB"/>
    <w:rsid w:val="00250534"/>
    <w:rsid w:val="004254EC"/>
    <w:rsid w:val="004972DE"/>
    <w:rsid w:val="004B584D"/>
    <w:rsid w:val="004D1A61"/>
    <w:rsid w:val="005824EF"/>
    <w:rsid w:val="00595649"/>
    <w:rsid w:val="005B1F11"/>
    <w:rsid w:val="006672BD"/>
    <w:rsid w:val="006D0F5D"/>
    <w:rsid w:val="00870822"/>
    <w:rsid w:val="008E6B42"/>
    <w:rsid w:val="009015C3"/>
    <w:rsid w:val="00A01236"/>
    <w:rsid w:val="00A91CE2"/>
    <w:rsid w:val="00B06F07"/>
    <w:rsid w:val="00B518C4"/>
    <w:rsid w:val="00BA2E25"/>
    <w:rsid w:val="00BC123B"/>
    <w:rsid w:val="00C2414A"/>
    <w:rsid w:val="00C5242D"/>
    <w:rsid w:val="00C86C32"/>
    <w:rsid w:val="00CC18D9"/>
    <w:rsid w:val="00CD17B9"/>
    <w:rsid w:val="00D04DEB"/>
    <w:rsid w:val="00D1583A"/>
    <w:rsid w:val="00D179A0"/>
    <w:rsid w:val="00D54FCF"/>
    <w:rsid w:val="00D7472E"/>
    <w:rsid w:val="00D9191A"/>
    <w:rsid w:val="00DB21C7"/>
    <w:rsid w:val="00E061DE"/>
    <w:rsid w:val="00E56EBF"/>
    <w:rsid w:val="00E65D75"/>
    <w:rsid w:val="00EF2986"/>
    <w:rsid w:val="00F42AD9"/>
    <w:rsid w:val="00F8073B"/>
    <w:rsid w:val="00FA2419"/>
    <w:rsid w:val="00FA7434"/>
    <w:rsid w:val="276E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6D0E26"/>
  <w15:docId w15:val="{1465201F-C7B0-4305-AEBF-E8987AFD6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等线" w:eastAsia="等线" w:hAnsi="等线" w:cs="等线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Theme="minorEastAsia" w:hAnsi="Times New Roman" w:cs="Times New Roman"/>
      <w:kern w:val="2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鑫雯 李</dc:creator>
  <cp:lastModifiedBy>鑫雯 李</cp:lastModifiedBy>
  <cp:revision>13</cp:revision>
  <dcterms:created xsi:type="dcterms:W3CDTF">2024-08-30T03:55:00Z</dcterms:created>
  <dcterms:modified xsi:type="dcterms:W3CDTF">2025-01-16T13:15:00Z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eyJoZGlkIjoiYTBkZWMxNGE1Mzk1ZDIwNzlhZTYyOTk0MDMyOWQ5NWYiLCJ1c2VySWQiOiI1NzUzNjc0OTMifQ==</vt:lpwstr>
  </property>
  <property fmtid="{D5CDD505-2E9C-101B-9397-08002B2CF9AE}" pid="3" name="KSOProductBuildVer">
    <vt:lpwstr>2052-12.1.0.19770</vt:lpwstr>
  </property>
  <property fmtid="{D5CDD505-2E9C-101B-9397-08002B2CF9AE}" pid="4" name="ICV">
    <vt:lpwstr>F178F93BCAA34675BEAE0A4BE5183DE1_12</vt:lpwstr>
  </property>
</Properties>
</file>