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B7A1A6">
      <w:pPr>
        <w:rPr>
          <w:rFonts w:hint="eastAsia" w:ascii="Times New Roman" w:hAnsi="Times New Roman"/>
          <w:b w:val="0"/>
          <w:bCs w:val="0"/>
          <w:lang w:val="en-US" w:eastAsia="zh-CN"/>
        </w:rPr>
      </w:pPr>
      <w:r>
        <w:rPr>
          <w:rFonts w:hint="eastAsia" w:ascii="Times New Roman" w:hAnsi="Times New Roman"/>
          <w:b w:val="0"/>
          <w:bCs w:val="0"/>
          <w:lang w:val="en-US" w:eastAsia="zh-CN"/>
        </w:rPr>
        <w:t>At day 5 of culturing, the cells were labeled with Thy1.1 mAb and Map2 pAb (shown in Supplementary Figure S1) to identify the cells.</w:t>
      </w:r>
    </w:p>
    <w:p w14:paraId="150E1405">
      <w:pPr>
        <w:rPr>
          <w:rFonts w:hint="eastAsia" w:ascii="Times New Roman" w:hAnsi="Times New Roman"/>
          <w:b w:val="0"/>
          <w:bCs w:val="0"/>
          <w:lang w:val="en-US" w:eastAsia="zh-CN"/>
        </w:rPr>
      </w:pPr>
      <w:bookmarkStart w:id="0" w:name="_GoBack"/>
      <w:bookmarkEnd w:id="0"/>
      <w:r>
        <w:rPr>
          <w:rFonts w:hint="eastAsia" w:ascii="Times New Roman" w:hAnsi="Times New Roman"/>
          <w:b w:val="0"/>
          <w:bCs w:val="0"/>
          <w:lang w:val="en-US" w:eastAsia="zh-CN"/>
        </w:rPr>
        <w:t xml:space="preserve"> </w:t>
      </w:r>
      <w:r>
        <w:rPr>
          <w:rFonts w:hint="eastAsia" w:ascii="Times New Roman" w:hAnsi="Times New Roman"/>
          <w:b w:val="0"/>
          <w:bCs w:val="0"/>
          <w:lang w:val="en-US" w:eastAsia="zh-CN"/>
        </w:rPr>
        <w:drawing>
          <wp:inline distT="0" distB="0" distL="114300" distR="114300">
            <wp:extent cx="5270500" cy="3996055"/>
            <wp:effectExtent l="0" t="0" r="2540" b="12065"/>
            <wp:docPr id="3" name="图片 3" descr="Supplementary Figure 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Supplementary Figure S1"/>
                    <pic:cNvPicPr>
                      <a:picLocks noChangeAspect="1"/>
                    </pic:cNvPicPr>
                  </pic:nvPicPr>
                  <pic:blipFill>
                    <a:blip r:embed="rId4"/>
                    <a:stretch>
                      <a:fillRect/>
                    </a:stretch>
                  </pic:blipFill>
                  <pic:spPr>
                    <a:xfrm>
                      <a:off x="0" y="0"/>
                      <a:ext cx="5270500" cy="3996055"/>
                    </a:xfrm>
                    <a:prstGeom prst="rect">
                      <a:avLst/>
                    </a:prstGeom>
                  </pic:spPr>
                </pic:pic>
              </a:graphicData>
            </a:graphic>
          </wp:inline>
        </w:drawing>
      </w:r>
    </w:p>
    <w:p w14:paraId="748D5C69">
      <w:pPr>
        <w:rPr>
          <w:rFonts w:hint="eastAsia" w:ascii="Times New Roman" w:hAnsi="Times New Roman"/>
          <w:b w:val="0"/>
          <w:bCs w:val="0"/>
          <w:lang w:val="en-US" w:eastAsia="zh-CN"/>
        </w:rPr>
      </w:pPr>
    </w:p>
    <w:p w14:paraId="0AE865CE">
      <w:pPr>
        <w:rPr>
          <w:rFonts w:hint="default"/>
          <w:lang w:val="en-US"/>
        </w:rPr>
      </w:pPr>
      <w:r>
        <w:rPr>
          <w:rFonts w:hint="eastAsia" w:ascii="Times New Roman" w:hAnsi="Times New Roman"/>
          <w:b/>
          <w:bCs/>
          <w:lang w:val="en-US" w:eastAsia="zh-CN"/>
        </w:rPr>
        <w:t>Supplementary Figure S1.</w:t>
      </w:r>
      <w:r>
        <w:rPr>
          <w:rFonts w:hint="eastAsia" w:ascii="Times New Roman" w:hAnsi="Times New Roman"/>
          <w:b w:val="0"/>
          <w:bCs w:val="0"/>
          <w:lang w:val="en-US" w:eastAsia="zh-CN"/>
        </w:rPr>
        <w:t xml:space="preserve"> Imaging of the double-labeled RGCs by phase contrast microscopy at 100</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 xml:space="preserve"> </w:t>
      </w:r>
      <w:r>
        <w:rPr>
          <w:rFonts w:hint="eastAsia" w:ascii="Times New Roman" w:hAnsi="Times New Roman"/>
          <w:b w:val="0"/>
          <w:bCs w:val="0"/>
          <w:lang w:val="en-US" w:eastAsia="zh-CN"/>
        </w:rPr>
        <w:t>magnification, </w:t>
      </w:r>
      <w:r>
        <w:rPr>
          <w:rFonts w:hint="eastAsia" w:ascii="Times New Roman" w:hAnsi="Times New Roman"/>
          <w:b/>
          <w:bCs/>
          <w:lang w:val="en-US" w:eastAsia="zh-CN"/>
        </w:rPr>
        <w:t>A </w:t>
      </w:r>
      <w:r>
        <w:rPr>
          <w:rFonts w:hint="eastAsia" w:ascii="Times New Roman" w:hAnsi="Times New Roman"/>
          <w:b w:val="0"/>
          <w:bCs w:val="0"/>
          <w:lang w:val="en-US" w:eastAsia="zh-CN"/>
        </w:rPr>
        <w:t>red fluorescence image representing Thy1.1 labeling, </w:t>
      </w:r>
      <w:r>
        <w:rPr>
          <w:rFonts w:hint="eastAsia" w:ascii="Times New Roman" w:hAnsi="Times New Roman"/>
          <w:b/>
          <w:bCs/>
          <w:lang w:val="en-US" w:eastAsia="zh-CN"/>
        </w:rPr>
        <w:t>B </w:t>
      </w:r>
      <w:r>
        <w:rPr>
          <w:rFonts w:hint="eastAsia" w:ascii="Times New Roman" w:hAnsi="Times New Roman"/>
          <w:b w:val="0"/>
          <w:bCs w:val="0"/>
          <w:lang w:val="en-US" w:eastAsia="zh-CN"/>
        </w:rPr>
        <w:t>green image representing Map2 labeling, </w:t>
      </w:r>
      <w:r>
        <w:rPr>
          <w:rFonts w:hint="eastAsia" w:ascii="Times New Roman" w:hAnsi="Times New Roman"/>
          <w:b/>
          <w:bCs/>
          <w:lang w:val="en-US" w:eastAsia="zh-CN"/>
        </w:rPr>
        <w:t>C </w:t>
      </w:r>
      <w:r>
        <w:rPr>
          <w:rFonts w:hint="eastAsia" w:ascii="Times New Roman" w:hAnsi="Times New Roman"/>
          <w:b w:val="0"/>
          <w:bCs w:val="0"/>
          <w:lang w:val="en-US" w:eastAsia="zh-CN"/>
        </w:rPr>
        <w:t>superimposed red and green fluorescent images.</w:t>
      </w:r>
    </w:p>
    <w:p w14:paraId="449CC33D">
      <w:pPr>
        <w:rPr>
          <w:rFonts w:hint="eastAsia" w:ascii="Times New Roman" w:hAnsi="Times New Roman"/>
          <w:b/>
          <w:bCs/>
          <w:lang w:val="en-US" w:eastAsia="zh-CN"/>
        </w:rPr>
      </w:pPr>
    </w:p>
    <w:p w14:paraId="1C393976">
      <w:pPr>
        <w:rPr>
          <w:rFonts w:hint="eastAsia" w:ascii="Times New Roman" w:hAnsi="Times New Roman"/>
          <w:b/>
          <w:bCs/>
          <w:lang w:val="en-US" w:eastAsia="zh-CN"/>
        </w:rPr>
      </w:pPr>
      <w:r>
        <w:rPr>
          <w:rFonts w:hint="eastAsia" w:ascii="Times New Roman" w:hAnsi="Times New Roman"/>
          <w:b/>
          <w:bCs/>
          <w:lang w:val="en-US" w:eastAsia="zh-CN"/>
        </w:rPr>
        <w:t>Experimental verification methods and processes.</w:t>
      </w:r>
    </w:p>
    <w:p w14:paraId="57900CB3">
      <w:pPr>
        <w:rPr>
          <w:rFonts w:hint="eastAsia" w:ascii="Times New Roman" w:hAnsi="Times New Roman"/>
          <w:b w:val="0"/>
          <w:bCs w:val="0"/>
          <w:lang w:val="en-US" w:eastAsia="zh-CN"/>
        </w:rPr>
      </w:pPr>
      <w:r>
        <w:rPr>
          <w:rFonts w:hint="eastAsia" w:ascii="Times New Roman" w:hAnsi="Times New Roman"/>
          <w:b w:val="0"/>
          <w:bCs w:val="0"/>
          <w:lang w:val="en-US" w:eastAsia="zh-CN"/>
        </w:rPr>
        <w:t xml:space="preserve">The cells grown on slide cover glass for 5 days were washed 3 times with PBS for 5 min each time and fixed with 4 % paraformaldehyde at 4 </w:t>
      </w:r>
      <w:r>
        <w:rPr>
          <w:rFonts w:hint="default" w:ascii="Times New Roman" w:hAnsi="Times New Roman" w:cs="Times New Roman"/>
          <w:b w:val="0"/>
          <w:bCs w:val="0"/>
          <w:lang w:val="en-US" w:eastAsia="zh-CN"/>
        </w:rPr>
        <w:t>°</w:t>
      </w:r>
      <w:r>
        <w:rPr>
          <w:rFonts w:hint="eastAsia" w:ascii="Times New Roman" w:hAnsi="Times New Roman"/>
          <w:b w:val="0"/>
          <w:bCs w:val="0"/>
          <w:lang w:val="en-US" w:eastAsia="zh-CN"/>
        </w:rPr>
        <w:t xml:space="preserve">C for 4 h. Then, they were washed again for three times with PBS for 5 min each time and  incubated with 1 % Triton </w:t>
      </w:r>
      <w:r>
        <w:rPr>
          <w:rFonts w:hint="default" w:ascii="Times New Roman" w:hAnsi="Times New Roman" w:cs="Times New Roman"/>
          <w:b w:val="0"/>
          <w:bCs w:val="0"/>
          <w:lang w:val="en-US" w:eastAsia="zh-CN"/>
        </w:rPr>
        <w:t xml:space="preserve">× </w:t>
      </w:r>
      <w:r>
        <w:rPr>
          <w:rFonts w:hint="eastAsia" w:ascii="Times New Roman" w:hAnsi="Times New Roman"/>
          <w:b w:val="0"/>
          <w:bCs w:val="0"/>
          <w:lang w:val="en-US" w:eastAsia="zh-CN"/>
        </w:rPr>
        <w:t xml:space="preserve">100 for 30 min at 37 </w:t>
      </w:r>
      <w:r>
        <w:rPr>
          <w:rFonts w:hint="default" w:ascii="Times New Roman" w:hAnsi="Times New Roman" w:cs="Times New Roman"/>
          <w:b w:val="0"/>
          <w:bCs w:val="0"/>
          <w:lang w:val="en-US" w:eastAsia="zh-CN"/>
        </w:rPr>
        <w:t>°</w:t>
      </w:r>
      <w:r>
        <w:rPr>
          <w:rFonts w:hint="eastAsia" w:ascii="Times New Roman" w:hAnsi="Times New Roman"/>
          <w:b w:val="0"/>
          <w:bCs w:val="0"/>
          <w:lang w:val="en-US" w:eastAsia="zh-CN"/>
        </w:rPr>
        <w:t>C for 30 min. Then, they were washed with PBS for 3 times (5 min each time). Immediately after, they were blocked with 5% BSA at 37</w:t>
      </w:r>
      <w:r>
        <w:rPr>
          <w:rFonts w:hint="default" w:ascii="Times New Roman" w:hAnsi="Times New Roman" w:cs="Times New Roman"/>
          <w:b w:val="0"/>
          <w:bCs w:val="0"/>
          <w:lang w:val="en-US" w:eastAsia="zh-CN"/>
        </w:rPr>
        <w:t>°</w:t>
      </w:r>
      <w:r>
        <w:rPr>
          <w:rFonts w:hint="eastAsia" w:ascii="Times New Roman" w:hAnsi="Times New Roman"/>
          <w:b w:val="0"/>
          <w:bCs w:val="0"/>
          <w:lang w:val="en-US" w:eastAsia="zh-CN"/>
        </w:rPr>
        <w:t xml:space="preserve">C for 30 minutes.Then, they were washed with PBS for 3 times (5 min each time), and incubated overnight at 4 </w:t>
      </w:r>
      <w:r>
        <w:rPr>
          <w:rFonts w:hint="default" w:ascii="Times New Roman" w:hAnsi="Times New Roman" w:cs="Times New Roman"/>
          <w:b w:val="0"/>
          <w:bCs w:val="0"/>
          <w:lang w:val="en-US" w:eastAsia="zh-CN"/>
        </w:rPr>
        <w:t>°</w:t>
      </w:r>
      <w:r>
        <w:rPr>
          <w:rFonts w:hint="eastAsia" w:ascii="Times New Roman" w:hAnsi="Times New Roman"/>
          <w:b w:val="0"/>
          <w:bCs w:val="0"/>
          <w:lang w:val="en-US" w:eastAsia="zh-CN"/>
        </w:rPr>
        <w:t xml:space="preserve">C with primary antibody, the anti-mouse Thy1.1 mAb, 1:100 dilution, and anti-mouse Map2 pAb, 1:200 dilution. After the incubation, the cells are washed with PBS for 3 times (5 min each time), and incubated with secondary antibodies at 37 </w:t>
      </w:r>
      <w:r>
        <w:rPr>
          <w:rFonts w:hint="default" w:ascii="Times New Roman" w:hAnsi="Times New Roman" w:cs="Times New Roman"/>
          <w:b w:val="0"/>
          <w:bCs w:val="0"/>
          <w:lang w:val="en-US" w:eastAsia="zh-CN"/>
        </w:rPr>
        <w:t>°</w:t>
      </w:r>
      <w:r>
        <w:rPr>
          <w:rFonts w:hint="eastAsia" w:ascii="Times New Roman" w:hAnsi="Times New Roman"/>
          <w:b w:val="0"/>
          <w:bCs w:val="0"/>
          <w:lang w:val="en-US" w:eastAsia="zh-CN"/>
        </w:rPr>
        <w:t xml:space="preserve">C for 1 h (TRITC-labled goat anti-rat IgG and FITC-labeled goat anti-rabbit IgG). The cells are again washed with PBS (5 min each time), mounted on the slides using buffered glycerin and observed under fluorescent microscope, and photographs of general and fluorescent images were taken of the same field. </w:t>
      </w:r>
    </w:p>
    <w:p w14:paraId="398321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0517D2"/>
    <w:rsid w:val="36C41E0D"/>
    <w:rsid w:val="5A801796"/>
    <w:rsid w:val="73E34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260</Words>
  <Characters>1245</Characters>
  <Lines>0</Lines>
  <Paragraphs>0</Paragraphs>
  <TotalTime>9</TotalTime>
  <ScaleCrop>false</ScaleCrop>
  <LinksUpToDate>false</LinksUpToDate>
  <CharactersWithSpaces>1504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2024-12-13T08:30:00Z</dcterms:created>
  <dc:creator>Administrator</dc:creator>
  <cp:lastModifiedBy>8191183227</cp:lastModifiedBy>
  <dcterms:modified xsi:type="dcterms:W3CDTF">2024-12-14T00:15:35Z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FEC26DBA14A249F094958A380AFFF733_12</vt:lpwstr>
  </property>
</Properties>
</file>