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E3E9F1E" w14:textId="4697119E" w:rsidR="00AD3879" w:rsidRDefault="00AD3879" w:rsidP="00AD3879">
      <w:pPr>
        <w:widowControl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0" w:name="_Hlk150431136"/>
      <w:r>
        <w:rPr>
          <w:noProof/>
        </w:rPr>
        <w:drawing>
          <wp:anchor distT="0" distB="0" distL="114300" distR="114300" simplePos="0" relativeHeight="251659264" behindDoc="0" locked="0" layoutInCell="1" allowOverlap="1" wp14:anchorId="4687A9EA" wp14:editId="5D8E4F05">
            <wp:simplePos x="0" y="0"/>
            <wp:positionH relativeFrom="column">
              <wp:posOffset>37295</wp:posOffset>
            </wp:positionH>
            <wp:positionV relativeFrom="paragraph">
              <wp:posOffset>49198</wp:posOffset>
            </wp:positionV>
            <wp:extent cx="5260975" cy="4046855"/>
            <wp:effectExtent l="0" t="0" r="0" b="0"/>
            <wp:wrapTopAndBottom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975" cy="4046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8B71F2">
        <w:rPr>
          <w:rFonts w:ascii="Times New Roman" w:hAnsi="Times New Roman" w:cs="Times New Roman"/>
          <w:b/>
          <w:bCs/>
          <w:sz w:val="24"/>
          <w:szCs w:val="24"/>
        </w:rPr>
        <w:t>F</w:t>
      </w:r>
      <w:bookmarkStart w:id="1" w:name="_Hlk177054845"/>
      <w:r w:rsidRPr="008B71F2">
        <w:rPr>
          <w:rFonts w:ascii="Times New Roman" w:hAnsi="Times New Roman" w:cs="Times New Roman" w:hint="eastAsia"/>
          <w:b/>
          <w:bCs/>
          <w:sz w:val="24"/>
          <w:szCs w:val="24"/>
        </w:rPr>
        <w:t>igure</w:t>
      </w:r>
      <w:r w:rsidRPr="008B71F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S1</w:t>
      </w:r>
      <w:r w:rsidRPr="008B71F2">
        <w:rPr>
          <w:rFonts w:ascii="Times New Roman" w:hAnsi="Times New Roman" w:cs="Times New Roman"/>
          <w:b/>
          <w:bCs/>
          <w:sz w:val="24"/>
          <w:szCs w:val="24"/>
        </w:rPr>
        <w:t>.</w:t>
      </w:r>
      <w:bookmarkEnd w:id="0"/>
      <w:r w:rsidRPr="00B222D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CE7CCC">
        <w:rPr>
          <w:rFonts w:ascii="Times New Roman" w:hAnsi="Times New Roman" w:cs="Times New Roman"/>
          <w:b/>
          <w:bCs/>
          <w:sz w:val="24"/>
          <w:szCs w:val="24"/>
        </w:rPr>
        <w:t xml:space="preserve">Cell clustering of </w:t>
      </w:r>
      <w:r w:rsidR="002C728F" w:rsidRPr="002C728F">
        <w:rPr>
          <w:rFonts w:ascii="Times New Roman" w:hAnsi="Times New Roman" w:cs="Times New Roman"/>
          <w:b/>
          <w:bCs/>
          <w:sz w:val="24"/>
          <w:szCs w:val="24"/>
        </w:rPr>
        <w:t>hippocampus</w:t>
      </w:r>
      <w:r w:rsidRPr="00CE7CC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 w:hint="eastAsia"/>
          <w:b/>
          <w:bCs/>
          <w:sz w:val="24"/>
          <w:szCs w:val="24"/>
        </w:rPr>
        <w:t>sc</w:t>
      </w:r>
      <w:r>
        <w:rPr>
          <w:rFonts w:ascii="Times New Roman" w:hAnsi="Times New Roman" w:cs="Times New Roman"/>
          <w:b/>
          <w:bCs/>
          <w:sz w:val="24"/>
          <w:szCs w:val="24"/>
        </w:rPr>
        <w:t>RNA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>-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seq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data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r w:rsidRPr="00B222DB">
        <w:rPr>
          <w:rFonts w:ascii="Times New Roman" w:hAnsi="Times New Roman" w:cs="Times New Roman"/>
          <w:b/>
          <w:bCs/>
          <w:sz w:val="24"/>
          <w:szCs w:val="24"/>
        </w:rPr>
        <w:t xml:space="preserve">(A) </w:t>
      </w:r>
      <w:r w:rsidRPr="00CA7744">
        <w:rPr>
          <w:rFonts w:ascii="Times New Roman" w:hAnsi="Times New Roman" w:cs="Times New Roman"/>
          <w:sz w:val="24"/>
          <w:szCs w:val="24"/>
        </w:rPr>
        <w:t>Cell characteristics before quality control.</w:t>
      </w:r>
      <w:r w:rsidRPr="00B222DB">
        <w:rPr>
          <w:rFonts w:ascii="Times New Roman" w:hAnsi="Times New Roman" w:cs="Times New Roman"/>
          <w:sz w:val="24"/>
          <w:szCs w:val="24"/>
        </w:rPr>
        <w:t xml:space="preserve"> </w:t>
      </w:r>
      <w:r w:rsidRPr="00B222DB">
        <w:rPr>
          <w:rFonts w:ascii="Times New Roman" w:hAnsi="Times New Roman" w:cs="Times New Roman"/>
          <w:b/>
          <w:bCs/>
          <w:sz w:val="24"/>
          <w:szCs w:val="24"/>
        </w:rPr>
        <w:t>(B)</w:t>
      </w:r>
      <w:r w:rsidRPr="00B222DB">
        <w:rPr>
          <w:szCs w:val="22"/>
        </w:rPr>
        <w:t xml:space="preserve"> </w:t>
      </w:r>
      <w:r w:rsidRPr="00CA7744">
        <w:rPr>
          <w:rFonts w:ascii="Times New Roman" w:hAnsi="Times New Roman" w:cs="Times New Roman"/>
          <w:sz w:val="24"/>
          <w:szCs w:val="24"/>
        </w:rPr>
        <w:t>The cells were divided into 22 clusters.</w:t>
      </w:r>
      <w:r w:rsidRPr="00B222DB">
        <w:rPr>
          <w:rFonts w:ascii="Times New Roman" w:hAnsi="Times New Roman" w:cs="Times New Roman"/>
          <w:sz w:val="24"/>
          <w:szCs w:val="24"/>
        </w:rPr>
        <w:t xml:space="preserve"> </w:t>
      </w:r>
      <w:r w:rsidRPr="00B222DB">
        <w:rPr>
          <w:rFonts w:ascii="Times New Roman" w:hAnsi="Times New Roman" w:cs="Times New Roman"/>
          <w:b/>
          <w:bCs/>
          <w:sz w:val="24"/>
          <w:szCs w:val="24"/>
        </w:rPr>
        <w:t>(C)</w:t>
      </w:r>
      <w:r w:rsidRPr="00B222DB">
        <w:rPr>
          <w:szCs w:val="22"/>
        </w:rPr>
        <w:t xml:space="preserve"> </w:t>
      </w:r>
      <w:r w:rsidRPr="009F0671">
        <w:rPr>
          <w:rFonts w:ascii="Times New Roman" w:hAnsi="Times New Roman" w:cs="Times New Roman"/>
          <w:sz w:val="24"/>
          <w:szCs w:val="24"/>
        </w:rPr>
        <w:t>Feature genes expression in 22 cell clusters.</w:t>
      </w:r>
      <w:r w:rsidRPr="00B222DB">
        <w:rPr>
          <w:rFonts w:ascii="Times New Roman" w:hAnsi="Times New Roman" w:cs="Times New Roman"/>
          <w:sz w:val="24"/>
          <w:szCs w:val="24"/>
        </w:rPr>
        <w:t xml:space="preserve"> </w:t>
      </w:r>
      <w:bookmarkEnd w:id="1"/>
    </w:p>
    <w:p w14:paraId="14EA5908" w14:textId="77777777" w:rsidR="00AD3879" w:rsidRDefault="00AD387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9EFD038" w14:textId="1BD1DD53" w:rsidR="00AD3879" w:rsidRPr="0047605E" w:rsidRDefault="00AD3879" w:rsidP="0047605E">
      <w:pPr>
        <w:widowControl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2" w:name="_Hlk177053311"/>
      <w:r w:rsidRPr="0047605E"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anchor distT="0" distB="0" distL="114300" distR="114300" simplePos="0" relativeHeight="251661312" behindDoc="0" locked="0" layoutInCell="1" allowOverlap="1" wp14:anchorId="40CE8A49" wp14:editId="4E9BDAAD">
            <wp:simplePos x="0" y="0"/>
            <wp:positionH relativeFrom="margin">
              <wp:align>right</wp:align>
            </wp:positionH>
            <wp:positionV relativeFrom="paragraph">
              <wp:posOffset>34877</wp:posOffset>
            </wp:positionV>
            <wp:extent cx="5274310" cy="5184140"/>
            <wp:effectExtent l="0" t="0" r="2540" b="0"/>
            <wp:wrapTopAndBottom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18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71128D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/>
          <w:b/>
          <w:bCs/>
          <w:sz w:val="24"/>
          <w:szCs w:val="24"/>
        </w:rPr>
        <w:t>2</w:t>
      </w:r>
      <w:r w:rsidRPr="0071128D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proofErr w:type="spellStart"/>
      <w:r w:rsidRPr="0071128D">
        <w:rPr>
          <w:rFonts w:ascii="Times New Roman" w:hAnsi="Times New Roman" w:cs="Times New Roman"/>
          <w:b/>
          <w:bCs/>
          <w:sz w:val="24"/>
          <w:szCs w:val="24"/>
        </w:rPr>
        <w:t>scRNA</w:t>
      </w:r>
      <w:proofErr w:type="spellEnd"/>
      <w:r w:rsidRPr="0071128D">
        <w:rPr>
          <w:rFonts w:ascii="Times New Roman" w:hAnsi="Times New Roman" w:cs="Times New Roman"/>
          <w:b/>
          <w:bCs/>
          <w:sz w:val="24"/>
          <w:szCs w:val="24"/>
        </w:rPr>
        <w:t xml:space="preserve">-seq data analysis of </w:t>
      </w:r>
      <w:r w:rsidR="0047605E" w:rsidRPr="0047605E">
        <w:rPr>
          <w:rFonts w:ascii="Times New Roman" w:hAnsi="Times New Roman" w:cs="Times New Roman"/>
          <w:b/>
          <w:bCs/>
          <w:sz w:val="24"/>
          <w:szCs w:val="24"/>
        </w:rPr>
        <w:t>middle temporal gyrus</w:t>
      </w:r>
      <w:r w:rsidRPr="0071128D">
        <w:rPr>
          <w:rFonts w:ascii="Times New Roman" w:hAnsi="Times New Roman" w:cs="Times New Roman"/>
          <w:b/>
          <w:bCs/>
          <w:sz w:val="24"/>
          <w:szCs w:val="24"/>
        </w:rPr>
        <w:t>. (A)</w:t>
      </w:r>
      <w:r w:rsidRPr="0047605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47605E">
        <w:rPr>
          <w:rFonts w:ascii="Times New Roman" w:hAnsi="Times New Roman" w:cs="Times New Roman"/>
          <w:sz w:val="24"/>
          <w:szCs w:val="24"/>
        </w:rPr>
        <w:t xml:space="preserve">The cells were divided into 26 clusters. </w:t>
      </w:r>
      <w:r w:rsidRPr="0047605E">
        <w:rPr>
          <w:rFonts w:ascii="Times New Roman" w:hAnsi="Times New Roman" w:cs="Times New Roman"/>
          <w:b/>
          <w:bCs/>
          <w:sz w:val="24"/>
          <w:szCs w:val="24"/>
        </w:rPr>
        <w:t xml:space="preserve">(B) </w:t>
      </w:r>
      <w:r w:rsidRPr="0047605E">
        <w:rPr>
          <w:rFonts w:ascii="Times New Roman" w:hAnsi="Times New Roman" w:cs="Times New Roman"/>
          <w:sz w:val="24"/>
          <w:szCs w:val="24"/>
        </w:rPr>
        <w:t>Feature genes expression in 26 cell clusters.</w:t>
      </w:r>
      <w:r w:rsidRPr="0047605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71128D">
        <w:rPr>
          <w:rFonts w:ascii="Times New Roman" w:hAnsi="Times New Roman" w:cs="Times New Roman"/>
          <w:b/>
          <w:bCs/>
          <w:sz w:val="24"/>
          <w:szCs w:val="24"/>
        </w:rPr>
        <w:t>(C)</w:t>
      </w:r>
      <w:r w:rsidRPr="0047605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47605E">
        <w:rPr>
          <w:rFonts w:ascii="Times New Roman" w:hAnsi="Times New Roman" w:cs="Times New Roman"/>
          <w:sz w:val="24"/>
          <w:szCs w:val="24"/>
        </w:rPr>
        <w:t xml:space="preserve">Cells were manually annotated with reference to </w:t>
      </w:r>
      <w:proofErr w:type="spellStart"/>
      <w:r w:rsidRPr="0047605E">
        <w:rPr>
          <w:rFonts w:ascii="Times New Roman" w:hAnsi="Times New Roman" w:cs="Times New Roman"/>
          <w:sz w:val="24"/>
          <w:szCs w:val="24"/>
        </w:rPr>
        <w:t>CellMarker</w:t>
      </w:r>
      <w:proofErr w:type="spellEnd"/>
      <w:r w:rsidRPr="0047605E">
        <w:rPr>
          <w:rFonts w:ascii="Times New Roman" w:hAnsi="Times New Roman" w:cs="Times New Roman"/>
          <w:sz w:val="24"/>
          <w:szCs w:val="24"/>
        </w:rPr>
        <w:t>.</w:t>
      </w:r>
      <w:r w:rsidRPr="0047605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71128D">
        <w:rPr>
          <w:rFonts w:ascii="Times New Roman" w:hAnsi="Times New Roman" w:cs="Times New Roman"/>
          <w:b/>
          <w:bCs/>
          <w:sz w:val="24"/>
          <w:szCs w:val="24"/>
        </w:rPr>
        <w:t xml:space="preserve">(D) </w:t>
      </w:r>
      <w:r w:rsidRPr="0047605E">
        <w:rPr>
          <w:rFonts w:ascii="Times New Roman" w:hAnsi="Times New Roman" w:cs="Times New Roman"/>
          <w:sz w:val="24"/>
          <w:szCs w:val="24"/>
        </w:rPr>
        <w:t>Expression distribution of SLC11A1 in different cells.</w:t>
      </w:r>
      <w:r w:rsidRPr="0047605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71128D">
        <w:rPr>
          <w:rFonts w:ascii="Times New Roman" w:hAnsi="Times New Roman" w:cs="Times New Roman"/>
          <w:b/>
          <w:bCs/>
          <w:sz w:val="24"/>
          <w:szCs w:val="24"/>
        </w:rPr>
        <w:t>(E)</w:t>
      </w:r>
      <w:r w:rsidRPr="0047605E">
        <w:rPr>
          <w:rFonts w:ascii="Times New Roman" w:hAnsi="Times New Roman" w:cs="Times New Roman"/>
          <w:sz w:val="24"/>
          <w:szCs w:val="24"/>
        </w:rPr>
        <w:t xml:space="preserve"> Differences in SLC11A1 expression between AD and CN groups in microglia, significance was tested using the Wilcoxon test. </w:t>
      </w:r>
    </w:p>
    <w:p w14:paraId="06926C99" w14:textId="2DC2B8C8" w:rsidR="00AD3879" w:rsidRPr="0047605E" w:rsidRDefault="00AD3879" w:rsidP="0047605E">
      <w:pPr>
        <w:widowControl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47605E">
        <w:rPr>
          <w:rFonts w:ascii="Times New Roman" w:hAnsi="Times New Roman" w:cs="Times New Roman"/>
          <w:sz w:val="24"/>
          <w:szCs w:val="24"/>
        </w:rPr>
        <w:t>AD, Alzheimer's disease; CN, control normal.</w:t>
      </w:r>
      <w:bookmarkEnd w:id="2"/>
    </w:p>
    <w:p w14:paraId="22378B1A" w14:textId="77777777" w:rsidR="00AD3879" w:rsidRDefault="00AD387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98BA841" w14:textId="75A7B95D" w:rsidR="00AD3879" w:rsidRDefault="00AD3879" w:rsidP="00AD3879">
      <w:pPr>
        <w:widowControl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147A149F" wp14:editId="2A75D7FB">
            <wp:simplePos x="0" y="0"/>
            <wp:positionH relativeFrom="margin">
              <wp:align>left</wp:align>
            </wp:positionH>
            <wp:positionV relativeFrom="paragraph">
              <wp:posOffset>484</wp:posOffset>
            </wp:positionV>
            <wp:extent cx="5274310" cy="4077970"/>
            <wp:effectExtent l="0" t="0" r="2540" b="0"/>
            <wp:wrapTopAndBottom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07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bCs/>
          <w:sz w:val="24"/>
          <w:szCs w:val="24"/>
        </w:rPr>
        <w:t>F</w:t>
      </w:r>
      <w:r w:rsidRPr="008B71F2">
        <w:rPr>
          <w:rFonts w:ascii="Times New Roman" w:hAnsi="Times New Roman" w:cs="Times New Roman" w:hint="eastAsia"/>
          <w:b/>
          <w:bCs/>
          <w:sz w:val="24"/>
          <w:szCs w:val="24"/>
        </w:rPr>
        <w:t>igure</w:t>
      </w:r>
      <w:r w:rsidRPr="008B71F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/>
          <w:b/>
          <w:bCs/>
          <w:sz w:val="24"/>
          <w:szCs w:val="24"/>
        </w:rPr>
        <w:t>S3</w:t>
      </w:r>
      <w:r w:rsidRPr="008B71F2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Pr="00B222D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bookmarkStart w:id="3" w:name="_Hlk177055112"/>
      <w:r w:rsidRPr="00CE7CCC">
        <w:rPr>
          <w:rFonts w:ascii="Times New Roman" w:hAnsi="Times New Roman" w:cs="Times New Roman"/>
          <w:b/>
          <w:bCs/>
          <w:sz w:val="24"/>
          <w:szCs w:val="24"/>
        </w:rPr>
        <w:t xml:space="preserve">Cell clustering of </w:t>
      </w:r>
      <w:r w:rsidR="00CE51DC">
        <w:rPr>
          <w:rFonts w:ascii="Times New Roman" w:hAnsi="Times New Roman" w:cs="Times New Roman" w:hint="eastAsia"/>
          <w:b/>
          <w:bCs/>
          <w:sz w:val="24"/>
          <w:szCs w:val="24"/>
        </w:rPr>
        <w:t>p</w:t>
      </w:r>
      <w:r w:rsidR="00CE51DC" w:rsidRPr="00CE51DC">
        <w:rPr>
          <w:rFonts w:ascii="Times New Roman" w:hAnsi="Times New Roman" w:cs="Times New Roman"/>
          <w:b/>
          <w:bCs/>
          <w:sz w:val="24"/>
          <w:szCs w:val="24"/>
        </w:rPr>
        <w:t xml:space="preserve">eripheral </w:t>
      </w:r>
      <w:r w:rsidR="00CE51DC">
        <w:rPr>
          <w:rFonts w:ascii="Times New Roman" w:hAnsi="Times New Roman" w:cs="Times New Roman" w:hint="eastAsia"/>
          <w:b/>
          <w:bCs/>
          <w:sz w:val="24"/>
          <w:szCs w:val="24"/>
        </w:rPr>
        <w:t>b</w:t>
      </w:r>
      <w:r w:rsidR="00CE51DC" w:rsidRPr="00CE51DC">
        <w:rPr>
          <w:rFonts w:ascii="Times New Roman" w:hAnsi="Times New Roman" w:cs="Times New Roman"/>
          <w:b/>
          <w:bCs/>
          <w:sz w:val="24"/>
          <w:szCs w:val="24"/>
        </w:rPr>
        <w:t>lood</w:t>
      </w:r>
      <w:r w:rsidRPr="00CE7CCC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 w:hint="eastAsia"/>
          <w:b/>
          <w:bCs/>
          <w:sz w:val="24"/>
          <w:szCs w:val="24"/>
        </w:rPr>
        <w:t>sc</w:t>
      </w:r>
      <w:r>
        <w:rPr>
          <w:rFonts w:ascii="Times New Roman" w:hAnsi="Times New Roman" w:cs="Times New Roman"/>
          <w:b/>
          <w:bCs/>
          <w:sz w:val="24"/>
          <w:szCs w:val="24"/>
        </w:rPr>
        <w:t>RNA</w:t>
      </w:r>
      <w:proofErr w:type="spellEnd"/>
      <w:r>
        <w:rPr>
          <w:rFonts w:ascii="Times New Roman" w:hAnsi="Times New Roman" w:cs="Times New Roman"/>
          <w:b/>
          <w:bCs/>
          <w:sz w:val="24"/>
          <w:szCs w:val="24"/>
        </w:rPr>
        <w:t>-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seq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data</w:t>
      </w:r>
      <w:r>
        <w:rPr>
          <w:rFonts w:ascii="Times New Roman" w:hAnsi="Times New Roman" w:cs="Times New Roman"/>
          <w:b/>
          <w:bCs/>
          <w:sz w:val="24"/>
          <w:szCs w:val="24"/>
        </w:rPr>
        <w:t>.</w:t>
      </w:r>
      <w:bookmarkEnd w:id="3"/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B222DB">
        <w:rPr>
          <w:rFonts w:ascii="Times New Roman" w:hAnsi="Times New Roman" w:cs="Times New Roman"/>
          <w:b/>
          <w:bCs/>
          <w:sz w:val="24"/>
          <w:szCs w:val="24"/>
        </w:rPr>
        <w:t xml:space="preserve">(A) </w:t>
      </w:r>
      <w:r w:rsidRPr="00CA7744">
        <w:rPr>
          <w:rFonts w:ascii="Times New Roman" w:hAnsi="Times New Roman" w:cs="Times New Roman"/>
          <w:sz w:val="24"/>
          <w:szCs w:val="24"/>
        </w:rPr>
        <w:t>Cell characteristics before quality control.</w:t>
      </w:r>
      <w:r w:rsidRPr="00B222DB">
        <w:rPr>
          <w:rFonts w:ascii="Times New Roman" w:hAnsi="Times New Roman" w:cs="Times New Roman"/>
          <w:sz w:val="24"/>
          <w:szCs w:val="24"/>
        </w:rPr>
        <w:t xml:space="preserve"> </w:t>
      </w:r>
      <w:r w:rsidRPr="00B222DB">
        <w:rPr>
          <w:rFonts w:ascii="Times New Roman" w:hAnsi="Times New Roman" w:cs="Times New Roman"/>
          <w:b/>
          <w:bCs/>
          <w:sz w:val="24"/>
          <w:szCs w:val="24"/>
        </w:rPr>
        <w:t>(B)</w:t>
      </w:r>
      <w:r w:rsidRPr="00B222DB">
        <w:rPr>
          <w:szCs w:val="22"/>
        </w:rPr>
        <w:t xml:space="preserve"> </w:t>
      </w:r>
      <w:r w:rsidRPr="00CA7744">
        <w:rPr>
          <w:rFonts w:ascii="Times New Roman" w:hAnsi="Times New Roman" w:cs="Times New Roman"/>
          <w:sz w:val="24"/>
          <w:szCs w:val="24"/>
        </w:rPr>
        <w:t>The cells were divided into 2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CA7744">
        <w:rPr>
          <w:rFonts w:ascii="Times New Roman" w:hAnsi="Times New Roman" w:cs="Times New Roman"/>
          <w:sz w:val="24"/>
          <w:szCs w:val="24"/>
        </w:rPr>
        <w:t xml:space="preserve"> clusters.</w:t>
      </w:r>
      <w:r w:rsidRPr="00B222DB">
        <w:rPr>
          <w:rFonts w:ascii="Times New Roman" w:hAnsi="Times New Roman" w:cs="Times New Roman"/>
          <w:sz w:val="24"/>
          <w:szCs w:val="24"/>
        </w:rPr>
        <w:t xml:space="preserve"> </w:t>
      </w:r>
      <w:r w:rsidRPr="00B222DB">
        <w:rPr>
          <w:rFonts w:ascii="Times New Roman" w:hAnsi="Times New Roman" w:cs="Times New Roman"/>
          <w:b/>
          <w:bCs/>
          <w:sz w:val="24"/>
          <w:szCs w:val="24"/>
        </w:rPr>
        <w:t>(C)</w:t>
      </w:r>
      <w:r w:rsidRPr="00B222DB">
        <w:rPr>
          <w:szCs w:val="22"/>
        </w:rPr>
        <w:t xml:space="preserve"> </w:t>
      </w:r>
      <w:r w:rsidRPr="009F0671">
        <w:rPr>
          <w:rFonts w:ascii="Times New Roman" w:hAnsi="Times New Roman" w:cs="Times New Roman"/>
          <w:sz w:val="24"/>
          <w:szCs w:val="24"/>
        </w:rPr>
        <w:t>Feature genes expression in 2</w:t>
      </w:r>
      <w:r>
        <w:rPr>
          <w:rFonts w:ascii="Times New Roman" w:hAnsi="Times New Roman" w:cs="Times New Roman"/>
          <w:sz w:val="24"/>
          <w:szCs w:val="24"/>
        </w:rPr>
        <w:t>6</w:t>
      </w:r>
      <w:r w:rsidRPr="009F0671">
        <w:rPr>
          <w:rFonts w:ascii="Times New Roman" w:hAnsi="Times New Roman" w:cs="Times New Roman"/>
          <w:sz w:val="24"/>
          <w:szCs w:val="24"/>
        </w:rPr>
        <w:t xml:space="preserve"> cell clusters.</w:t>
      </w:r>
      <w:r w:rsidRPr="00B222DB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E7FA303" w14:textId="68D18316" w:rsidR="00ED14E6" w:rsidRPr="00ED14E6" w:rsidRDefault="00ED14E6" w:rsidP="00ED14E6">
      <w:pPr>
        <w:spacing w:line="240" w:lineRule="auto"/>
        <w:rPr>
          <w:rFonts w:ascii="Times New Roman" w:hAnsi="Times New Roman" w:cs="Times New Roman" w:hint="eastAsia"/>
          <w:sz w:val="24"/>
          <w:szCs w:val="24"/>
        </w:rPr>
      </w:pPr>
      <w:bookmarkStart w:id="4" w:name="_Hlk164843318"/>
      <w:r>
        <w:rPr>
          <w:rFonts w:ascii="Times New Roman" w:hAnsi="Times New Roman" w:cs="Times New Roman"/>
          <w:b/>
          <w:bCs/>
          <w:noProof/>
          <w:sz w:val="24"/>
          <w:szCs w:val="24"/>
        </w:rPr>
        <w:lastRenderedPageBreak/>
        <w:drawing>
          <wp:anchor distT="0" distB="0" distL="114300" distR="114300" simplePos="0" relativeHeight="251664384" behindDoc="0" locked="0" layoutInCell="1" allowOverlap="1" wp14:anchorId="239CE1AE" wp14:editId="351B6482">
            <wp:simplePos x="0" y="0"/>
            <wp:positionH relativeFrom="margin">
              <wp:align>center</wp:align>
            </wp:positionH>
            <wp:positionV relativeFrom="paragraph">
              <wp:posOffset>263</wp:posOffset>
            </wp:positionV>
            <wp:extent cx="5581291" cy="8897767"/>
            <wp:effectExtent l="0" t="0" r="635" b="0"/>
            <wp:wrapTopAndBottom/>
            <wp:docPr id="103233990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291" cy="88977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F3B711" w14:textId="73954DBA" w:rsidR="00AD3879" w:rsidRPr="00CE7CCC" w:rsidRDefault="00AD3879" w:rsidP="00AD3879">
      <w:pPr>
        <w:widowControl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DE3638">
        <w:rPr>
          <w:rFonts w:ascii="Times New Roman" w:hAnsi="Times New Roman" w:cs="Times New Roman" w:hint="eastAsia"/>
          <w:b/>
          <w:bCs/>
          <w:sz w:val="24"/>
          <w:szCs w:val="24"/>
        </w:rPr>
        <w:lastRenderedPageBreak/>
        <w:t>F</w:t>
      </w:r>
      <w:r w:rsidRPr="00DE3638">
        <w:rPr>
          <w:rFonts w:ascii="Times New Roman" w:hAnsi="Times New Roman" w:cs="Times New Roman"/>
          <w:b/>
          <w:bCs/>
          <w:sz w:val="24"/>
          <w:szCs w:val="24"/>
        </w:rPr>
        <w:t xml:space="preserve">igure </w:t>
      </w:r>
      <w:r>
        <w:rPr>
          <w:rFonts w:ascii="Times New Roman" w:hAnsi="Times New Roman" w:cs="Times New Roman"/>
          <w:b/>
          <w:bCs/>
          <w:sz w:val="24"/>
          <w:szCs w:val="24"/>
        </w:rPr>
        <w:t>S4</w:t>
      </w:r>
      <w:r w:rsidRPr="00DE3638">
        <w:rPr>
          <w:rFonts w:ascii="Times New Roman" w:hAnsi="Times New Roman" w:cs="Times New Roman"/>
          <w:b/>
          <w:bCs/>
          <w:sz w:val="24"/>
          <w:szCs w:val="24"/>
        </w:rPr>
        <w:t xml:space="preserve">. </w:t>
      </w:r>
      <w:bookmarkEnd w:id="4"/>
      <w:proofErr w:type="spellStart"/>
      <w:r w:rsidR="00ED14E6" w:rsidRPr="00ED14E6">
        <w:rPr>
          <w:rFonts w:ascii="Times New Roman" w:hAnsi="Times New Roman" w:cs="Times New Roman" w:hint="eastAsia"/>
          <w:b/>
          <w:bCs/>
          <w:sz w:val="24"/>
          <w:szCs w:val="24"/>
        </w:rPr>
        <w:t>scRNA</w:t>
      </w:r>
      <w:proofErr w:type="spellEnd"/>
      <w:r w:rsidR="00ED14E6" w:rsidRPr="00ED14E6">
        <w:rPr>
          <w:rFonts w:ascii="Times New Roman" w:hAnsi="Times New Roman" w:cs="Times New Roman" w:hint="eastAsia"/>
          <w:b/>
          <w:bCs/>
          <w:sz w:val="24"/>
          <w:szCs w:val="24"/>
        </w:rPr>
        <w:t>-seq data analysis of EAE mouse brain.</w:t>
      </w:r>
      <w:r w:rsidRPr="0071128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B222DB">
        <w:rPr>
          <w:rFonts w:ascii="Times New Roman" w:hAnsi="Times New Roman" w:cs="Times New Roman"/>
          <w:b/>
          <w:bCs/>
          <w:sz w:val="24"/>
          <w:szCs w:val="24"/>
        </w:rPr>
        <w:t>(</w:t>
      </w:r>
      <w:r w:rsidR="00ED14E6">
        <w:rPr>
          <w:rFonts w:ascii="Times New Roman" w:hAnsi="Times New Roman" w:cs="Times New Roman" w:hint="eastAsia"/>
          <w:b/>
          <w:bCs/>
          <w:sz w:val="24"/>
          <w:szCs w:val="24"/>
        </w:rPr>
        <w:t>A</w:t>
      </w:r>
      <w:r w:rsidRPr="00B222DB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Pr="00B222DB">
        <w:rPr>
          <w:szCs w:val="22"/>
        </w:rPr>
        <w:t xml:space="preserve"> </w:t>
      </w:r>
      <w:r w:rsidRPr="00CA7744">
        <w:rPr>
          <w:rFonts w:ascii="Times New Roman" w:hAnsi="Times New Roman" w:cs="Times New Roman"/>
          <w:sz w:val="24"/>
          <w:szCs w:val="24"/>
        </w:rPr>
        <w:t xml:space="preserve">The cells were divided into </w:t>
      </w:r>
      <w:r>
        <w:rPr>
          <w:rFonts w:ascii="Times New Roman" w:hAnsi="Times New Roman" w:cs="Times New Roman"/>
          <w:sz w:val="24"/>
          <w:szCs w:val="24"/>
        </w:rPr>
        <w:t xml:space="preserve">30 </w:t>
      </w:r>
      <w:r w:rsidRPr="00CA7744">
        <w:rPr>
          <w:rFonts w:ascii="Times New Roman" w:hAnsi="Times New Roman" w:cs="Times New Roman"/>
          <w:sz w:val="24"/>
          <w:szCs w:val="24"/>
        </w:rPr>
        <w:t>clusters.</w:t>
      </w:r>
      <w:r w:rsidRPr="00B222DB">
        <w:rPr>
          <w:rFonts w:ascii="Times New Roman" w:hAnsi="Times New Roman" w:cs="Times New Roman"/>
          <w:sz w:val="24"/>
          <w:szCs w:val="24"/>
        </w:rPr>
        <w:t xml:space="preserve"> </w:t>
      </w:r>
      <w:r w:rsidRPr="00B222DB">
        <w:rPr>
          <w:rFonts w:ascii="Times New Roman" w:hAnsi="Times New Roman" w:cs="Times New Roman"/>
          <w:b/>
          <w:bCs/>
          <w:sz w:val="24"/>
          <w:szCs w:val="24"/>
        </w:rPr>
        <w:t>(</w:t>
      </w:r>
      <w:r w:rsidR="00ED14E6">
        <w:rPr>
          <w:rFonts w:ascii="Times New Roman" w:hAnsi="Times New Roman" w:cs="Times New Roman" w:hint="eastAsia"/>
          <w:b/>
          <w:bCs/>
          <w:sz w:val="24"/>
          <w:szCs w:val="24"/>
        </w:rPr>
        <w:t>B</w:t>
      </w:r>
      <w:r w:rsidRPr="00B222DB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Pr="00B222DB">
        <w:rPr>
          <w:szCs w:val="22"/>
        </w:rPr>
        <w:t xml:space="preserve"> </w:t>
      </w:r>
      <w:r w:rsidRPr="009F0671">
        <w:rPr>
          <w:rFonts w:ascii="Times New Roman" w:hAnsi="Times New Roman" w:cs="Times New Roman"/>
          <w:sz w:val="24"/>
          <w:szCs w:val="24"/>
        </w:rPr>
        <w:t xml:space="preserve">Feature genes expression in </w:t>
      </w:r>
      <w:r>
        <w:rPr>
          <w:rFonts w:ascii="Times New Roman" w:hAnsi="Times New Roman" w:cs="Times New Roman"/>
          <w:sz w:val="24"/>
          <w:szCs w:val="24"/>
        </w:rPr>
        <w:t>30</w:t>
      </w:r>
      <w:r w:rsidRPr="009F0671">
        <w:rPr>
          <w:rFonts w:ascii="Times New Roman" w:hAnsi="Times New Roman" w:cs="Times New Roman"/>
          <w:sz w:val="24"/>
          <w:szCs w:val="24"/>
        </w:rPr>
        <w:t xml:space="preserve"> cell clusters.</w:t>
      </w:r>
      <w:r w:rsidRPr="00B222DB">
        <w:rPr>
          <w:rFonts w:ascii="Times New Roman" w:hAnsi="Times New Roman" w:cs="Times New Roman"/>
          <w:sz w:val="24"/>
          <w:szCs w:val="24"/>
        </w:rPr>
        <w:t xml:space="preserve"> </w:t>
      </w:r>
      <w:r w:rsidR="00ED14E6" w:rsidRPr="00B222DB">
        <w:rPr>
          <w:rFonts w:ascii="Times New Roman" w:hAnsi="Times New Roman" w:cs="Times New Roman"/>
          <w:b/>
          <w:bCs/>
          <w:sz w:val="24"/>
          <w:szCs w:val="24"/>
        </w:rPr>
        <w:t>(</w:t>
      </w:r>
      <w:r w:rsidR="00ED14E6">
        <w:rPr>
          <w:rFonts w:ascii="Times New Roman" w:hAnsi="Times New Roman" w:cs="Times New Roman" w:hint="eastAsia"/>
          <w:b/>
          <w:bCs/>
          <w:sz w:val="24"/>
          <w:szCs w:val="24"/>
        </w:rPr>
        <w:t>C</w:t>
      </w:r>
      <w:r w:rsidR="00ED14E6" w:rsidRPr="00B222DB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="00ED14E6" w:rsidRPr="00B222DB">
        <w:rPr>
          <w:szCs w:val="22"/>
        </w:rPr>
        <w:t xml:space="preserve"> </w:t>
      </w:r>
      <w:r w:rsidR="00ED14E6" w:rsidRPr="002A20AA">
        <w:rPr>
          <w:rFonts w:ascii="Times New Roman" w:hAnsi="Times New Roman" w:cs="Times New Roman" w:hint="eastAsia"/>
          <w:sz w:val="24"/>
          <w:szCs w:val="24"/>
        </w:rPr>
        <w:t xml:space="preserve">Distribution of brain cell clusters in </w:t>
      </w:r>
      <w:r w:rsidR="00ED14E6">
        <w:rPr>
          <w:rFonts w:ascii="Times New Roman" w:hAnsi="Times New Roman" w:cs="Times New Roman" w:hint="eastAsia"/>
          <w:sz w:val="24"/>
          <w:szCs w:val="24"/>
        </w:rPr>
        <w:t>CN</w:t>
      </w:r>
      <w:r w:rsidR="00ED14E6" w:rsidRPr="002A20AA">
        <w:rPr>
          <w:rFonts w:ascii="Times New Roman" w:hAnsi="Times New Roman" w:cs="Times New Roman" w:hint="eastAsia"/>
          <w:sz w:val="24"/>
          <w:szCs w:val="24"/>
        </w:rPr>
        <w:t xml:space="preserve"> and EAE mice</w:t>
      </w:r>
      <w:r w:rsidR="00ED14E6">
        <w:rPr>
          <w:rFonts w:ascii="Times New Roman" w:hAnsi="Times New Roman" w:cs="Times New Roman" w:hint="eastAsia"/>
          <w:sz w:val="24"/>
          <w:szCs w:val="24"/>
        </w:rPr>
        <w:t>.</w:t>
      </w:r>
      <w:r w:rsidR="00ED14E6">
        <w:rPr>
          <w:rFonts w:ascii="Times New Roman" w:hAnsi="Times New Roman" w:cs="Times New Roman"/>
          <w:sz w:val="24"/>
          <w:szCs w:val="24"/>
        </w:rPr>
        <w:t xml:space="preserve"> </w:t>
      </w:r>
      <w:r w:rsidR="00ED14E6" w:rsidRPr="009F0671">
        <w:rPr>
          <w:rFonts w:ascii="Times New Roman" w:hAnsi="Times New Roman" w:cs="Times New Roman"/>
          <w:b/>
          <w:bCs/>
          <w:sz w:val="24"/>
          <w:szCs w:val="24"/>
        </w:rPr>
        <w:t>(</w:t>
      </w:r>
      <w:r w:rsidR="00ED14E6">
        <w:rPr>
          <w:rFonts w:ascii="Times New Roman" w:hAnsi="Times New Roman" w:cs="Times New Roman" w:hint="eastAsia"/>
          <w:b/>
          <w:bCs/>
          <w:sz w:val="24"/>
          <w:szCs w:val="24"/>
        </w:rPr>
        <w:t>D</w:t>
      </w:r>
      <w:r w:rsidR="00ED14E6" w:rsidRPr="009F0671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="00ED14E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ED14E6" w:rsidRPr="001E7E59">
        <w:rPr>
          <w:rFonts w:ascii="Times New Roman" w:hAnsi="Times New Roman" w:cs="Times New Roman"/>
          <w:sz w:val="24"/>
          <w:szCs w:val="24"/>
        </w:rPr>
        <w:t xml:space="preserve">Proportion of cells in </w:t>
      </w:r>
      <w:r w:rsidR="00ED14E6">
        <w:rPr>
          <w:rFonts w:ascii="Times New Roman" w:hAnsi="Times New Roman" w:cs="Times New Roman"/>
          <w:sz w:val="24"/>
          <w:szCs w:val="24"/>
        </w:rPr>
        <w:t>EAE</w:t>
      </w:r>
      <w:r w:rsidR="00ED14E6" w:rsidRPr="001E7E59">
        <w:rPr>
          <w:rFonts w:ascii="Times New Roman" w:hAnsi="Times New Roman" w:cs="Times New Roman"/>
          <w:sz w:val="24"/>
          <w:szCs w:val="24"/>
        </w:rPr>
        <w:t xml:space="preserve"> and CN groups.</w:t>
      </w:r>
      <w:r w:rsidR="00ED14E6">
        <w:rPr>
          <w:rFonts w:ascii="Times New Roman" w:hAnsi="Times New Roman" w:cs="Times New Roman"/>
          <w:sz w:val="24"/>
          <w:szCs w:val="24"/>
        </w:rPr>
        <w:t xml:space="preserve"> </w:t>
      </w:r>
      <w:r w:rsidR="00ED14E6" w:rsidRPr="009F0671">
        <w:rPr>
          <w:rFonts w:ascii="Times New Roman" w:hAnsi="Times New Roman" w:cs="Times New Roman"/>
          <w:b/>
          <w:bCs/>
          <w:sz w:val="24"/>
          <w:szCs w:val="24"/>
        </w:rPr>
        <w:t>(</w:t>
      </w:r>
      <w:r w:rsidR="00ED14E6">
        <w:rPr>
          <w:rFonts w:ascii="Times New Roman" w:hAnsi="Times New Roman" w:cs="Times New Roman" w:hint="eastAsia"/>
          <w:b/>
          <w:bCs/>
          <w:sz w:val="24"/>
          <w:szCs w:val="24"/>
        </w:rPr>
        <w:t>E</w:t>
      </w:r>
      <w:r w:rsidR="00ED14E6" w:rsidRPr="009F0671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="00ED14E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ED14E6" w:rsidRPr="009F0671">
        <w:rPr>
          <w:rFonts w:ascii="Times New Roman" w:hAnsi="Times New Roman" w:cs="Times New Roman"/>
          <w:sz w:val="24"/>
          <w:szCs w:val="24"/>
        </w:rPr>
        <w:t xml:space="preserve">Expression distribution of </w:t>
      </w:r>
      <w:r w:rsidR="00ED14E6">
        <w:rPr>
          <w:rFonts w:ascii="Times New Roman" w:hAnsi="Times New Roman" w:cs="Times New Roman"/>
          <w:sz w:val="24"/>
          <w:szCs w:val="24"/>
        </w:rPr>
        <w:t xml:space="preserve">SLC11A1 </w:t>
      </w:r>
      <w:r w:rsidR="00ED14E6">
        <w:rPr>
          <w:rFonts w:ascii="Times New Roman" w:hAnsi="Times New Roman" w:cs="Times New Roman" w:hint="eastAsia"/>
          <w:sz w:val="24"/>
          <w:szCs w:val="24"/>
        </w:rPr>
        <w:t>and</w:t>
      </w:r>
      <w:r w:rsidR="00ED14E6" w:rsidRPr="009F0671">
        <w:rPr>
          <w:rFonts w:ascii="Times New Roman" w:hAnsi="Times New Roman" w:cs="Times New Roman"/>
          <w:sz w:val="24"/>
          <w:szCs w:val="24"/>
        </w:rPr>
        <w:t xml:space="preserve"> </w:t>
      </w:r>
      <w:r w:rsidR="00ED14E6">
        <w:rPr>
          <w:rFonts w:ascii="Times New Roman" w:hAnsi="Times New Roman" w:cs="Times New Roman"/>
          <w:sz w:val="24"/>
          <w:szCs w:val="24"/>
        </w:rPr>
        <w:t xml:space="preserve">CCL5 </w:t>
      </w:r>
      <w:r w:rsidR="00ED14E6" w:rsidRPr="009F0671">
        <w:rPr>
          <w:rFonts w:ascii="Times New Roman" w:hAnsi="Times New Roman" w:cs="Times New Roman"/>
          <w:sz w:val="24"/>
          <w:szCs w:val="24"/>
        </w:rPr>
        <w:t xml:space="preserve">in </w:t>
      </w:r>
      <w:r w:rsidR="00ED14E6">
        <w:rPr>
          <w:rFonts w:ascii="Times New Roman" w:hAnsi="Times New Roman" w:cs="Times New Roman" w:hint="eastAsia"/>
          <w:sz w:val="24"/>
          <w:szCs w:val="24"/>
        </w:rPr>
        <w:t xml:space="preserve">brain </w:t>
      </w:r>
      <w:r w:rsidR="00ED14E6" w:rsidRPr="009F0671">
        <w:rPr>
          <w:rFonts w:ascii="Times New Roman" w:hAnsi="Times New Roman" w:cs="Times New Roman"/>
          <w:sz w:val="24"/>
          <w:szCs w:val="24"/>
        </w:rPr>
        <w:t>different cells.</w:t>
      </w:r>
      <w:r w:rsidR="00ED14E6" w:rsidRPr="009F0671">
        <w:rPr>
          <w:rFonts w:ascii="Times New Roman" w:hAnsi="Times New Roman" w:cs="Times New Roman"/>
          <w:b/>
          <w:bCs/>
          <w:sz w:val="24"/>
          <w:szCs w:val="24"/>
        </w:rPr>
        <w:t xml:space="preserve"> (</w:t>
      </w:r>
      <w:r w:rsidR="00ED14E6">
        <w:rPr>
          <w:rFonts w:ascii="Times New Roman" w:hAnsi="Times New Roman" w:cs="Times New Roman" w:hint="eastAsia"/>
          <w:b/>
          <w:bCs/>
          <w:sz w:val="24"/>
          <w:szCs w:val="24"/>
        </w:rPr>
        <w:t>F</w:t>
      </w:r>
      <w:r w:rsidR="00ED14E6" w:rsidRPr="009F0671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="00ED14E6" w:rsidRPr="0054744E">
        <w:rPr>
          <w:rFonts w:ascii="Times New Roman" w:hAnsi="Times New Roman" w:cs="Times New Roman"/>
          <w:sz w:val="24"/>
          <w:szCs w:val="24"/>
        </w:rPr>
        <w:t xml:space="preserve"> </w:t>
      </w:r>
      <w:r w:rsidR="00ED14E6" w:rsidRPr="00F53904">
        <w:rPr>
          <w:rFonts w:ascii="Times New Roman" w:hAnsi="Times New Roman" w:cs="Times New Roman"/>
          <w:sz w:val="24"/>
          <w:szCs w:val="24"/>
        </w:rPr>
        <w:t xml:space="preserve">The </w:t>
      </w:r>
      <w:r w:rsidR="00ED14E6" w:rsidRPr="005C5639">
        <w:rPr>
          <w:rFonts w:ascii="Times New Roman" w:hAnsi="Times New Roman" w:cs="Times New Roman"/>
          <w:sz w:val="24"/>
          <w:szCs w:val="24"/>
        </w:rPr>
        <w:t>count and strength</w:t>
      </w:r>
      <w:r w:rsidR="00ED14E6" w:rsidRPr="00F53904">
        <w:rPr>
          <w:rFonts w:ascii="Times New Roman" w:hAnsi="Times New Roman" w:cs="Times New Roman"/>
          <w:sz w:val="24"/>
          <w:szCs w:val="24"/>
        </w:rPr>
        <w:t xml:space="preserve"> of intercellular communication.</w:t>
      </w:r>
      <w:r w:rsidR="00ED14E6" w:rsidRPr="001E7E59">
        <w:rPr>
          <w:rFonts w:ascii="Times New Roman" w:hAnsi="Times New Roman" w:cs="Times New Roman"/>
          <w:sz w:val="24"/>
          <w:szCs w:val="24"/>
        </w:rPr>
        <w:t xml:space="preserve"> </w:t>
      </w:r>
      <w:r w:rsidR="00ED14E6" w:rsidRPr="005C5639">
        <w:rPr>
          <w:rFonts w:ascii="Times New Roman" w:hAnsi="Times New Roman" w:cs="Times New Roman"/>
          <w:b/>
          <w:bCs/>
          <w:sz w:val="24"/>
          <w:szCs w:val="24"/>
        </w:rPr>
        <w:t>(</w:t>
      </w:r>
      <w:r w:rsidR="00ED14E6">
        <w:rPr>
          <w:rFonts w:ascii="Times New Roman" w:hAnsi="Times New Roman" w:cs="Times New Roman" w:hint="eastAsia"/>
          <w:b/>
          <w:bCs/>
          <w:sz w:val="24"/>
          <w:szCs w:val="24"/>
        </w:rPr>
        <w:t>G</w:t>
      </w:r>
      <w:r w:rsidR="00ED14E6" w:rsidRPr="005C5639">
        <w:rPr>
          <w:rFonts w:ascii="Times New Roman" w:hAnsi="Times New Roman" w:cs="Times New Roman"/>
          <w:b/>
          <w:bCs/>
          <w:sz w:val="24"/>
          <w:szCs w:val="24"/>
        </w:rPr>
        <w:t>)</w:t>
      </w:r>
      <w:r w:rsidR="00ED14E6">
        <w:rPr>
          <w:rFonts w:ascii="Times New Roman" w:hAnsi="Times New Roman" w:cs="Times New Roman"/>
          <w:sz w:val="24"/>
          <w:szCs w:val="24"/>
        </w:rPr>
        <w:t xml:space="preserve"> </w:t>
      </w:r>
      <w:r w:rsidR="00ED14E6" w:rsidRPr="005C5639">
        <w:rPr>
          <w:rFonts w:ascii="Times New Roman" w:hAnsi="Times New Roman" w:cs="Times New Roman"/>
          <w:sz w:val="24"/>
          <w:szCs w:val="24"/>
        </w:rPr>
        <w:t>Visualization of receptor-ligand related pathways among resident microglia, infiltrating microglia,</w:t>
      </w:r>
      <w:r w:rsidR="00ED14E6">
        <w:rPr>
          <w:rFonts w:ascii="Times New Roman" w:hAnsi="Times New Roman" w:cs="Times New Roman"/>
          <w:sz w:val="24"/>
          <w:szCs w:val="24"/>
        </w:rPr>
        <w:t xml:space="preserve"> </w:t>
      </w:r>
      <w:r w:rsidR="00ED14E6" w:rsidRPr="005C5639">
        <w:rPr>
          <w:rFonts w:ascii="Times New Roman" w:hAnsi="Times New Roman" w:cs="Times New Roman"/>
          <w:sz w:val="24"/>
          <w:szCs w:val="24"/>
        </w:rPr>
        <w:t>astrocytes, and oligodendrocytes</w:t>
      </w:r>
      <w:r w:rsidR="00ED14E6">
        <w:rPr>
          <w:rFonts w:ascii="Times New Roman" w:hAnsi="Times New Roman" w:cs="Times New Roman"/>
          <w:sz w:val="24"/>
          <w:szCs w:val="24"/>
        </w:rPr>
        <w:t>.</w:t>
      </w:r>
    </w:p>
    <w:p w14:paraId="54EA9CDA" w14:textId="77777777" w:rsidR="007561B1" w:rsidRPr="00AD3879" w:rsidRDefault="007561B1" w:rsidP="00AD3879">
      <w:pPr>
        <w:widowControl w:val="0"/>
        <w:spacing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sectPr w:rsidR="007561B1" w:rsidRPr="00AD3879" w:rsidSect="00D6410C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81CA835" w14:textId="77777777" w:rsidR="000757C5" w:rsidRDefault="000757C5" w:rsidP="00322B48">
      <w:pPr>
        <w:rPr>
          <w:rFonts w:hint="eastAsia"/>
        </w:rPr>
      </w:pPr>
      <w:r>
        <w:separator/>
      </w:r>
    </w:p>
  </w:endnote>
  <w:endnote w:type="continuationSeparator" w:id="0">
    <w:p w14:paraId="5E690C0C" w14:textId="77777777" w:rsidR="000757C5" w:rsidRDefault="000757C5" w:rsidP="00322B48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7A01FB1F" w14:textId="77777777" w:rsidR="000757C5" w:rsidRDefault="000757C5" w:rsidP="00322B48">
      <w:pPr>
        <w:rPr>
          <w:rFonts w:hint="eastAsia"/>
        </w:rPr>
      </w:pPr>
      <w:r>
        <w:separator/>
      </w:r>
    </w:p>
  </w:footnote>
  <w:footnote w:type="continuationSeparator" w:id="0">
    <w:p w14:paraId="12959101" w14:textId="77777777" w:rsidR="000757C5" w:rsidRDefault="000757C5" w:rsidP="00322B48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3FAD"/>
    <w:rsid w:val="000757C5"/>
    <w:rsid w:val="001B2B9D"/>
    <w:rsid w:val="0025592F"/>
    <w:rsid w:val="002906F5"/>
    <w:rsid w:val="002C728F"/>
    <w:rsid w:val="00322B48"/>
    <w:rsid w:val="00322EE6"/>
    <w:rsid w:val="003D7EB9"/>
    <w:rsid w:val="003F621F"/>
    <w:rsid w:val="0047605E"/>
    <w:rsid w:val="004C7184"/>
    <w:rsid w:val="004D6A45"/>
    <w:rsid w:val="0050549A"/>
    <w:rsid w:val="00554F4B"/>
    <w:rsid w:val="0067566A"/>
    <w:rsid w:val="00697730"/>
    <w:rsid w:val="006D22FA"/>
    <w:rsid w:val="006D784D"/>
    <w:rsid w:val="007561B1"/>
    <w:rsid w:val="00806D7B"/>
    <w:rsid w:val="009A3E00"/>
    <w:rsid w:val="00AD3879"/>
    <w:rsid w:val="00B47294"/>
    <w:rsid w:val="00BB3FAD"/>
    <w:rsid w:val="00CB09A3"/>
    <w:rsid w:val="00CE51DC"/>
    <w:rsid w:val="00CE63FE"/>
    <w:rsid w:val="00D32209"/>
    <w:rsid w:val="00D47FE3"/>
    <w:rsid w:val="00D6410C"/>
    <w:rsid w:val="00DA2C9D"/>
    <w:rsid w:val="00E806C6"/>
    <w:rsid w:val="00ED14E6"/>
    <w:rsid w:val="00F44184"/>
    <w:rsid w:val="00F74952"/>
    <w:rsid w:val="00F93D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64BF0A58"/>
  <w14:defaultImageDpi w14:val="32767"/>
  <w15:chartTrackingRefBased/>
  <w15:docId w15:val="{F24040E7-B55F-4AC6-9331-712F0779A1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AD3879"/>
    <w:pPr>
      <w:spacing w:line="480" w:lineRule="auto"/>
    </w:pPr>
    <w:rPr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322B48"/>
    <w:pPr>
      <w:widowControl w:val="0"/>
      <w:pBdr>
        <w:bottom w:val="single" w:sz="6" w:space="1" w:color="auto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322B48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322B48"/>
    <w:pPr>
      <w:widowControl w:val="0"/>
      <w:tabs>
        <w:tab w:val="center" w:pos="4153"/>
        <w:tab w:val="right" w:pos="8306"/>
      </w:tabs>
      <w:snapToGrid w:val="0"/>
      <w:spacing w:line="240" w:lineRule="auto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322B48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</TotalTime>
  <Pages>5</Pages>
  <Words>208</Words>
  <Characters>1191</Characters>
  <Application>Microsoft Office Word</Application>
  <DocSecurity>0</DocSecurity>
  <Lines>9</Lines>
  <Paragraphs>2</Paragraphs>
  <ScaleCrop>false</ScaleCrop>
  <Company/>
  <LinksUpToDate>false</LinksUpToDate>
  <CharactersWithSpaces>1397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周 汇钦</dc:creator>
  <cp:keywords/>
  <dc:description/>
  <cp:lastModifiedBy>汇钦 周</cp:lastModifiedBy>
  <cp:revision>11</cp:revision>
  <dcterms:created xsi:type="dcterms:W3CDTF">2023-12-08T08:02:00Z</dcterms:created>
  <dcterms:modified xsi:type="dcterms:W3CDTF">2025-01-12T07:22:00Z</dcterms:modified>
</cp:coreProperties>
</file>