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F30F7" w14:textId="3983B143" w:rsidR="00CE7168" w:rsidRPr="006F33DA" w:rsidRDefault="00184322" w:rsidP="00184322">
      <w:pPr>
        <w:rPr>
          <w:rFonts w:ascii="Arial" w:hAnsi="Arial" w:cs="Arial"/>
          <w:sz w:val="20"/>
          <w:szCs w:val="20"/>
        </w:rPr>
      </w:pPr>
      <w:r w:rsidRPr="006F33DA">
        <w:rPr>
          <w:rFonts w:ascii="Arial" w:hAnsi="Arial" w:cs="Arial"/>
          <w:b/>
          <w:bCs/>
          <w:sz w:val="20"/>
          <w:szCs w:val="20"/>
        </w:rPr>
        <w:t>Table S</w:t>
      </w:r>
      <w:r w:rsidR="002C72A8" w:rsidRPr="006F33DA">
        <w:rPr>
          <w:rFonts w:ascii="Arial" w:hAnsi="Arial" w:cs="Arial"/>
          <w:b/>
          <w:bCs/>
          <w:sz w:val="20"/>
          <w:szCs w:val="20"/>
        </w:rPr>
        <w:t>1</w:t>
      </w:r>
      <w:r w:rsidRPr="006F33DA">
        <w:rPr>
          <w:rFonts w:ascii="Arial" w:hAnsi="Arial" w:cs="Arial"/>
          <w:sz w:val="20"/>
          <w:szCs w:val="20"/>
        </w:rPr>
        <w:t xml:space="preserve"> Baseline Characteristics of participants classified according to the psoriasis questionnaire among adults in NHANES 2003 -2004,2009-2014 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409"/>
        <w:gridCol w:w="2086"/>
        <w:gridCol w:w="1001"/>
      </w:tblGrid>
      <w:tr w:rsidR="006F33DA" w:rsidRPr="006F33DA" w14:paraId="5B990B87" w14:textId="77777777" w:rsidTr="00085219">
        <w:trPr>
          <w:trHeight w:val="499"/>
        </w:trPr>
        <w:tc>
          <w:tcPr>
            <w:tcW w:w="2802" w:type="dxa"/>
          </w:tcPr>
          <w:p w14:paraId="449BA506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Toc161412993"/>
            <w:r w:rsidRPr="006F33DA">
              <w:rPr>
                <w:rFonts w:ascii="Arial" w:hAnsi="Arial" w:cs="Arial"/>
                <w:sz w:val="20"/>
                <w:szCs w:val="20"/>
              </w:rPr>
              <w:t>Characteristics</w:t>
            </w:r>
          </w:p>
        </w:tc>
        <w:tc>
          <w:tcPr>
            <w:tcW w:w="2409" w:type="dxa"/>
          </w:tcPr>
          <w:p w14:paraId="2216AC4D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No psoriasis</w:t>
            </w:r>
          </w:p>
          <w:p w14:paraId="5ADCC6A2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（</w:t>
            </w:r>
            <w:r w:rsidRPr="006F33DA">
              <w:rPr>
                <w:rFonts w:ascii="Arial" w:hAnsi="Arial" w:cs="Arial"/>
                <w:sz w:val="20"/>
                <w:szCs w:val="20"/>
              </w:rPr>
              <w:t>N= 19397</w:t>
            </w:r>
            <w:r w:rsidRPr="006F33DA">
              <w:rPr>
                <w:rFonts w:ascii="Arial" w:hAnsi="Arial" w:cs="Arial"/>
                <w:sz w:val="20"/>
                <w:szCs w:val="20"/>
              </w:rPr>
              <w:t>）</w:t>
            </w:r>
          </w:p>
        </w:tc>
        <w:tc>
          <w:tcPr>
            <w:tcW w:w="2086" w:type="dxa"/>
          </w:tcPr>
          <w:p w14:paraId="62BD2BB0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Psoriasis</w:t>
            </w:r>
          </w:p>
          <w:p w14:paraId="0E41DBED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（</w:t>
            </w:r>
            <w:r w:rsidRPr="006F33DA">
              <w:rPr>
                <w:rFonts w:ascii="Arial" w:hAnsi="Arial" w:cs="Arial"/>
                <w:sz w:val="20"/>
                <w:szCs w:val="20"/>
              </w:rPr>
              <w:t>N=522</w:t>
            </w:r>
            <w:r w:rsidRPr="006F33DA">
              <w:rPr>
                <w:rFonts w:ascii="Arial" w:hAnsi="Arial" w:cs="Arial"/>
                <w:sz w:val="20"/>
                <w:szCs w:val="20"/>
              </w:rPr>
              <w:t>）</w:t>
            </w:r>
          </w:p>
        </w:tc>
        <w:tc>
          <w:tcPr>
            <w:tcW w:w="1001" w:type="dxa"/>
          </w:tcPr>
          <w:p w14:paraId="0F9ED689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P value</w:t>
            </w:r>
          </w:p>
        </w:tc>
      </w:tr>
      <w:tr w:rsidR="006F33DA" w:rsidRPr="006F33DA" w14:paraId="6A4EBD80" w14:textId="77777777" w:rsidTr="00085219">
        <w:trPr>
          <w:trHeight w:val="224"/>
        </w:trPr>
        <w:tc>
          <w:tcPr>
            <w:tcW w:w="2802" w:type="dxa"/>
          </w:tcPr>
          <w:p w14:paraId="195C1801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Age, years old</w:t>
            </w:r>
          </w:p>
        </w:tc>
        <w:tc>
          <w:tcPr>
            <w:tcW w:w="2409" w:type="dxa"/>
          </w:tcPr>
          <w:p w14:paraId="7D11AFA8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45.46 ± 17.75</w:t>
            </w:r>
          </w:p>
        </w:tc>
        <w:tc>
          <w:tcPr>
            <w:tcW w:w="2086" w:type="dxa"/>
          </w:tcPr>
          <w:p w14:paraId="2A8CC34F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50.01 ± 16.56</w:t>
            </w:r>
          </w:p>
        </w:tc>
        <w:tc>
          <w:tcPr>
            <w:tcW w:w="1001" w:type="dxa"/>
            <w:shd w:val="clear" w:color="auto" w:fill="auto"/>
          </w:tcPr>
          <w:p w14:paraId="752D6A2A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6F33DA" w:rsidRPr="006F33DA" w14:paraId="1392D6EA" w14:textId="77777777" w:rsidTr="00085219">
        <w:trPr>
          <w:trHeight w:val="224"/>
        </w:trPr>
        <w:tc>
          <w:tcPr>
            <w:tcW w:w="2802" w:type="dxa"/>
          </w:tcPr>
          <w:p w14:paraId="69C8B53C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WWI</w:t>
            </w:r>
          </w:p>
        </w:tc>
        <w:tc>
          <w:tcPr>
            <w:tcW w:w="2409" w:type="dxa"/>
          </w:tcPr>
          <w:p w14:paraId="53DDA18D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10.95 ± 0.86</w:t>
            </w:r>
          </w:p>
        </w:tc>
        <w:tc>
          <w:tcPr>
            <w:tcW w:w="2086" w:type="dxa"/>
          </w:tcPr>
          <w:p w14:paraId="788B877E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11.14 ± 0.85</w:t>
            </w:r>
          </w:p>
        </w:tc>
        <w:tc>
          <w:tcPr>
            <w:tcW w:w="1001" w:type="dxa"/>
          </w:tcPr>
          <w:p w14:paraId="1BD9F4D9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6F33DA" w:rsidRPr="006F33DA" w14:paraId="497D392A" w14:textId="77777777" w:rsidTr="00085219">
        <w:trPr>
          <w:trHeight w:val="224"/>
        </w:trPr>
        <w:tc>
          <w:tcPr>
            <w:tcW w:w="2802" w:type="dxa"/>
          </w:tcPr>
          <w:p w14:paraId="034B9DB0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Total cholesterol (mmol/L)</w:t>
            </w:r>
          </w:p>
        </w:tc>
        <w:tc>
          <w:tcPr>
            <w:tcW w:w="2409" w:type="dxa"/>
          </w:tcPr>
          <w:p w14:paraId="06ED11C7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4.98 ± 1.09</w:t>
            </w:r>
          </w:p>
        </w:tc>
        <w:tc>
          <w:tcPr>
            <w:tcW w:w="2086" w:type="dxa"/>
          </w:tcPr>
          <w:p w14:paraId="4FCFB28C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5.04 ± 1.09</w:t>
            </w:r>
          </w:p>
        </w:tc>
        <w:tc>
          <w:tcPr>
            <w:tcW w:w="1001" w:type="dxa"/>
          </w:tcPr>
          <w:p w14:paraId="6E01789E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0.291</w:t>
            </w:r>
          </w:p>
        </w:tc>
      </w:tr>
      <w:tr w:rsidR="006F33DA" w:rsidRPr="006F33DA" w14:paraId="6272D158" w14:textId="77777777" w:rsidTr="00085219">
        <w:trPr>
          <w:trHeight w:val="224"/>
        </w:trPr>
        <w:tc>
          <w:tcPr>
            <w:tcW w:w="2802" w:type="dxa"/>
          </w:tcPr>
          <w:p w14:paraId="6406CC29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Low-density lipoprotein (mmol/L)</w:t>
            </w:r>
          </w:p>
        </w:tc>
        <w:tc>
          <w:tcPr>
            <w:tcW w:w="2409" w:type="dxa"/>
          </w:tcPr>
          <w:p w14:paraId="73D31ACE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2.92 ± 0.92</w:t>
            </w:r>
          </w:p>
        </w:tc>
        <w:tc>
          <w:tcPr>
            <w:tcW w:w="2086" w:type="dxa"/>
          </w:tcPr>
          <w:p w14:paraId="04B84FD8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2.99 ± 0.93</w:t>
            </w:r>
          </w:p>
        </w:tc>
        <w:tc>
          <w:tcPr>
            <w:tcW w:w="1001" w:type="dxa"/>
          </w:tcPr>
          <w:p w14:paraId="2DDBC073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0.327</w:t>
            </w:r>
          </w:p>
        </w:tc>
      </w:tr>
      <w:tr w:rsidR="006F33DA" w:rsidRPr="006F33DA" w14:paraId="072ADA9D" w14:textId="77777777" w:rsidTr="00085219">
        <w:trPr>
          <w:trHeight w:val="231"/>
        </w:trPr>
        <w:tc>
          <w:tcPr>
            <w:tcW w:w="2802" w:type="dxa"/>
          </w:tcPr>
          <w:p w14:paraId="69D60771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33DA">
              <w:rPr>
                <w:rFonts w:ascii="Arial" w:hAnsi="Arial" w:cs="Arial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2409" w:type="dxa"/>
          </w:tcPr>
          <w:p w14:paraId="52E85829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6" w:type="dxa"/>
          </w:tcPr>
          <w:p w14:paraId="368AFC21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</w:tcPr>
          <w:p w14:paraId="0CF752A9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0.661</w:t>
            </w:r>
          </w:p>
        </w:tc>
      </w:tr>
      <w:tr w:rsidR="006F33DA" w:rsidRPr="006F33DA" w14:paraId="4BE3114A" w14:textId="77777777" w:rsidTr="00085219">
        <w:trPr>
          <w:trHeight w:val="224"/>
        </w:trPr>
        <w:tc>
          <w:tcPr>
            <w:tcW w:w="2802" w:type="dxa"/>
          </w:tcPr>
          <w:p w14:paraId="12117BE0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409" w:type="dxa"/>
          </w:tcPr>
          <w:p w14:paraId="43C9F4C0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9404 (48.48%)</w:t>
            </w:r>
          </w:p>
        </w:tc>
        <w:tc>
          <w:tcPr>
            <w:tcW w:w="2086" w:type="dxa"/>
          </w:tcPr>
          <w:p w14:paraId="35BF4251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248 (47.51%)</w:t>
            </w:r>
          </w:p>
        </w:tc>
        <w:tc>
          <w:tcPr>
            <w:tcW w:w="1001" w:type="dxa"/>
          </w:tcPr>
          <w:p w14:paraId="055FEBBB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46F4B5F8" w14:textId="77777777" w:rsidTr="00085219">
        <w:trPr>
          <w:trHeight w:val="224"/>
        </w:trPr>
        <w:tc>
          <w:tcPr>
            <w:tcW w:w="2802" w:type="dxa"/>
          </w:tcPr>
          <w:p w14:paraId="611B321A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2409" w:type="dxa"/>
          </w:tcPr>
          <w:p w14:paraId="6B5DF0B3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9993 (51.52%)</w:t>
            </w:r>
          </w:p>
        </w:tc>
        <w:tc>
          <w:tcPr>
            <w:tcW w:w="2086" w:type="dxa"/>
          </w:tcPr>
          <w:p w14:paraId="0DE7FA64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274 (52.49%)</w:t>
            </w:r>
          </w:p>
        </w:tc>
        <w:tc>
          <w:tcPr>
            <w:tcW w:w="1001" w:type="dxa"/>
          </w:tcPr>
          <w:p w14:paraId="177D8F72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0952B17A" w14:textId="77777777" w:rsidTr="00085219">
        <w:trPr>
          <w:trHeight w:val="231"/>
        </w:trPr>
        <w:tc>
          <w:tcPr>
            <w:tcW w:w="2802" w:type="dxa"/>
          </w:tcPr>
          <w:p w14:paraId="34F5D5B8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33DA">
              <w:rPr>
                <w:rFonts w:ascii="Arial" w:hAnsi="Arial" w:cs="Arial"/>
                <w:color w:val="000000"/>
                <w:sz w:val="20"/>
                <w:szCs w:val="20"/>
              </w:rPr>
              <w:t>Race/Ethnicity</w:t>
            </w:r>
          </w:p>
        </w:tc>
        <w:tc>
          <w:tcPr>
            <w:tcW w:w="2409" w:type="dxa"/>
          </w:tcPr>
          <w:p w14:paraId="5614B987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6" w:type="dxa"/>
          </w:tcPr>
          <w:p w14:paraId="741E4708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</w:tcPr>
          <w:p w14:paraId="4897F9B0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6F33DA" w:rsidRPr="006F33DA" w14:paraId="37E54FF1" w14:textId="77777777" w:rsidTr="00085219">
        <w:trPr>
          <w:trHeight w:val="224"/>
        </w:trPr>
        <w:tc>
          <w:tcPr>
            <w:tcW w:w="2802" w:type="dxa"/>
          </w:tcPr>
          <w:p w14:paraId="446F554F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color w:val="000000"/>
                <w:sz w:val="20"/>
                <w:szCs w:val="20"/>
              </w:rPr>
              <w:t>Mexican American</w:t>
            </w:r>
          </w:p>
        </w:tc>
        <w:tc>
          <w:tcPr>
            <w:tcW w:w="2409" w:type="dxa"/>
          </w:tcPr>
          <w:p w14:paraId="7E28962E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3125 (16.11%)</w:t>
            </w:r>
          </w:p>
        </w:tc>
        <w:tc>
          <w:tcPr>
            <w:tcW w:w="2086" w:type="dxa"/>
          </w:tcPr>
          <w:p w14:paraId="761664C9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44 (8.43%)</w:t>
            </w:r>
          </w:p>
        </w:tc>
        <w:tc>
          <w:tcPr>
            <w:tcW w:w="1001" w:type="dxa"/>
          </w:tcPr>
          <w:p w14:paraId="54255972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6C811079" w14:textId="77777777" w:rsidTr="00085219">
        <w:trPr>
          <w:trHeight w:val="224"/>
        </w:trPr>
        <w:tc>
          <w:tcPr>
            <w:tcW w:w="2802" w:type="dxa"/>
          </w:tcPr>
          <w:p w14:paraId="7338AF1C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color w:val="000000"/>
                <w:sz w:val="20"/>
                <w:szCs w:val="20"/>
              </w:rPr>
              <w:t>Other Hispanic</w:t>
            </w:r>
          </w:p>
        </w:tc>
        <w:tc>
          <w:tcPr>
            <w:tcW w:w="2409" w:type="dxa"/>
          </w:tcPr>
          <w:p w14:paraId="60A2A7DA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1733 (8.93%)</w:t>
            </w:r>
          </w:p>
        </w:tc>
        <w:tc>
          <w:tcPr>
            <w:tcW w:w="2086" w:type="dxa"/>
          </w:tcPr>
          <w:p w14:paraId="5B0E3893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47 (9.00%)</w:t>
            </w:r>
          </w:p>
        </w:tc>
        <w:tc>
          <w:tcPr>
            <w:tcW w:w="1001" w:type="dxa"/>
          </w:tcPr>
          <w:p w14:paraId="4B9D4C33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1C064687" w14:textId="77777777" w:rsidTr="00085219">
        <w:trPr>
          <w:trHeight w:val="161"/>
        </w:trPr>
        <w:tc>
          <w:tcPr>
            <w:tcW w:w="2802" w:type="dxa"/>
          </w:tcPr>
          <w:p w14:paraId="2E61EAE5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color w:val="000000"/>
                <w:sz w:val="20"/>
                <w:szCs w:val="20"/>
              </w:rPr>
              <w:t>Non-Hispanic White</w:t>
            </w:r>
          </w:p>
        </w:tc>
        <w:tc>
          <w:tcPr>
            <w:tcW w:w="2409" w:type="dxa"/>
          </w:tcPr>
          <w:p w14:paraId="7D7D0D42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8175 (42.15%)</w:t>
            </w:r>
          </w:p>
        </w:tc>
        <w:tc>
          <w:tcPr>
            <w:tcW w:w="2086" w:type="dxa"/>
          </w:tcPr>
          <w:p w14:paraId="4172946A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311 (59.58%)</w:t>
            </w:r>
          </w:p>
        </w:tc>
        <w:tc>
          <w:tcPr>
            <w:tcW w:w="1001" w:type="dxa"/>
          </w:tcPr>
          <w:p w14:paraId="63B46EA9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33D7BC7C" w14:textId="77777777" w:rsidTr="00085219">
        <w:trPr>
          <w:trHeight w:val="249"/>
        </w:trPr>
        <w:tc>
          <w:tcPr>
            <w:tcW w:w="2802" w:type="dxa"/>
          </w:tcPr>
          <w:p w14:paraId="37CC698F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color w:val="000000"/>
                <w:sz w:val="20"/>
                <w:szCs w:val="20"/>
              </w:rPr>
              <w:t>Non-Hispanic Black</w:t>
            </w:r>
          </w:p>
        </w:tc>
        <w:tc>
          <w:tcPr>
            <w:tcW w:w="2409" w:type="dxa"/>
          </w:tcPr>
          <w:p w14:paraId="37FA557D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4252 (21.92%)</w:t>
            </w:r>
          </w:p>
        </w:tc>
        <w:tc>
          <w:tcPr>
            <w:tcW w:w="2086" w:type="dxa"/>
          </w:tcPr>
          <w:p w14:paraId="19AE5B47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63 (12.07%)</w:t>
            </w:r>
          </w:p>
        </w:tc>
        <w:tc>
          <w:tcPr>
            <w:tcW w:w="1001" w:type="dxa"/>
          </w:tcPr>
          <w:p w14:paraId="50F0757A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65724BA8" w14:textId="77777777" w:rsidTr="00085219">
        <w:trPr>
          <w:trHeight w:val="355"/>
        </w:trPr>
        <w:tc>
          <w:tcPr>
            <w:tcW w:w="2802" w:type="dxa"/>
          </w:tcPr>
          <w:p w14:paraId="7666C1DA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33DA">
              <w:rPr>
                <w:rFonts w:ascii="Arial" w:hAnsi="Arial" w:cs="Arial"/>
                <w:color w:val="000000"/>
                <w:sz w:val="20"/>
                <w:szCs w:val="20"/>
              </w:rPr>
              <w:t xml:space="preserve">Other Race - Including </w:t>
            </w:r>
          </w:p>
          <w:p w14:paraId="5F27BC1C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color w:val="000000"/>
                <w:sz w:val="20"/>
                <w:szCs w:val="20"/>
              </w:rPr>
              <w:t>Multi-Racial</w:t>
            </w:r>
          </w:p>
        </w:tc>
        <w:tc>
          <w:tcPr>
            <w:tcW w:w="2409" w:type="dxa"/>
          </w:tcPr>
          <w:p w14:paraId="12685804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2112 (10.89%)</w:t>
            </w:r>
          </w:p>
        </w:tc>
        <w:tc>
          <w:tcPr>
            <w:tcW w:w="2086" w:type="dxa"/>
          </w:tcPr>
          <w:p w14:paraId="48053CC3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57 (10.92%)</w:t>
            </w:r>
          </w:p>
        </w:tc>
        <w:tc>
          <w:tcPr>
            <w:tcW w:w="1001" w:type="dxa"/>
          </w:tcPr>
          <w:p w14:paraId="0BF8DE3C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5E847A17" w14:textId="77777777" w:rsidTr="00085219">
        <w:trPr>
          <w:trHeight w:val="224"/>
        </w:trPr>
        <w:tc>
          <w:tcPr>
            <w:tcW w:w="2802" w:type="dxa"/>
          </w:tcPr>
          <w:p w14:paraId="6CCD5E25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33DA">
              <w:rPr>
                <w:rFonts w:ascii="Arial" w:hAnsi="Arial" w:cs="Arial"/>
                <w:color w:val="000000"/>
                <w:sz w:val="20"/>
                <w:szCs w:val="20"/>
              </w:rPr>
              <w:t>Education level</w:t>
            </w:r>
          </w:p>
        </w:tc>
        <w:tc>
          <w:tcPr>
            <w:tcW w:w="2409" w:type="dxa"/>
          </w:tcPr>
          <w:p w14:paraId="1DA1A3C9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6" w:type="dxa"/>
          </w:tcPr>
          <w:p w14:paraId="5D1510B0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</w:tcPr>
          <w:p w14:paraId="0C2E1266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0.098</w:t>
            </w:r>
          </w:p>
        </w:tc>
      </w:tr>
      <w:tr w:rsidR="006F33DA" w:rsidRPr="006F33DA" w14:paraId="36F8FE71" w14:textId="77777777" w:rsidTr="00085219">
        <w:trPr>
          <w:trHeight w:val="255"/>
        </w:trPr>
        <w:tc>
          <w:tcPr>
            <w:tcW w:w="2802" w:type="dxa"/>
          </w:tcPr>
          <w:p w14:paraId="1B4CB68C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color w:val="000000"/>
                <w:sz w:val="20"/>
                <w:szCs w:val="20"/>
              </w:rPr>
              <w:t>Less than high school</w:t>
            </w:r>
          </w:p>
        </w:tc>
        <w:tc>
          <w:tcPr>
            <w:tcW w:w="2409" w:type="dxa"/>
          </w:tcPr>
          <w:p w14:paraId="6903EBCE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4489 (24.26%)</w:t>
            </w:r>
          </w:p>
        </w:tc>
        <w:tc>
          <w:tcPr>
            <w:tcW w:w="2086" w:type="dxa"/>
          </w:tcPr>
          <w:p w14:paraId="567A1A99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104 (20.19%)</w:t>
            </w:r>
          </w:p>
        </w:tc>
        <w:tc>
          <w:tcPr>
            <w:tcW w:w="1001" w:type="dxa"/>
          </w:tcPr>
          <w:p w14:paraId="255B347A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1A25D99A" w14:textId="77777777" w:rsidTr="00085219">
        <w:trPr>
          <w:trHeight w:val="219"/>
        </w:trPr>
        <w:tc>
          <w:tcPr>
            <w:tcW w:w="2802" w:type="dxa"/>
          </w:tcPr>
          <w:p w14:paraId="094611E4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color w:val="000000"/>
                <w:sz w:val="20"/>
                <w:szCs w:val="20"/>
              </w:rPr>
              <w:t>High school or equivalent</w:t>
            </w:r>
          </w:p>
        </w:tc>
        <w:tc>
          <w:tcPr>
            <w:tcW w:w="2409" w:type="dxa"/>
          </w:tcPr>
          <w:p w14:paraId="60290D53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4103 (22.17%)</w:t>
            </w:r>
          </w:p>
        </w:tc>
        <w:tc>
          <w:tcPr>
            <w:tcW w:w="2086" w:type="dxa"/>
          </w:tcPr>
          <w:p w14:paraId="21F11D85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117 (22.72%)</w:t>
            </w:r>
          </w:p>
        </w:tc>
        <w:tc>
          <w:tcPr>
            <w:tcW w:w="1001" w:type="dxa"/>
          </w:tcPr>
          <w:p w14:paraId="3A062E2A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7B4EED18" w14:textId="77777777" w:rsidTr="00085219">
        <w:trPr>
          <w:trHeight w:val="224"/>
        </w:trPr>
        <w:tc>
          <w:tcPr>
            <w:tcW w:w="2802" w:type="dxa"/>
          </w:tcPr>
          <w:p w14:paraId="3919A257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color w:val="000000"/>
                <w:sz w:val="20"/>
                <w:szCs w:val="20"/>
              </w:rPr>
              <w:t>College or above</w:t>
            </w:r>
          </w:p>
        </w:tc>
        <w:tc>
          <w:tcPr>
            <w:tcW w:w="2409" w:type="dxa"/>
          </w:tcPr>
          <w:p w14:paraId="2775C2B1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9912 (53.57%)</w:t>
            </w:r>
          </w:p>
        </w:tc>
        <w:tc>
          <w:tcPr>
            <w:tcW w:w="2086" w:type="dxa"/>
          </w:tcPr>
          <w:p w14:paraId="6BBAC708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294 (57.09%)</w:t>
            </w:r>
          </w:p>
        </w:tc>
        <w:tc>
          <w:tcPr>
            <w:tcW w:w="1001" w:type="dxa"/>
          </w:tcPr>
          <w:p w14:paraId="777269BA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3D4B5972" w14:textId="77777777" w:rsidTr="00085219">
        <w:trPr>
          <w:trHeight w:val="224"/>
        </w:trPr>
        <w:tc>
          <w:tcPr>
            <w:tcW w:w="2802" w:type="dxa"/>
          </w:tcPr>
          <w:p w14:paraId="1DEA9A8C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33DA">
              <w:rPr>
                <w:rFonts w:ascii="Arial" w:hAnsi="Arial" w:cs="Arial"/>
                <w:color w:val="000000"/>
                <w:sz w:val="20"/>
                <w:szCs w:val="20"/>
              </w:rPr>
              <w:t>Marital status</w:t>
            </w:r>
          </w:p>
        </w:tc>
        <w:tc>
          <w:tcPr>
            <w:tcW w:w="2409" w:type="dxa"/>
          </w:tcPr>
          <w:p w14:paraId="4C37A4D5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6" w:type="dxa"/>
          </w:tcPr>
          <w:p w14:paraId="0DBB4D28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</w:tcPr>
          <w:p w14:paraId="658BBFD6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0.020</w:t>
            </w:r>
          </w:p>
        </w:tc>
      </w:tr>
      <w:tr w:rsidR="006F33DA" w:rsidRPr="006F33DA" w14:paraId="29FB0662" w14:textId="77777777" w:rsidTr="00085219">
        <w:trPr>
          <w:trHeight w:val="231"/>
        </w:trPr>
        <w:tc>
          <w:tcPr>
            <w:tcW w:w="2802" w:type="dxa"/>
          </w:tcPr>
          <w:p w14:paraId="0EB3490D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2409" w:type="dxa"/>
          </w:tcPr>
          <w:p w14:paraId="0F063B03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9569 (51.69%)</w:t>
            </w:r>
          </w:p>
        </w:tc>
        <w:tc>
          <w:tcPr>
            <w:tcW w:w="2086" w:type="dxa"/>
          </w:tcPr>
          <w:p w14:paraId="7D1299E8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266 (51.65%)</w:t>
            </w:r>
          </w:p>
        </w:tc>
        <w:tc>
          <w:tcPr>
            <w:tcW w:w="1001" w:type="dxa"/>
          </w:tcPr>
          <w:p w14:paraId="4DA765D9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5BAB5ED7" w14:textId="77777777" w:rsidTr="00085219">
        <w:trPr>
          <w:trHeight w:val="224"/>
        </w:trPr>
        <w:tc>
          <w:tcPr>
            <w:tcW w:w="2802" w:type="dxa"/>
          </w:tcPr>
          <w:p w14:paraId="1E309B32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color w:val="000000"/>
                <w:sz w:val="20"/>
                <w:szCs w:val="20"/>
              </w:rPr>
              <w:t>Widowed</w:t>
            </w:r>
          </w:p>
        </w:tc>
        <w:tc>
          <w:tcPr>
            <w:tcW w:w="2409" w:type="dxa"/>
          </w:tcPr>
          <w:p w14:paraId="49BE8C7A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1169 (6.32%)</w:t>
            </w:r>
          </w:p>
        </w:tc>
        <w:tc>
          <w:tcPr>
            <w:tcW w:w="2086" w:type="dxa"/>
          </w:tcPr>
          <w:p w14:paraId="2E2010D1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37 (7.18%)</w:t>
            </w:r>
          </w:p>
        </w:tc>
        <w:tc>
          <w:tcPr>
            <w:tcW w:w="1001" w:type="dxa"/>
          </w:tcPr>
          <w:p w14:paraId="1F31FC5E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29BDDFA0" w14:textId="77777777" w:rsidTr="00085219">
        <w:trPr>
          <w:trHeight w:val="224"/>
        </w:trPr>
        <w:tc>
          <w:tcPr>
            <w:tcW w:w="2802" w:type="dxa"/>
          </w:tcPr>
          <w:p w14:paraId="58623CE3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color w:val="000000"/>
                <w:sz w:val="20"/>
                <w:szCs w:val="20"/>
              </w:rPr>
              <w:t>Divorced</w:t>
            </w:r>
          </w:p>
        </w:tc>
        <w:tc>
          <w:tcPr>
            <w:tcW w:w="2409" w:type="dxa"/>
          </w:tcPr>
          <w:p w14:paraId="4BC6C80D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1947 (10.52%)</w:t>
            </w:r>
          </w:p>
        </w:tc>
        <w:tc>
          <w:tcPr>
            <w:tcW w:w="2086" w:type="dxa"/>
          </w:tcPr>
          <w:p w14:paraId="23F570AB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67 (13.01%)</w:t>
            </w:r>
          </w:p>
        </w:tc>
        <w:tc>
          <w:tcPr>
            <w:tcW w:w="1001" w:type="dxa"/>
          </w:tcPr>
          <w:p w14:paraId="19F010B6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13227743" w14:textId="77777777" w:rsidTr="00085219">
        <w:trPr>
          <w:trHeight w:val="231"/>
        </w:trPr>
        <w:tc>
          <w:tcPr>
            <w:tcW w:w="2802" w:type="dxa"/>
          </w:tcPr>
          <w:p w14:paraId="7438B7DE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color w:val="000000"/>
                <w:sz w:val="20"/>
                <w:szCs w:val="20"/>
              </w:rPr>
              <w:t>Separated</w:t>
            </w:r>
          </w:p>
        </w:tc>
        <w:tc>
          <w:tcPr>
            <w:tcW w:w="2409" w:type="dxa"/>
          </w:tcPr>
          <w:p w14:paraId="3EF2A913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617 (3.33%)</w:t>
            </w:r>
          </w:p>
        </w:tc>
        <w:tc>
          <w:tcPr>
            <w:tcW w:w="2086" w:type="dxa"/>
          </w:tcPr>
          <w:p w14:paraId="7E4D0741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26 (5.05%)</w:t>
            </w:r>
          </w:p>
        </w:tc>
        <w:tc>
          <w:tcPr>
            <w:tcW w:w="1001" w:type="dxa"/>
          </w:tcPr>
          <w:p w14:paraId="6C1C4225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638B8417" w14:textId="77777777" w:rsidTr="00085219">
        <w:trPr>
          <w:trHeight w:val="224"/>
        </w:trPr>
        <w:tc>
          <w:tcPr>
            <w:tcW w:w="2802" w:type="dxa"/>
          </w:tcPr>
          <w:p w14:paraId="2C45F585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color w:val="000000"/>
                <w:sz w:val="20"/>
                <w:szCs w:val="20"/>
              </w:rPr>
              <w:t>Never married</w:t>
            </w:r>
          </w:p>
        </w:tc>
        <w:tc>
          <w:tcPr>
            <w:tcW w:w="2409" w:type="dxa"/>
          </w:tcPr>
          <w:p w14:paraId="12E8C14B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3653 (19.73%)</w:t>
            </w:r>
          </w:p>
        </w:tc>
        <w:tc>
          <w:tcPr>
            <w:tcW w:w="2086" w:type="dxa"/>
          </w:tcPr>
          <w:p w14:paraId="064C02C9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78 (15.15%)</w:t>
            </w:r>
          </w:p>
        </w:tc>
        <w:tc>
          <w:tcPr>
            <w:tcW w:w="1001" w:type="dxa"/>
          </w:tcPr>
          <w:p w14:paraId="2D1396C3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733F46B3" w14:textId="77777777" w:rsidTr="00085219">
        <w:trPr>
          <w:trHeight w:val="224"/>
        </w:trPr>
        <w:tc>
          <w:tcPr>
            <w:tcW w:w="2802" w:type="dxa"/>
          </w:tcPr>
          <w:p w14:paraId="7A574A9B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color w:val="000000"/>
                <w:sz w:val="20"/>
                <w:szCs w:val="20"/>
              </w:rPr>
              <w:t>Living with partner</w:t>
            </w:r>
          </w:p>
        </w:tc>
        <w:tc>
          <w:tcPr>
            <w:tcW w:w="2409" w:type="dxa"/>
          </w:tcPr>
          <w:p w14:paraId="01D61DDD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1556 (8.41%)</w:t>
            </w:r>
          </w:p>
        </w:tc>
        <w:tc>
          <w:tcPr>
            <w:tcW w:w="2086" w:type="dxa"/>
          </w:tcPr>
          <w:p w14:paraId="0E445D03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41 (7.96%)</w:t>
            </w:r>
          </w:p>
        </w:tc>
        <w:tc>
          <w:tcPr>
            <w:tcW w:w="1001" w:type="dxa"/>
          </w:tcPr>
          <w:p w14:paraId="6FB0F8A2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69144B50" w14:textId="77777777" w:rsidTr="00085219">
        <w:trPr>
          <w:trHeight w:val="231"/>
        </w:trPr>
        <w:tc>
          <w:tcPr>
            <w:tcW w:w="2802" w:type="dxa"/>
          </w:tcPr>
          <w:p w14:paraId="5D8837F0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PIR</w:t>
            </w:r>
          </w:p>
        </w:tc>
        <w:tc>
          <w:tcPr>
            <w:tcW w:w="2409" w:type="dxa"/>
          </w:tcPr>
          <w:p w14:paraId="4DD6D637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6" w:type="dxa"/>
          </w:tcPr>
          <w:p w14:paraId="45E4E8A0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</w:tcPr>
          <w:p w14:paraId="79BD2A7F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0.121</w:t>
            </w:r>
          </w:p>
        </w:tc>
      </w:tr>
      <w:tr w:rsidR="006F33DA" w:rsidRPr="006F33DA" w14:paraId="57101155" w14:textId="77777777" w:rsidTr="00085219">
        <w:trPr>
          <w:trHeight w:val="262"/>
        </w:trPr>
        <w:tc>
          <w:tcPr>
            <w:tcW w:w="2802" w:type="dxa"/>
          </w:tcPr>
          <w:p w14:paraId="4A9A1B99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color w:val="000000"/>
                <w:sz w:val="20"/>
                <w:szCs w:val="20"/>
              </w:rPr>
              <w:t>＜</w:t>
            </w:r>
            <w:r w:rsidRPr="006F33DA">
              <w:rPr>
                <w:rFonts w:ascii="Arial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409" w:type="dxa"/>
          </w:tcPr>
          <w:p w14:paraId="152186C4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5878 (33.10%)</w:t>
            </w:r>
          </w:p>
        </w:tc>
        <w:tc>
          <w:tcPr>
            <w:tcW w:w="2086" w:type="dxa"/>
          </w:tcPr>
          <w:p w14:paraId="423BB9EF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159 (32.99%)</w:t>
            </w:r>
          </w:p>
        </w:tc>
        <w:tc>
          <w:tcPr>
            <w:tcW w:w="1001" w:type="dxa"/>
          </w:tcPr>
          <w:p w14:paraId="0858F087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0AC9E29B" w14:textId="77777777" w:rsidTr="00085219">
        <w:trPr>
          <w:trHeight w:val="231"/>
        </w:trPr>
        <w:tc>
          <w:tcPr>
            <w:tcW w:w="2802" w:type="dxa"/>
          </w:tcPr>
          <w:p w14:paraId="1E75BCC1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color w:val="000000"/>
                <w:sz w:val="20"/>
                <w:szCs w:val="20"/>
              </w:rPr>
              <w:t>1.3-3.5</w:t>
            </w:r>
          </w:p>
        </w:tc>
        <w:tc>
          <w:tcPr>
            <w:tcW w:w="2409" w:type="dxa"/>
          </w:tcPr>
          <w:p w14:paraId="25D6E78B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6386 (35.97%)</w:t>
            </w:r>
          </w:p>
        </w:tc>
        <w:tc>
          <w:tcPr>
            <w:tcW w:w="2086" w:type="dxa"/>
          </w:tcPr>
          <w:p w14:paraId="407D9883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155 (32.16%)</w:t>
            </w:r>
          </w:p>
        </w:tc>
        <w:tc>
          <w:tcPr>
            <w:tcW w:w="1001" w:type="dxa"/>
          </w:tcPr>
          <w:p w14:paraId="2D50AB57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1DE5BD2E" w14:textId="77777777" w:rsidTr="00085219">
        <w:trPr>
          <w:trHeight w:val="268"/>
        </w:trPr>
        <w:tc>
          <w:tcPr>
            <w:tcW w:w="2802" w:type="dxa"/>
          </w:tcPr>
          <w:p w14:paraId="7E06F80C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color w:val="000000"/>
                <w:sz w:val="20"/>
                <w:szCs w:val="20"/>
              </w:rPr>
              <w:t>＞</w:t>
            </w:r>
            <w:r w:rsidRPr="006F33DA">
              <w:rPr>
                <w:rFonts w:ascii="Arial" w:hAnsi="Arial" w:cs="Arial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409" w:type="dxa"/>
          </w:tcPr>
          <w:p w14:paraId="6C66D6D9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5492 (30.93%)</w:t>
            </w:r>
          </w:p>
        </w:tc>
        <w:tc>
          <w:tcPr>
            <w:tcW w:w="2086" w:type="dxa"/>
          </w:tcPr>
          <w:p w14:paraId="404D31A7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168 (34.85%)</w:t>
            </w:r>
          </w:p>
        </w:tc>
        <w:tc>
          <w:tcPr>
            <w:tcW w:w="1001" w:type="dxa"/>
          </w:tcPr>
          <w:p w14:paraId="6C76A004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6F9B0CBF" w14:textId="77777777" w:rsidTr="00085219">
        <w:trPr>
          <w:trHeight w:val="231"/>
        </w:trPr>
        <w:tc>
          <w:tcPr>
            <w:tcW w:w="2802" w:type="dxa"/>
          </w:tcPr>
          <w:p w14:paraId="11974DC7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Drinking</w:t>
            </w:r>
          </w:p>
        </w:tc>
        <w:tc>
          <w:tcPr>
            <w:tcW w:w="2409" w:type="dxa"/>
          </w:tcPr>
          <w:p w14:paraId="748F8A61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6" w:type="dxa"/>
          </w:tcPr>
          <w:p w14:paraId="41BCA931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</w:tcPr>
          <w:p w14:paraId="7DB3A3AD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0.023</w:t>
            </w:r>
          </w:p>
        </w:tc>
      </w:tr>
      <w:tr w:rsidR="006F33DA" w:rsidRPr="006F33DA" w14:paraId="7B5CE956" w14:textId="77777777" w:rsidTr="00085219">
        <w:trPr>
          <w:trHeight w:val="224"/>
        </w:trPr>
        <w:tc>
          <w:tcPr>
            <w:tcW w:w="2802" w:type="dxa"/>
          </w:tcPr>
          <w:p w14:paraId="2A44E09E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409" w:type="dxa"/>
          </w:tcPr>
          <w:p w14:paraId="2F69D029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12664 (72.02%)</w:t>
            </w:r>
          </w:p>
        </w:tc>
        <w:tc>
          <w:tcPr>
            <w:tcW w:w="2086" w:type="dxa"/>
          </w:tcPr>
          <w:p w14:paraId="096388AB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375 (76.69%)</w:t>
            </w:r>
          </w:p>
        </w:tc>
        <w:tc>
          <w:tcPr>
            <w:tcW w:w="1001" w:type="dxa"/>
          </w:tcPr>
          <w:p w14:paraId="4A7EBE72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157D8044" w14:textId="77777777" w:rsidTr="00085219">
        <w:trPr>
          <w:trHeight w:val="224"/>
        </w:trPr>
        <w:tc>
          <w:tcPr>
            <w:tcW w:w="2802" w:type="dxa"/>
          </w:tcPr>
          <w:p w14:paraId="367084D9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2409" w:type="dxa"/>
          </w:tcPr>
          <w:p w14:paraId="15A5555F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4921 (27.98%)</w:t>
            </w:r>
          </w:p>
        </w:tc>
        <w:tc>
          <w:tcPr>
            <w:tcW w:w="2086" w:type="dxa"/>
          </w:tcPr>
          <w:p w14:paraId="02C8DD81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114 (23.31%)</w:t>
            </w:r>
          </w:p>
        </w:tc>
        <w:tc>
          <w:tcPr>
            <w:tcW w:w="1001" w:type="dxa"/>
          </w:tcPr>
          <w:p w14:paraId="6EE655FB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012450F9" w14:textId="77777777" w:rsidTr="00085219">
        <w:trPr>
          <w:trHeight w:val="224"/>
        </w:trPr>
        <w:tc>
          <w:tcPr>
            <w:tcW w:w="2802" w:type="dxa"/>
          </w:tcPr>
          <w:p w14:paraId="0AAE617C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Smoking</w:t>
            </w:r>
          </w:p>
        </w:tc>
        <w:tc>
          <w:tcPr>
            <w:tcW w:w="2409" w:type="dxa"/>
          </w:tcPr>
          <w:p w14:paraId="5EDE8F09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6" w:type="dxa"/>
          </w:tcPr>
          <w:p w14:paraId="1B2246EE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</w:tcPr>
          <w:p w14:paraId="0D07D934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6F33DA" w:rsidRPr="006F33DA" w14:paraId="7C67174A" w14:textId="77777777" w:rsidTr="00085219">
        <w:trPr>
          <w:trHeight w:val="224"/>
        </w:trPr>
        <w:tc>
          <w:tcPr>
            <w:tcW w:w="2802" w:type="dxa"/>
          </w:tcPr>
          <w:p w14:paraId="694312F5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Now</w:t>
            </w:r>
          </w:p>
        </w:tc>
        <w:tc>
          <w:tcPr>
            <w:tcW w:w="2409" w:type="dxa"/>
          </w:tcPr>
          <w:p w14:paraId="4D3B2B2E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4035 (21.43%)</w:t>
            </w:r>
          </w:p>
        </w:tc>
        <w:tc>
          <w:tcPr>
            <w:tcW w:w="2086" w:type="dxa"/>
          </w:tcPr>
          <w:p w14:paraId="71F45169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118 (22.82%)</w:t>
            </w:r>
          </w:p>
        </w:tc>
        <w:tc>
          <w:tcPr>
            <w:tcW w:w="1001" w:type="dxa"/>
          </w:tcPr>
          <w:p w14:paraId="44E410D8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7E0D4F93" w14:textId="77777777" w:rsidTr="00085219">
        <w:trPr>
          <w:trHeight w:val="224"/>
        </w:trPr>
        <w:tc>
          <w:tcPr>
            <w:tcW w:w="2802" w:type="dxa"/>
          </w:tcPr>
          <w:p w14:paraId="19F57682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Past</w:t>
            </w:r>
          </w:p>
        </w:tc>
        <w:tc>
          <w:tcPr>
            <w:tcW w:w="2409" w:type="dxa"/>
          </w:tcPr>
          <w:p w14:paraId="78D0202E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4105 (21.80%)</w:t>
            </w:r>
          </w:p>
        </w:tc>
        <w:tc>
          <w:tcPr>
            <w:tcW w:w="2086" w:type="dxa"/>
          </w:tcPr>
          <w:p w14:paraId="636F8570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179 (34.62%)</w:t>
            </w:r>
          </w:p>
        </w:tc>
        <w:tc>
          <w:tcPr>
            <w:tcW w:w="1001" w:type="dxa"/>
          </w:tcPr>
          <w:p w14:paraId="485EF5ED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61FDD593" w14:textId="77777777" w:rsidTr="00085219">
        <w:trPr>
          <w:trHeight w:val="224"/>
        </w:trPr>
        <w:tc>
          <w:tcPr>
            <w:tcW w:w="2802" w:type="dxa"/>
          </w:tcPr>
          <w:p w14:paraId="5FB2A95F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Never</w:t>
            </w:r>
          </w:p>
        </w:tc>
        <w:tc>
          <w:tcPr>
            <w:tcW w:w="2409" w:type="dxa"/>
          </w:tcPr>
          <w:p w14:paraId="64187BCC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10686 (56.76%)</w:t>
            </w:r>
          </w:p>
        </w:tc>
        <w:tc>
          <w:tcPr>
            <w:tcW w:w="2086" w:type="dxa"/>
          </w:tcPr>
          <w:p w14:paraId="1A523C98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220 (42.55%)</w:t>
            </w:r>
          </w:p>
        </w:tc>
        <w:tc>
          <w:tcPr>
            <w:tcW w:w="1001" w:type="dxa"/>
          </w:tcPr>
          <w:p w14:paraId="5FEB53E1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63FBAAD0" w14:textId="77777777" w:rsidTr="00085219">
        <w:trPr>
          <w:trHeight w:val="224"/>
        </w:trPr>
        <w:tc>
          <w:tcPr>
            <w:tcW w:w="2802" w:type="dxa"/>
          </w:tcPr>
          <w:p w14:paraId="61F74563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Moderate activity</w:t>
            </w:r>
          </w:p>
        </w:tc>
        <w:tc>
          <w:tcPr>
            <w:tcW w:w="2409" w:type="dxa"/>
          </w:tcPr>
          <w:p w14:paraId="662DD0C3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6" w:type="dxa"/>
          </w:tcPr>
          <w:p w14:paraId="06AEB4F7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</w:tcPr>
          <w:p w14:paraId="77611F53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0.419</w:t>
            </w:r>
          </w:p>
        </w:tc>
      </w:tr>
      <w:tr w:rsidR="006F33DA" w:rsidRPr="006F33DA" w14:paraId="1108E070" w14:textId="77777777" w:rsidTr="00085219">
        <w:trPr>
          <w:trHeight w:val="224"/>
        </w:trPr>
        <w:tc>
          <w:tcPr>
            <w:tcW w:w="2802" w:type="dxa"/>
          </w:tcPr>
          <w:p w14:paraId="48D4CA8C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409" w:type="dxa"/>
          </w:tcPr>
          <w:p w14:paraId="266B46A9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8461 (43.62%)</w:t>
            </w:r>
          </w:p>
        </w:tc>
        <w:tc>
          <w:tcPr>
            <w:tcW w:w="2086" w:type="dxa"/>
          </w:tcPr>
          <w:p w14:paraId="7C828726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237 (45.40%)</w:t>
            </w:r>
          </w:p>
        </w:tc>
        <w:tc>
          <w:tcPr>
            <w:tcW w:w="1001" w:type="dxa"/>
          </w:tcPr>
          <w:p w14:paraId="3687C121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14F1EBC0" w14:textId="77777777" w:rsidTr="00085219">
        <w:trPr>
          <w:trHeight w:val="224"/>
        </w:trPr>
        <w:tc>
          <w:tcPr>
            <w:tcW w:w="2802" w:type="dxa"/>
          </w:tcPr>
          <w:p w14:paraId="1C96ED2D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2409" w:type="dxa"/>
          </w:tcPr>
          <w:p w14:paraId="65158B92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10934 (56.38%)</w:t>
            </w:r>
          </w:p>
        </w:tc>
        <w:tc>
          <w:tcPr>
            <w:tcW w:w="2086" w:type="dxa"/>
          </w:tcPr>
          <w:p w14:paraId="06985109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285 (54.60%)</w:t>
            </w:r>
          </w:p>
        </w:tc>
        <w:tc>
          <w:tcPr>
            <w:tcW w:w="1001" w:type="dxa"/>
          </w:tcPr>
          <w:p w14:paraId="1C697673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71B51519" w14:textId="77777777" w:rsidTr="00085219">
        <w:trPr>
          <w:trHeight w:val="224"/>
        </w:trPr>
        <w:tc>
          <w:tcPr>
            <w:tcW w:w="2802" w:type="dxa"/>
          </w:tcPr>
          <w:p w14:paraId="1FEDF3A7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Hypertension</w:t>
            </w:r>
          </w:p>
        </w:tc>
        <w:tc>
          <w:tcPr>
            <w:tcW w:w="2409" w:type="dxa"/>
          </w:tcPr>
          <w:p w14:paraId="06A90B6A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6" w:type="dxa"/>
          </w:tcPr>
          <w:p w14:paraId="1E278866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</w:tcPr>
          <w:p w14:paraId="6DA86EF1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6F33DA" w:rsidRPr="006F33DA" w14:paraId="2BCCD692" w14:textId="77777777" w:rsidTr="00085219">
        <w:trPr>
          <w:trHeight w:val="224"/>
        </w:trPr>
        <w:tc>
          <w:tcPr>
            <w:tcW w:w="2802" w:type="dxa"/>
          </w:tcPr>
          <w:p w14:paraId="4AF76288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409" w:type="dxa"/>
          </w:tcPr>
          <w:p w14:paraId="0F8BDE64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5113 (26.36%)</w:t>
            </w:r>
          </w:p>
        </w:tc>
        <w:tc>
          <w:tcPr>
            <w:tcW w:w="2086" w:type="dxa"/>
          </w:tcPr>
          <w:p w14:paraId="03DF53C9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183 (35.06%)</w:t>
            </w:r>
          </w:p>
        </w:tc>
        <w:tc>
          <w:tcPr>
            <w:tcW w:w="1001" w:type="dxa"/>
          </w:tcPr>
          <w:p w14:paraId="299DF500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11158C89" w14:textId="77777777" w:rsidTr="00085219">
        <w:trPr>
          <w:trHeight w:val="231"/>
        </w:trPr>
        <w:tc>
          <w:tcPr>
            <w:tcW w:w="2802" w:type="dxa"/>
          </w:tcPr>
          <w:p w14:paraId="6C506326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2409" w:type="dxa"/>
          </w:tcPr>
          <w:p w14:paraId="62F886EA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8845 (45.65%)</w:t>
            </w:r>
          </w:p>
        </w:tc>
        <w:tc>
          <w:tcPr>
            <w:tcW w:w="2086" w:type="dxa"/>
          </w:tcPr>
          <w:p w14:paraId="735C9E3D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201 (35.51%)</w:t>
            </w:r>
          </w:p>
        </w:tc>
        <w:tc>
          <w:tcPr>
            <w:tcW w:w="1001" w:type="dxa"/>
          </w:tcPr>
          <w:p w14:paraId="432F8531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41DB4EC8" w14:textId="77777777" w:rsidTr="00085219">
        <w:trPr>
          <w:trHeight w:val="231"/>
        </w:trPr>
        <w:tc>
          <w:tcPr>
            <w:tcW w:w="2802" w:type="dxa"/>
          </w:tcPr>
          <w:p w14:paraId="02BD0E2F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Diabetes</w:t>
            </w:r>
          </w:p>
        </w:tc>
        <w:tc>
          <w:tcPr>
            <w:tcW w:w="2409" w:type="dxa"/>
          </w:tcPr>
          <w:p w14:paraId="29D5CD35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6" w:type="dxa"/>
          </w:tcPr>
          <w:p w14:paraId="0A2E4393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</w:tcPr>
          <w:p w14:paraId="2BE3164D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0.011</w:t>
            </w:r>
          </w:p>
        </w:tc>
      </w:tr>
      <w:tr w:rsidR="006F33DA" w:rsidRPr="006F33DA" w14:paraId="6733E054" w14:textId="77777777" w:rsidTr="00085219">
        <w:trPr>
          <w:trHeight w:val="231"/>
        </w:trPr>
        <w:tc>
          <w:tcPr>
            <w:tcW w:w="2802" w:type="dxa"/>
          </w:tcPr>
          <w:p w14:paraId="156A1B16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409" w:type="dxa"/>
          </w:tcPr>
          <w:p w14:paraId="229DD8F6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2497 (12.87%)</w:t>
            </w:r>
          </w:p>
        </w:tc>
        <w:tc>
          <w:tcPr>
            <w:tcW w:w="2086" w:type="dxa"/>
          </w:tcPr>
          <w:p w14:paraId="1C99112A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87 (16.67%)</w:t>
            </w:r>
          </w:p>
        </w:tc>
        <w:tc>
          <w:tcPr>
            <w:tcW w:w="1001" w:type="dxa"/>
          </w:tcPr>
          <w:p w14:paraId="373429C9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7C048996" w14:textId="77777777" w:rsidTr="00085219">
        <w:trPr>
          <w:trHeight w:val="231"/>
        </w:trPr>
        <w:tc>
          <w:tcPr>
            <w:tcW w:w="2802" w:type="dxa"/>
          </w:tcPr>
          <w:p w14:paraId="4C31EE53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2409" w:type="dxa"/>
          </w:tcPr>
          <w:p w14:paraId="3290D100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16900 (87.13%)</w:t>
            </w:r>
          </w:p>
        </w:tc>
        <w:tc>
          <w:tcPr>
            <w:tcW w:w="2086" w:type="dxa"/>
          </w:tcPr>
          <w:p w14:paraId="78AEC796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435 (83.33%)</w:t>
            </w:r>
          </w:p>
        </w:tc>
        <w:tc>
          <w:tcPr>
            <w:tcW w:w="1001" w:type="dxa"/>
          </w:tcPr>
          <w:p w14:paraId="642BB67B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7F5837AE" w14:textId="77777777" w:rsidTr="00085219">
        <w:trPr>
          <w:trHeight w:val="231"/>
        </w:trPr>
        <w:tc>
          <w:tcPr>
            <w:tcW w:w="2802" w:type="dxa"/>
          </w:tcPr>
          <w:p w14:paraId="551F37D3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Cardiovascular disease</w:t>
            </w:r>
          </w:p>
        </w:tc>
        <w:tc>
          <w:tcPr>
            <w:tcW w:w="2409" w:type="dxa"/>
          </w:tcPr>
          <w:p w14:paraId="29AD8F11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6" w:type="dxa"/>
          </w:tcPr>
          <w:p w14:paraId="02564ADC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</w:tcPr>
          <w:p w14:paraId="43827891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6F33DA" w:rsidRPr="006F33DA" w14:paraId="53AC5CD8" w14:textId="77777777" w:rsidTr="00085219">
        <w:trPr>
          <w:trHeight w:val="231"/>
        </w:trPr>
        <w:tc>
          <w:tcPr>
            <w:tcW w:w="2802" w:type="dxa"/>
          </w:tcPr>
          <w:p w14:paraId="765CF95B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409" w:type="dxa"/>
          </w:tcPr>
          <w:p w14:paraId="67D70EAB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1583 (8.16%)</w:t>
            </w:r>
          </w:p>
        </w:tc>
        <w:tc>
          <w:tcPr>
            <w:tcW w:w="2086" w:type="dxa"/>
          </w:tcPr>
          <w:p w14:paraId="405AA4A4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79 (15.13%)</w:t>
            </w:r>
          </w:p>
        </w:tc>
        <w:tc>
          <w:tcPr>
            <w:tcW w:w="1001" w:type="dxa"/>
          </w:tcPr>
          <w:p w14:paraId="706AFE58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68522CBB" w14:textId="77777777" w:rsidTr="00085219">
        <w:trPr>
          <w:trHeight w:val="231"/>
        </w:trPr>
        <w:tc>
          <w:tcPr>
            <w:tcW w:w="2802" w:type="dxa"/>
          </w:tcPr>
          <w:p w14:paraId="1672B372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2409" w:type="dxa"/>
          </w:tcPr>
          <w:p w14:paraId="495AE23F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17814 (91.84%)</w:t>
            </w:r>
          </w:p>
        </w:tc>
        <w:tc>
          <w:tcPr>
            <w:tcW w:w="2086" w:type="dxa"/>
          </w:tcPr>
          <w:p w14:paraId="3EA66FD1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443 (84.87%)</w:t>
            </w:r>
          </w:p>
        </w:tc>
        <w:tc>
          <w:tcPr>
            <w:tcW w:w="1001" w:type="dxa"/>
          </w:tcPr>
          <w:p w14:paraId="121C721B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62C18F06" w14:textId="77777777" w:rsidTr="00085219">
        <w:trPr>
          <w:trHeight w:val="194"/>
        </w:trPr>
        <w:tc>
          <w:tcPr>
            <w:tcW w:w="2802" w:type="dxa"/>
          </w:tcPr>
          <w:p w14:paraId="338AE13E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WWI</w:t>
            </w:r>
          </w:p>
        </w:tc>
        <w:tc>
          <w:tcPr>
            <w:tcW w:w="2409" w:type="dxa"/>
          </w:tcPr>
          <w:p w14:paraId="71EFE328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6" w:type="dxa"/>
          </w:tcPr>
          <w:p w14:paraId="1AEA7B5B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</w:tcPr>
          <w:p w14:paraId="308B156C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6F33DA" w:rsidRPr="006F33DA" w14:paraId="57420385" w14:textId="77777777" w:rsidTr="00085219">
        <w:trPr>
          <w:trHeight w:val="194"/>
        </w:trPr>
        <w:tc>
          <w:tcPr>
            <w:tcW w:w="2802" w:type="dxa"/>
          </w:tcPr>
          <w:p w14:paraId="3698BB43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T1</w:t>
            </w:r>
          </w:p>
        </w:tc>
        <w:tc>
          <w:tcPr>
            <w:tcW w:w="2409" w:type="dxa"/>
          </w:tcPr>
          <w:p w14:paraId="1C54CA44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6507 (33.55%)</w:t>
            </w:r>
          </w:p>
        </w:tc>
        <w:tc>
          <w:tcPr>
            <w:tcW w:w="2086" w:type="dxa"/>
          </w:tcPr>
          <w:p w14:paraId="7BE04CC5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133 (25.48%)</w:t>
            </w:r>
          </w:p>
        </w:tc>
        <w:tc>
          <w:tcPr>
            <w:tcW w:w="1001" w:type="dxa"/>
          </w:tcPr>
          <w:p w14:paraId="66EE1900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0C2E183B" w14:textId="77777777" w:rsidTr="00085219">
        <w:trPr>
          <w:trHeight w:val="194"/>
        </w:trPr>
        <w:tc>
          <w:tcPr>
            <w:tcW w:w="2802" w:type="dxa"/>
          </w:tcPr>
          <w:p w14:paraId="1A8DDC16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T2</w:t>
            </w:r>
          </w:p>
        </w:tc>
        <w:tc>
          <w:tcPr>
            <w:tcW w:w="2409" w:type="dxa"/>
          </w:tcPr>
          <w:p w14:paraId="4F40F881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6463 (33.32%)</w:t>
            </w:r>
          </w:p>
        </w:tc>
        <w:tc>
          <w:tcPr>
            <w:tcW w:w="2086" w:type="dxa"/>
          </w:tcPr>
          <w:p w14:paraId="0A8A55C4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176 (33.72%)</w:t>
            </w:r>
          </w:p>
        </w:tc>
        <w:tc>
          <w:tcPr>
            <w:tcW w:w="1001" w:type="dxa"/>
          </w:tcPr>
          <w:p w14:paraId="7808FF11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3DA" w:rsidRPr="006F33DA" w14:paraId="0DA9FA75" w14:textId="77777777" w:rsidTr="00085219">
        <w:trPr>
          <w:trHeight w:val="194"/>
        </w:trPr>
        <w:tc>
          <w:tcPr>
            <w:tcW w:w="2802" w:type="dxa"/>
          </w:tcPr>
          <w:p w14:paraId="5F643605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lastRenderedPageBreak/>
              <w:t>T3</w:t>
            </w:r>
          </w:p>
        </w:tc>
        <w:tc>
          <w:tcPr>
            <w:tcW w:w="2409" w:type="dxa"/>
          </w:tcPr>
          <w:p w14:paraId="22794C90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6427 (33.13%)</w:t>
            </w:r>
          </w:p>
        </w:tc>
        <w:tc>
          <w:tcPr>
            <w:tcW w:w="2086" w:type="dxa"/>
          </w:tcPr>
          <w:p w14:paraId="227AF5A0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213 (40.80%)</w:t>
            </w:r>
          </w:p>
        </w:tc>
        <w:tc>
          <w:tcPr>
            <w:tcW w:w="1001" w:type="dxa"/>
          </w:tcPr>
          <w:p w14:paraId="622DAF46" w14:textId="77777777" w:rsidR="006F33DA" w:rsidRPr="006F33DA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13D83A" w14:textId="77777777" w:rsidR="006F33DA" w:rsidRPr="006F33DA" w:rsidRDefault="006F33DA" w:rsidP="00184322">
      <w:pPr>
        <w:rPr>
          <w:rFonts w:ascii="Arial" w:hAnsi="Arial" w:cs="Arial"/>
          <w:b/>
          <w:bCs/>
          <w:sz w:val="20"/>
          <w:szCs w:val="20"/>
        </w:rPr>
      </w:pPr>
    </w:p>
    <w:p w14:paraId="3493AA44" w14:textId="24BF184C" w:rsidR="001E6484" w:rsidRPr="006F33DA" w:rsidRDefault="000A2943" w:rsidP="00184322">
      <w:pPr>
        <w:rPr>
          <w:rFonts w:ascii="Arial" w:hAnsi="Arial" w:cs="Arial"/>
          <w:sz w:val="20"/>
          <w:szCs w:val="20"/>
        </w:rPr>
      </w:pPr>
      <w:r w:rsidRPr="006F33DA">
        <w:rPr>
          <w:rFonts w:ascii="Arial" w:hAnsi="Arial" w:cs="Arial"/>
          <w:b/>
          <w:bCs/>
          <w:sz w:val="20"/>
          <w:szCs w:val="20"/>
        </w:rPr>
        <w:t>Abbreviation:</w:t>
      </w:r>
      <w:r w:rsidRPr="006F33DA">
        <w:rPr>
          <w:rFonts w:ascii="Arial" w:hAnsi="Arial" w:cs="Arial"/>
          <w:sz w:val="20"/>
          <w:szCs w:val="20"/>
        </w:rPr>
        <w:t xml:space="preserve"> PIR, the ratio of income to poverty; WWI, weight-adjusted-waist index;  T, trisection</w:t>
      </w:r>
    </w:p>
    <w:p w14:paraId="7A6D7C7B" w14:textId="77777777" w:rsidR="006A44BF" w:rsidRDefault="006A44BF" w:rsidP="00184322">
      <w:pPr>
        <w:rPr>
          <w:rFonts w:ascii="Arial" w:hAnsi="Arial" w:cs="Arial"/>
          <w:sz w:val="20"/>
          <w:szCs w:val="20"/>
        </w:rPr>
      </w:pPr>
    </w:p>
    <w:p w14:paraId="374615DE" w14:textId="77777777" w:rsidR="006A44BF" w:rsidRPr="006F33DA" w:rsidRDefault="006A44BF" w:rsidP="00184322">
      <w:pPr>
        <w:rPr>
          <w:rFonts w:ascii="Arial" w:hAnsi="Arial" w:cs="Arial"/>
          <w:sz w:val="20"/>
          <w:szCs w:val="20"/>
        </w:rPr>
      </w:pPr>
    </w:p>
    <w:p w14:paraId="63F9DA19" w14:textId="49B02C49" w:rsidR="003854E3" w:rsidRPr="00E01427" w:rsidRDefault="00184322" w:rsidP="00925174">
      <w:pPr>
        <w:rPr>
          <w:rFonts w:ascii="Arial" w:hAnsi="Arial" w:cs="Arial" w:hint="eastAsia"/>
          <w:sz w:val="20"/>
          <w:szCs w:val="20"/>
        </w:rPr>
      </w:pPr>
      <w:r w:rsidRPr="006F33DA">
        <w:rPr>
          <w:rFonts w:ascii="Arial" w:hAnsi="Arial" w:cs="Arial"/>
          <w:b/>
          <w:bCs/>
          <w:sz w:val="20"/>
          <w:szCs w:val="20"/>
        </w:rPr>
        <w:t>Table S2</w:t>
      </w:r>
      <w:r w:rsidRPr="006F33DA">
        <w:rPr>
          <w:rFonts w:ascii="Arial" w:hAnsi="Arial" w:cs="Arial"/>
          <w:sz w:val="20"/>
          <w:szCs w:val="20"/>
        </w:rPr>
        <w:t xml:space="preserve"> Mortality rate according to various causes of death, based on WWI category among individuals with psoriasis.</w:t>
      </w:r>
      <w:bookmarkEnd w:id="0"/>
    </w:p>
    <w:tbl>
      <w:tblPr>
        <w:tblW w:w="48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870"/>
        <w:gridCol w:w="1261"/>
        <w:gridCol w:w="1109"/>
        <w:gridCol w:w="1109"/>
        <w:gridCol w:w="788"/>
      </w:tblGrid>
      <w:tr w:rsidR="00253D84" w:rsidRPr="006F33DA" w14:paraId="78987465" w14:textId="77777777" w:rsidTr="006F33DA">
        <w:trPr>
          <w:trHeight w:val="22"/>
          <w:tblHeader/>
        </w:trPr>
        <w:tc>
          <w:tcPr>
            <w:tcW w:w="237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8537DE" w14:textId="77777777" w:rsidR="00184322" w:rsidRPr="006F33DA" w:rsidRDefault="00184322" w:rsidP="00A421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BD0973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Low</w:t>
            </w:r>
          </w:p>
          <w:p w14:paraId="2A207DC2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（</w:t>
            </w:r>
            <w:r w:rsidRPr="006F33DA">
              <w:rPr>
                <w:rFonts w:ascii="Arial" w:hAnsi="Arial" w:cs="Arial"/>
                <w:sz w:val="20"/>
                <w:szCs w:val="20"/>
              </w:rPr>
              <w:t>N= 133</w:t>
            </w:r>
            <w:r w:rsidRPr="006F33DA">
              <w:rPr>
                <w:rFonts w:ascii="Arial" w:hAnsi="Arial" w:cs="Arial"/>
                <w:sz w:val="20"/>
                <w:szCs w:val="20"/>
              </w:rPr>
              <w:t>）</w:t>
            </w:r>
          </w:p>
        </w:tc>
        <w:tc>
          <w:tcPr>
            <w:tcW w:w="68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85546B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color w:val="000000" w:themeColor="text1"/>
                <w:sz w:val="20"/>
                <w:szCs w:val="20"/>
              </w:rPr>
              <w:t>Medium</w:t>
            </w:r>
            <w:r w:rsidRPr="006F33DA">
              <w:rPr>
                <w:rFonts w:ascii="Arial" w:hAnsi="Arial" w:cs="Arial"/>
                <w:sz w:val="20"/>
                <w:szCs w:val="20"/>
              </w:rPr>
              <w:t>（</w:t>
            </w:r>
            <w:r w:rsidRPr="006F33DA">
              <w:rPr>
                <w:rFonts w:ascii="Arial" w:hAnsi="Arial" w:cs="Arial"/>
                <w:sz w:val="20"/>
                <w:szCs w:val="20"/>
              </w:rPr>
              <w:t>N=176</w:t>
            </w:r>
            <w:r w:rsidRPr="006F33DA">
              <w:rPr>
                <w:rFonts w:ascii="Arial" w:hAnsi="Arial" w:cs="Arial"/>
                <w:sz w:val="20"/>
                <w:szCs w:val="20"/>
              </w:rPr>
              <w:t>）</w:t>
            </w:r>
          </w:p>
        </w:tc>
        <w:tc>
          <w:tcPr>
            <w:tcW w:w="68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0457A7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High</w:t>
            </w:r>
          </w:p>
          <w:p w14:paraId="12A35FC9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（</w:t>
            </w:r>
            <w:r w:rsidRPr="006F33DA">
              <w:rPr>
                <w:rFonts w:ascii="Arial" w:hAnsi="Arial" w:cs="Arial"/>
                <w:sz w:val="20"/>
                <w:szCs w:val="20"/>
              </w:rPr>
              <w:t>N=213</w:t>
            </w:r>
            <w:r w:rsidRPr="006F33DA">
              <w:rPr>
                <w:rFonts w:ascii="Arial" w:hAnsi="Arial" w:cs="Arial"/>
                <w:sz w:val="20"/>
                <w:szCs w:val="20"/>
              </w:rPr>
              <w:t>）</w:t>
            </w:r>
          </w:p>
        </w:tc>
        <w:tc>
          <w:tcPr>
            <w:tcW w:w="48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09E6BC0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P value</w:t>
            </w:r>
          </w:p>
        </w:tc>
      </w:tr>
      <w:tr w:rsidR="00253D84" w:rsidRPr="006F33DA" w14:paraId="78D0625F" w14:textId="77777777" w:rsidTr="006F33DA">
        <w:trPr>
          <w:trHeight w:val="22"/>
        </w:trPr>
        <w:tc>
          <w:tcPr>
            <w:tcW w:w="237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B64A1F" w14:textId="77777777" w:rsidR="00184322" w:rsidRPr="006F33DA" w:rsidRDefault="00184322" w:rsidP="00A4216A">
            <w:pPr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No. of subjects</w:t>
            </w:r>
          </w:p>
        </w:tc>
        <w:tc>
          <w:tcPr>
            <w:tcW w:w="77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462B73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FDD0B6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3CD2BA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6CDFBE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D84" w:rsidRPr="006F33DA" w14:paraId="5B030201" w14:textId="77777777" w:rsidTr="006F33DA">
        <w:trPr>
          <w:trHeight w:val="88"/>
        </w:trPr>
        <w:tc>
          <w:tcPr>
            <w:tcW w:w="237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D5ADB82" w14:textId="77777777" w:rsidR="00184322" w:rsidRPr="006F33DA" w:rsidRDefault="00184322" w:rsidP="00A4216A">
            <w:pPr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CVD-related mortality</w:t>
            </w:r>
          </w:p>
        </w:tc>
        <w:tc>
          <w:tcPr>
            <w:tcW w:w="77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1A3F3F3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1(8.3%)</w:t>
            </w:r>
          </w:p>
        </w:tc>
        <w:tc>
          <w:tcPr>
            <w:tcW w:w="68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9D29682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2(16.7%)</w:t>
            </w:r>
          </w:p>
        </w:tc>
        <w:tc>
          <w:tcPr>
            <w:tcW w:w="68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EE4BBEA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9(75%)</w:t>
            </w:r>
          </w:p>
        </w:tc>
        <w:tc>
          <w:tcPr>
            <w:tcW w:w="48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09CCCF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0.009</w:t>
            </w:r>
          </w:p>
        </w:tc>
      </w:tr>
      <w:tr w:rsidR="00253D84" w:rsidRPr="006F33DA" w14:paraId="15D17A97" w14:textId="77777777" w:rsidTr="006F33DA">
        <w:trPr>
          <w:trHeight w:val="22"/>
        </w:trPr>
        <w:tc>
          <w:tcPr>
            <w:tcW w:w="237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70D448" w14:textId="77777777" w:rsidR="00184322" w:rsidRPr="006F33DA" w:rsidRDefault="00184322" w:rsidP="00A4216A">
            <w:pPr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Malignant neoplasms</w:t>
            </w:r>
          </w:p>
        </w:tc>
        <w:tc>
          <w:tcPr>
            <w:tcW w:w="77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8C818F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2(9.1%)</w:t>
            </w:r>
          </w:p>
        </w:tc>
        <w:tc>
          <w:tcPr>
            <w:tcW w:w="68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5315A8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4(18.2%)</w:t>
            </w:r>
          </w:p>
        </w:tc>
        <w:tc>
          <w:tcPr>
            <w:tcW w:w="68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72852D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16(72.7%)</w:t>
            </w:r>
          </w:p>
        </w:tc>
        <w:tc>
          <w:tcPr>
            <w:tcW w:w="48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6C0390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253D84" w:rsidRPr="006F33DA" w14:paraId="4717C465" w14:textId="77777777" w:rsidTr="006F33DA">
        <w:trPr>
          <w:trHeight w:val="22"/>
        </w:trPr>
        <w:tc>
          <w:tcPr>
            <w:tcW w:w="237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F490EA" w14:textId="3160E8D6" w:rsidR="00184322" w:rsidRPr="006F33DA" w:rsidRDefault="00184322" w:rsidP="00A4216A">
            <w:pPr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Chronic lower respiratory diseases</w:t>
            </w:r>
          </w:p>
        </w:tc>
        <w:tc>
          <w:tcPr>
            <w:tcW w:w="77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6820C6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8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6BE1582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1(25%)</w:t>
            </w:r>
          </w:p>
        </w:tc>
        <w:tc>
          <w:tcPr>
            <w:tcW w:w="68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4C044D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3(75%)</w:t>
            </w:r>
          </w:p>
        </w:tc>
        <w:tc>
          <w:tcPr>
            <w:tcW w:w="48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4DE35B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D84" w:rsidRPr="006F33DA" w14:paraId="3C5CAED5" w14:textId="77777777" w:rsidTr="006F33DA">
        <w:trPr>
          <w:trHeight w:val="22"/>
        </w:trPr>
        <w:tc>
          <w:tcPr>
            <w:tcW w:w="237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D62238" w14:textId="77777777" w:rsidR="00184322" w:rsidRPr="006F33DA" w:rsidRDefault="00184322" w:rsidP="00A4216A">
            <w:pPr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Accidents</w:t>
            </w:r>
          </w:p>
        </w:tc>
        <w:tc>
          <w:tcPr>
            <w:tcW w:w="77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2EBAA2B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8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5EBF5C9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8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840E269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2(100%)</w:t>
            </w:r>
          </w:p>
        </w:tc>
        <w:tc>
          <w:tcPr>
            <w:tcW w:w="48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3A8714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D84" w:rsidRPr="006F33DA" w14:paraId="39A09124" w14:textId="77777777" w:rsidTr="006F33DA">
        <w:trPr>
          <w:trHeight w:val="22"/>
        </w:trPr>
        <w:tc>
          <w:tcPr>
            <w:tcW w:w="237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AABED6E" w14:textId="77777777" w:rsidR="00184322" w:rsidRPr="006F33DA" w:rsidRDefault="00184322" w:rsidP="00A4216A">
            <w:pPr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 xml:space="preserve">Cerebrovascular diseases </w:t>
            </w:r>
          </w:p>
        </w:tc>
        <w:tc>
          <w:tcPr>
            <w:tcW w:w="77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C07CD0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8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8107F6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8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1B3E62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1(100%)</w:t>
            </w:r>
          </w:p>
        </w:tc>
        <w:tc>
          <w:tcPr>
            <w:tcW w:w="48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352385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D84" w:rsidRPr="006F33DA" w14:paraId="070C183A" w14:textId="77777777" w:rsidTr="006F33DA">
        <w:trPr>
          <w:trHeight w:val="22"/>
        </w:trPr>
        <w:tc>
          <w:tcPr>
            <w:tcW w:w="237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ECD42A" w14:textId="77777777" w:rsidR="00184322" w:rsidRPr="006F33DA" w:rsidRDefault="00184322" w:rsidP="00A4216A">
            <w:pPr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 xml:space="preserve">Diabetes </w:t>
            </w:r>
          </w:p>
        </w:tc>
        <w:tc>
          <w:tcPr>
            <w:tcW w:w="77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B94310B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8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F2A280C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8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F4F1EEA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4(100%)</w:t>
            </w:r>
          </w:p>
        </w:tc>
        <w:tc>
          <w:tcPr>
            <w:tcW w:w="48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61C696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D84" w:rsidRPr="006F33DA" w14:paraId="421B55B5" w14:textId="77777777" w:rsidTr="006F33DA">
        <w:trPr>
          <w:trHeight w:val="22"/>
        </w:trPr>
        <w:tc>
          <w:tcPr>
            <w:tcW w:w="237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60A113B" w14:textId="77777777" w:rsidR="00184322" w:rsidRPr="006F33DA" w:rsidRDefault="00184322" w:rsidP="00A4216A">
            <w:pPr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 xml:space="preserve">Influenza and pneumonia </w:t>
            </w:r>
          </w:p>
        </w:tc>
        <w:tc>
          <w:tcPr>
            <w:tcW w:w="77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B43EC0E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8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C3DD61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8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10BBAA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1(100%)</w:t>
            </w:r>
          </w:p>
        </w:tc>
        <w:tc>
          <w:tcPr>
            <w:tcW w:w="48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FC321E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D84" w:rsidRPr="006F33DA" w14:paraId="0BCA16E9" w14:textId="77777777" w:rsidTr="006F33DA">
        <w:trPr>
          <w:trHeight w:val="22"/>
        </w:trPr>
        <w:tc>
          <w:tcPr>
            <w:tcW w:w="237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5A823FA" w14:textId="6DD115C2" w:rsidR="00184322" w:rsidRPr="006F33DA" w:rsidRDefault="00184322" w:rsidP="00A4216A">
            <w:pPr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 xml:space="preserve">Nephritis, nephrotic syndrome and nephrosis </w:t>
            </w:r>
          </w:p>
        </w:tc>
        <w:tc>
          <w:tcPr>
            <w:tcW w:w="77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79276D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8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8EA793C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8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39B75C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2(100%)</w:t>
            </w:r>
          </w:p>
        </w:tc>
        <w:tc>
          <w:tcPr>
            <w:tcW w:w="48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3BFF9E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D84" w:rsidRPr="006F33DA" w14:paraId="17AA105B" w14:textId="77777777" w:rsidTr="006F33DA">
        <w:trPr>
          <w:trHeight w:val="22"/>
        </w:trPr>
        <w:tc>
          <w:tcPr>
            <w:tcW w:w="237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DD9932" w14:textId="77777777" w:rsidR="00184322" w:rsidRPr="006F33DA" w:rsidRDefault="00184322" w:rsidP="00A4216A">
            <w:pPr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 xml:space="preserve">All other causes </w:t>
            </w:r>
          </w:p>
        </w:tc>
        <w:tc>
          <w:tcPr>
            <w:tcW w:w="77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4B07FA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2(12.5%)</w:t>
            </w:r>
          </w:p>
        </w:tc>
        <w:tc>
          <w:tcPr>
            <w:tcW w:w="68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B7DE27A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4(25%)</w:t>
            </w:r>
          </w:p>
        </w:tc>
        <w:tc>
          <w:tcPr>
            <w:tcW w:w="68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66484D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10(62.5%)</w:t>
            </w:r>
          </w:p>
        </w:tc>
        <w:tc>
          <w:tcPr>
            <w:tcW w:w="48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9F06D9D" w14:textId="77777777" w:rsidR="00184322" w:rsidRPr="006F33DA" w:rsidRDefault="00184322" w:rsidP="00A42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3DA">
              <w:rPr>
                <w:rFonts w:ascii="Arial" w:hAnsi="Arial" w:cs="Arial"/>
                <w:sz w:val="20"/>
                <w:szCs w:val="20"/>
              </w:rPr>
              <w:t>0.039</w:t>
            </w:r>
          </w:p>
        </w:tc>
      </w:tr>
    </w:tbl>
    <w:p w14:paraId="423C865A" w14:textId="77777777" w:rsidR="006F33DA" w:rsidRPr="006A44BF" w:rsidRDefault="006F33DA" w:rsidP="006F33DA">
      <w:pPr>
        <w:rPr>
          <w:rFonts w:ascii="Arial" w:hAnsi="Arial" w:cs="Arial"/>
          <w:sz w:val="20"/>
          <w:szCs w:val="20"/>
        </w:rPr>
      </w:pPr>
      <w:r w:rsidRPr="006A44BF">
        <w:rPr>
          <w:rFonts w:ascii="Arial" w:hAnsi="Arial" w:cs="Arial"/>
          <w:b/>
          <w:bCs/>
          <w:sz w:val="20"/>
          <w:szCs w:val="20"/>
        </w:rPr>
        <w:t>Note:</w:t>
      </w:r>
      <w:r w:rsidRPr="006A44BF">
        <w:rPr>
          <w:rFonts w:ascii="Arial" w:hAnsi="Arial" w:cs="Arial"/>
          <w:sz w:val="20"/>
          <w:szCs w:val="20"/>
        </w:rPr>
        <w:t xml:space="preserve"> All p values were adjusted for age, gender, race, education level, marital status, PIR, drinking, smoking, moderate activity, diabetes, hypertension, cardiovascular disease, LDL-C and total cholesterol.</w:t>
      </w:r>
    </w:p>
    <w:p w14:paraId="17E8D231" w14:textId="58A6484B" w:rsidR="000711FE" w:rsidRPr="006A44BF" w:rsidRDefault="000711FE">
      <w:pPr>
        <w:rPr>
          <w:rFonts w:ascii="Arial" w:hAnsi="Arial" w:cs="Arial"/>
          <w:sz w:val="20"/>
          <w:szCs w:val="20"/>
        </w:rPr>
      </w:pPr>
      <w:r w:rsidRPr="006A44BF">
        <w:rPr>
          <w:rFonts w:ascii="Arial" w:hAnsi="Arial" w:cs="Arial"/>
          <w:b/>
          <w:bCs/>
          <w:sz w:val="20"/>
          <w:szCs w:val="20"/>
        </w:rPr>
        <w:t xml:space="preserve">Abbreviation: </w:t>
      </w:r>
      <w:r w:rsidRPr="006A44BF">
        <w:rPr>
          <w:rFonts w:ascii="Arial" w:hAnsi="Arial" w:cs="Arial"/>
          <w:sz w:val="20"/>
          <w:szCs w:val="20"/>
        </w:rPr>
        <w:t>PIR, the ratio of income to poverty; LDL-C, low-density lipoprotein</w:t>
      </w:r>
    </w:p>
    <w:p w14:paraId="3D89D408" w14:textId="77777777" w:rsidR="001F53CD" w:rsidRDefault="001F53CD">
      <w:pPr>
        <w:rPr>
          <w:rFonts w:ascii="Arial" w:hAnsi="Arial" w:cs="Arial"/>
          <w:sz w:val="20"/>
          <w:szCs w:val="20"/>
        </w:rPr>
      </w:pPr>
    </w:p>
    <w:p w14:paraId="3895841A" w14:textId="77777777" w:rsidR="006A44BF" w:rsidRPr="006A44BF" w:rsidRDefault="006A44BF">
      <w:pPr>
        <w:rPr>
          <w:rFonts w:ascii="Arial" w:hAnsi="Arial" w:cs="Arial"/>
          <w:sz w:val="20"/>
          <w:szCs w:val="20"/>
        </w:rPr>
      </w:pPr>
    </w:p>
    <w:p w14:paraId="3753FBB2" w14:textId="3D648D96" w:rsidR="001F53CD" w:rsidRPr="006A44BF" w:rsidRDefault="00184322" w:rsidP="001F53CD">
      <w:pPr>
        <w:rPr>
          <w:rFonts w:ascii="Arial" w:hAnsi="Arial" w:cs="Arial"/>
          <w:sz w:val="20"/>
          <w:szCs w:val="20"/>
        </w:rPr>
      </w:pPr>
      <w:r w:rsidRPr="006A44BF">
        <w:rPr>
          <w:rFonts w:ascii="Arial" w:hAnsi="Arial" w:cs="Arial"/>
          <w:b/>
          <w:bCs/>
          <w:sz w:val="20"/>
          <w:szCs w:val="20"/>
        </w:rPr>
        <w:t>Table S3</w:t>
      </w:r>
      <w:r w:rsidRPr="006A44BF">
        <w:rPr>
          <w:rFonts w:ascii="Arial" w:hAnsi="Arial" w:cs="Arial"/>
          <w:sz w:val="20"/>
          <w:szCs w:val="20"/>
        </w:rPr>
        <w:t xml:space="preserve"> Multivariable logistic regression  between WWI and psoriasis.</w:t>
      </w:r>
    </w:p>
    <w:p w14:paraId="079A3A9A" w14:textId="77777777" w:rsidR="003854E3" w:rsidRPr="006A44BF" w:rsidRDefault="003854E3" w:rsidP="001F53CD">
      <w:pPr>
        <w:rPr>
          <w:rFonts w:ascii="Arial" w:hAnsi="Arial" w:cs="Arial"/>
          <w:sz w:val="20"/>
          <w:szCs w:val="20"/>
        </w:rPr>
      </w:pPr>
    </w:p>
    <w:tbl>
      <w:tblPr>
        <w:tblStyle w:val="a7"/>
        <w:tblW w:w="8209" w:type="dxa"/>
        <w:jc w:val="center"/>
        <w:tblLook w:val="04A0" w:firstRow="1" w:lastRow="0" w:firstColumn="1" w:lastColumn="0" w:noHBand="0" w:noVBand="1"/>
      </w:tblPr>
      <w:tblGrid>
        <w:gridCol w:w="1228"/>
        <w:gridCol w:w="2556"/>
        <w:gridCol w:w="2273"/>
        <w:gridCol w:w="2152"/>
      </w:tblGrid>
      <w:tr w:rsidR="006A44BF" w:rsidRPr="006A44BF" w14:paraId="096AA92A" w14:textId="77777777" w:rsidTr="003854E3">
        <w:trPr>
          <w:trHeight w:val="73"/>
          <w:jc w:val="center"/>
        </w:trPr>
        <w:tc>
          <w:tcPr>
            <w:tcW w:w="1228" w:type="dxa"/>
          </w:tcPr>
          <w:p w14:paraId="7329012F" w14:textId="77777777" w:rsidR="00184322" w:rsidRPr="006A44BF" w:rsidRDefault="00184322" w:rsidP="00414C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6" w:type="dxa"/>
          </w:tcPr>
          <w:p w14:paraId="071F67D5" w14:textId="77777777" w:rsidR="00184322" w:rsidRPr="006A44BF" w:rsidRDefault="00184322" w:rsidP="00414C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Model1</w:t>
            </w:r>
          </w:p>
          <w:p w14:paraId="5ADEFE50" w14:textId="46FFC495" w:rsidR="00184322" w:rsidRPr="006A44BF" w:rsidRDefault="00E84B9E" w:rsidP="00414C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O</w:t>
            </w:r>
            <w:r w:rsidR="00184322" w:rsidRPr="006A44BF">
              <w:rPr>
                <w:rFonts w:ascii="Arial" w:hAnsi="Arial" w:cs="Arial"/>
                <w:sz w:val="20"/>
                <w:szCs w:val="20"/>
              </w:rPr>
              <w:t>R (95% CI)</w:t>
            </w:r>
          </w:p>
        </w:tc>
        <w:tc>
          <w:tcPr>
            <w:tcW w:w="2273" w:type="dxa"/>
          </w:tcPr>
          <w:p w14:paraId="37CF3C26" w14:textId="77777777" w:rsidR="00184322" w:rsidRPr="006A44BF" w:rsidRDefault="00184322" w:rsidP="00414C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Model2</w:t>
            </w:r>
          </w:p>
          <w:p w14:paraId="244345AA" w14:textId="2BFC8C6A" w:rsidR="00184322" w:rsidRPr="006A44BF" w:rsidRDefault="00E84B9E" w:rsidP="00414C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O</w:t>
            </w:r>
            <w:r w:rsidR="00184322" w:rsidRPr="006A44BF">
              <w:rPr>
                <w:rFonts w:ascii="Arial" w:hAnsi="Arial" w:cs="Arial"/>
                <w:sz w:val="20"/>
                <w:szCs w:val="20"/>
              </w:rPr>
              <w:t>R (95% CI)</w:t>
            </w:r>
          </w:p>
        </w:tc>
        <w:tc>
          <w:tcPr>
            <w:tcW w:w="2152" w:type="dxa"/>
          </w:tcPr>
          <w:p w14:paraId="43D445A7" w14:textId="77777777" w:rsidR="00184322" w:rsidRPr="006A44BF" w:rsidRDefault="00184322" w:rsidP="00414C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Model3</w:t>
            </w:r>
          </w:p>
          <w:p w14:paraId="4180E8AA" w14:textId="2755144F" w:rsidR="00184322" w:rsidRPr="006A44BF" w:rsidRDefault="00E84B9E" w:rsidP="00414C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O</w:t>
            </w:r>
            <w:r w:rsidR="00184322" w:rsidRPr="006A44BF">
              <w:rPr>
                <w:rFonts w:ascii="Arial" w:hAnsi="Arial" w:cs="Arial"/>
                <w:sz w:val="20"/>
                <w:szCs w:val="20"/>
              </w:rPr>
              <w:t>R (95% CI)</w:t>
            </w:r>
          </w:p>
        </w:tc>
      </w:tr>
      <w:tr w:rsidR="006A44BF" w:rsidRPr="006A44BF" w14:paraId="2AA08B96" w14:textId="77777777" w:rsidTr="003854E3">
        <w:trPr>
          <w:trHeight w:val="334"/>
          <w:jc w:val="center"/>
        </w:trPr>
        <w:tc>
          <w:tcPr>
            <w:tcW w:w="1228" w:type="dxa"/>
          </w:tcPr>
          <w:p w14:paraId="5BE856D8" w14:textId="77777777" w:rsidR="00184322" w:rsidRPr="006A44BF" w:rsidRDefault="00184322" w:rsidP="00414C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Continuous</w:t>
            </w:r>
          </w:p>
        </w:tc>
        <w:tc>
          <w:tcPr>
            <w:tcW w:w="2556" w:type="dxa"/>
          </w:tcPr>
          <w:p w14:paraId="7B588B36" w14:textId="00C53D95" w:rsidR="00184322" w:rsidRPr="006A44BF" w:rsidRDefault="00184322" w:rsidP="00414C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1.29 (1.17- 1.43)</w:t>
            </w:r>
          </w:p>
        </w:tc>
        <w:tc>
          <w:tcPr>
            <w:tcW w:w="2273" w:type="dxa"/>
          </w:tcPr>
          <w:p w14:paraId="0EE1824B" w14:textId="4B517B85" w:rsidR="00184322" w:rsidRPr="006A44BF" w:rsidRDefault="00184322" w:rsidP="00414C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 xml:space="preserve">1.20 (1.06- 1.35) </w:t>
            </w:r>
          </w:p>
        </w:tc>
        <w:tc>
          <w:tcPr>
            <w:tcW w:w="2152" w:type="dxa"/>
            <w:vAlign w:val="center"/>
          </w:tcPr>
          <w:p w14:paraId="7C502B78" w14:textId="0AA52E42" w:rsidR="00184322" w:rsidRPr="006A44BF" w:rsidRDefault="006F33DA" w:rsidP="00414C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 xml:space="preserve">1.15 (1.00- 1.33) </w:t>
            </w:r>
            <w:r w:rsidR="00184322" w:rsidRPr="006A44B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A44BF" w:rsidRPr="006A44BF" w14:paraId="3BD6D9A3" w14:textId="77777777" w:rsidTr="003854E3">
        <w:trPr>
          <w:trHeight w:val="334"/>
          <w:jc w:val="center"/>
        </w:trPr>
        <w:tc>
          <w:tcPr>
            <w:tcW w:w="1228" w:type="dxa"/>
          </w:tcPr>
          <w:p w14:paraId="6C17D008" w14:textId="01B605E8" w:rsidR="00184322" w:rsidRPr="006A44BF" w:rsidRDefault="00414C55" w:rsidP="00414C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Trisections</w:t>
            </w:r>
          </w:p>
        </w:tc>
        <w:tc>
          <w:tcPr>
            <w:tcW w:w="2556" w:type="dxa"/>
          </w:tcPr>
          <w:p w14:paraId="6894BB3D" w14:textId="77777777" w:rsidR="00184322" w:rsidRPr="006A44BF" w:rsidRDefault="00184322" w:rsidP="00414C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14:paraId="2CE00893" w14:textId="77777777" w:rsidR="00184322" w:rsidRPr="006A44BF" w:rsidRDefault="00184322" w:rsidP="00414C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2" w:type="dxa"/>
            <w:vAlign w:val="center"/>
          </w:tcPr>
          <w:p w14:paraId="29B5BB15" w14:textId="77777777" w:rsidR="00184322" w:rsidRPr="006A44BF" w:rsidRDefault="00184322" w:rsidP="00414C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44BF" w:rsidRPr="006A44BF" w14:paraId="08FA491B" w14:textId="77777777" w:rsidTr="003854E3">
        <w:trPr>
          <w:trHeight w:val="334"/>
          <w:jc w:val="center"/>
        </w:trPr>
        <w:tc>
          <w:tcPr>
            <w:tcW w:w="1228" w:type="dxa"/>
          </w:tcPr>
          <w:p w14:paraId="3C682738" w14:textId="58DEE244" w:rsidR="00184322" w:rsidRPr="006A44BF" w:rsidRDefault="001F53CD" w:rsidP="00414C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T1</w:t>
            </w:r>
          </w:p>
        </w:tc>
        <w:tc>
          <w:tcPr>
            <w:tcW w:w="2556" w:type="dxa"/>
          </w:tcPr>
          <w:p w14:paraId="02B5637E" w14:textId="77777777" w:rsidR="00184322" w:rsidRPr="006A44BF" w:rsidRDefault="00184322" w:rsidP="00414C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2273" w:type="dxa"/>
          </w:tcPr>
          <w:p w14:paraId="03B68B94" w14:textId="77777777" w:rsidR="00184322" w:rsidRPr="006A44BF" w:rsidRDefault="00184322" w:rsidP="00414C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2152" w:type="dxa"/>
            <w:vAlign w:val="center"/>
          </w:tcPr>
          <w:p w14:paraId="0D156617" w14:textId="77777777" w:rsidR="00184322" w:rsidRPr="006A44BF" w:rsidRDefault="00184322" w:rsidP="00414C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6A44BF" w:rsidRPr="006A44BF" w14:paraId="633A2A3E" w14:textId="77777777" w:rsidTr="003854E3">
        <w:trPr>
          <w:trHeight w:val="334"/>
          <w:jc w:val="center"/>
        </w:trPr>
        <w:tc>
          <w:tcPr>
            <w:tcW w:w="1228" w:type="dxa"/>
          </w:tcPr>
          <w:p w14:paraId="04D34358" w14:textId="762576AC" w:rsidR="00184322" w:rsidRPr="006A44BF" w:rsidRDefault="001F53CD" w:rsidP="00414C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T2</w:t>
            </w:r>
          </w:p>
        </w:tc>
        <w:tc>
          <w:tcPr>
            <w:tcW w:w="2556" w:type="dxa"/>
          </w:tcPr>
          <w:p w14:paraId="37CB2BD3" w14:textId="29D82D29" w:rsidR="00184322" w:rsidRPr="006A44BF" w:rsidRDefault="00184322" w:rsidP="00414C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1.33 (1.06- 1.67)</w:t>
            </w:r>
          </w:p>
        </w:tc>
        <w:tc>
          <w:tcPr>
            <w:tcW w:w="2273" w:type="dxa"/>
          </w:tcPr>
          <w:p w14:paraId="085D1653" w14:textId="654941EE" w:rsidR="00184322" w:rsidRPr="006A44BF" w:rsidRDefault="00184322" w:rsidP="00414C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1.22 (0.96- 1.54)</w:t>
            </w:r>
          </w:p>
        </w:tc>
        <w:tc>
          <w:tcPr>
            <w:tcW w:w="2152" w:type="dxa"/>
            <w:vAlign w:val="center"/>
          </w:tcPr>
          <w:p w14:paraId="762E2479" w14:textId="674DB0E0" w:rsidR="00184322" w:rsidRPr="006A44BF" w:rsidRDefault="006F33DA" w:rsidP="00414C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1.18 (0.91- 1.54)</w:t>
            </w:r>
          </w:p>
        </w:tc>
      </w:tr>
      <w:tr w:rsidR="006A44BF" w:rsidRPr="006A44BF" w14:paraId="3B6386B5" w14:textId="77777777" w:rsidTr="003854E3">
        <w:trPr>
          <w:trHeight w:val="334"/>
          <w:jc w:val="center"/>
        </w:trPr>
        <w:tc>
          <w:tcPr>
            <w:tcW w:w="1228" w:type="dxa"/>
          </w:tcPr>
          <w:p w14:paraId="49738921" w14:textId="15873CE8" w:rsidR="006F33DA" w:rsidRPr="006A44BF" w:rsidRDefault="006F33DA" w:rsidP="006F33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T3</w:t>
            </w:r>
          </w:p>
        </w:tc>
        <w:tc>
          <w:tcPr>
            <w:tcW w:w="2556" w:type="dxa"/>
          </w:tcPr>
          <w:p w14:paraId="70609372" w14:textId="4B23197C" w:rsidR="006F33DA" w:rsidRPr="006A44BF" w:rsidRDefault="006F33DA" w:rsidP="006F33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1.62 (1.30- 2.02)</w:t>
            </w:r>
          </w:p>
        </w:tc>
        <w:tc>
          <w:tcPr>
            <w:tcW w:w="2273" w:type="dxa"/>
          </w:tcPr>
          <w:p w14:paraId="44058229" w14:textId="26AF069E" w:rsidR="006F33DA" w:rsidRPr="006A44BF" w:rsidRDefault="006F33DA" w:rsidP="006F33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1.36 (1.05- 1.75)</w:t>
            </w:r>
          </w:p>
        </w:tc>
        <w:tc>
          <w:tcPr>
            <w:tcW w:w="2152" w:type="dxa"/>
            <w:vAlign w:val="center"/>
          </w:tcPr>
          <w:p w14:paraId="225F4194" w14:textId="429AC5B9" w:rsidR="006F33DA" w:rsidRPr="006A44BF" w:rsidRDefault="006F33DA" w:rsidP="006F33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1.29 (0.97- 1.72)</w:t>
            </w:r>
          </w:p>
        </w:tc>
      </w:tr>
      <w:tr w:rsidR="006A44BF" w:rsidRPr="006A44BF" w14:paraId="4BF5B55A" w14:textId="77777777" w:rsidTr="003854E3">
        <w:trPr>
          <w:trHeight w:val="334"/>
          <w:jc w:val="center"/>
        </w:trPr>
        <w:tc>
          <w:tcPr>
            <w:tcW w:w="1228" w:type="dxa"/>
          </w:tcPr>
          <w:p w14:paraId="69F12287" w14:textId="2DA51722" w:rsidR="006F33DA" w:rsidRPr="006A44BF" w:rsidRDefault="006F33DA" w:rsidP="006F33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P for trend</w:t>
            </w:r>
          </w:p>
        </w:tc>
        <w:tc>
          <w:tcPr>
            <w:tcW w:w="2556" w:type="dxa"/>
          </w:tcPr>
          <w:p w14:paraId="62C68642" w14:textId="391395F5" w:rsidR="006F33DA" w:rsidRPr="006A44BF" w:rsidRDefault="006F33DA" w:rsidP="006F33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2273" w:type="dxa"/>
          </w:tcPr>
          <w:p w14:paraId="75197D6C" w14:textId="56F122F5" w:rsidR="006F33DA" w:rsidRPr="006A44BF" w:rsidRDefault="006F33DA" w:rsidP="006F33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0.07</w:t>
            </w:r>
          </w:p>
        </w:tc>
        <w:tc>
          <w:tcPr>
            <w:tcW w:w="2152" w:type="dxa"/>
            <w:vAlign w:val="center"/>
          </w:tcPr>
          <w:p w14:paraId="6DED8434" w14:textId="7BD6F6C1" w:rsidR="006F33DA" w:rsidRPr="006A44BF" w:rsidRDefault="006F33DA" w:rsidP="006F33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</w:tbl>
    <w:p w14:paraId="07825361" w14:textId="77777777" w:rsidR="006F33DA" w:rsidRPr="006A44BF" w:rsidRDefault="006F33DA" w:rsidP="006F33DA">
      <w:pPr>
        <w:rPr>
          <w:rFonts w:ascii="Arial" w:hAnsi="Arial" w:cs="Arial"/>
          <w:sz w:val="20"/>
          <w:szCs w:val="20"/>
        </w:rPr>
      </w:pPr>
      <w:r w:rsidRPr="006A44BF">
        <w:rPr>
          <w:rFonts w:ascii="Arial" w:hAnsi="Arial" w:cs="Arial"/>
          <w:sz w:val="20"/>
          <w:szCs w:val="20"/>
        </w:rPr>
        <w:t xml:space="preserve">Model 1: no covariates were adjusted. Model 2: age, gender and race were adjusted. </w:t>
      </w:r>
    </w:p>
    <w:p w14:paraId="2DC568F6" w14:textId="77777777" w:rsidR="006F33DA" w:rsidRPr="006A44BF" w:rsidRDefault="006F33DA" w:rsidP="006F33DA">
      <w:pPr>
        <w:rPr>
          <w:rFonts w:ascii="Arial" w:hAnsi="Arial" w:cs="Arial"/>
          <w:sz w:val="20"/>
          <w:szCs w:val="20"/>
        </w:rPr>
      </w:pPr>
      <w:r w:rsidRPr="006A44BF">
        <w:rPr>
          <w:rFonts w:ascii="Arial" w:hAnsi="Arial" w:cs="Arial"/>
          <w:sz w:val="20"/>
          <w:szCs w:val="20"/>
        </w:rPr>
        <w:t>Model 3: age, gender, race, education level, marital status, PIR, drinking, smoking, moderate activity, diabetes, hypertension, cardiovascular disease, LDL-C and total cholesterol were adjusted.</w:t>
      </w:r>
    </w:p>
    <w:p w14:paraId="33157735" w14:textId="0209C2EA" w:rsidR="00361D7F" w:rsidRPr="006A44BF" w:rsidRDefault="00184322" w:rsidP="00361D7F">
      <w:pPr>
        <w:rPr>
          <w:rFonts w:ascii="Arial" w:hAnsi="Arial" w:cs="Arial"/>
          <w:sz w:val="20"/>
          <w:szCs w:val="20"/>
        </w:rPr>
      </w:pPr>
      <w:r w:rsidRPr="006A44BF">
        <w:rPr>
          <w:rFonts w:ascii="Arial" w:hAnsi="Arial" w:cs="Arial"/>
          <w:b/>
          <w:bCs/>
          <w:sz w:val="20"/>
          <w:szCs w:val="20"/>
        </w:rPr>
        <w:t>Abbreviation:</w:t>
      </w:r>
      <w:r w:rsidRPr="006A44BF">
        <w:rPr>
          <w:rFonts w:ascii="Arial" w:hAnsi="Arial" w:cs="Arial"/>
          <w:sz w:val="20"/>
          <w:szCs w:val="20"/>
        </w:rPr>
        <w:t xml:space="preserve"> PIR, the ratio of income to poverty; LDL-C, low-density lipoprotein;</w:t>
      </w:r>
      <w:r w:rsidR="00361D7F" w:rsidRPr="006A44BF">
        <w:rPr>
          <w:rFonts w:ascii="Arial" w:hAnsi="Arial" w:cs="Arial"/>
          <w:sz w:val="20"/>
          <w:szCs w:val="20"/>
        </w:rPr>
        <w:t xml:space="preserve"> T, trisection</w:t>
      </w:r>
    </w:p>
    <w:p w14:paraId="1F131028" w14:textId="77777777" w:rsidR="006A44BF" w:rsidRPr="006F33DA" w:rsidRDefault="006A44BF" w:rsidP="00184322">
      <w:pPr>
        <w:rPr>
          <w:rFonts w:ascii="Arial" w:hAnsi="Arial" w:cs="Arial" w:hint="eastAsia"/>
          <w:sz w:val="20"/>
          <w:szCs w:val="20"/>
        </w:rPr>
      </w:pPr>
    </w:p>
    <w:p w14:paraId="3B383C28" w14:textId="7AAFDC10" w:rsidR="001A02E8" w:rsidRPr="006A44BF" w:rsidRDefault="00184322" w:rsidP="00184322">
      <w:pPr>
        <w:rPr>
          <w:rFonts w:ascii="Arial" w:hAnsi="Arial" w:cs="Arial"/>
          <w:sz w:val="20"/>
          <w:szCs w:val="20"/>
        </w:rPr>
      </w:pPr>
      <w:r w:rsidRPr="006A44BF">
        <w:rPr>
          <w:rFonts w:ascii="Arial" w:hAnsi="Arial" w:cs="Arial"/>
          <w:b/>
          <w:bCs/>
          <w:sz w:val="20"/>
          <w:szCs w:val="20"/>
        </w:rPr>
        <w:lastRenderedPageBreak/>
        <w:t>Table S4</w:t>
      </w:r>
      <w:r w:rsidRPr="006A44BF">
        <w:rPr>
          <w:rFonts w:ascii="Arial" w:hAnsi="Arial" w:cs="Arial"/>
          <w:sz w:val="20"/>
          <w:szCs w:val="20"/>
        </w:rPr>
        <w:t xml:space="preserve"> Multivariate Cox Regression for all-cause mortality in patients without psoriasis.</w:t>
      </w:r>
    </w:p>
    <w:p w14:paraId="21F2334F" w14:textId="77777777" w:rsidR="001A02E8" w:rsidRPr="006A44BF" w:rsidRDefault="001A02E8" w:rsidP="00184322">
      <w:pPr>
        <w:rPr>
          <w:rFonts w:ascii="Arial" w:hAnsi="Arial" w:cs="Arial"/>
          <w:sz w:val="20"/>
          <w:szCs w:val="20"/>
        </w:rPr>
      </w:pPr>
    </w:p>
    <w:tbl>
      <w:tblPr>
        <w:tblStyle w:val="a7"/>
        <w:tblW w:w="7836" w:type="dxa"/>
        <w:jc w:val="center"/>
        <w:tblLook w:val="04A0" w:firstRow="1" w:lastRow="0" w:firstColumn="1" w:lastColumn="0" w:noHBand="0" w:noVBand="1"/>
      </w:tblPr>
      <w:tblGrid>
        <w:gridCol w:w="1466"/>
        <w:gridCol w:w="2268"/>
        <w:gridCol w:w="2170"/>
        <w:gridCol w:w="1932"/>
      </w:tblGrid>
      <w:tr w:rsidR="006A44BF" w:rsidRPr="006A44BF" w14:paraId="654F6A95" w14:textId="77777777" w:rsidTr="001538CF">
        <w:trPr>
          <w:trHeight w:val="76"/>
          <w:jc w:val="center"/>
        </w:trPr>
        <w:tc>
          <w:tcPr>
            <w:tcW w:w="1466" w:type="dxa"/>
          </w:tcPr>
          <w:p w14:paraId="25757374" w14:textId="63A7288D" w:rsidR="001538CF" w:rsidRPr="006A44BF" w:rsidRDefault="001538CF" w:rsidP="001A02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5DAF738" w14:textId="77777777" w:rsidR="001538CF" w:rsidRPr="006A44BF" w:rsidRDefault="001538CF" w:rsidP="001A02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Model1</w:t>
            </w:r>
          </w:p>
          <w:p w14:paraId="5C4ADD28" w14:textId="77777777" w:rsidR="001538CF" w:rsidRPr="006A44BF" w:rsidRDefault="001538CF" w:rsidP="001A02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HR (95% CI)</w:t>
            </w:r>
          </w:p>
        </w:tc>
        <w:tc>
          <w:tcPr>
            <w:tcW w:w="2170" w:type="dxa"/>
          </w:tcPr>
          <w:p w14:paraId="3F13421D" w14:textId="77777777" w:rsidR="001538CF" w:rsidRPr="006A44BF" w:rsidRDefault="001538CF" w:rsidP="001A02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Model2</w:t>
            </w:r>
          </w:p>
          <w:p w14:paraId="60DC32AB" w14:textId="77777777" w:rsidR="001538CF" w:rsidRPr="006A44BF" w:rsidRDefault="001538CF" w:rsidP="001A02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HR (95% CI)</w:t>
            </w:r>
          </w:p>
        </w:tc>
        <w:tc>
          <w:tcPr>
            <w:tcW w:w="1932" w:type="dxa"/>
          </w:tcPr>
          <w:p w14:paraId="745A62FC" w14:textId="77777777" w:rsidR="001538CF" w:rsidRPr="006A44BF" w:rsidRDefault="001538CF" w:rsidP="001538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Model3</w:t>
            </w:r>
          </w:p>
          <w:p w14:paraId="69FB59BB" w14:textId="4A945E33" w:rsidR="001538CF" w:rsidRPr="006A44BF" w:rsidRDefault="001538CF" w:rsidP="001538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HR (95% CI)</w:t>
            </w:r>
          </w:p>
        </w:tc>
      </w:tr>
      <w:tr w:rsidR="006A44BF" w:rsidRPr="006A44BF" w14:paraId="723B1689" w14:textId="77777777" w:rsidTr="001538CF">
        <w:trPr>
          <w:trHeight w:val="349"/>
          <w:jc w:val="center"/>
        </w:trPr>
        <w:tc>
          <w:tcPr>
            <w:tcW w:w="1466" w:type="dxa"/>
          </w:tcPr>
          <w:p w14:paraId="32B8B3F1" w14:textId="77777777" w:rsidR="006F33DA" w:rsidRPr="006A44BF" w:rsidRDefault="006F33DA" w:rsidP="006F33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Continuous</w:t>
            </w:r>
          </w:p>
        </w:tc>
        <w:tc>
          <w:tcPr>
            <w:tcW w:w="2268" w:type="dxa"/>
          </w:tcPr>
          <w:p w14:paraId="72DBE7E9" w14:textId="16F478BF" w:rsidR="006F33DA" w:rsidRPr="006A44BF" w:rsidRDefault="006F33DA" w:rsidP="006F33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2.20 (2.08- 2.32)</w:t>
            </w:r>
          </w:p>
        </w:tc>
        <w:tc>
          <w:tcPr>
            <w:tcW w:w="2170" w:type="dxa"/>
          </w:tcPr>
          <w:p w14:paraId="795CBACB" w14:textId="6610F88F" w:rsidR="006F33DA" w:rsidRPr="006A44BF" w:rsidRDefault="006F33DA" w:rsidP="006F33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1.39 (1.29- 1.49)</w:t>
            </w:r>
          </w:p>
        </w:tc>
        <w:tc>
          <w:tcPr>
            <w:tcW w:w="1932" w:type="dxa"/>
          </w:tcPr>
          <w:p w14:paraId="40FA20F6" w14:textId="72E9151B" w:rsidR="006F33DA" w:rsidRPr="006A44BF" w:rsidRDefault="006F33DA" w:rsidP="006F33DA">
            <w:pPr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1.13 (1.05- 1.23)</w:t>
            </w:r>
          </w:p>
        </w:tc>
      </w:tr>
    </w:tbl>
    <w:p w14:paraId="6DA09F41" w14:textId="77777777" w:rsidR="006F33DA" w:rsidRPr="006A44BF" w:rsidRDefault="006F33DA" w:rsidP="006F33DA">
      <w:pPr>
        <w:rPr>
          <w:rFonts w:ascii="Arial" w:hAnsi="Arial" w:cs="Arial"/>
          <w:sz w:val="20"/>
          <w:szCs w:val="20"/>
        </w:rPr>
      </w:pPr>
      <w:r w:rsidRPr="006A44BF">
        <w:rPr>
          <w:rFonts w:ascii="Arial" w:hAnsi="Arial" w:cs="Arial"/>
          <w:b/>
          <w:bCs/>
          <w:sz w:val="20"/>
          <w:szCs w:val="20"/>
        </w:rPr>
        <w:t xml:space="preserve">Note: </w:t>
      </w:r>
      <w:r w:rsidRPr="006A44BF">
        <w:rPr>
          <w:rFonts w:ascii="Arial" w:hAnsi="Arial" w:cs="Arial"/>
          <w:sz w:val="20"/>
          <w:szCs w:val="20"/>
        </w:rPr>
        <w:t>Model 1: no covariates were adjusted. Model 2: age, gender and race were adjusted. Model 3: age, gender, race, education level, marital status, PIR, drinking, smoking, moderate activity, diabetes, hypertension, cardiovascular disease, LDL-C and total cholesterol were adjusted.</w:t>
      </w:r>
    </w:p>
    <w:p w14:paraId="15582C2E" w14:textId="77777777" w:rsidR="001A02E8" w:rsidRPr="006A44BF" w:rsidRDefault="001A02E8" w:rsidP="001A02E8">
      <w:pPr>
        <w:rPr>
          <w:rFonts w:ascii="Arial" w:hAnsi="Arial" w:cs="Arial"/>
          <w:sz w:val="20"/>
          <w:szCs w:val="20"/>
        </w:rPr>
      </w:pPr>
      <w:r w:rsidRPr="006A44BF">
        <w:rPr>
          <w:rFonts w:ascii="Arial" w:hAnsi="Arial" w:cs="Arial"/>
          <w:b/>
          <w:bCs/>
          <w:sz w:val="20"/>
          <w:szCs w:val="20"/>
        </w:rPr>
        <w:t>Abbreviation:</w:t>
      </w:r>
      <w:r w:rsidRPr="006A44BF">
        <w:rPr>
          <w:rFonts w:ascii="Arial" w:hAnsi="Arial" w:cs="Arial"/>
          <w:sz w:val="20"/>
          <w:szCs w:val="20"/>
        </w:rPr>
        <w:t xml:space="preserve"> PIR, the ratio of income to poverty; LDL-C, low-density lipoprotein; T, trisection</w:t>
      </w:r>
    </w:p>
    <w:p w14:paraId="48912F13" w14:textId="77777777" w:rsidR="001A02E8" w:rsidRDefault="001A02E8">
      <w:pPr>
        <w:rPr>
          <w:rFonts w:ascii="Arial" w:hAnsi="Arial" w:cs="Arial"/>
          <w:sz w:val="20"/>
          <w:szCs w:val="20"/>
        </w:rPr>
      </w:pPr>
    </w:p>
    <w:p w14:paraId="18C94448" w14:textId="77777777" w:rsidR="006A44BF" w:rsidRPr="006A44BF" w:rsidRDefault="006A44BF">
      <w:pPr>
        <w:rPr>
          <w:rFonts w:ascii="Arial" w:hAnsi="Arial" w:cs="Arial"/>
          <w:sz w:val="20"/>
          <w:szCs w:val="20"/>
        </w:rPr>
      </w:pPr>
    </w:p>
    <w:p w14:paraId="22BE143E" w14:textId="78CCA84A" w:rsidR="006F33DA" w:rsidRPr="006A44BF" w:rsidRDefault="006C2048" w:rsidP="006F33DA">
      <w:pPr>
        <w:rPr>
          <w:rFonts w:ascii="Arial" w:hAnsi="Arial" w:cs="Arial"/>
          <w:sz w:val="20"/>
          <w:szCs w:val="20"/>
        </w:rPr>
      </w:pPr>
      <w:r w:rsidRPr="006A44BF">
        <w:rPr>
          <w:rFonts w:ascii="Arial" w:hAnsi="Arial" w:cs="Arial"/>
          <w:b/>
          <w:bCs/>
          <w:sz w:val="20"/>
          <w:szCs w:val="20"/>
        </w:rPr>
        <w:t xml:space="preserve">Table </w:t>
      </w:r>
      <w:r w:rsidR="001E6484" w:rsidRPr="006A44BF">
        <w:rPr>
          <w:rFonts w:ascii="Arial" w:hAnsi="Arial" w:cs="Arial"/>
          <w:b/>
          <w:bCs/>
          <w:sz w:val="20"/>
          <w:szCs w:val="20"/>
        </w:rPr>
        <w:t>S</w:t>
      </w:r>
      <w:r w:rsidR="00127570" w:rsidRPr="006A44BF">
        <w:rPr>
          <w:rFonts w:ascii="Arial" w:hAnsi="Arial" w:cs="Arial"/>
          <w:b/>
          <w:bCs/>
          <w:sz w:val="20"/>
          <w:szCs w:val="20"/>
        </w:rPr>
        <w:t>5</w:t>
      </w:r>
      <w:r w:rsidR="003854E3" w:rsidRPr="006A44B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A44B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A44BF">
        <w:rPr>
          <w:rFonts w:ascii="Arial" w:hAnsi="Arial" w:cs="Arial"/>
          <w:sz w:val="20"/>
          <w:szCs w:val="20"/>
        </w:rPr>
        <w:t>Multivariable Cox logistic regression between WWI and degree of psoriasis.</w:t>
      </w:r>
    </w:p>
    <w:p w14:paraId="4B26CC73" w14:textId="77777777" w:rsidR="006F33DA" w:rsidRPr="006A44BF" w:rsidRDefault="006F33DA" w:rsidP="006F33DA">
      <w:pPr>
        <w:rPr>
          <w:rFonts w:ascii="Arial" w:hAnsi="Arial" w:cs="Arial"/>
          <w:sz w:val="20"/>
          <w:szCs w:val="20"/>
        </w:rPr>
      </w:pPr>
    </w:p>
    <w:tbl>
      <w:tblPr>
        <w:tblStyle w:val="a7"/>
        <w:tblW w:w="8176" w:type="dxa"/>
        <w:jc w:val="center"/>
        <w:tblLook w:val="04A0" w:firstRow="1" w:lastRow="0" w:firstColumn="1" w:lastColumn="0" w:noHBand="0" w:noVBand="1"/>
      </w:tblPr>
      <w:tblGrid>
        <w:gridCol w:w="1825"/>
        <w:gridCol w:w="2035"/>
        <w:gridCol w:w="2158"/>
        <w:gridCol w:w="2158"/>
      </w:tblGrid>
      <w:tr w:rsidR="006A44BF" w:rsidRPr="006A44BF" w14:paraId="0E015118" w14:textId="77777777" w:rsidTr="00085219">
        <w:trPr>
          <w:trHeight w:val="61"/>
          <w:jc w:val="center"/>
        </w:trPr>
        <w:tc>
          <w:tcPr>
            <w:tcW w:w="1825" w:type="dxa"/>
          </w:tcPr>
          <w:p w14:paraId="711B5F71" w14:textId="77777777" w:rsidR="006F33DA" w:rsidRPr="006A44BF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Degree of psoriasis</w:t>
            </w:r>
          </w:p>
        </w:tc>
        <w:tc>
          <w:tcPr>
            <w:tcW w:w="2035" w:type="dxa"/>
          </w:tcPr>
          <w:p w14:paraId="422978D9" w14:textId="77777777" w:rsidR="006F33DA" w:rsidRPr="006A44BF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Model1</w:t>
            </w:r>
          </w:p>
          <w:p w14:paraId="4C0DEDFB" w14:textId="77777777" w:rsidR="006F33DA" w:rsidRPr="006A44BF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HR (95% CI)</w:t>
            </w:r>
          </w:p>
        </w:tc>
        <w:tc>
          <w:tcPr>
            <w:tcW w:w="2158" w:type="dxa"/>
          </w:tcPr>
          <w:p w14:paraId="4D6F8528" w14:textId="77777777" w:rsidR="006F33DA" w:rsidRPr="006A44BF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Model2</w:t>
            </w:r>
          </w:p>
          <w:p w14:paraId="4A543A9A" w14:textId="77777777" w:rsidR="006F33DA" w:rsidRPr="006A44BF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HR (95% CI)</w:t>
            </w:r>
          </w:p>
        </w:tc>
        <w:tc>
          <w:tcPr>
            <w:tcW w:w="2158" w:type="dxa"/>
          </w:tcPr>
          <w:p w14:paraId="1C591571" w14:textId="77777777" w:rsidR="006F33DA" w:rsidRPr="006A44BF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Model3</w:t>
            </w:r>
          </w:p>
          <w:p w14:paraId="20984E52" w14:textId="77777777" w:rsidR="006F33DA" w:rsidRPr="006A44BF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HR (95% CI)</w:t>
            </w:r>
          </w:p>
        </w:tc>
      </w:tr>
      <w:tr w:rsidR="006A44BF" w:rsidRPr="006A44BF" w14:paraId="765E66AB" w14:textId="77777777" w:rsidTr="00085219">
        <w:trPr>
          <w:trHeight w:val="285"/>
          <w:jc w:val="center"/>
        </w:trPr>
        <w:tc>
          <w:tcPr>
            <w:tcW w:w="1825" w:type="dxa"/>
          </w:tcPr>
          <w:p w14:paraId="6390CD20" w14:textId="77777777" w:rsidR="006F33DA" w:rsidRPr="006A44BF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Moderate-to-severe</w:t>
            </w:r>
          </w:p>
        </w:tc>
        <w:tc>
          <w:tcPr>
            <w:tcW w:w="2035" w:type="dxa"/>
          </w:tcPr>
          <w:p w14:paraId="451A226F" w14:textId="77777777" w:rsidR="006F33DA" w:rsidRPr="006A44BF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 xml:space="preserve">1.09 (0.75- 1.50) </w:t>
            </w:r>
          </w:p>
        </w:tc>
        <w:tc>
          <w:tcPr>
            <w:tcW w:w="2158" w:type="dxa"/>
          </w:tcPr>
          <w:p w14:paraId="16A7E60D" w14:textId="77777777" w:rsidR="006F33DA" w:rsidRPr="006A44BF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 xml:space="preserve">1.26 (0.87- 1.83) </w:t>
            </w:r>
          </w:p>
        </w:tc>
        <w:tc>
          <w:tcPr>
            <w:tcW w:w="2158" w:type="dxa"/>
          </w:tcPr>
          <w:p w14:paraId="42313F83" w14:textId="77777777" w:rsidR="006F33DA" w:rsidRPr="006A44BF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1.19 (0.78- 1.81)</w:t>
            </w:r>
          </w:p>
        </w:tc>
      </w:tr>
    </w:tbl>
    <w:p w14:paraId="35EB663D" w14:textId="77777777" w:rsidR="006F33DA" w:rsidRPr="006A44BF" w:rsidRDefault="006F33DA" w:rsidP="006C2048">
      <w:pPr>
        <w:rPr>
          <w:rFonts w:ascii="Arial" w:hAnsi="Arial" w:cs="Arial"/>
          <w:sz w:val="20"/>
          <w:szCs w:val="20"/>
        </w:rPr>
      </w:pPr>
    </w:p>
    <w:p w14:paraId="01D07F25" w14:textId="77777777" w:rsidR="006F33DA" w:rsidRPr="006A44BF" w:rsidRDefault="006F33DA" w:rsidP="006F33DA">
      <w:pPr>
        <w:rPr>
          <w:rFonts w:ascii="Arial" w:hAnsi="Arial" w:cs="Arial"/>
          <w:sz w:val="20"/>
          <w:szCs w:val="20"/>
        </w:rPr>
      </w:pPr>
      <w:r w:rsidRPr="006A44BF">
        <w:rPr>
          <w:rFonts w:ascii="Arial" w:hAnsi="Arial" w:cs="Arial"/>
          <w:b/>
          <w:bCs/>
          <w:sz w:val="20"/>
          <w:szCs w:val="20"/>
        </w:rPr>
        <w:t xml:space="preserve">Note: </w:t>
      </w:r>
      <w:r w:rsidRPr="006A44BF">
        <w:rPr>
          <w:rFonts w:ascii="Arial" w:hAnsi="Arial" w:cs="Arial"/>
          <w:sz w:val="20"/>
          <w:szCs w:val="20"/>
        </w:rPr>
        <w:t xml:space="preserve">Model 1: no covariates were adjusted. Model 2: age, gender and race were adjusted. </w:t>
      </w:r>
    </w:p>
    <w:p w14:paraId="36AA655D" w14:textId="77777777" w:rsidR="006F33DA" w:rsidRPr="006A44BF" w:rsidRDefault="006F33DA" w:rsidP="006F33DA">
      <w:pPr>
        <w:rPr>
          <w:rFonts w:ascii="Arial" w:hAnsi="Arial" w:cs="Arial"/>
          <w:sz w:val="20"/>
          <w:szCs w:val="20"/>
        </w:rPr>
      </w:pPr>
      <w:r w:rsidRPr="006A44BF">
        <w:rPr>
          <w:rFonts w:ascii="Arial" w:hAnsi="Arial" w:cs="Arial"/>
          <w:sz w:val="20"/>
          <w:szCs w:val="20"/>
        </w:rPr>
        <w:t>Model 3: age, gender, race, education level, marital status, PIR, drinking, smoking, moderate activity, diabetes, hypertension, cardiovascular disease, LDL-C and total cholesterol were adjusted.</w:t>
      </w:r>
    </w:p>
    <w:p w14:paraId="1C496172" w14:textId="77777777" w:rsidR="006C2048" w:rsidRPr="006A44BF" w:rsidRDefault="006C2048" w:rsidP="006C2048">
      <w:pPr>
        <w:rPr>
          <w:rFonts w:ascii="Arial" w:hAnsi="Arial" w:cs="Arial"/>
          <w:sz w:val="20"/>
          <w:szCs w:val="20"/>
        </w:rPr>
      </w:pPr>
      <w:r w:rsidRPr="006A44BF">
        <w:rPr>
          <w:rFonts w:ascii="Arial" w:hAnsi="Arial" w:cs="Arial"/>
          <w:b/>
          <w:bCs/>
          <w:sz w:val="20"/>
          <w:szCs w:val="20"/>
        </w:rPr>
        <w:t>Abbreviation:</w:t>
      </w:r>
      <w:r w:rsidRPr="006A44BF">
        <w:rPr>
          <w:rFonts w:ascii="Arial" w:hAnsi="Arial" w:cs="Arial"/>
          <w:sz w:val="20"/>
          <w:szCs w:val="20"/>
        </w:rPr>
        <w:t xml:space="preserve"> PIR, the ratio of income to poverty; LDL-C, low-density lipoprotein; T, trisection</w:t>
      </w:r>
    </w:p>
    <w:p w14:paraId="452A131A" w14:textId="77777777" w:rsidR="006C2048" w:rsidRPr="006A44BF" w:rsidRDefault="006C2048" w:rsidP="00A46BBB">
      <w:pPr>
        <w:rPr>
          <w:rFonts w:ascii="Arial" w:hAnsi="Arial" w:cs="Arial"/>
          <w:sz w:val="20"/>
          <w:szCs w:val="20"/>
        </w:rPr>
      </w:pPr>
    </w:p>
    <w:p w14:paraId="5E7A57AE" w14:textId="77777777" w:rsidR="003854E3" w:rsidRPr="006A44BF" w:rsidRDefault="003854E3" w:rsidP="00A46BBB">
      <w:pPr>
        <w:rPr>
          <w:rFonts w:ascii="Arial" w:hAnsi="Arial" w:cs="Arial"/>
          <w:sz w:val="20"/>
          <w:szCs w:val="20"/>
        </w:rPr>
      </w:pPr>
    </w:p>
    <w:p w14:paraId="52342EFC" w14:textId="16828475" w:rsidR="00A46BBB" w:rsidRPr="006A44BF" w:rsidRDefault="00222BF1" w:rsidP="00A46BBB">
      <w:pPr>
        <w:rPr>
          <w:rFonts w:ascii="Arial" w:hAnsi="Arial" w:cs="Arial"/>
          <w:sz w:val="20"/>
          <w:szCs w:val="20"/>
        </w:rPr>
      </w:pPr>
      <w:r w:rsidRPr="006A44BF">
        <w:rPr>
          <w:rFonts w:ascii="Arial" w:hAnsi="Arial" w:cs="Arial"/>
          <w:b/>
          <w:bCs/>
          <w:sz w:val="20"/>
          <w:szCs w:val="20"/>
        </w:rPr>
        <w:t>Table S</w:t>
      </w:r>
      <w:r w:rsidR="00127570" w:rsidRPr="006A44BF">
        <w:rPr>
          <w:rFonts w:ascii="Arial" w:hAnsi="Arial" w:cs="Arial"/>
          <w:b/>
          <w:bCs/>
          <w:sz w:val="20"/>
          <w:szCs w:val="20"/>
        </w:rPr>
        <w:t>6</w:t>
      </w:r>
      <w:r w:rsidR="00A46BBB" w:rsidRPr="006A44BF">
        <w:rPr>
          <w:rFonts w:ascii="Arial" w:hAnsi="Arial" w:cs="Arial"/>
          <w:sz w:val="20"/>
          <w:szCs w:val="20"/>
        </w:rPr>
        <w:t xml:space="preserve"> </w:t>
      </w:r>
      <w:r w:rsidRPr="006A44BF">
        <w:rPr>
          <w:rFonts w:ascii="Arial" w:hAnsi="Arial" w:cs="Arial"/>
          <w:sz w:val="20"/>
          <w:szCs w:val="20"/>
        </w:rPr>
        <w:t>Multivariate Cox regression effect of psoriasis severity on all-cause mortality in patients with psoriasis</w:t>
      </w:r>
      <w:r w:rsidR="00A46BBB" w:rsidRPr="006A44BF">
        <w:rPr>
          <w:rFonts w:ascii="Arial" w:hAnsi="Arial" w:cs="Arial"/>
          <w:sz w:val="20"/>
          <w:szCs w:val="20"/>
        </w:rPr>
        <w:t>.</w:t>
      </w:r>
    </w:p>
    <w:tbl>
      <w:tblPr>
        <w:tblStyle w:val="a7"/>
        <w:tblW w:w="8139" w:type="dxa"/>
        <w:jc w:val="center"/>
        <w:tblLook w:val="04A0" w:firstRow="1" w:lastRow="0" w:firstColumn="1" w:lastColumn="0" w:noHBand="0" w:noVBand="1"/>
      </w:tblPr>
      <w:tblGrid>
        <w:gridCol w:w="1817"/>
        <w:gridCol w:w="2026"/>
        <w:gridCol w:w="2148"/>
        <w:gridCol w:w="2148"/>
      </w:tblGrid>
      <w:tr w:rsidR="006A44BF" w:rsidRPr="006A44BF" w14:paraId="490E8E0F" w14:textId="77777777" w:rsidTr="00085219">
        <w:trPr>
          <w:trHeight w:val="55"/>
          <w:jc w:val="center"/>
        </w:trPr>
        <w:tc>
          <w:tcPr>
            <w:tcW w:w="1817" w:type="dxa"/>
          </w:tcPr>
          <w:p w14:paraId="42643E4D" w14:textId="77777777" w:rsidR="006F33DA" w:rsidRPr="006A44BF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Degree of psoriasis</w:t>
            </w:r>
          </w:p>
        </w:tc>
        <w:tc>
          <w:tcPr>
            <w:tcW w:w="2026" w:type="dxa"/>
          </w:tcPr>
          <w:p w14:paraId="1AB6DD4D" w14:textId="77777777" w:rsidR="006F33DA" w:rsidRPr="006A44BF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Model1</w:t>
            </w:r>
          </w:p>
          <w:p w14:paraId="745497D4" w14:textId="77777777" w:rsidR="006F33DA" w:rsidRPr="006A44BF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HR (95% CI)</w:t>
            </w:r>
          </w:p>
        </w:tc>
        <w:tc>
          <w:tcPr>
            <w:tcW w:w="2148" w:type="dxa"/>
          </w:tcPr>
          <w:p w14:paraId="6C519D71" w14:textId="77777777" w:rsidR="006F33DA" w:rsidRPr="006A44BF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Model2</w:t>
            </w:r>
          </w:p>
          <w:p w14:paraId="1211FAF4" w14:textId="77777777" w:rsidR="006F33DA" w:rsidRPr="006A44BF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HR (95% CI)</w:t>
            </w:r>
          </w:p>
        </w:tc>
        <w:tc>
          <w:tcPr>
            <w:tcW w:w="2148" w:type="dxa"/>
          </w:tcPr>
          <w:p w14:paraId="56D522B4" w14:textId="77777777" w:rsidR="006F33DA" w:rsidRPr="006A44BF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Model3</w:t>
            </w:r>
          </w:p>
          <w:p w14:paraId="49A138D8" w14:textId="77777777" w:rsidR="006F33DA" w:rsidRPr="006A44BF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HR (95% CI)</w:t>
            </w:r>
          </w:p>
        </w:tc>
      </w:tr>
      <w:tr w:rsidR="006A44BF" w:rsidRPr="006A44BF" w14:paraId="5A87BAF2" w14:textId="77777777" w:rsidTr="00085219">
        <w:trPr>
          <w:trHeight w:val="254"/>
          <w:jc w:val="center"/>
        </w:trPr>
        <w:tc>
          <w:tcPr>
            <w:tcW w:w="1817" w:type="dxa"/>
          </w:tcPr>
          <w:p w14:paraId="4E6CBC40" w14:textId="77777777" w:rsidR="006F33DA" w:rsidRPr="006A44BF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Mild</w:t>
            </w:r>
          </w:p>
        </w:tc>
        <w:tc>
          <w:tcPr>
            <w:tcW w:w="2026" w:type="dxa"/>
          </w:tcPr>
          <w:p w14:paraId="3C7EC52F" w14:textId="77777777" w:rsidR="006F33DA" w:rsidRPr="006A44BF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2148" w:type="dxa"/>
          </w:tcPr>
          <w:p w14:paraId="665F5F0F" w14:textId="77777777" w:rsidR="006F33DA" w:rsidRPr="006A44BF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2148" w:type="dxa"/>
          </w:tcPr>
          <w:p w14:paraId="73CEAB1F" w14:textId="77777777" w:rsidR="006F33DA" w:rsidRPr="006A44BF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6A44BF" w:rsidRPr="006A44BF" w14:paraId="367B0A0E" w14:textId="77777777" w:rsidTr="00085219">
        <w:trPr>
          <w:trHeight w:val="254"/>
          <w:jc w:val="center"/>
        </w:trPr>
        <w:tc>
          <w:tcPr>
            <w:tcW w:w="1817" w:type="dxa"/>
          </w:tcPr>
          <w:p w14:paraId="241BCB54" w14:textId="77777777" w:rsidR="006F33DA" w:rsidRPr="006A44BF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Moderate-to-severe</w:t>
            </w:r>
          </w:p>
        </w:tc>
        <w:tc>
          <w:tcPr>
            <w:tcW w:w="2026" w:type="dxa"/>
          </w:tcPr>
          <w:p w14:paraId="59542131" w14:textId="77777777" w:rsidR="006F33DA" w:rsidRPr="006A44BF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 xml:space="preserve">1.14 (0.50- 2.63) </w:t>
            </w:r>
          </w:p>
        </w:tc>
        <w:tc>
          <w:tcPr>
            <w:tcW w:w="2148" w:type="dxa"/>
          </w:tcPr>
          <w:p w14:paraId="0B8A402D" w14:textId="77777777" w:rsidR="006F33DA" w:rsidRPr="006A44BF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 xml:space="preserve">1.26 (0.54- 2.94) </w:t>
            </w:r>
          </w:p>
        </w:tc>
        <w:tc>
          <w:tcPr>
            <w:tcW w:w="2148" w:type="dxa"/>
          </w:tcPr>
          <w:p w14:paraId="51CCBCFD" w14:textId="77777777" w:rsidR="006F33DA" w:rsidRPr="006A44BF" w:rsidRDefault="006F33DA" w:rsidP="00085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4BF">
              <w:rPr>
                <w:rFonts w:ascii="Arial" w:hAnsi="Arial" w:cs="Arial"/>
                <w:sz w:val="20"/>
                <w:szCs w:val="20"/>
              </w:rPr>
              <w:t>1.59 (0.57- 4.46)</w:t>
            </w:r>
          </w:p>
        </w:tc>
      </w:tr>
    </w:tbl>
    <w:p w14:paraId="790B7BF6" w14:textId="77777777" w:rsidR="006F33DA" w:rsidRPr="006A44BF" w:rsidRDefault="006F33DA" w:rsidP="009D68E0">
      <w:pPr>
        <w:rPr>
          <w:rFonts w:ascii="Arial" w:hAnsi="Arial" w:cs="Arial"/>
          <w:b/>
          <w:bCs/>
          <w:sz w:val="20"/>
          <w:szCs w:val="20"/>
        </w:rPr>
      </w:pPr>
    </w:p>
    <w:p w14:paraId="22FEACDE" w14:textId="77777777" w:rsidR="006F33DA" w:rsidRPr="006A44BF" w:rsidRDefault="006F33DA" w:rsidP="006F33DA">
      <w:pPr>
        <w:rPr>
          <w:rFonts w:ascii="Arial" w:hAnsi="Arial" w:cs="Arial"/>
          <w:sz w:val="20"/>
          <w:szCs w:val="20"/>
        </w:rPr>
      </w:pPr>
      <w:r w:rsidRPr="006A44BF">
        <w:rPr>
          <w:rFonts w:ascii="Arial" w:hAnsi="Arial" w:cs="Arial"/>
          <w:b/>
          <w:bCs/>
          <w:sz w:val="20"/>
          <w:szCs w:val="20"/>
        </w:rPr>
        <w:t xml:space="preserve">Note: </w:t>
      </w:r>
      <w:r w:rsidRPr="006A44BF">
        <w:rPr>
          <w:rFonts w:ascii="Arial" w:hAnsi="Arial" w:cs="Arial"/>
          <w:sz w:val="20"/>
          <w:szCs w:val="20"/>
        </w:rPr>
        <w:t xml:space="preserve">Model 1: no covariates were adjusted. Model 2: age, gender and race were adjusted. </w:t>
      </w:r>
    </w:p>
    <w:p w14:paraId="1F3A8669" w14:textId="77777777" w:rsidR="006F33DA" w:rsidRPr="006A44BF" w:rsidRDefault="006F33DA" w:rsidP="006F33DA">
      <w:pPr>
        <w:rPr>
          <w:rFonts w:ascii="Arial" w:hAnsi="Arial" w:cs="Arial"/>
          <w:sz w:val="20"/>
          <w:szCs w:val="20"/>
        </w:rPr>
      </w:pPr>
      <w:r w:rsidRPr="006A44BF">
        <w:rPr>
          <w:rFonts w:ascii="Arial" w:hAnsi="Arial" w:cs="Arial"/>
          <w:sz w:val="20"/>
          <w:szCs w:val="20"/>
        </w:rPr>
        <w:t>Model 3: age, gender, race, education level, marital status, PIR, drinking, smoking, moderate activity, diabetes, hypertension, cardiovascular disease, LDL-C and total cholesterol were adjusted.</w:t>
      </w:r>
    </w:p>
    <w:p w14:paraId="4FCE11FE" w14:textId="395F9A22" w:rsidR="00222BF1" w:rsidRPr="006F33DA" w:rsidRDefault="009D68E0">
      <w:pPr>
        <w:rPr>
          <w:rFonts w:ascii="Arial" w:hAnsi="Arial" w:cs="Arial"/>
          <w:sz w:val="20"/>
          <w:szCs w:val="20"/>
        </w:rPr>
      </w:pPr>
      <w:r w:rsidRPr="006A44BF">
        <w:rPr>
          <w:rFonts w:ascii="Arial" w:hAnsi="Arial" w:cs="Arial"/>
          <w:b/>
          <w:bCs/>
          <w:sz w:val="20"/>
          <w:szCs w:val="20"/>
        </w:rPr>
        <w:t xml:space="preserve">Abbreviation: </w:t>
      </w:r>
      <w:r w:rsidRPr="006A44BF">
        <w:rPr>
          <w:rFonts w:ascii="Arial" w:hAnsi="Arial" w:cs="Arial"/>
          <w:sz w:val="20"/>
          <w:szCs w:val="20"/>
        </w:rPr>
        <w:t>PIR, the ratio of income to poverty; LDL-C, low-density lipoprotein; T, trisection</w:t>
      </w:r>
    </w:p>
    <w:sectPr w:rsidR="00222BF1" w:rsidRPr="006F33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33483" w14:textId="77777777" w:rsidR="00207F00" w:rsidRDefault="00207F00" w:rsidP="00184322">
      <w:pPr>
        <w:rPr>
          <w:rFonts w:hint="eastAsia"/>
        </w:rPr>
      </w:pPr>
      <w:r>
        <w:separator/>
      </w:r>
    </w:p>
  </w:endnote>
  <w:endnote w:type="continuationSeparator" w:id="0">
    <w:p w14:paraId="79B6EC90" w14:textId="77777777" w:rsidR="00207F00" w:rsidRDefault="00207F00" w:rsidP="0018432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8FB29" w14:textId="77777777" w:rsidR="00207F00" w:rsidRDefault="00207F00" w:rsidP="00184322">
      <w:pPr>
        <w:rPr>
          <w:rFonts w:hint="eastAsia"/>
        </w:rPr>
      </w:pPr>
      <w:r>
        <w:separator/>
      </w:r>
    </w:p>
  </w:footnote>
  <w:footnote w:type="continuationSeparator" w:id="0">
    <w:p w14:paraId="48B5AFF2" w14:textId="77777777" w:rsidR="00207F00" w:rsidRDefault="00207F00" w:rsidP="0018432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0341"/>
    <w:rsid w:val="000711FE"/>
    <w:rsid w:val="00081CF1"/>
    <w:rsid w:val="000A2943"/>
    <w:rsid w:val="000D6518"/>
    <w:rsid w:val="000F0ACC"/>
    <w:rsid w:val="00103139"/>
    <w:rsid w:val="00127570"/>
    <w:rsid w:val="001538CF"/>
    <w:rsid w:val="001564A3"/>
    <w:rsid w:val="00184241"/>
    <w:rsid w:val="00184322"/>
    <w:rsid w:val="001A02E8"/>
    <w:rsid w:val="001A4FB8"/>
    <w:rsid w:val="001B7F03"/>
    <w:rsid w:val="001D7C7D"/>
    <w:rsid w:val="001E6484"/>
    <w:rsid w:val="001F4B2F"/>
    <w:rsid w:val="001F53CD"/>
    <w:rsid w:val="00207F00"/>
    <w:rsid w:val="00222BF1"/>
    <w:rsid w:val="00234139"/>
    <w:rsid w:val="002341FD"/>
    <w:rsid w:val="00253D84"/>
    <w:rsid w:val="002B60A2"/>
    <w:rsid w:val="002C72A8"/>
    <w:rsid w:val="002E008F"/>
    <w:rsid w:val="0031172F"/>
    <w:rsid w:val="00341801"/>
    <w:rsid w:val="00361D7F"/>
    <w:rsid w:val="003854E3"/>
    <w:rsid w:val="003C52EE"/>
    <w:rsid w:val="00400744"/>
    <w:rsid w:val="00413D99"/>
    <w:rsid w:val="00414C55"/>
    <w:rsid w:val="00445C90"/>
    <w:rsid w:val="00465F72"/>
    <w:rsid w:val="00466A57"/>
    <w:rsid w:val="00491116"/>
    <w:rsid w:val="00544B95"/>
    <w:rsid w:val="005C61D3"/>
    <w:rsid w:val="005D2B1B"/>
    <w:rsid w:val="00600267"/>
    <w:rsid w:val="006A44BF"/>
    <w:rsid w:val="006C2048"/>
    <w:rsid w:val="006F33DA"/>
    <w:rsid w:val="00796499"/>
    <w:rsid w:val="00796750"/>
    <w:rsid w:val="00807E24"/>
    <w:rsid w:val="00835CDF"/>
    <w:rsid w:val="0090469C"/>
    <w:rsid w:val="00925174"/>
    <w:rsid w:val="009A7613"/>
    <w:rsid w:val="009D68E0"/>
    <w:rsid w:val="009F2446"/>
    <w:rsid w:val="00A04009"/>
    <w:rsid w:val="00A46BBB"/>
    <w:rsid w:val="00AF5FCC"/>
    <w:rsid w:val="00B13D99"/>
    <w:rsid w:val="00B27263"/>
    <w:rsid w:val="00B531CF"/>
    <w:rsid w:val="00B56595"/>
    <w:rsid w:val="00B718AE"/>
    <w:rsid w:val="00BD38C2"/>
    <w:rsid w:val="00C00A35"/>
    <w:rsid w:val="00C46B5E"/>
    <w:rsid w:val="00C53DBE"/>
    <w:rsid w:val="00C93FB0"/>
    <w:rsid w:val="00CA2B0D"/>
    <w:rsid w:val="00CA3D38"/>
    <w:rsid w:val="00CC4A4F"/>
    <w:rsid w:val="00CE7168"/>
    <w:rsid w:val="00CF395B"/>
    <w:rsid w:val="00D70341"/>
    <w:rsid w:val="00DA0843"/>
    <w:rsid w:val="00DE6B7C"/>
    <w:rsid w:val="00DF6716"/>
    <w:rsid w:val="00E01427"/>
    <w:rsid w:val="00E53E7D"/>
    <w:rsid w:val="00E558B3"/>
    <w:rsid w:val="00E8315B"/>
    <w:rsid w:val="00E84B9E"/>
    <w:rsid w:val="00E908EF"/>
    <w:rsid w:val="00F93394"/>
    <w:rsid w:val="00FB419A"/>
    <w:rsid w:val="00FC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E8EE64"/>
  <w15:chartTrackingRefBased/>
  <w15:docId w15:val="{D4418F2B-1277-4951-A671-4576193B9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8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432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43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43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4322"/>
    <w:rPr>
      <w:sz w:val="18"/>
      <w:szCs w:val="18"/>
    </w:rPr>
  </w:style>
  <w:style w:type="table" w:styleId="a7">
    <w:name w:val="Table Grid"/>
    <w:basedOn w:val="a1"/>
    <w:uiPriority w:val="39"/>
    <w:rsid w:val="00184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A3A-89B5-4791-AB7F-630D4B379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842</Words>
  <Characters>4804</Characters>
  <Application>Microsoft Office Word</Application>
  <DocSecurity>0</DocSecurity>
  <Lines>40</Lines>
  <Paragraphs>11</Paragraphs>
  <ScaleCrop>false</ScaleCrop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恬靓 周</dc:creator>
  <cp:keywords/>
  <dc:description/>
  <cp:lastModifiedBy>恬靓 周</cp:lastModifiedBy>
  <cp:revision>50</cp:revision>
  <dcterms:created xsi:type="dcterms:W3CDTF">2024-08-30T12:34:00Z</dcterms:created>
  <dcterms:modified xsi:type="dcterms:W3CDTF">2024-12-23T03:25:00Z</dcterms:modified>
</cp:coreProperties>
</file>