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005DC" w:rsidRDefault="00000000">
      <w:pPr>
        <w:pStyle w:val="2"/>
        <w:spacing w:line="360" w:lineRule="auto"/>
      </w:pPr>
      <w:r>
        <w:rPr>
          <w:lang w:eastAsia="en-US"/>
        </w:rPr>
        <w:t xml:space="preserve">Supplementary </w:t>
      </w:r>
      <w:r>
        <w:rPr>
          <w:rFonts w:hint="eastAsia"/>
        </w:rPr>
        <w:t>Tables</w:t>
      </w:r>
    </w:p>
    <w:p w:rsidR="003005DC" w:rsidRDefault="00000000">
      <w:pPr>
        <w:pStyle w:val="3"/>
        <w:rPr>
          <w:rFonts w:eastAsiaTheme="minorEastAsia"/>
        </w:rPr>
      </w:pPr>
      <w:r>
        <w:rPr>
          <w:rFonts w:eastAsiaTheme="minorEastAsia" w:hint="eastAsia"/>
        </w:rPr>
        <w:t>Table</w:t>
      </w:r>
      <w:r>
        <w:t xml:space="preserve"> S1</w:t>
      </w:r>
    </w:p>
    <w:p w:rsidR="003005DC" w:rsidRDefault="00000000">
      <w:pPr>
        <w:widowControl/>
        <w:spacing w:before="120" w:after="240" w:line="360" w:lineRule="auto"/>
        <w:jc w:val="center"/>
        <w:rPr>
          <w:rFonts w:ascii="Times New Roman" w:eastAsia="等线" w:hAnsi="Times New Roman" w:cs="Times New Roman"/>
          <w:b/>
          <w:bCs/>
          <w:szCs w:val="21"/>
          <w14:ligatures w14:val="none"/>
        </w:rPr>
      </w:pPr>
      <w:r>
        <w:rPr>
          <w:rFonts w:ascii="Times New Roman" w:eastAsia="等线" w:hAnsi="Times New Roman" w:cs="Times New Roman"/>
          <w:b/>
          <w:bCs/>
          <w:szCs w:val="21"/>
          <w14:ligatures w14:val="none"/>
        </w:rPr>
        <w:t>Table S1. All the antibodies and reagents utilized in this investigation</w:t>
      </w:r>
    </w:p>
    <w:tbl>
      <w:tblPr>
        <w:tblStyle w:val="a7"/>
        <w:tblW w:w="8359" w:type="dxa"/>
        <w:jc w:val="center"/>
        <w:tblLook w:val="04A0" w:firstRow="1" w:lastRow="0" w:firstColumn="1" w:lastColumn="0" w:noHBand="0" w:noVBand="1"/>
      </w:tblPr>
      <w:tblGrid>
        <w:gridCol w:w="3181"/>
        <w:gridCol w:w="3602"/>
        <w:gridCol w:w="1576"/>
      </w:tblGrid>
      <w:tr w:rsidR="003005DC">
        <w:trPr>
          <w:trHeight w:val="95"/>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Antibodies and Reagents</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Manufacturer, Country, Cat number</w:t>
            </w:r>
            <w:r>
              <w:rPr>
                <w:rFonts w:ascii="Times New Roman" w:eastAsia="等线" w:hAnsi="Times New Roman" w:cs="Times New Roman" w:hint="eastAsia"/>
                <w:kern w:val="0"/>
                <w:sz w:val="20"/>
                <w:szCs w:val="20"/>
                <w14:ligatures w14:val="none"/>
              </w:rPr>
              <w:t>,</w:t>
            </w:r>
            <w:r>
              <w:rPr>
                <w:rFonts w:ascii="Times New Roman" w:eastAsia="等线" w:hAnsi="Times New Roman" w:cs="Times New Roman"/>
                <w:kern w:val="0"/>
                <w:sz w:val="20"/>
                <w:szCs w:val="20"/>
                <w14:ligatures w14:val="none"/>
              </w:rPr>
              <w:t xml:space="preserve"> Lot </w:t>
            </w:r>
            <w:r>
              <w:rPr>
                <w:rFonts w:ascii="Times New Roman" w:eastAsia="等线" w:hAnsi="Times New Roman" w:cs="Times New Roman" w:hint="eastAsia"/>
                <w:kern w:val="0"/>
                <w:sz w:val="20"/>
                <w:szCs w:val="20"/>
                <w14:ligatures w14:val="none"/>
              </w:rPr>
              <w:t>number</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Concentration</w:t>
            </w:r>
          </w:p>
        </w:tc>
      </w:tr>
      <w:tr w:rsidR="003005DC">
        <w:trPr>
          <w:trHeight w:val="95"/>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Roswell Park Memorial Institute 1640 (RPMI-1640)</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 xml:space="preserve">Gibco, USA, 31870082, </w:t>
            </w:r>
            <w:r>
              <w:rPr>
                <w:rFonts w:ascii="Times New Roman" w:eastAsia="等线" w:hAnsi="Times New Roman" w:cs="Times New Roman" w:hint="eastAsia"/>
                <w:kern w:val="0"/>
                <w:sz w:val="20"/>
                <w:szCs w:val="20"/>
                <w14:ligatures w14:val="none"/>
              </w:rPr>
              <w:t>8123063</w:t>
            </w:r>
            <w:r>
              <w:rPr>
                <w:rFonts w:ascii="Times New Roman" w:eastAsia="等线" w:hAnsi="Times New Roman" w:cs="Times New Roman"/>
                <w:kern w:val="0"/>
                <w:sz w:val="20"/>
                <w:szCs w:val="20"/>
                <w14:ligatures w14:val="none"/>
              </w:rPr>
              <w:t xml:space="preserve"> </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Dulbecco’s modified Eagle’s medium (DMEM)</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 xml:space="preserve">Gibco, USA, C11995500BT, </w:t>
            </w:r>
            <w:r>
              <w:rPr>
                <w:rFonts w:ascii="Times New Roman" w:eastAsia="等线" w:hAnsi="Times New Roman" w:cs="Times New Roman" w:hint="eastAsia"/>
                <w:kern w:val="0"/>
                <w:sz w:val="20"/>
                <w:szCs w:val="20"/>
                <w14:ligatures w14:val="none"/>
              </w:rPr>
              <w:t>8122778</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P</w:t>
            </w:r>
            <w:r>
              <w:rPr>
                <w:rFonts w:ascii="Times New Roman" w:eastAsia="等线" w:hAnsi="Times New Roman" w:cs="Times New Roman" w:hint="eastAsia"/>
                <w:kern w:val="0"/>
                <w:sz w:val="20"/>
                <w:szCs w:val="20"/>
                <w14:ligatures w14:val="none"/>
              </w:rPr>
              <w:t>hosphate buffered saline</w:t>
            </w:r>
            <w:r>
              <w:rPr>
                <w:rFonts w:ascii="Times New Roman" w:eastAsia="等线" w:hAnsi="Times New Roman" w:cs="Times New Roman"/>
                <w:kern w:val="0"/>
                <w:sz w:val="20"/>
                <w:szCs w:val="20"/>
                <w14:ligatures w14:val="none"/>
              </w:rPr>
              <w:t xml:space="preserve"> (PBS)</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 xml:space="preserve">Gibco, USA, 70011-044, </w:t>
            </w:r>
            <w:r>
              <w:rPr>
                <w:rFonts w:ascii="Times New Roman" w:eastAsia="等线" w:hAnsi="Times New Roman" w:cs="Times New Roman" w:hint="eastAsia"/>
                <w:kern w:val="0"/>
                <w:sz w:val="20"/>
                <w:szCs w:val="20"/>
                <w14:ligatures w14:val="none"/>
              </w:rPr>
              <w:t>8123148</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Fetal bovine serum (FBS)</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 xml:space="preserve">Gibco, USA, 10099-141, </w:t>
            </w:r>
            <w:r>
              <w:rPr>
                <w:rFonts w:ascii="Times New Roman" w:eastAsia="等线" w:hAnsi="Times New Roman" w:cs="Times New Roman" w:hint="eastAsia"/>
                <w:kern w:val="0"/>
                <w:sz w:val="20"/>
                <w:szCs w:val="20"/>
                <w14:ligatures w14:val="none"/>
              </w:rPr>
              <w:t>2375386CP</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T</w:t>
            </w:r>
            <w:r>
              <w:rPr>
                <w:rFonts w:ascii="Times New Roman" w:eastAsia="等线" w:hAnsi="Times New Roman" w:cs="Times New Roman"/>
                <w:kern w:val="0"/>
                <w:sz w:val="20"/>
                <w:szCs w:val="20"/>
                <w14:ligatures w14:val="none"/>
              </w:rPr>
              <w:t>rypsin</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 xml:space="preserve">Gibco, USA, 25300-054, </w:t>
            </w:r>
            <w:r>
              <w:rPr>
                <w:rFonts w:ascii="Times New Roman" w:eastAsia="等线" w:hAnsi="Times New Roman" w:cs="Times New Roman" w:hint="eastAsia"/>
                <w:kern w:val="0"/>
                <w:sz w:val="20"/>
                <w:szCs w:val="20"/>
                <w14:ligatures w14:val="none"/>
              </w:rPr>
              <w:t>2509042</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 xml:space="preserve">Puromycin </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Beyotime</w:t>
            </w:r>
            <w:proofErr w:type="spellEnd"/>
            <w:r>
              <w:rPr>
                <w:rFonts w:ascii="Times New Roman" w:eastAsia="等线" w:hAnsi="Times New Roman" w:cs="Times New Roman" w:hint="eastAsia"/>
                <w:kern w:val="0"/>
                <w:sz w:val="20"/>
                <w:szCs w:val="20"/>
                <w14:ligatures w14:val="none"/>
              </w:rPr>
              <w:t xml:space="preserve"> </w:t>
            </w:r>
            <w:r>
              <w:rPr>
                <w:rFonts w:ascii="Times New Roman" w:eastAsia="等线" w:hAnsi="Times New Roman" w:cs="Times New Roman"/>
                <w:kern w:val="0"/>
                <w:sz w:val="20"/>
                <w:szCs w:val="20"/>
                <w14:ligatures w14:val="none"/>
              </w:rPr>
              <w:t>Biotechnology, China</w:t>
            </w:r>
            <w:r>
              <w:rPr>
                <w:rFonts w:ascii="Times New Roman" w:eastAsia="等线" w:hAnsi="Times New Roman" w:cs="Times New Roman" w:hint="eastAsia"/>
                <w:kern w:val="0"/>
                <w:sz w:val="20"/>
                <w:szCs w:val="20"/>
                <w14:ligatures w14:val="none"/>
              </w:rPr>
              <w:t>，</w:t>
            </w:r>
            <w:r>
              <w:rPr>
                <w:rFonts w:ascii="Times New Roman" w:eastAsia="等线" w:hAnsi="Times New Roman" w:cs="Times New Roman" w:hint="eastAsia"/>
                <w:kern w:val="0"/>
                <w:sz w:val="20"/>
                <w:szCs w:val="20"/>
                <w14:ligatures w14:val="none"/>
              </w:rPr>
              <w:t>ST551-10mg,050823230613</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4% Paraformaldehyde</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kern w:val="0"/>
                <w:sz w:val="20"/>
                <w:szCs w:val="20"/>
                <w14:ligatures w14:val="none"/>
              </w:rPr>
              <w:t>Biosharp</w:t>
            </w:r>
            <w:proofErr w:type="spellEnd"/>
            <w:r>
              <w:rPr>
                <w:rFonts w:ascii="Times New Roman" w:eastAsia="等线" w:hAnsi="Times New Roman" w:cs="Times New Roman"/>
                <w:kern w:val="0"/>
                <w:sz w:val="20"/>
                <w:szCs w:val="20"/>
                <w14:ligatures w14:val="none"/>
              </w:rPr>
              <w:t>, China, BL</w:t>
            </w:r>
            <w:r>
              <w:rPr>
                <w:rFonts w:ascii="Times New Roman" w:eastAsia="等线" w:hAnsi="Times New Roman" w:cs="Times New Roman" w:hint="eastAsia"/>
                <w:kern w:val="0"/>
                <w:sz w:val="20"/>
                <w:szCs w:val="20"/>
                <w14:ligatures w14:val="none"/>
              </w:rPr>
              <w:t>539A,23159313</w:t>
            </w:r>
          </w:p>
        </w:tc>
        <w:tc>
          <w:tcPr>
            <w:tcW w:w="1576" w:type="dxa"/>
            <w:tcBorders>
              <w:top w:val="single" w:sz="4" w:space="0" w:color="auto"/>
              <w:left w:val="single" w:sz="4" w:space="0" w:color="auto"/>
              <w:bottom w:val="single" w:sz="4" w:space="0" w:color="auto"/>
              <w:right w:val="single" w:sz="4" w:space="0" w:color="auto"/>
            </w:tcBorders>
          </w:tcPr>
          <w:p w:rsidR="003005DC" w:rsidRDefault="003005DC">
            <w:pPr>
              <w:spacing w:line="360" w:lineRule="auto"/>
              <w:rPr>
                <w:rFonts w:ascii="Times New Roman" w:eastAsia="等线" w:hAnsi="Times New Roman" w:cs="Times New Roman"/>
                <w:kern w:val="0"/>
                <w:sz w:val="20"/>
                <w:szCs w:val="20"/>
                <w14:ligatures w14:val="none"/>
              </w:rPr>
            </w:pP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4',6-diamidino-2-phenylindole</w:t>
            </w:r>
          </w:p>
          <w:p w:rsidR="003005DC" w:rsidRDefault="00000000">
            <w:pPr>
              <w:spacing w:line="360" w:lineRule="auto"/>
              <w:rPr>
                <w:rFonts w:ascii="Times New Roman" w:eastAsia="等线" w:hAnsi="Times New Roman" w:cs="Times New Roman"/>
                <w:color w:val="7030A0"/>
                <w:kern w:val="0"/>
                <w:sz w:val="20"/>
                <w:szCs w:val="20"/>
                <w14:ligatures w14:val="none"/>
              </w:rPr>
            </w:pPr>
            <w:r>
              <w:rPr>
                <w:rFonts w:ascii="Times New Roman" w:eastAsia="等线" w:hAnsi="Times New Roman" w:cs="Times New Roman" w:hint="eastAsia"/>
                <w:kern w:val="0"/>
                <w:sz w:val="20"/>
                <w:szCs w:val="20"/>
                <w14:ligatures w14:val="none"/>
              </w:rPr>
              <w:t>(DAPI)</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Beyotime</w:t>
            </w:r>
            <w:proofErr w:type="spellEnd"/>
            <w:r>
              <w:rPr>
                <w:rFonts w:ascii="Times New Roman" w:eastAsia="等线" w:hAnsi="Times New Roman" w:cs="Times New Roman" w:hint="eastAsia"/>
                <w:kern w:val="0"/>
                <w:sz w:val="20"/>
                <w:szCs w:val="20"/>
                <w14:ligatures w14:val="none"/>
              </w:rPr>
              <w:t xml:space="preserve"> Biotechnology, China, </w:t>
            </w:r>
            <w:r>
              <w:rPr>
                <w:rFonts w:ascii="Times New Roman" w:eastAsia="等线" w:hAnsi="Times New Roman" w:cs="Times New Roman"/>
                <w:kern w:val="0"/>
                <w:sz w:val="20"/>
                <w:szCs w:val="20"/>
                <w14:ligatures w14:val="none"/>
              </w:rPr>
              <w:t>C1002,</w:t>
            </w:r>
          </w:p>
          <w:p w:rsidR="003005DC" w:rsidRDefault="00000000">
            <w:pPr>
              <w:spacing w:line="360" w:lineRule="auto"/>
              <w:rPr>
                <w:rFonts w:ascii="Times New Roman" w:eastAsia="等线" w:hAnsi="Times New Roman" w:cs="Times New Roman"/>
                <w:color w:val="7030A0"/>
                <w:kern w:val="0"/>
                <w:sz w:val="20"/>
                <w:szCs w:val="20"/>
                <w14:ligatures w14:val="none"/>
              </w:rPr>
            </w:pPr>
            <w:r>
              <w:rPr>
                <w:rFonts w:ascii="Times New Roman" w:eastAsia="等线" w:hAnsi="Times New Roman" w:cs="Times New Roman" w:hint="eastAsia"/>
                <w:kern w:val="0"/>
                <w:sz w:val="20"/>
                <w:szCs w:val="20"/>
                <w14:ligatures w14:val="none"/>
              </w:rPr>
              <w:t>091620210520</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Immunastaining</w:t>
            </w:r>
            <w:proofErr w:type="spellEnd"/>
            <w:r>
              <w:rPr>
                <w:rFonts w:ascii="Times New Roman" w:eastAsia="等线" w:hAnsi="Times New Roman" w:cs="Times New Roman" w:hint="eastAsia"/>
                <w:kern w:val="0"/>
                <w:sz w:val="20"/>
                <w:szCs w:val="20"/>
                <w14:ligatures w14:val="none"/>
              </w:rPr>
              <w:t xml:space="preserve"> Permeabilization Buffer with TritonX-100</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Beyotime</w:t>
            </w:r>
            <w:proofErr w:type="spellEnd"/>
            <w:r>
              <w:rPr>
                <w:rFonts w:ascii="Times New Roman" w:eastAsia="等线" w:hAnsi="Times New Roman" w:cs="Times New Roman" w:hint="eastAsia"/>
                <w:kern w:val="0"/>
                <w:sz w:val="20"/>
                <w:szCs w:val="20"/>
                <w14:ligatures w14:val="none"/>
              </w:rPr>
              <w:t xml:space="preserve"> Biotechnology, China, P0096-100ml,042921211027</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Protease and phosphatase inhibitor cocktail for genneraluse,50X</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Beyotime</w:t>
            </w:r>
            <w:proofErr w:type="spellEnd"/>
            <w:r>
              <w:rPr>
                <w:rFonts w:ascii="Times New Roman" w:eastAsia="等线" w:hAnsi="Times New Roman" w:cs="Times New Roman" w:hint="eastAsia"/>
                <w:kern w:val="0"/>
                <w:sz w:val="20"/>
                <w:szCs w:val="20"/>
                <w14:ligatures w14:val="none"/>
              </w:rPr>
              <w:t xml:space="preserve"> Biotechnology, China, P1045,051823230618</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bovine serum albumin (BSA)</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kern w:val="0"/>
                <w:sz w:val="20"/>
                <w:szCs w:val="20"/>
                <w14:ligatures w14:val="none"/>
              </w:rPr>
              <w:t>Vazyme</w:t>
            </w:r>
            <w:proofErr w:type="spellEnd"/>
            <w:r>
              <w:rPr>
                <w:rFonts w:ascii="Times New Roman" w:eastAsia="等线" w:hAnsi="Times New Roman" w:cs="Times New Roman"/>
                <w:kern w:val="0"/>
                <w:sz w:val="20"/>
                <w:szCs w:val="20"/>
                <w14:ligatures w14:val="none"/>
              </w:rPr>
              <w:t>, USA, B</w:t>
            </w:r>
            <w:r>
              <w:rPr>
                <w:rFonts w:ascii="Times New Roman" w:eastAsia="等线" w:hAnsi="Times New Roman" w:cs="Times New Roman" w:hint="eastAsia"/>
                <w:kern w:val="0"/>
                <w:sz w:val="20"/>
                <w:szCs w:val="20"/>
                <w14:ligatures w14:val="none"/>
              </w:rPr>
              <w:t>2270DBA,027E2270DA</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Crystal violet</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Beyotime</w:t>
            </w:r>
            <w:proofErr w:type="spellEnd"/>
            <w:r>
              <w:rPr>
                <w:rFonts w:ascii="Times New Roman" w:eastAsia="等线" w:hAnsi="Times New Roman" w:cs="Times New Roman" w:hint="eastAsia"/>
                <w:kern w:val="0"/>
                <w:sz w:val="20"/>
                <w:szCs w:val="20"/>
                <w14:ligatures w14:val="none"/>
              </w:rPr>
              <w:t xml:space="preserve"> Biotechnology, </w:t>
            </w:r>
            <w:r>
              <w:rPr>
                <w:rFonts w:ascii="Times New Roman" w:eastAsia="等线" w:hAnsi="Times New Roman" w:cs="Times New Roman"/>
                <w:kern w:val="0"/>
                <w:sz w:val="20"/>
                <w:szCs w:val="20"/>
                <w14:ligatures w14:val="none"/>
              </w:rPr>
              <w:t>China, C</w:t>
            </w:r>
            <w:r>
              <w:rPr>
                <w:rFonts w:ascii="Times New Roman" w:eastAsia="等线" w:hAnsi="Times New Roman" w:cs="Times New Roman" w:hint="eastAsia"/>
                <w:kern w:val="0"/>
                <w:sz w:val="20"/>
                <w:szCs w:val="20"/>
                <w14:ligatures w14:val="none"/>
              </w:rPr>
              <w:t>0121-100ml,121322230524</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color w:val="7030A0"/>
                <w:kern w:val="0"/>
                <w:sz w:val="20"/>
                <w:szCs w:val="20"/>
                <w14:ligatures w14:val="none"/>
              </w:rPr>
            </w:pPr>
            <w:r>
              <w:rPr>
                <w:rFonts w:ascii="Times New Roman" w:eastAsia="等线" w:hAnsi="Times New Roman" w:cs="Times New Roman" w:hint="eastAsia"/>
                <w:color w:val="7030A0"/>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Radioimmunoprecipitation assay buffer (RIPA buffer)</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Beyotime</w:t>
            </w:r>
            <w:proofErr w:type="spellEnd"/>
            <w:r>
              <w:rPr>
                <w:rFonts w:ascii="Times New Roman" w:eastAsia="等线" w:hAnsi="Times New Roman" w:cs="Times New Roman" w:hint="eastAsia"/>
                <w:kern w:val="0"/>
                <w:sz w:val="20"/>
                <w:szCs w:val="20"/>
                <w14:ligatures w14:val="none"/>
              </w:rPr>
              <w:t xml:space="preserve"> </w:t>
            </w:r>
            <w:proofErr w:type="spellStart"/>
            <w:r>
              <w:rPr>
                <w:rFonts w:ascii="Times New Roman" w:eastAsia="等线" w:hAnsi="Times New Roman" w:cs="Times New Roman" w:hint="eastAsia"/>
                <w:kern w:val="0"/>
                <w:sz w:val="20"/>
                <w:szCs w:val="20"/>
                <w14:ligatures w14:val="none"/>
              </w:rPr>
              <w:t>Biotechnology,China</w:t>
            </w:r>
            <w:proofErr w:type="spellEnd"/>
            <w:r>
              <w:rPr>
                <w:rFonts w:ascii="Times New Roman" w:eastAsia="等线" w:hAnsi="Times New Roman" w:cs="Times New Roman" w:hint="eastAsia"/>
                <w:kern w:val="0"/>
                <w:sz w:val="20"/>
                <w:szCs w:val="20"/>
                <w14:ligatures w14:val="none"/>
              </w:rPr>
              <w:t>，</w:t>
            </w:r>
            <w:r>
              <w:rPr>
                <w:rFonts w:ascii="Times New Roman" w:eastAsia="等线" w:hAnsi="Times New Roman" w:cs="Times New Roman" w:hint="eastAsia"/>
                <w:kern w:val="0"/>
                <w:sz w:val="20"/>
                <w:szCs w:val="20"/>
                <w14:ligatures w14:val="none"/>
              </w:rPr>
              <w:t>P0013B,052523230703</w:t>
            </w:r>
            <w:r>
              <w:rPr>
                <w:rFonts w:ascii="Times New Roman" w:eastAsia="等线" w:hAnsi="Times New Roman" w:cs="Times New Roman"/>
                <w:kern w:val="0"/>
                <w:sz w:val="20"/>
                <w:szCs w:val="20"/>
                <w14:ligatures w14:val="none"/>
              </w:rPr>
              <w:tab/>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color w:val="7030A0"/>
                <w:kern w:val="0"/>
                <w:sz w:val="20"/>
                <w:szCs w:val="20"/>
                <w14:ligatures w14:val="none"/>
              </w:rPr>
            </w:pPr>
            <w:r>
              <w:rPr>
                <w:rFonts w:ascii="Times New Roman" w:eastAsia="等线" w:hAnsi="Times New Roman" w:cs="Times New Roman" w:hint="eastAsia"/>
                <w:color w:val="7030A0"/>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Sodium dodecyl-sulfate polyacrylamide gel electrophoresis (SDS-PAGE)</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kern w:val="0"/>
                <w:sz w:val="20"/>
                <w:szCs w:val="20"/>
                <w14:ligatures w14:val="none"/>
              </w:rPr>
              <w:t>EpiZyme</w:t>
            </w:r>
            <w:proofErr w:type="spellEnd"/>
            <w:r>
              <w:rPr>
                <w:rFonts w:ascii="Times New Roman" w:eastAsia="等线" w:hAnsi="Times New Roman" w:cs="Times New Roman"/>
                <w:kern w:val="0"/>
                <w:sz w:val="20"/>
                <w:szCs w:val="20"/>
                <w14:ligatures w14:val="none"/>
              </w:rPr>
              <w:t>, China, LK</w:t>
            </w:r>
            <w:r>
              <w:rPr>
                <w:rFonts w:ascii="Times New Roman" w:eastAsia="等线" w:hAnsi="Times New Roman" w:cs="Times New Roman" w:hint="eastAsia"/>
                <w:kern w:val="0"/>
                <w:sz w:val="20"/>
                <w:szCs w:val="20"/>
                <w14:ligatures w14:val="none"/>
              </w:rPr>
              <w:t>209,02652030</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color w:val="7030A0"/>
                <w:kern w:val="0"/>
                <w:sz w:val="20"/>
                <w:szCs w:val="20"/>
                <w14:ligatures w14:val="none"/>
              </w:rPr>
            </w:pPr>
            <w:r>
              <w:rPr>
                <w:rFonts w:ascii="Times New Roman" w:eastAsia="等线" w:hAnsi="Times New Roman" w:cs="Times New Roman" w:hint="eastAsia"/>
                <w:color w:val="7030A0"/>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 xml:space="preserve">Tricolor </w:t>
            </w:r>
            <w:proofErr w:type="spellStart"/>
            <w:r>
              <w:rPr>
                <w:rFonts w:ascii="Times New Roman" w:eastAsia="等线" w:hAnsi="Times New Roman" w:cs="Times New Roman" w:hint="eastAsia"/>
                <w:kern w:val="0"/>
                <w:sz w:val="20"/>
                <w:szCs w:val="20"/>
                <w14:ligatures w14:val="none"/>
              </w:rPr>
              <w:t>Prestained</w:t>
            </w:r>
            <w:proofErr w:type="spellEnd"/>
            <w:r>
              <w:rPr>
                <w:rFonts w:ascii="Times New Roman" w:eastAsia="等线" w:hAnsi="Times New Roman" w:cs="Times New Roman" w:hint="eastAsia"/>
                <w:kern w:val="0"/>
                <w:sz w:val="20"/>
                <w:szCs w:val="20"/>
                <w14:ligatures w14:val="none"/>
              </w:rPr>
              <w:t xml:space="preserve"> Protein Marker</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kern w:val="0"/>
                <w:sz w:val="20"/>
                <w:szCs w:val="20"/>
                <w14:ligatures w14:val="none"/>
              </w:rPr>
              <w:t>EpiZyme</w:t>
            </w:r>
            <w:proofErr w:type="spellEnd"/>
            <w:r>
              <w:rPr>
                <w:rFonts w:ascii="Times New Roman" w:eastAsia="等线" w:hAnsi="Times New Roman" w:cs="Times New Roman"/>
                <w:kern w:val="0"/>
                <w:sz w:val="20"/>
                <w:szCs w:val="20"/>
                <w14:ligatures w14:val="none"/>
              </w:rPr>
              <w:t>, China, WJ</w:t>
            </w:r>
            <w:r>
              <w:rPr>
                <w:rFonts w:ascii="Times New Roman" w:eastAsia="等线" w:hAnsi="Times New Roman" w:cs="Times New Roman" w:hint="eastAsia"/>
                <w:kern w:val="0"/>
                <w:sz w:val="20"/>
                <w:szCs w:val="20"/>
                <w14:ligatures w14:val="none"/>
              </w:rPr>
              <w:t>103,027352000</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color w:val="7030A0"/>
                <w:kern w:val="0"/>
                <w:sz w:val="20"/>
                <w:szCs w:val="20"/>
                <w14:ligatures w14:val="none"/>
              </w:rPr>
            </w:pPr>
            <w:r>
              <w:rPr>
                <w:rFonts w:ascii="Times New Roman" w:eastAsia="等线" w:hAnsi="Times New Roman" w:cs="Times New Roman" w:hint="eastAsia"/>
                <w:color w:val="7030A0"/>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Lipofectamine 3000</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Invitrogen, USA, L3000-015, 2395298</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Opti-MEM</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Gibco, USA, 31985-070, 2276923</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kern w:val="0"/>
                <w:sz w:val="20"/>
                <w:szCs w:val="20"/>
                <w14:ligatures w14:val="none"/>
              </w:rPr>
            </w:pPr>
            <w:r>
              <w:rPr>
                <w:rFonts w:ascii="Times New Roman" w:eastAsia="宋体" w:hAnsi="Times New Roman" w:cs="Times New Roman"/>
                <w:color w:val="000000"/>
                <w:kern w:val="0"/>
                <w:sz w:val="20"/>
                <w:szCs w:val="20"/>
                <w14:ligatures w14:val="none"/>
              </w:rPr>
              <w:t xml:space="preserve">Bicinchoninic acid (BCA) </w:t>
            </w:r>
          </w:p>
          <w:p w:rsidR="003005DC" w:rsidRDefault="00000000">
            <w:pPr>
              <w:widowControl/>
              <w:spacing w:line="360" w:lineRule="auto"/>
              <w:jc w:val="left"/>
              <w:rPr>
                <w:rFonts w:ascii="Times New Roman" w:eastAsia="等线" w:hAnsi="Times New Roman" w:cs="Times New Roman"/>
                <w:kern w:val="0"/>
                <w:sz w:val="20"/>
                <w:szCs w:val="20"/>
                <w14:ligatures w14:val="none"/>
              </w:rPr>
            </w:pPr>
            <w:r>
              <w:rPr>
                <w:rFonts w:ascii="Times New Roman" w:eastAsia="宋体" w:hAnsi="Times New Roman" w:cs="Times New Roman"/>
                <w:color w:val="000000"/>
                <w:kern w:val="0"/>
                <w:sz w:val="20"/>
                <w:szCs w:val="20"/>
                <w14:ligatures w14:val="none"/>
              </w:rPr>
              <w:t>Assay Kit</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等线" w:hAnsi="Times New Roman" w:cs="Times New Roman"/>
                <w:kern w:val="0"/>
                <w:sz w:val="20"/>
                <w:szCs w:val="20"/>
                <w14:ligatures w14:val="none"/>
              </w:rPr>
            </w:pPr>
            <w:proofErr w:type="spellStart"/>
            <w:r>
              <w:rPr>
                <w:rFonts w:ascii="Times New Roman" w:eastAsia="宋体" w:hAnsi="Times New Roman" w:cs="Times New Roman"/>
                <w:color w:val="000000"/>
                <w:kern w:val="0"/>
                <w:sz w:val="20"/>
                <w:szCs w:val="20"/>
                <w14:ligatures w14:val="none"/>
              </w:rPr>
              <w:t>Thermo</w:t>
            </w:r>
            <w:proofErr w:type="spellEnd"/>
            <w:r>
              <w:rPr>
                <w:rFonts w:ascii="Times New Roman" w:eastAsia="宋体" w:hAnsi="Times New Roman" w:cs="Times New Roman"/>
                <w:color w:val="000000"/>
                <w:kern w:val="0"/>
                <w:sz w:val="20"/>
                <w:szCs w:val="20"/>
                <w14:ligatures w14:val="none"/>
              </w:rPr>
              <w:t xml:space="preserve"> Fisher Scientific, USA, 23227,</w:t>
            </w:r>
            <w:r>
              <w:rPr>
                <w:rFonts w:ascii="Times New Roman" w:eastAsia="宋体" w:hAnsi="Times New Roman" w:cs="Times New Roman"/>
                <w:kern w:val="0"/>
                <w:sz w:val="20"/>
                <w:szCs w:val="20"/>
                <w14:ligatures w14:val="none"/>
              </w:rPr>
              <w:t xml:space="preserve"> </w:t>
            </w:r>
            <w:r>
              <w:rPr>
                <w:rFonts w:ascii="Times New Roman" w:eastAsia="宋体" w:hAnsi="Times New Roman" w:cs="Times New Roman"/>
                <w:color w:val="000000"/>
                <w:kern w:val="0"/>
                <w:sz w:val="20"/>
                <w:szCs w:val="20"/>
                <w14:ligatures w14:val="none"/>
              </w:rPr>
              <w:t>XJ357433</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proofErr w:type="spellStart"/>
            <w:r>
              <w:rPr>
                <w:rFonts w:ascii="Times New Roman" w:eastAsia="宋体" w:hAnsi="Times New Roman" w:cs="Times New Roman"/>
                <w:color w:val="000000"/>
                <w:kern w:val="0"/>
                <w:sz w:val="20"/>
                <w:szCs w:val="20"/>
                <w14:ligatures w14:val="none"/>
              </w:rPr>
              <w:lastRenderedPageBreak/>
              <w:t>Tyramide</w:t>
            </w:r>
            <w:proofErr w:type="spellEnd"/>
            <w:r>
              <w:rPr>
                <w:rFonts w:ascii="Times New Roman" w:eastAsia="宋体" w:hAnsi="Times New Roman" w:cs="Times New Roman"/>
                <w:color w:val="000000"/>
                <w:kern w:val="0"/>
                <w:sz w:val="20"/>
                <w:szCs w:val="20"/>
                <w14:ligatures w14:val="none"/>
              </w:rPr>
              <w:t xml:space="preserve"> signal amplification biotin system kit</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proofErr w:type="spellStart"/>
            <w:r>
              <w:rPr>
                <w:rFonts w:ascii="Times New Roman" w:eastAsia="宋体" w:hAnsi="Times New Roman" w:cs="Times New Roman"/>
                <w:color w:val="000000"/>
                <w:kern w:val="0"/>
                <w:sz w:val="20"/>
                <w:szCs w:val="20"/>
                <w14:ligatures w14:val="none"/>
              </w:rPr>
              <w:t>UElady</w:t>
            </w:r>
            <w:proofErr w:type="spellEnd"/>
            <w:r>
              <w:rPr>
                <w:rFonts w:ascii="Times New Roman" w:eastAsia="宋体" w:hAnsi="Times New Roman" w:cs="Times New Roman"/>
                <w:color w:val="000000"/>
                <w:kern w:val="0"/>
                <w:sz w:val="20"/>
                <w:szCs w:val="20"/>
                <w14:ligatures w14:val="none"/>
              </w:rPr>
              <w:t xml:space="preserve"> Biotechnology, China, Y6082L,210413L2-1</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kern w:val="0"/>
                <w:sz w:val="20"/>
                <w:szCs w:val="20"/>
                <w14:ligatures w14:val="none"/>
              </w:rPr>
            </w:pPr>
            <w:r>
              <w:rPr>
                <w:rFonts w:ascii="Times New Roman" w:eastAsia="宋体" w:hAnsi="Times New Roman" w:cs="Times New Roman"/>
                <w:kern w:val="0"/>
                <w:sz w:val="20"/>
                <w:szCs w:val="20"/>
                <w14:ligatures w14:val="none"/>
              </w:rPr>
              <w:t>Hematoxylin-Eosin staining Kit</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kern w:val="0"/>
                <w:sz w:val="20"/>
                <w:szCs w:val="20"/>
                <w14:ligatures w14:val="none"/>
              </w:rPr>
            </w:pPr>
            <w:proofErr w:type="spellStart"/>
            <w:r>
              <w:rPr>
                <w:rFonts w:ascii="Times New Roman" w:eastAsia="宋体" w:hAnsi="Times New Roman" w:cs="Times New Roman"/>
                <w:kern w:val="0"/>
                <w:sz w:val="20"/>
                <w:szCs w:val="20"/>
                <w14:ligatures w14:val="none"/>
              </w:rPr>
              <w:t>Solarbio</w:t>
            </w:r>
            <w:proofErr w:type="spellEnd"/>
            <w:r>
              <w:rPr>
                <w:rFonts w:ascii="Times New Roman" w:eastAsia="宋体" w:hAnsi="Times New Roman" w:cs="Times New Roman"/>
                <w:kern w:val="0"/>
                <w:sz w:val="20"/>
                <w:szCs w:val="20"/>
                <w14:ligatures w14:val="none"/>
              </w:rPr>
              <w:t xml:space="preserve"> life sciences, China, G1120, 20220325</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宋体" w:hAnsi="Times New Roman" w:cs="Times New Roman"/>
                <w:kern w:val="0"/>
                <w:sz w:val="20"/>
                <w:szCs w:val="20"/>
                <w14:ligatures w14:val="none"/>
              </w:rPr>
            </w:pPr>
            <w:r>
              <w:rPr>
                <w:rFonts w:ascii="Times New Roman" w:eastAsia="宋体"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POLR2C Polyclonal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proofErr w:type="spellStart"/>
            <w:r>
              <w:rPr>
                <w:rFonts w:ascii="Times New Roman" w:eastAsia="宋体" w:hAnsi="Times New Roman" w:cs="Times New Roman"/>
                <w:kern w:val="0"/>
                <w:sz w:val="20"/>
                <w:szCs w:val="20"/>
              </w:rPr>
              <w:t>Proteintech</w:t>
            </w:r>
            <w:proofErr w:type="spellEnd"/>
            <w:r>
              <w:rPr>
                <w:rFonts w:ascii="Times New Roman" w:eastAsia="宋体" w:hAnsi="Times New Roman" w:cs="Times New Roman"/>
                <w:kern w:val="0"/>
                <w:sz w:val="20"/>
                <w:szCs w:val="20"/>
              </w:rPr>
              <w:t>, USA, 13428-1-AP</w:t>
            </w:r>
            <w:r>
              <w:rPr>
                <w:rFonts w:ascii="Times New Roman" w:eastAsia="宋体" w:hAnsi="Times New Roman" w:cs="Times New Roman" w:hint="eastAsia"/>
                <w:kern w:val="0"/>
                <w:sz w:val="20"/>
                <w:szCs w:val="20"/>
              </w:rPr>
              <w:t xml:space="preserve">, </w:t>
            </w:r>
            <w:r>
              <w:rPr>
                <w:rFonts w:ascii="Times New Roman" w:eastAsia="宋体" w:hAnsi="Times New Roman" w:cs="Times New Roman"/>
                <w:kern w:val="0"/>
                <w:sz w:val="20"/>
                <w:szCs w:val="20"/>
              </w:rPr>
              <w:t>001</w:t>
            </w:r>
            <w:r>
              <w:rPr>
                <w:rFonts w:ascii="Times New Roman" w:eastAsia="宋体" w:hAnsi="Times New Roman" w:cs="Times New Roman" w:hint="eastAsia"/>
                <w:kern w:val="0"/>
                <w:sz w:val="20"/>
                <w:szCs w:val="20"/>
              </w:rPr>
              <w:t>4</w:t>
            </w:r>
            <w:r>
              <w:rPr>
                <w:rFonts w:ascii="Times New Roman" w:eastAsia="宋体" w:hAnsi="Times New Roman" w:cs="Times New Roman"/>
                <w:kern w:val="0"/>
                <w:sz w:val="20"/>
                <w:szCs w:val="20"/>
              </w:rPr>
              <w:t>2052</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IHC 1:100</w:t>
            </w:r>
          </w:p>
          <w:p w:rsidR="003005DC" w:rsidRDefault="00000000">
            <w:pPr>
              <w:spacing w:line="360" w:lineRule="auto"/>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IF 1:100</w:t>
            </w:r>
          </w:p>
          <w:p w:rsidR="003005DC" w:rsidRDefault="00000000">
            <w:pPr>
              <w:spacing w:line="360" w:lineRule="auto"/>
              <w:rPr>
                <w:rFonts w:ascii="Times New Roman" w:eastAsia="宋体" w:hAnsi="Times New Roman" w:cs="Times New Roman"/>
                <w:color w:val="000000"/>
                <w:kern w:val="0"/>
                <w:sz w:val="20"/>
                <w:szCs w:val="20"/>
                <w14:ligatures w14:val="none"/>
              </w:rPr>
            </w:pPr>
            <w:r>
              <w:rPr>
                <w:rFonts w:ascii="Times New Roman" w:eastAsia="宋体" w:hAnsi="Times New Roman" w:cs="Times New Roman"/>
                <w:kern w:val="0"/>
                <w:sz w:val="20"/>
                <w:szCs w:val="20"/>
              </w:rPr>
              <w:t>WB 1:</w:t>
            </w:r>
            <w:r>
              <w:rPr>
                <w:rFonts w:ascii="Times New Roman" w:eastAsia="宋体" w:hAnsi="Times New Roman" w:cs="Times New Roman" w:hint="eastAsia"/>
                <w:kern w:val="0"/>
                <w:sz w:val="20"/>
                <w:szCs w:val="20"/>
              </w:rPr>
              <w:t>1</w:t>
            </w:r>
            <w:r>
              <w:rPr>
                <w:rFonts w:ascii="Times New Roman" w:eastAsia="宋体" w:hAnsi="Times New Roman" w:cs="Times New Roman"/>
                <w:kern w:val="0"/>
                <w:sz w:val="20"/>
                <w:szCs w:val="20"/>
              </w:rPr>
              <w:t>000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CDK2 Polyclonal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proofErr w:type="spellStart"/>
            <w:r>
              <w:rPr>
                <w:rFonts w:ascii="Times New Roman" w:eastAsia="宋体" w:hAnsi="Times New Roman" w:cs="Times New Roman"/>
                <w:kern w:val="0"/>
                <w:sz w:val="20"/>
                <w:szCs w:val="20"/>
              </w:rPr>
              <w:t>Proteintech</w:t>
            </w:r>
            <w:proofErr w:type="spellEnd"/>
            <w:r>
              <w:rPr>
                <w:rFonts w:ascii="Times New Roman" w:eastAsia="宋体" w:hAnsi="Times New Roman" w:cs="Times New Roman"/>
                <w:kern w:val="0"/>
                <w:sz w:val="20"/>
                <w:szCs w:val="20"/>
              </w:rPr>
              <w:t>, USA, 10122-1-AP</w:t>
            </w:r>
            <w:r>
              <w:rPr>
                <w:rFonts w:ascii="Times New Roman" w:eastAsia="宋体" w:hAnsi="Times New Roman" w:cs="Times New Roman" w:hint="eastAsia"/>
                <w:kern w:val="0"/>
                <w:sz w:val="20"/>
                <w:szCs w:val="20"/>
              </w:rPr>
              <w:t xml:space="preserve">, </w:t>
            </w:r>
            <w:r>
              <w:rPr>
                <w:rFonts w:ascii="Times New Roman" w:eastAsia="宋体" w:hAnsi="Times New Roman" w:cs="Times New Roman"/>
                <w:kern w:val="0"/>
                <w:sz w:val="20"/>
                <w:szCs w:val="20"/>
              </w:rPr>
              <w:t>100</w:t>
            </w:r>
            <w:r>
              <w:rPr>
                <w:rFonts w:ascii="Times New Roman" w:eastAsia="宋体" w:hAnsi="Times New Roman" w:cs="Times New Roman" w:hint="eastAsia"/>
                <w:kern w:val="0"/>
                <w:sz w:val="20"/>
                <w:szCs w:val="20"/>
              </w:rPr>
              <w:t>3</w:t>
            </w:r>
            <w:r>
              <w:rPr>
                <w:rFonts w:ascii="Times New Roman" w:eastAsia="宋体" w:hAnsi="Times New Roman" w:cs="Times New Roman"/>
                <w:kern w:val="0"/>
                <w:sz w:val="20"/>
                <w:szCs w:val="20"/>
              </w:rPr>
              <w:t>8341</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IF 1:100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Anti-CK Rabbit polyclonal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Cell Signaling Technology, USA, 12509, 3</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宋体" w:hAnsi="Times New Roman" w:cs="Times New Roman"/>
                <w:color w:val="000000"/>
                <w:kern w:val="0"/>
                <w:sz w:val="20"/>
                <w:szCs w:val="20"/>
                <w14:ligatures w14:val="none"/>
              </w:rPr>
            </w:pPr>
            <w:r>
              <w:rPr>
                <w:rFonts w:ascii="Times New Roman" w:eastAsia="宋体" w:hAnsi="Times New Roman" w:cs="Times New Roman" w:hint="eastAsia"/>
                <w:color w:val="000000"/>
                <w:kern w:val="0"/>
                <w:sz w:val="20"/>
                <w:szCs w:val="20"/>
                <w14:ligatures w14:val="none"/>
              </w:rPr>
              <w:t>IF</w:t>
            </w:r>
            <w:r>
              <w:rPr>
                <w:rFonts w:ascii="Times New Roman" w:eastAsia="宋体" w:hAnsi="Times New Roman" w:cs="Times New Roman"/>
                <w:color w:val="000000"/>
                <w:kern w:val="0"/>
                <w:sz w:val="20"/>
                <w:szCs w:val="20"/>
                <w14:ligatures w14:val="none"/>
              </w:rPr>
              <w:t xml:space="preserve"> 1:</w:t>
            </w:r>
            <w:r>
              <w:rPr>
                <w:rFonts w:ascii="Times New Roman" w:eastAsia="宋体" w:hAnsi="Times New Roman" w:cs="Times New Roman" w:hint="eastAsia"/>
                <w:color w:val="000000"/>
                <w:kern w:val="0"/>
                <w:sz w:val="20"/>
                <w:szCs w:val="20"/>
                <w14:ligatures w14:val="none"/>
              </w:rPr>
              <w:t>1</w:t>
            </w:r>
            <w:r>
              <w:rPr>
                <w:rFonts w:ascii="Times New Roman" w:eastAsia="宋体" w:hAnsi="Times New Roman" w:cs="Times New Roman"/>
                <w:color w:val="000000"/>
                <w:kern w:val="0"/>
                <w:sz w:val="20"/>
                <w:szCs w:val="20"/>
                <w14:ligatures w14:val="none"/>
              </w:rPr>
              <w:t>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NSD1 Polyclonal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proofErr w:type="spellStart"/>
            <w:r>
              <w:rPr>
                <w:rFonts w:ascii="Times New Roman" w:eastAsia="宋体" w:hAnsi="Times New Roman" w:cs="Times New Roman"/>
                <w:color w:val="000000"/>
                <w:kern w:val="0"/>
                <w:sz w:val="20"/>
                <w:szCs w:val="20"/>
                <w14:ligatures w14:val="none"/>
              </w:rPr>
              <w:t>Thermo</w:t>
            </w:r>
            <w:proofErr w:type="spellEnd"/>
            <w:r>
              <w:rPr>
                <w:rFonts w:ascii="Times New Roman" w:eastAsia="宋体" w:hAnsi="Times New Roman" w:cs="Times New Roman"/>
                <w:color w:val="000000"/>
                <w:kern w:val="0"/>
                <w:sz w:val="20"/>
                <w:szCs w:val="20"/>
                <w14:ligatures w14:val="none"/>
              </w:rPr>
              <w:t xml:space="preserve"> Fisher Scientific, USA,</w:t>
            </w:r>
            <w:r>
              <w:rPr>
                <w:rFonts w:ascii="Times New Roman" w:eastAsia="宋体" w:hAnsi="Times New Roman" w:cs="Times New Roman"/>
                <w:kern w:val="0"/>
                <w:sz w:val="20"/>
                <w:szCs w:val="20"/>
              </w:rPr>
              <w:t xml:space="preserve"> </w:t>
            </w:r>
            <w:r>
              <w:rPr>
                <w:rFonts w:ascii="Times New Roman" w:eastAsia="宋体" w:hAnsi="Times New Roman" w:cs="Times New Roman"/>
                <w:color w:val="000000"/>
                <w:kern w:val="0"/>
                <w:sz w:val="20"/>
                <w:szCs w:val="20"/>
                <w14:ligatures w14:val="none"/>
              </w:rPr>
              <w:t>PA5-147548</w:t>
            </w:r>
            <w:r>
              <w:rPr>
                <w:rFonts w:ascii="Times New Roman" w:eastAsia="宋体" w:hAnsi="Times New Roman" w:cs="Times New Roman" w:hint="eastAsia"/>
                <w:color w:val="000000"/>
                <w:kern w:val="0"/>
                <w:sz w:val="20"/>
                <w:szCs w:val="20"/>
                <w14:ligatures w14:val="none"/>
              </w:rPr>
              <w:t xml:space="preserve">, </w:t>
            </w:r>
            <w:r>
              <w:rPr>
                <w:rFonts w:ascii="Times New Roman" w:eastAsia="宋体" w:hAnsi="Times New Roman" w:cs="Times New Roman"/>
                <w:kern w:val="0"/>
                <w:sz w:val="20"/>
                <w:szCs w:val="20"/>
              </w:rPr>
              <w:t>WJ3394133</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宋体" w:hAnsi="Times New Roman" w:cs="Times New Roman"/>
                <w:color w:val="000000"/>
                <w:kern w:val="0"/>
                <w:sz w:val="20"/>
                <w:szCs w:val="20"/>
                <w14:ligatures w14:val="none"/>
              </w:rPr>
            </w:pPr>
            <w:r>
              <w:rPr>
                <w:rFonts w:ascii="Times New Roman" w:eastAsia="宋体" w:hAnsi="Times New Roman" w:cs="Times New Roman" w:hint="eastAsia"/>
                <w:kern w:val="0"/>
                <w:sz w:val="20"/>
                <w:szCs w:val="20"/>
              </w:rPr>
              <w:t>IF 1:100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RPB5</w:t>
            </w:r>
            <w:r>
              <w:rPr>
                <w:rFonts w:ascii="Times New Roman" w:eastAsia="宋体" w:hAnsi="Times New Roman" w:cs="Times New Roman" w:hint="eastAsia"/>
                <w:color w:val="000000"/>
                <w:kern w:val="0"/>
                <w:sz w:val="20"/>
                <w:szCs w:val="20"/>
                <w14:ligatures w14:val="none"/>
              </w:rPr>
              <w:t xml:space="preserve"> (</w:t>
            </w:r>
            <w:r>
              <w:rPr>
                <w:rFonts w:ascii="Times New Roman" w:eastAsia="宋体" w:hAnsi="Times New Roman" w:cs="Times New Roman"/>
                <w:color w:val="000000"/>
                <w:kern w:val="0"/>
                <w:sz w:val="20"/>
                <w:szCs w:val="20"/>
                <w14:ligatures w14:val="none"/>
              </w:rPr>
              <w:t>POLR2E</w:t>
            </w:r>
            <w:r>
              <w:rPr>
                <w:rFonts w:ascii="Times New Roman" w:eastAsia="宋体" w:hAnsi="Times New Roman" w:cs="Times New Roman" w:hint="eastAsia"/>
                <w:color w:val="000000"/>
                <w:kern w:val="0"/>
                <w:sz w:val="20"/>
                <w:szCs w:val="20"/>
                <w14:ligatures w14:val="none"/>
              </w:rPr>
              <w:t>)</w:t>
            </w:r>
            <w:r>
              <w:rPr>
                <w:rFonts w:ascii="Times New Roman" w:eastAsia="宋体" w:hAnsi="Times New Roman" w:cs="Times New Roman"/>
                <w:color w:val="000000"/>
                <w:kern w:val="0"/>
                <w:sz w:val="20"/>
                <w:szCs w:val="20"/>
                <w14:ligatures w14:val="none"/>
              </w:rPr>
              <w:t xml:space="preserve"> Polyclonal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proofErr w:type="spellStart"/>
            <w:r>
              <w:rPr>
                <w:rFonts w:ascii="Times New Roman" w:eastAsia="宋体" w:hAnsi="Times New Roman" w:cs="Times New Roman"/>
                <w:color w:val="000000"/>
                <w:kern w:val="0"/>
                <w:sz w:val="20"/>
                <w:szCs w:val="20"/>
                <w14:ligatures w14:val="none"/>
              </w:rPr>
              <w:t>Proteintech</w:t>
            </w:r>
            <w:proofErr w:type="spellEnd"/>
            <w:r>
              <w:rPr>
                <w:rFonts w:ascii="Times New Roman" w:eastAsia="宋体" w:hAnsi="Times New Roman" w:cs="Times New Roman"/>
                <w:color w:val="000000"/>
                <w:kern w:val="0"/>
                <w:sz w:val="20"/>
                <w:szCs w:val="20"/>
                <w14:ligatures w14:val="none"/>
              </w:rPr>
              <w:t>, USA,</w:t>
            </w:r>
            <w:r>
              <w:rPr>
                <w:rFonts w:ascii="Times New Roman" w:eastAsia="宋体" w:hAnsi="Times New Roman" w:cs="Times New Roman"/>
                <w:kern w:val="0"/>
                <w:sz w:val="20"/>
                <w:szCs w:val="20"/>
              </w:rPr>
              <w:t xml:space="preserve"> </w:t>
            </w:r>
            <w:r>
              <w:rPr>
                <w:rFonts w:ascii="Times New Roman" w:eastAsia="宋体" w:hAnsi="Times New Roman" w:cs="Times New Roman"/>
                <w:color w:val="000000"/>
                <w:kern w:val="0"/>
                <w:sz w:val="20"/>
                <w:szCs w:val="20"/>
                <w14:ligatures w14:val="none"/>
              </w:rPr>
              <w:t>15217-1-AP</w:t>
            </w:r>
            <w:r>
              <w:rPr>
                <w:rFonts w:ascii="Times New Roman" w:eastAsia="宋体" w:hAnsi="Times New Roman" w:cs="Times New Roman" w:hint="eastAsia"/>
                <w:color w:val="000000"/>
                <w:kern w:val="0"/>
                <w:sz w:val="20"/>
                <w:szCs w:val="20"/>
                <w14:ligatures w14:val="none"/>
              </w:rPr>
              <w:t xml:space="preserve">, </w:t>
            </w:r>
            <w:r>
              <w:rPr>
                <w:rFonts w:ascii="Times New Roman" w:eastAsia="宋体" w:hAnsi="Times New Roman" w:cs="Times New Roman"/>
                <w:color w:val="000000"/>
                <w:kern w:val="0"/>
                <w:sz w:val="20"/>
                <w:szCs w:val="20"/>
                <w14:ligatures w14:val="none"/>
              </w:rPr>
              <w:t>93570</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WB 1:1000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kern w:val="0"/>
                <w:sz w:val="20"/>
                <w:szCs w:val="20"/>
                <w14:ligatures w14:val="none"/>
              </w:rPr>
            </w:pPr>
            <w:r>
              <w:rPr>
                <w:rFonts w:ascii="Times New Roman" w:eastAsia="宋体" w:hAnsi="Times New Roman" w:cs="Times New Roman"/>
                <w:kern w:val="0"/>
                <w:sz w:val="20"/>
                <w:szCs w:val="20"/>
                <w14:ligatures w14:val="none"/>
              </w:rPr>
              <w:t>POLR3K Polyclonal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kern w:val="0"/>
                <w:sz w:val="20"/>
                <w:szCs w:val="20"/>
                <w14:ligatures w14:val="none"/>
              </w:rPr>
            </w:pPr>
            <w:proofErr w:type="spellStart"/>
            <w:r>
              <w:rPr>
                <w:rFonts w:ascii="Times New Roman" w:eastAsia="宋体" w:hAnsi="Times New Roman" w:cs="Times New Roman"/>
                <w:kern w:val="0"/>
                <w:sz w:val="20"/>
                <w:szCs w:val="20"/>
                <w14:ligatures w14:val="none"/>
              </w:rPr>
              <w:t>Thermo</w:t>
            </w:r>
            <w:proofErr w:type="spellEnd"/>
            <w:r>
              <w:rPr>
                <w:rFonts w:ascii="Times New Roman" w:eastAsia="宋体" w:hAnsi="Times New Roman" w:cs="Times New Roman"/>
                <w:kern w:val="0"/>
                <w:sz w:val="20"/>
                <w:szCs w:val="20"/>
                <w14:ligatures w14:val="none"/>
              </w:rPr>
              <w:t xml:space="preserve"> Fisher Scientific, USA,</w:t>
            </w:r>
            <w:r>
              <w:rPr>
                <w:rFonts w:ascii="Times New Roman" w:eastAsia="宋体" w:hAnsi="Times New Roman" w:cs="Times New Roman"/>
                <w:kern w:val="0"/>
                <w:sz w:val="20"/>
                <w:szCs w:val="20"/>
              </w:rPr>
              <w:t xml:space="preserve"> </w:t>
            </w:r>
            <w:r>
              <w:rPr>
                <w:rFonts w:ascii="Times New Roman" w:eastAsia="宋体" w:hAnsi="Times New Roman" w:cs="Times New Roman"/>
                <w:kern w:val="0"/>
                <w:sz w:val="20"/>
                <w:szCs w:val="20"/>
                <w14:ligatures w14:val="none"/>
              </w:rPr>
              <w:t>PA5-103798</w:t>
            </w:r>
            <w:r>
              <w:rPr>
                <w:rFonts w:ascii="Times New Roman" w:eastAsia="宋体" w:hAnsi="Times New Roman" w:cs="Times New Roman" w:hint="eastAsia"/>
                <w:kern w:val="0"/>
                <w:sz w:val="20"/>
                <w:szCs w:val="20"/>
                <w14:ligatures w14:val="none"/>
              </w:rPr>
              <w:t xml:space="preserve">, </w:t>
            </w:r>
            <w:r>
              <w:rPr>
                <w:rFonts w:ascii="Times New Roman" w:eastAsia="宋体" w:hAnsi="Times New Roman" w:cs="Times New Roman"/>
                <w:kern w:val="0"/>
                <w:sz w:val="20"/>
                <w:szCs w:val="20"/>
                <w14:ligatures w14:val="none"/>
              </w:rPr>
              <w:t>ZE4322048A</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WB 1:1000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POLR3H Polyclonal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proofErr w:type="spellStart"/>
            <w:r>
              <w:rPr>
                <w:rFonts w:ascii="Times New Roman" w:eastAsia="宋体" w:hAnsi="Times New Roman" w:cs="Times New Roman"/>
                <w:color w:val="000000"/>
                <w:kern w:val="0"/>
                <w:sz w:val="20"/>
                <w:szCs w:val="20"/>
                <w14:ligatures w14:val="none"/>
              </w:rPr>
              <w:t>Proteintech</w:t>
            </w:r>
            <w:proofErr w:type="spellEnd"/>
            <w:r>
              <w:rPr>
                <w:rFonts w:ascii="Times New Roman" w:eastAsia="宋体" w:hAnsi="Times New Roman" w:cs="Times New Roman"/>
                <w:color w:val="000000"/>
                <w:kern w:val="0"/>
                <w:sz w:val="20"/>
                <w:szCs w:val="20"/>
                <w14:ligatures w14:val="none"/>
              </w:rPr>
              <w:t>, USA,</w:t>
            </w:r>
            <w:r>
              <w:rPr>
                <w:rFonts w:ascii="Times New Roman" w:eastAsia="宋体" w:hAnsi="Times New Roman" w:cs="Times New Roman"/>
                <w:kern w:val="0"/>
                <w:sz w:val="20"/>
                <w:szCs w:val="20"/>
              </w:rPr>
              <w:t xml:space="preserve"> </w:t>
            </w:r>
            <w:r>
              <w:rPr>
                <w:rFonts w:ascii="Times New Roman" w:eastAsia="宋体" w:hAnsi="Times New Roman" w:cs="Times New Roman"/>
                <w:color w:val="000000"/>
                <w:kern w:val="0"/>
                <w:sz w:val="20"/>
                <w:szCs w:val="20"/>
                <w14:ligatures w14:val="none"/>
              </w:rPr>
              <w:t>16423-1-AP</w:t>
            </w:r>
            <w:r>
              <w:rPr>
                <w:rFonts w:ascii="Times New Roman" w:eastAsia="宋体" w:hAnsi="Times New Roman" w:cs="Times New Roman" w:hint="eastAsia"/>
                <w:color w:val="000000"/>
                <w:kern w:val="0"/>
                <w:sz w:val="20"/>
                <w:szCs w:val="20"/>
                <w14:ligatures w14:val="none"/>
              </w:rPr>
              <w:t xml:space="preserve">, </w:t>
            </w:r>
            <w:r>
              <w:rPr>
                <w:rFonts w:ascii="Times New Roman" w:eastAsia="宋体" w:hAnsi="Times New Roman" w:cs="Times New Roman"/>
                <w:color w:val="000000"/>
                <w:kern w:val="0"/>
                <w:sz w:val="20"/>
                <w:szCs w:val="20"/>
                <w14:ligatures w14:val="none"/>
              </w:rPr>
              <w:t>58018</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WB 1:1000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POLR2L Polyclonal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proofErr w:type="spellStart"/>
            <w:r>
              <w:rPr>
                <w:rFonts w:ascii="Times New Roman" w:eastAsia="宋体" w:hAnsi="Times New Roman" w:cs="Times New Roman"/>
                <w:color w:val="000000"/>
                <w:kern w:val="0"/>
                <w:sz w:val="20"/>
                <w:szCs w:val="20"/>
                <w14:ligatures w14:val="none"/>
              </w:rPr>
              <w:t>Proteintech</w:t>
            </w:r>
            <w:proofErr w:type="spellEnd"/>
            <w:r>
              <w:rPr>
                <w:rFonts w:ascii="Times New Roman" w:eastAsia="宋体" w:hAnsi="Times New Roman" w:cs="Times New Roman"/>
                <w:color w:val="000000"/>
                <w:kern w:val="0"/>
                <w:sz w:val="20"/>
                <w:szCs w:val="20"/>
                <w14:ligatures w14:val="none"/>
              </w:rPr>
              <w:t>, USA, 15779-1-AP</w:t>
            </w:r>
            <w:r>
              <w:rPr>
                <w:rFonts w:ascii="Times New Roman" w:eastAsia="宋体" w:hAnsi="Times New Roman" w:cs="Times New Roman" w:hint="eastAsia"/>
                <w:color w:val="000000"/>
                <w:kern w:val="0"/>
                <w:sz w:val="20"/>
                <w:szCs w:val="20"/>
                <w14:ligatures w14:val="none"/>
              </w:rPr>
              <w:t xml:space="preserve">, </w:t>
            </w:r>
            <w:r>
              <w:rPr>
                <w:rFonts w:ascii="Times New Roman" w:eastAsia="宋体" w:hAnsi="Times New Roman" w:cs="Times New Roman"/>
                <w:color w:val="000000"/>
                <w:kern w:val="0"/>
                <w:sz w:val="20"/>
                <w:szCs w:val="20"/>
                <w14:ligatures w14:val="none"/>
              </w:rPr>
              <w:t>83762</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WB 1:1000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r>
              <w:rPr>
                <w:rFonts w:ascii="Times New Roman" w:eastAsia="宋体" w:hAnsi="Times New Roman" w:cs="Times New Roman"/>
                <w:color w:val="000000"/>
                <w:kern w:val="0"/>
                <w:sz w:val="20"/>
                <w:szCs w:val="20"/>
                <w14:ligatures w14:val="none"/>
              </w:rPr>
              <w:t>YY1 Monoclonal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widowControl/>
              <w:spacing w:line="360" w:lineRule="auto"/>
              <w:jc w:val="left"/>
              <w:rPr>
                <w:rFonts w:ascii="Times New Roman" w:eastAsia="宋体" w:hAnsi="Times New Roman" w:cs="Times New Roman"/>
                <w:color w:val="000000"/>
                <w:kern w:val="0"/>
                <w:sz w:val="20"/>
                <w:szCs w:val="20"/>
                <w14:ligatures w14:val="none"/>
              </w:rPr>
            </w:pPr>
            <w:proofErr w:type="spellStart"/>
            <w:r>
              <w:rPr>
                <w:rFonts w:ascii="Times New Roman" w:eastAsia="宋体" w:hAnsi="Times New Roman" w:cs="Times New Roman"/>
                <w:color w:val="000000"/>
                <w:kern w:val="0"/>
                <w:sz w:val="20"/>
                <w:szCs w:val="20"/>
                <w14:ligatures w14:val="none"/>
              </w:rPr>
              <w:t>Proteintech</w:t>
            </w:r>
            <w:proofErr w:type="spellEnd"/>
            <w:r>
              <w:rPr>
                <w:rFonts w:ascii="Times New Roman" w:eastAsia="宋体" w:hAnsi="Times New Roman" w:cs="Times New Roman"/>
                <w:color w:val="000000"/>
                <w:kern w:val="0"/>
                <w:sz w:val="20"/>
                <w:szCs w:val="20"/>
                <w14:ligatures w14:val="none"/>
              </w:rPr>
              <w:t>, USA, 66281-1-Ig</w:t>
            </w:r>
            <w:r>
              <w:rPr>
                <w:rFonts w:ascii="Times New Roman" w:eastAsia="宋体" w:hAnsi="Times New Roman" w:cs="Times New Roman" w:hint="eastAsia"/>
                <w:color w:val="000000"/>
                <w:kern w:val="0"/>
                <w:sz w:val="20"/>
                <w:szCs w:val="20"/>
                <w14:ligatures w14:val="none"/>
              </w:rPr>
              <w:t>,</w:t>
            </w:r>
            <w:r>
              <w:rPr>
                <w:rFonts w:ascii="Times New Roman" w:eastAsia="宋体" w:hAnsi="Times New Roman" w:cs="Times New Roman"/>
                <w:kern w:val="0"/>
                <w:sz w:val="20"/>
                <w:szCs w:val="20"/>
              </w:rPr>
              <w:t xml:space="preserve"> </w:t>
            </w:r>
            <w:r>
              <w:rPr>
                <w:rFonts w:ascii="Times New Roman" w:eastAsia="宋体" w:hAnsi="Times New Roman" w:cs="Times New Roman"/>
                <w:color w:val="000000"/>
                <w:kern w:val="0"/>
                <w:sz w:val="20"/>
                <w:szCs w:val="20"/>
                <w14:ligatures w14:val="none"/>
              </w:rPr>
              <w:t>10017826</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IHC 1:</w:t>
            </w:r>
            <w:r>
              <w:rPr>
                <w:rFonts w:ascii="Times New Roman" w:eastAsia="等线" w:hAnsi="Times New Roman" w:cs="Times New Roman" w:hint="eastAsia"/>
                <w:kern w:val="0"/>
                <w:sz w:val="20"/>
                <w:szCs w:val="20"/>
                <w14:ligatures w14:val="none"/>
              </w:rPr>
              <w:t>2</w:t>
            </w:r>
            <w:r>
              <w:rPr>
                <w:rFonts w:ascii="Times New Roman" w:eastAsia="等线" w:hAnsi="Times New Roman" w:cs="Times New Roman"/>
                <w:kern w:val="0"/>
                <w:sz w:val="20"/>
                <w:szCs w:val="20"/>
                <w14:ligatures w14:val="none"/>
              </w:rPr>
              <w:t>00</w:t>
            </w:r>
          </w:p>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WB 1:1000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Anti-</w:t>
            </w:r>
            <w:r>
              <w:rPr>
                <w:rFonts w:ascii="Times New Roman" w:eastAsia="等线" w:hAnsi="Times New Roman" w:cs="Times New Roman"/>
                <w:kern w:val="0"/>
                <w:sz w:val="20"/>
                <w:szCs w:val="20"/>
                <w14:ligatures w14:val="none"/>
              </w:rPr>
              <w:t>β</w:t>
            </w:r>
            <w:r>
              <w:rPr>
                <w:rFonts w:ascii="Times New Roman" w:eastAsia="等线" w:hAnsi="Times New Roman" w:cs="Times New Roman" w:hint="eastAsia"/>
                <w:kern w:val="0"/>
                <w:sz w:val="20"/>
                <w:szCs w:val="20"/>
                <w14:ligatures w14:val="none"/>
              </w:rPr>
              <w:t xml:space="preserve">-actin </w:t>
            </w:r>
            <w:r>
              <w:rPr>
                <w:rFonts w:ascii="Times New Roman" w:eastAsia="等线" w:hAnsi="Times New Roman" w:cs="Times New Roman"/>
                <w:kern w:val="0"/>
                <w:sz w:val="20"/>
                <w:szCs w:val="20"/>
                <w14:ligatures w14:val="none"/>
              </w:rPr>
              <w:t>Mouse p</w:t>
            </w:r>
            <w:r>
              <w:rPr>
                <w:rFonts w:ascii="Times New Roman" w:eastAsia="等线" w:hAnsi="Times New Roman" w:cs="Times New Roman" w:hint="eastAsia"/>
                <w:kern w:val="0"/>
                <w:sz w:val="20"/>
                <w:szCs w:val="20"/>
                <w14:ligatures w14:val="none"/>
              </w:rPr>
              <w:t>olyclonal</w:t>
            </w:r>
            <w:r>
              <w:rPr>
                <w:rFonts w:ascii="Times New Roman" w:eastAsia="等线" w:hAnsi="Times New Roman" w:cs="Times New Roman"/>
                <w:kern w:val="0"/>
                <w:sz w:val="20"/>
                <w:szCs w:val="20"/>
                <w14:ligatures w14:val="none"/>
              </w:rPr>
              <w:t xml:space="preserve"> </w:t>
            </w:r>
            <w:r>
              <w:rPr>
                <w:rFonts w:ascii="Times New Roman" w:eastAsia="等线" w:hAnsi="Times New Roman" w:cs="Times New Roman" w:hint="eastAsia"/>
                <w:kern w:val="0"/>
                <w:sz w:val="20"/>
                <w:szCs w:val="20"/>
                <w14:ligatures w14:val="none"/>
              </w:rPr>
              <w:t>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Proteintech</w:t>
            </w:r>
            <w:proofErr w:type="spellEnd"/>
            <w:r>
              <w:rPr>
                <w:rFonts w:ascii="Times New Roman" w:eastAsia="等线" w:hAnsi="Times New Roman" w:cs="Times New Roman"/>
                <w:kern w:val="0"/>
                <w:sz w:val="20"/>
                <w:szCs w:val="20"/>
                <w14:ligatures w14:val="none"/>
              </w:rPr>
              <w:t>, USA, 20536-1-AP, 81115-1-RR</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WB 1:5000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 xml:space="preserve">Anti-CXCR4 antibody </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Abcam, England, ab124824</w:t>
            </w:r>
            <w:r>
              <w:rPr>
                <w:rFonts w:ascii="Times New Roman" w:eastAsia="等线" w:hAnsi="Times New Roman" w:cs="Times New Roman" w:hint="eastAsia"/>
                <w:kern w:val="0"/>
                <w:sz w:val="20"/>
                <w:szCs w:val="20"/>
                <w14:ligatures w14:val="none"/>
              </w:rPr>
              <w:t>,</w:t>
            </w:r>
            <w:r>
              <w:rPr>
                <w:rFonts w:ascii="Times New Roman" w:eastAsia="宋体" w:hAnsi="Times New Roman" w:cs="Times New Roman" w:hint="eastAsia"/>
              </w:rPr>
              <w:t xml:space="preserve"> </w:t>
            </w:r>
            <w:r>
              <w:rPr>
                <w:rFonts w:ascii="Times New Roman" w:eastAsia="等线" w:hAnsi="Times New Roman" w:cs="Times New Roman" w:hint="eastAsia"/>
                <w:kern w:val="0"/>
                <w:sz w:val="20"/>
                <w:szCs w:val="20"/>
                <w14:ligatures w14:val="none"/>
              </w:rPr>
              <w:t>g2195839-2</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IF 1:</w:t>
            </w:r>
            <w:r>
              <w:rPr>
                <w:rFonts w:ascii="Times New Roman" w:eastAsia="等线" w:hAnsi="Times New Roman" w:cs="Times New Roman" w:hint="eastAsia"/>
                <w:kern w:val="0"/>
                <w:sz w:val="20"/>
                <w:szCs w:val="20"/>
                <w14:ligatures w14:val="none"/>
              </w:rPr>
              <w:t>1</w:t>
            </w:r>
            <w:r>
              <w:rPr>
                <w:rFonts w:ascii="Times New Roman" w:eastAsia="等线" w:hAnsi="Times New Roman" w:cs="Times New Roman"/>
                <w:kern w:val="0"/>
                <w:sz w:val="20"/>
                <w:szCs w:val="20"/>
                <w14:ligatures w14:val="none"/>
              </w:rPr>
              <w:t>00</w:t>
            </w:r>
          </w:p>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IHC 1:</w:t>
            </w:r>
            <w:r>
              <w:rPr>
                <w:rFonts w:ascii="Times New Roman" w:eastAsia="等线" w:hAnsi="Times New Roman" w:cs="Times New Roman" w:hint="eastAsia"/>
                <w:kern w:val="0"/>
                <w:sz w:val="20"/>
                <w:szCs w:val="20"/>
                <w14:ligatures w14:val="none"/>
              </w:rPr>
              <w:t>4</w:t>
            </w:r>
            <w:r>
              <w:rPr>
                <w:rFonts w:ascii="Times New Roman" w:eastAsia="等线" w:hAnsi="Times New Roman" w:cs="Times New Roman"/>
                <w:kern w:val="0"/>
                <w:sz w:val="20"/>
                <w:szCs w:val="20"/>
                <w14:ligatures w14:val="none"/>
              </w:rPr>
              <w:t>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Anti-CD</w:t>
            </w:r>
            <w:r>
              <w:rPr>
                <w:rFonts w:ascii="Times New Roman" w:eastAsia="等线" w:hAnsi="Times New Roman" w:cs="Times New Roman" w:hint="eastAsia"/>
                <w:kern w:val="0"/>
                <w:sz w:val="20"/>
                <w:szCs w:val="20"/>
                <w14:ligatures w14:val="none"/>
              </w:rPr>
              <w:t>44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Abcam, England,</w:t>
            </w:r>
            <w:r>
              <w:rPr>
                <w:rFonts w:ascii="Century Gothic" w:eastAsia="宋体" w:hAnsi="Century Gothic" w:cs="宋体"/>
                <w:b/>
                <w:bCs/>
                <w:color w:val="1E1E1E"/>
                <w:kern w:val="36"/>
                <w:sz w:val="48"/>
                <w:szCs w:val="48"/>
                <w14:ligatures w14:val="none"/>
              </w:rPr>
              <w:t xml:space="preserve"> </w:t>
            </w:r>
            <w:r>
              <w:rPr>
                <w:rFonts w:ascii="Times New Roman" w:eastAsia="等线" w:hAnsi="Times New Roman" w:cs="Times New Roman"/>
                <w:kern w:val="0"/>
                <w:sz w:val="20"/>
                <w:szCs w:val="20"/>
                <w14:ligatures w14:val="none"/>
              </w:rPr>
              <w:t>ab254530</w:t>
            </w:r>
            <w:r>
              <w:rPr>
                <w:rFonts w:ascii="Times New Roman" w:eastAsia="等线" w:hAnsi="Times New Roman" w:cs="Times New Roman" w:hint="eastAsia"/>
                <w:kern w:val="0"/>
                <w:sz w:val="20"/>
                <w:szCs w:val="20"/>
                <w14:ligatures w14:val="none"/>
              </w:rPr>
              <w:t>, g23242263-6</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IF 1:</w:t>
            </w:r>
            <w:r>
              <w:rPr>
                <w:rFonts w:ascii="Times New Roman" w:eastAsia="等线" w:hAnsi="Times New Roman" w:cs="Times New Roman" w:hint="eastAsia"/>
                <w:kern w:val="0"/>
                <w:sz w:val="20"/>
                <w:szCs w:val="20"/>
                <w14:ligatures w14:val="none"/>
              </w:rPr>
              <w:t>1</w:t>
            </w:r>
            <w:r>
              <w:rPr>
                <w:rFonts w:ascii="Times New Roman" w:eastAsia="等线" w:hAnsi="Times New Roman" w:cs="Times New Roman"/>
                <w:kern w:val="0"/>
                <w:sz w:val="20"/>
                <w:szCs w:val="20"/>
                <w14:ligatures w14:val="none"/>
              </w:rPr>
              <w:t>00</w:t>
            </w:r>
          </w:p>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IHC 1:</w:t>
            </w:r>
            <w:r>
              <w:rPr>
                <w:rFonts w:ascii="Times New Roman" w:eastAsia="等线" w:hAnsi="Times New Roman" w:cs="Times New Roman" w:hint="eastAsia"/>
                <w:kern w:val="0"/>
                <w:sz w:val="20"/>
                <w:szCs w:val="20"/>
                <w14:ligatures w14:val="none"/>
              </w:rPr>
              <w:t>2</w:t>
            </w:r>
            <w:r>
              <w:rPr>
                <w:rFonts w:ascii="Times New Roman" w:eastAsia="等线" w:hAnsi="Times New Roman" w:cs="Times New Roman"/>
                <w:kern w:val="0"/>
                <w:sz w:val="20"/>
                <w:szCs w:val="20"/>
                <w14:ligatures w14:val="none"/>
              </w:rPr>
              <w:t>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CD74 Monoclonal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kern w:val="0"/>
                <w:sz w:val="20"/>
                <w:szCs w:val="20"/>
                <w14:ligatures w14:val="none"/>
              </w:rPr>
              <w:t>Proteintech</w:t>
            </w:r>
            <w:proofErr w:type="spellEnd"/>
            <w:r>
              <w:rPr>
                <w:rFonts w:ascii="Times New Roman" w:eastAsia="等线" w:hAnsi="Times New Roman" w:cs="Times New Roman"/>
                <w:kern w:val="0"/>
                <w:sz w:val="20"/>
                <w:szCs w:val="20"/>
                <w14:ligatures w14:val="none"/>
              </w:rPr>
              <w:t>, USA,</w:t>
            </w:r>
            <w:r>
              <w:rPr>
                <w:rFonts w:ascii="Times New Roman" w:hAnsi="Times New Roman" w:cs="Times New Roman"/>
                <w:color w:val="222222"/>
                <w:sz w:val="20"/>
                <w:szCs w:val="20"/>
                <w:shd w:val="clear" w:color="auto" w:fill="FFFFFF"/>
              </w:rPr>
              <w:t xml:space="preserve"> 66390-1-Ig</w:t>
            </w:r>
            <w:r>
              <w:rPr>
                <w:rFonts w:ascii="Times New Roman" w:eastAsia="等线" w:hAnsi="Times New Roman" w:cs="Times New Roman"/>
                <w:kern w:val="0"/>
                <w:sz w:val="20"/>
                <w:szCs w:val="20"/>
                <w14:ligatures w14:val="none"/>
              </w:rPr>
              <w:t>, 10021293</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IF 1:</w:t>
            </w:r>
            <w:r>
              <w:rPr>
                <w:rFonts w:ascii="Times New Roman" w:eastAsia="等线" w:hAnsi="Times New Roman" w:cs="Times New Roman" w:hint="eastAsia"/>
                <w:kern w:val="0"/>
                <w:sz w:val="20"/>
                <w:szCs w:val="20"/>
                <w14:ligatures w14:val="none"/>
              </w:rPr>
              <w:t>2</w:t>
            </w:r>
            <w:r>
              <w:rPr>
                <w:rFonts w:ascii="Times New Roman" w:eastAsia="等线" w:hAnsi="Times New Roman" w:cs="Times New Roman"/>
                <w:kern w:val="0"/>
                <w:sz w:val="20"/>
                <w:szCs w:val="20"/>
                <w14:ligatures w14:val="none"/>
              </w:rPr>
              <w:t>00</w:t>
            </w:r>
          </w:p>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IHC 1:</w:t>
            </w:r>
            <w:r>
              <w:rPr>
                <w:rFonts w:ascii="Times New Roman" w:eastAsia="等线" w:hAnsi="Times New Roman" w:cs="Times New Roman" w:hint="eastAsia"/>
                <w:kern w:val="0"/>
                <w:sz w:val="20"/>
                <w:szCs w:val="20"/>
                <w14:ligatures w14:val="none"/>
              </w:rPr>
              <w:t>2</w:t>
            </w:r>
            <w:r>
              <w:rPr>
                <w:rFonts w:ascii="Times New Roman" w:eastAsia="等线" w:hAnsi="Times New Roman" w:cs="Times New Roman"/>
                <w:kern w:val="0"/>
                <w:sz w:val="20"/>
                <w:szCs w:val="20"/>
                <w14:ligatures w14:val="none"/>
              </w:rPr>
              <w:t>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 xml:space="preserve">Anti-GAPDH </w:t>
            </w:r>
            <w:r>
              <w:rPr>
                <w:rFonts w:ascii="Times New Roman" w:eastAsia="等线" w:hAnsi="Times New Roman" w:cs="Times New Roman"/>
                <w:kern w:val="0"/>
                <w:sz w:val="20"/>
                <w:szCs w:val="20"/>
                <w14:ligatures w14:val="none"/>
              </w:rPr>
              <w:t>Mouse p</w:t>
            </w:r>
            <w:r>
              <w:rPr>
                <w:rFonts w:ascii="Times New Roman" w:eastAsia="等线" w:hAnsi="Times New Roman" w:cs="Times New Roman" w:hint="eastAsia"/>
                <w:kern w:val="0"/>
                <w:sz w:val="20"/>
                <w:szCs w:val="20"/>
                <w14:ligatures w14:val="none"/>
              </w:rPr>
              <w:t>olyclonal</w:t>
            </w:r>
            <w:r>
              <w:rPr>
                <w:rFonts w:ascii="Times New Roman" w:eastAsia="等线" w:hAnsi="Times New Roman" w:cs="Times New Roman"/>
                <w:kern w:val="0"/>
                <w:sz w:val="20"/>
                <w:szCs w:val="20"/>
                <w14:ligatures w14:val="none"/>
              </w:rPr>
              <w:t xml:space="preserve"> </w:t>
            </w:r>
            <w:r>
              <w:rPr>
                <w:rFonts w:ascii="Times New Roman" w:eastAsia="等线" w:hAnsi="Times New Roman" w:cs="Times New Roman" w:hint="eastAsia"/>
                <w:kern w:val="0"/>
                <w:sz w:val="20"/>
                <w:szCs w:val="20"/>
                <w14:ligatures w14:val="none"/>
              </w:rPr>
              <w:t>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kern w:val="0"/>
                <w:sz w:val="20"/>
                <w:szCs w:val="20"/>
                <w14:ligatures w14:val="none"/>
              </w:rPr>
              <w:t>Abbrab</w:t>
            </w:r>
            <w:proofErr w:type="spellEnd"/>
            <w:r>
              <w:rPr>
                <w:rFonts w:ascii="Times New Roman" w:eastAsia="等线" w:hAnsi="Times New Roman" w:cs="Times New Roman"/>
                <w:kern w:val="0"/>
                <w:sz w:val="20"/>
                <w:szCs w:val="20"/>
                <w14:ligatures w14:val="none"/>
              </w:rPr>
              <w:t>, China, AB300016, 4659180001</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WB 1:300</w:t>
            </w:r>
            <w:r>
              <w:rPr>
                <w:rFonts w:ascii="Times New Roman" w:eastAsia="等线" w:hAnsi="Times New Roman" w:cs="Times New Roman"/>
                <w:kern w:val="0"/>
                <w:sz w:val="20"/>
                <w:szCs w:val="20"/>
                <w14:ligatures w14:val="none"/>
              </w:rPr>
              <w:t>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 xml:space="preserve">Anti-CD8 </w:t>
            </w:r>
            <w:r>
              <w:rPr>
                <w:rFonts w:ascii="Times New Roman" w:eastAsia="等线" w:hAnsi="Times New Roman" w:cs="Times New Roman"/>
                <w:bCs/>
                <w:kern w:val="0"/>
                <w:sz w:val="20"/>
                <w:szCs w:val="20"/>
                <w14:ligatures w14:val="none"/>
              </w:rPr>
              <w:t xml:space="preserve">Mouse </w:t>
            </w:r>
            <w:r>
              <w:rPr>
                <w:rFonts w:ascii="Times New Roman" w:eastAsia="等线" w:hAnsi="Times New Roman" w:cs="Times New Roman"/>
                <w:kern w:val="0"/>
                <w:sz w:val="20"/>
                <w:szCs w:val="20"/>
                <w14:ligatures w14:val="none"/>
              </w:rPr>
              <w:t>p</w:t>
            </w:r>
            <w:r>
              <w:rPr>
                <w:rFonts w:ascii="Times New Roman" w:eastAsia="等线" w:hAnsi="Times New Roman" w:cs="Times New Roman" w:hint="eastAsia"/>
                <w:kern w:val="0"/>
                <w:sz w:val="20"/>
                <w:szCs w:val="20"/>
                <w14:ligatures w14:val="none"/>
              </w:rPr>
              <w:t xml:space="preserve">olyclonal </w:t>
            </w:r>
            <w:r>
              <w:rPr>
                <w:rFonts w:ascii="Times New Roman" w:eastAsia="等线" w:hAnsi="Times New Roman" w:cs="Times New Roman"/>
                <w:kern w:val="0"/>
                <w:sz w:val="20"/>
                <w:szCs w:val="20"/>
                <w14:ligatures w14:val="none"/>
              </w:rPr>
              <w:t>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Cell Signaling Technology, USA</w:t>
            </w:r>
            <w:r>
              <w:rPr>
                <w:rFonts w:ascii="Times New Roman" w:eastAsia="等线" w:hAnsi="Times New Roman" w:cs="Times New Roman"/>
                <w:kern w:val="0"/>
                <w:sz w:val="20"/>
                <w:szCs w:val="20"/>
                <w14:ligatures w14:val="none"/>
              </w:rPr>
              <w:t>, 55397, 3</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IHC 1:400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MIF Polyclonal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kern w:val="0"/>
                <w:sz w:val="20"/>
                <w:szCs w:val="20"/>
                <w14:ligatures w14:val="none"/>
              </w:rPr>
              <w:t>Proteintech</w:t>
            </w:r>
            <w:proofErr w:type="spellEnd"/>
            <w:r>
              <w:rPr>
                <w:rFonts w:ascii="Times New Roman" w:eastAsia="等线" w:hAnsi="Times New Roman" w:cs="Times New Roman"/>
                <w:kern w:val="0"/>
                <w:sz w:val="20"/>
                <w:szCs w:val="20"/>
                <w14:ligatures w14:val="none"/>
              </w:rPr>
              <w:t>, USA,</w:t>
            </w:r>
            <w:r>
              <w:rPr>
                <w:rFonts w:ascii="Times New Roman" w:eastAsia="宋体" w:hAnsi="Times New Roman" w:cs="Times New Roman"/>
                <w:kern w:val="0"/>
                <w:sz w:val="20"/>
                <w:szCs w:val="20"/>
              </w:rPr>
              <w:t xml:space="preserve"> </w:t>
            </w:r>
            <w:r>
              <w:rPr>
                <w:rFonts w:ascii="Times New Roman" w:eastAsia="等线" w:hAnsi="Times New Roman" w:cs="Times New Roman"/>
                <w:kern w:val="0"/>
                <w:sz w:val="20"/>
                <w:szCs w:val="20"/>
                <w14:ligatures w14:val="none"/>
              </w:rPr>
              <w:t>20415-1-AP</w:t>
            </w:r>
            <w:r>
              <w:rPr>
                <w:rFonts w:ascii="Times New Roman" w:eastAsia="等线" w:hAnsi="Times New Roman" w:cs="Times New Roman" w:hint="eastAsia"/>
                <w:kern w:val="0"/>
                <w:sz w:val="20"/>
                <w:szCs w:val="20"/>
                <w14:ligatures w14:val="none"/>
              </w:rPr>
              <w:t xml:space="preserve">, </w:t>
            </w:r>
            <w:r>
              <w:rPr>
                <w:rFonts w:ascii="Times New Roman" w:eastAsia="等线" w:hAnsi="Times New Roman" w:cs="Times New Roman"/>
                <w:kern w:val="0"/>
                <w:sz w:val="20"/>
                <w:szCs w:val="20"/>
                <w14:ligatures w14:val="none"/>
              </w:rPr>
              <w:t>104042</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IHC 1:200</w:t>
            </w:r>
          </w:p>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IF 1:</w:t>
            </w:r>
            <w:r>
              <w:rPr>
                <w:rFonts w:ascii="Times New Roman" w:eastAsia="等线" w:hAnsi="Times New Roman" w:cs="Times New Roman" w:hint="eastAsia"/>
                <w:kern w:val="0"/>
                <w:sz w:val="20"/>
                <w:szCs w:val="20"/>
                <w14:ligatures w14:val="none"/>
              </w:rPr>
              <w:t>1</w:t>
            </w:r>
            <w:r>
              <w:rPr>
                <w:rFonts w:ascii="Times New Roman" w:eastAsia="等线" w:hAnsi="Times New Roman" w:cs="Times New Roman"/>
                <w:kern w:val="0"/>
                <w:sz w:val="20"/>
                <w:szCs w:val="20"/>
                <w14:ligatures w14:val="none"/>
              </w:rPr>
              <w:t>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CoraLite488-conjugated Goat Anti-Rabbit IgG(H+L)</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Proteintech</w:t>
            </w:r>
            <w:proofErr w:type="spellEnd"/>
            <w:r>
              <w:rPr>
                <w:rFonts w:ascii="Times New Roman" w:eastAsia="等线" w:hAnsi="Times New Roman" w:cs="Times New Roman"/>
                <w:kern w:val="0"/>
                <w:sz w:val="20"/>
                <w:szCs w:val="20"/>
                <w14:ligatures w14:val="none"/>
              </w:rPr>
              <w:t>, USA, SA00013-2, 205001014</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IF 1:300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CoraLite594-conjugated Goat Anti-Mouse IgG(H+L)</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Proteintech</w:t>
            </w:r>
            <w:proofErr w:type="spellEnd"/>
            <w:r>
              <w:rPr>
                <w:rFonts w:ascii="Times New Roman" w:eastAsia="等线" w:hAnsi="Times New Roman" w:cs="Times New Roman"/>
                <w:kern w:val="0"/>
                <w:sz w:val="20"/>
                <w:szCs w:val="20"/>
                <w14:ligatures w14:val="none"/>
              </w:rPr>
              <w:t>, USA, SA00013-3,</w:t>
            </w:r>
            <w:r>
              <w:rPr>
                <w:rFonts w:ascii="Times New Roman" w:eastAsia="宋体" w:hAnsi="Times New Roman" w:cs="Times New Roman"/>
                <w:kern w:val="0"/>
                <w:sz w:val="20"/>
                <w:szCs w:val="20"/>
                <w14:ligatures w14:val="none"/>
              </w:rPr>
              <w:t xml:space="preserve"> </w:t>
            </w:r>
            <w:r>
              <w:rPr>
                <w:rFonts w:ascii="Times New Roman" w:eastAsia="等线" w:hAnsi="Times New Roman" w:cs="Times New Roman"/>
                <w:kern w:val="0"/>
                <w:sz w:val="20"/>
                <w:szCs w:val="20"/>
                <w14:ligatures w14:val="none"/>
              </w:rPr>
              <w:t>20000154</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IF 1:300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lastRenderedPageBreak/>
              <w:t>CoraLite647-conjugated Mouse Anti-Heavy Chain of Rabbit IgG</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Proteintech</w:t>
            </w:r>
            <w:proofErr w:type="spellEnd"/>
            <w:r>
              <w:rPr>
                <w:rFonts w:ascii="Times New Roman" w:eastAsia="等线" w:hAnsi="Times New Roman" w:cs="Times New Roman"/>
                <w:kern w:val="0"/>
                <w:sz w:val="20"/>
                <w:szCs w:val="20"/>
                <w14:ligatures w14:val="none"/>
              </w:rPr>
              <w:t>, USA, SA00014-6,</w:t>
            </w:r>
            <w:r>
              <w:rPr>
                <w:rFonts w:ascii="Times New Roman" w:eastAsia="宋体" w:hAnsi="Times New Roman" w:cs="Times New Roman"/>
                <w:kern w:val="0"/>
                <w:sz w:val="20"/>
                <w:szCs w:val="20"/>
                <w14:ligatures w14:val="none"/>
              </w:rPr>
              <w:t xml:space="preserve"> </w:t>
            </w:r>
            <w:r>
              <w:rPr>
                <w:rFonts w:ascii="Times New Roman" w:eastAsia="等线" w:hAnsi="Times New Roman" w:cs="Times New Roman"/>
                <w:kern w:val="0"/>
                <w:sz w:val="20"/>
                <w:szCs w:val="20"/>
                <w14:ligatures w14:val="none"/>
              </w:rPr>
              <w:t>20000129</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IF 1:300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Highly Cross-Adsorbed Goat (Polyclonal) Anti-Mouse IgG(H+L)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LI-COR,</w:t>
            </w:r>
            <w:r>
              <w:rPr>
                <w:rFonts w:ascii="Times New Roman" w:eastAsia="等线" w:hAnsi="Times New Roman" w:cs="Times New Roman"/>
                <w:kern w:val="0"/>
                <w:sz w:val="20"/>
                <w:szCs w:val="20"/>
                <w14:ligatures w14:val="none"/>
              </w:rPr>
              <w:t xml:space="preserve"> </w:t>
            </w:r>
            <w:r>
              <w:rPr>
                <w:rFonts w:ascii="Times New Roman" w:eastAsia="等线" w:hAnsi="Times New Roman" w:cs="Times New Roman" w:hint="eastAsia"/>
                <w:kern w:val="0"/>
                <w:sz w:val="20"/>
                <w:szCs w:val="20"/>
                <w14:ligatures w14:val="none"/>
              </w:rPr>
              <w:t>USA,</w:t>
            </w:r>
            <w:r>
              <w:rPr>
                <w:rFonts w:ascii="Times New Roman" w:eastAsia="等线" w:hAnsi="Times New Roman" w:cs="Times New Roman"/>
                <w:kern w:val="0"/>
                <w:sz w:val="20"/>
                <w:szCs w:val="20"/>
                <w14:ligatures w14:val="none"/>
              </w:rPr>
              <w:t xml:space="preserve"> </w:t>
            </w:r>
            <w:r>
              <w:rPr>
                <w:rFonts w:ascii="Times New Roman" w:eastAsia="等线" w:hAnsi="Times New Roman" w:cs="Times New Roman" w:hint="eastAsia"/>
                <w:kern w:val="0"/>
                <w:sz w:val="20"/>
                <w:szCs w:val="20"/>
                <w14:ligatures w14:val="none"/>
              </w:rPr>
              <w:t>926-68070</w:t>
            </w:r>
            <w:r>
              <w:rPr>
                <w:rFonts w:ascii="Times New Roman" w:eastAsia="等线" w:hAnsi="Times New Roman" w:cs="Times New Roman"/>
                <w:kern w:val="0"/>
                <w:sz w:val="20"/>
                <w:szCs w:val="20"/>
                <w14:ligatures w14:val="none"/>
              </w:rPr>
              <w:t>, Q04695</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WB 1:5000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Highly Cross-Adsorbed Goat (Polyclonal) Anti-Rabbit IgG(H+L) Antibody</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LI-COR,</w:t>
            </w:r>
            <w:r>
              <w:rPr>
                <w:rFonts w:ascii="Times New Roman" w:eastAsia="等线" w:hAnsi="Times New Roman" w:cs="Times New Roman"/>
                <w:kern w:val="0"/>
                <w:sz w:val="20"/>
                <w:szCs w:val="20"/>
                <w14:ligatures w14:val="none"/>
              </w:rPr>
              <w:t xml:space="preserve"> </w:t>
            </w:r>
            <w:r>
              <w:rPr>
                <w:rFonts w:ascii="Times New Roman" w:eastAsia="等线" w:hAnsi="Times New Roman" w:cs="Times New Roman" w:hint="eastAsia"/>
                <w:kern w:val="0"/>
                <w:sz w:val="20"/>
                <w:szCs w:val="20"/>
                <w14:ligatures w14:val="none"/>
              </w:rPr>
              <w:t>USA,</w:t>
            </w:r>
            <w:r>
              <w:rPr>
                <w:rFonts w:ascii="Times New Roman" w:eastAsia="等线" w:hAnsi="Times New Roman" w:cs="Times New Roman"/>
                <w:kern w:val="0"/>
                <w:sz w:val="20"/>
                <w:szCs w:val="20"/>
                <w14:ligatures w14:val="none"/>
              </w:rPr>
              <w:t xml:space="preserve"> </w:t>
            </w:r>
            <w:r>
              <w:rPr>
                <w:rFonts w:ascii="Times New Roman" w:eastAsia="等线" w:hAnsi="Times New Roman" w:cs="Times New Roman" w:hint="eastAsia"/>
                <w:kern w:val="0"/>
                <w:sz w:val="20"/>
                <w:szCs w:val="20"/>
                <w14:ligatures w14:val="none"/>
              </w:rPr>
              <w:t>926-68071</w:t>
            </w:r>
            <w:r>
              <w:rPr>
                <w:rFonts w:ascii="Times New Roman" w:eastAsia="等线" w:hAnsi="Times New Roman" w:cs="Times New Roman"/>
                <w:kern w:val="0"/>
                <w:sz w:val="20"/>
                <w:szCs w:val="20"/>
                <w14:ligatures w14:val="none"/>
              </w:rPr>
              <w:t>, S11385</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WB 1:5000</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宋体" w:hAnsi="Times New Roman" w:cs="Times New Roman"/>
                <w:szCs w:val="21"/>
              </w:rPr>
              <w:t xml:space="preserve">Human </w:t>
            </w:r>
            <w:r>
              <w:rPr>
                <w:rFonts w:ascii="Times New Roman" w:eastAsia="宋体" w:hAnsi="Times New Roman" w:cs="Times New Roman" w:hint="eastAsia"/>
                <w:szCs w:val="21"/>
              </w:rPr>
              <w:t>MIF</w:t>
            </w:r>
            <w:r>
              <w:rPr>
                <w:rFonts w:ascii="Times New Roman" w:eastAsia="宋体" w:hAnsi="Times New Roman" w:cs="Times New Roman"/>
                <w:szCs w:val="21"/>
              </w:rPr>
              <w:t xml:space="preserve"> ELISA Kit</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宋体" w:hAnsi="Times New Roman" w:cs="Times New Roman"/>
                <w:szCs w:val="21"/>
              </w:rPr>
              <w:t>Shanghai Enzyme Linked Biology, mlsw_E12</w:t>
            </w:r>
            <w:r>
              <w:rPr>
                <w:rFonts w:ascii="Times New Roman" w:eastAsia="宋体" w:hAnsi="Times New Roman" w:cs="Times New Roman" w:hint="eastAsia"/>
                <w:szCs w:val="21"/>
              </w:rPr>
              <w:t>6</w:t>
            </w:r>
            <w:r>
              <w:rPr>
                <w:rFonts w:ascii="Times New Roman" w:eastAsia="宋体" w:hAnsi="Times New Roman" w:cs="Times New Roman"/>
                <w:szCs w:val="21"/>
              </w:rPr>
              <w:t>4, 06/202</w:t>
            </w:r>
            <w:r>
              <w:rPr>
                <w:rFonts w:ascii="Times New Roman" w:eastAsia="宋体" w:hAnsi="Times New Roman" w:cs="Times New Roman" w:hint="eastAsia"/>
                <w:szCs w:val="21"/>
              </w:rPr>
              <w:t>4</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宋体" w:hAnsi="Times New Roman" w:cs="Times New Roman"/>
                <w:szCs w:val="21"/>
              </w:rPr>
              <w:t>Alexa Fluor® 488 anti-human CD3</w:t>
            </w:r>
            <w:r>
              <w:rPr>
                <w:rFonts w:ascii="Times New Roman" w:eastAsia="宋体" w:hAnsi="Times New Roman" w:cs="Times New Roman"/>
                <w:szCs w:val="21"/>
              </w:rPr>
              <w:tab/>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proofErr w:type="spellStart"/>
            <w:r>
              <w:rPr>
                <w:rFonts w:ascii="Times New Roman" w:eastAsia="宋体" w:hAnsi="Times New Roman" w:cs="Times New Roman"/>
                <w:szCs w:val="21"/>
              </w:rPr>
              <w:t>BioLegend</w:t>
            </w:r>
            <w:proofErr w:type="spellEnd"/>
            <w:r>
              <w:rPr>
                <w:rFonts w:ascii="Times New Roman" w:eastAsia="宋体" w:hAnsi="Times New Roman" w:cs="Times New Roman"/>
                <w:szCs w:val="21"/>
              </w:rPr>
              <w:t>, USA, clone: OKT3, 317310, B369206</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宋体" w:hAnsi="Times New Roman" w:cs="Times New Roman"/>
                <w:szCs w:val="21"/>
              </w:rPr>
              <w:t>2ul/1×10</w:t>
            </w:r>
            <w:r>
              <w:rPr>
                <w:rFonts w:ascii="Times New Roman" w:eastAsia="宋体" w:hAnsi="Times New Roman" w:cs="Times New Roman"/>
                <w:szCs w:val="21"/>
                <w:vertAlign w:val="superscript"/>
              </w:rPr>
              <w:t xml:space="preserve">6 </w:t>
            </w:r>
            <w:r>
              <w:rPr>
                <w:rFonts w:ascii="Times New Roman" w:eastAsia="宋体" w:hAnsi="Times New Roman" w:cs="Times New Roman"/>
                <w:szCs w:val="21"/>
              </w:rPr>
              <w:t>Cell</w:t>
            </w:r>
          </w:p>
        </w:tc>
      </w:tr>
      <w:tr w:rsidR="003005DC">
        <w:trPr>
          <w:jc w:val="center"/>
        </w:trPr>
        <w:tc>
          <w:tcPr>
            <w:tcW w:w="3181"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宋体" w:hAnsi="Times New Roman" w:cs="Times New Roman"/>
                <w:szCs w:val="21"/>
              </w:rPr>
            </w:pPr>
            <w:proofErr w:type="spellStart"/>
            <w:r>
              <w:rPr>
                <w:rFonts w:ascii="Times New Roman" w:eastAsia="宋体" w:hAnsi="Times New Roman" w:cs="Times New Roman"/>
                <w:szCs w:val="21"/>
              </w:rPr>
              <w:t>EasySep</w:t>
            </w:r>
            <w:proofErr w:type="spellEnd"/>
            <w:r>
              <w:rPr>
                <w:rFonts w:ascii="Times New Roman" w:eastAsia="宋体" w:hAnsi="Times New Roman" w:cs="Times New Roman"/>
                <w:szCs w:val="21"/>
              </w:rPr>
              <w:t>™ Human CD3 Positive Selection Kit</w:t>
            </w:r>
          </w:p>
        </w:tc>
        <w:tc>
          <w:tcPr>
            <w:tcW w:w="3602"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宋体" w:hAnsi="Times New Roman" w:cs="Times New Roman"/>
                <w:szCs w:val="21"/>
              </w:rPr>
            </w:pPr>
            <w:r>
              <w:rPr>
                <w:rFonts w:ascii="Times New Roman" w:eastAsia="宋体" w:hAnsi="Times New Roman" w:cs="Times New Roman"/>
                <w:szCs w:val="21"/>
              </w:rPr>
              <w:t>STEMCELL Technologies, Canada,</w:t>
            </w:r>
          </w:p>
          <w:p w:rsidR="003005DC" w:rsidRDefault="00000000">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17851,1000142711</w:t>
            </w:r>
          </w:p>
        </w:tc>
        <w:tc>
          <w:tcPr>
            <w:tcW w:w="1576" w:type="dxa"/>
            <w:tcBorders>
              <w:top w:val="single" w:sz="4" w:space="0" w:color="auto"/>
              <w:left w:val="single" w:sz="4" w:space="0" w:color="auto"/>
              <w:bottom w:val="single" w:sz="4" w:space="0" w:color="auto"/>
              <w:right w:val="single" w:sz="4" w:space="0" w:color="auto"/>
            </w:tcBorders>
          </w:tcPr>
          <w:p w:rsidR="003005DC" w:rsidRDefault="00000000">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w:t>
            </w:r>
          </w:p>
        </w:tc>
      </w:tr>
    </w:tbl>
    <w:p w:rsidR="003005DC" w:rsidRDefault="003005DC">
      <w:pPr>
        <w:spacing w:line="360" w:lineRule="auto"/>
        <w:rPr>
          <w:rFonts w:ascii="Times New Roman" w:hAnsi="Times New Roman"/>
        </w:rPr>
      </w:pPr>
    </w:p>
    <w:p w:rsidR="003005DC" w:rsidRDefault="00000000">
      <w:pPr>
        <w:pStyle w:val="3"/>
        <w:rPr>
          <w:rFonts w:eastAsiaTheme="minorEastAsia"/>
        </w:rPr>
      </w:pPr>
      <w:r>
        <w:rPr>
          <w:rFonts w:eastAsiaTheme="minorEastAsia" w:hint="eastAsia"/>
        </w:rPr>
        <w:t>Table</w:t>
      </w:r>
      <w:r>
        <w:t xml:space="preserve"> S</w:t>
      </w:r>
      <w:r>
        <w:rPr>
          <w:rFonts w:eastAsiaTheme="minorEastAsia" w:hint="eastAsia"/>
        </w:rPr>
        <w:t>2</w:t>
      </w:r>
    </w:p>
    <w:p w:rsidR="003005DC" w:rsidRDefault="00000000">
      <w:pPr>
        <w:widowControl/>
        <w:spacing w:before="120" w:after="240" w:line="360" w:lineRule="auto"/>
        <w:jc w:val="center"/>
        <w:rPr>
          <w:rFonts w:ascii="Times New Roman" w:eastAsia="等线" w:hAnsi="Times New Roman" w:cs="Times New Roman"/>
          <w:b/>
          <w:bCs/>
          <w:szCs w:val="21"/>
          <w14:ligatures w14:val="none"/>
        </w:rPr>
      </w:pPr>
      <w:r>
        <w:rPr>
          <w:rFonts w:ascii="Times New Roman" w:eastAsia="等线" w:hAnsi="Times New Roman" w:cs="Times New Roman" w:hint="eastAsia"/>
          <w:b/>
          <w:bCs/>
          <w:szCs w:val="21"/>
          <w14:ligatures w14:val="none"/>
        </w:rPr>
        <w:t xml:space="preserve">Table S2 </w:t>
      </w:r>
      <w:r>
        <w:rPr>
          <w:rFonts w:ascii="Times New Roman" w:eastAsia="等线" w:hAnsi="Times New Roman" w:cs="Times New Roman"/>
          <w:b/>
          <w:bCs/>
          <w:szCs w:val="21"/>
          <w14:ligatures w14:val="none"/>
        </w:rPr>
        <w:t>Plasmid information</w:t>
      </w:r>
    </w:p>
    <w:tbl>
      <w:tblPr>
        <w:tblStyle w:val="a7"/>
        <w:tblW w:w="0" w:type="auto"/>
        <w:tblInd w:w="108" w:type="dxa"/>
        <w:tblLook w:val="04A0" w:firstRow="1" w:lastRow="0" w:firstColumn="1" w:lastColumn="0" w:noHBand="0" w:noVBand="1"/>
      </w:tblPr>
      <w:tblGrid>
        <w:gridCol w:w="1789"/>
        <w:gridCol w:w="6399"/>
      </w:tblGrid>
      <w:tr w:rsidR="003005DC">
        <w:trPr>
          <w:trHeight w:val="236"/>
        </w:trPr>
        <w:tc>
          <w:tcPr>
            <w:tcW w:w="1833" w:type="dxa"/>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hint="eastAsia"/>
                <w:kern w:val="0"/>
                <w:sz w:val="20"/>
                <w:szCs w:val="20"/>
                <w14:ligatures w14:val="none"/>
              </w:rPr>
              <w:t xml:space="preserve">Item </w:t>
            </w:r>
          </w:p>
        </w:tc>
        <w:tc>
          <w:tcPr>
            <w:tcW w:w="6535" w:type="dxa"/>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Sequence (5′-3′)</w:t>
            </w:r>
          </w:p>
        </w:tc>
      </w:tr>
      <w:tr w:rsidR="003005DC">
        <w:trPr>
          <w:trHeight w:val="236"/>
        </w:trPr>
        <w:tc>
          <w:tcPr>
            <w:tcW w:w="8368" w:type="dxa"/>
            <w:gridSpan w:val="2"/>
          </w:tcPr>
          <w:p w:rsidR="003005DC" w:rsidRDefault="00000000">
            <w:pPr>
              <w:spacing w:line="360" w:lineRule="auto"/>
              <w:jc w:val="center"/>
              <w:rPr>
                <w:rFonts w:ascii="Times New Roman" w:eastAsia="等线" w:hAnsi="Times New Roman" w:cs="Times New Roman"/>
                <w:kern w:val="0"/>
                <w:sz w:val="20"/>
                <w:szCs w:val="20"/>
                <w14:ligatures w14:val="none"/>
              </w:rPr>
            </w:pPr>
            <w:proofErr w:type="spellStart"/>
            <w:r>
              <w:rPr>
                <w:rFonts w:ascii="Times New Roman" w:eastAsia="等线" w:hAnsi="Times New Roman" w:cs="Times New Roman" w:hint="eastAsia"/>
                <w:kern w:val="0"/>
                <w:sz w:val="20"/>
                <w:szCs w:val="20"/>
                <w14:ligatures w14:val="none"/>
              </w:rPr>
              <w:t>si</w:t>
            </w:r>
            <w:proofErr w:type="spellEnd"/>
            <w:r>
              <w:rPr>
                <w:rFonts w:ascii="Times New Roman" w:eastAsia="等线" w:hAnsi="Times New Roman" w:cs="Times New Roman" w:hint="eastAsia"/>
                <w:kern w:val="0"/>
                <w:sz w:val="20"/>
                <w:szCs w:val="20"/>
                <w14:ligatures w14:val="none"/>
              </w:rPr>
              <w:t>-</w:t>
            </w:r>
            <w:r>
              <w:rPr>
                <w:rFonts w:ascii="Times New Roman" w:eastAsia="等线" w:hAnsi="Times New Roman" w:cs="Times New Roman"/>
                <w:kern w:val="0"/>
                <w:sz w:val="20"/>
                <w:szCs w:val="20"/>
                <w14:ligatures w14:val="none"/>
              </w:rPr>
              <w:t>RNA plasmid</w:t>
            </w:r>
          </w:p>
        </w:tc>
      </w:tr>
      <w:tr w:rsidR="003005DC">
        <w:trPr>
          <w:trHeight w:val="241"/>
        </w:trPr>
        <w:tc>
          <w:tcPr>
            <w:tcW w:w="1833" w:type="dxa"/>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si-YY1</w:t>
            </w:r>
            <w:r>
              <w:rPr>
                <w:rFonts w:ascii="Times New Roman" w:eastAsia="等线" w:hAnsi="Times New Roman" w:cs="Times New Roman" w:hint="eastAsia"/>
                <w:kern w:val="0"/>
                <w:sz w:val="20"/>
                <w:szCs w:val="20"/>
                <w14:ligatures w14:val="none"/>
              </w:rPr>
              <w:t>-3</w:t>
            </w:r>
          </w:p>
        </w:tc>
        <w:tc>
          <w:tcPr>
            <w:tcW w:w="6535" w:type="dxa"/>
          </w:tcPr>
          <w:p w:rsidR="003005DC" w:rsidRDefault="00000000">
            <w:pPr>
              <w:spacing w:line="360" w:lineRule="auto"/>
              <w:rPr>
                <w:rFonts w:ascii="Times New Roman" w:eastAsia="等线" w:hAnsi="Times New Roman" w:cs="Times New Roman"/>
                <w:kern w:val="0"/>
                <w:sz w:val="20"/>
                <w:szCs w:val="20"/>
                <w14:ligatures w14:val="none"/>
              </w:rPr>
            </w:pPr>
            <w:r>
              <w:rPr>
                <w:rFonts w:ascii="Times New Roman" w:eastAsia="等线" w:hAnsi="Times New Roman" w:cs="Times New Roman"/>
                <w:kern w:val="0"/>
                <w:sz w:val="20"/>
                <w:szCs w:val="20"/>
                <w14:ligatures w14:val="none"/>
              </w:rPr>
              <w:t>CGAGGAUCAGAUUCUCAUC</w:t>
            </w:r>
          </w:p>
        </w:tc>
      </w:tr>
      <w:tr w:rsidR="003005DC">
        <w:trPr>
          <w:trHeight w:val="236"/>
        </w:trPr>
        <w:tc>
          <w:tcPr>
            <w:tcW w:w="1833" w:type="dxa"/>
          </w:tcPr>
          <w:p w:rsidR="003005DC" w:rsidRDefault="00000000">
            <w:pPr>
              <w:spacing w:line="360" w:lineRule="auto"/>
              <w:rPr>
                <w:rFonts w:ascii="Times New Roman" w:eastAsia="宋体" w:hAnsi="Times New Roman" w:cs="Times New Roman"/>
                <w:kern w:val="0"/>
                <w:sz w:val="20"/>
                <w:szCs w:val="20"/>
              </w:rPr>
            </w:pPr>
            <w:proofErr w:type="spellStart"/>
            <w:r>
              <w:rPr>
                <w:rFonts w:ascii="Times New Roman" w:eastAsia="宋体" w:hAnsi="Times New Roman" w:cs="Times New Roman"/>
                <w:kern w:val="0"/>
                <w:sz w:val="20"/>
                <w:szCs w:val="20"/>
              </w:rPr>
              <w:t>si</w:t>
            </w:r>
            <w:proofErr w:type="spellEnd"/>
            <w:r>
              <w:rPr>
                <w:rFonts w:ascii="Times New Roman" w:eastAsia="宋体" w:hAnsi="Times New Roman" w:cs="Times New Roman"/>
                <w:kern w:val="0"/>
                <w:sz w:val="20"/>
                <w:szCs w:val="20"/>
              </w:rPr>
              <w:t>-NC</w:t>
            </w:r>
          </w:p>
        </w:tc>
        <w:tc>
          <w:tcPr>
            <w:tcW w:w="6535" w:type="dxa"/>
          </w:tcPr>
          <w:p w:rsidR="003005DC" w:rsidRDefault="00000000">
            <w:pPr>
              <w:spacing w:line="36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UUCUCCGAACGUGUCACGU</w:t>
            </w:r>
          </w:p>
        </w:tc>
      </w:tr>
      <w:tr w:rsidR="003005DC">
        <w:trPr>
          <w:trHeight w:val="236"/>
        </w:trPr>
        <w:tc>
          <w:tcPr>
            <w:tcW w:w="8368" w:type="dxa"/>
            <w:gridSpan w:val="2"/>
          </w:tcPr>
          <w:p w:rsidR="003005DC" w:rsidRDefault="00000000">
            <w:pPr>
              <w:spacing w:line="360" w:lineRule="auto"/>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O</w:t>
            </w:r>
            <w:r>
              <w:rPr>
                <w:rFonts w:ascii="Times New Roman" w:eastAsia="宋体" w:hAnsi="Times New Roman" w:cs="Times New Roman"/>
                <w:kern w:val="0"/>
                <w:sz w:val="20"/>
                <w:szCs w:val="20"/>
              </w:rPr>
              <w:t>verexpression plasmid</w:t>
            </w:r>
          </w:p>
        </w:tc>
      </w:tr>
      <w:tr w:rsidR="003005DC">
        <w:trPr>
          <w:trHeight w:val="236"/>
        </w:trPr>
        <w:tc>
          <w:tcPr>
            <w:tcW w:w="1833" w:type="dxa"/>
          </w:tcPr>
          <w:p w:rsidR="003005DC" w:rsidRDefault="00000000">
            <w:pPr>
              <w:spacing w:line="360" w:lineRule="auto"/>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POLR2C f</w:t>
            </w:r>
            <w:r>
              <w:rPr>
                <w:rFonts w:ascii="Times New Roman" w:eastAsia="宋体" w:hAnsi="Times New Roman" w:cs="Times New Roman"/>
                <w:kern w:val="0"/>
                <w:sz w:val="20"/>
                <w:szCs w:val="20"/>
              </w:rPr>
              <w:t xml:space="preserve">orward </w:t>
            </w:r>
          </w:p>
        </w:tc>
        <w:tc>
          <w:tcPr>
            <w:tcW w:w="6535" w:type="dxa"/>
          </w:tcPr>
          <w:p w:rsidR="003005DC" w:rsidRDefault="00000000">
            <w:pPr>
              <w:spacing w:line="36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ATGTTCGTTCCCTGCGGGGAGTCG</w:t>
            </w:r>
          </w:p>
        </w:tc>
      </w:tr>
      <w:tr w:rsidR="003005DC">
        <w:trPr>
          <w:trHeight w:val="236"/>
        </w:trPr>
        <w:tc>
          <w:tcPr>
            <w:tcW w:w="1833" w:type="dxa"/>
          </w:tcPr>
          <w:p w:rsidR="003005DC" w:rsidRDefault="00000000">
            <w:pPr>
              <w:spacing w:line="360" w:lineRule="auto"/>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POLR2C </w:t>
            </w:r>
            <w:r>
              <w:rPr>
                <w:rFonts w:ascii="Times New Roman" w:eastAsia="宋体" w:hAnsi="Times New Roman" w:cs="Times New Roman"/>
                <w:kern w:val="0"/>
                <w:sz w:val="20"/>
                <w:szCs w:val="20"/>
              </w:rPr>
              <w:t>reverse</w:t>
            </w:r>
          </w:p>
        </w:tc>
        <w:tc>
          <w:tcPr>
            <w:tcW w:w="6535" w:type="dxa"/>
          </w:tcPr>
          <w:p w:rsidR="003005DC" w:rsidRDefault="00000000">
            <w:pPr>
              <w:spacing w:line="36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TCAGAAAAGTGCAGGGGGAAGACCAC</w:t>
            </w:r>
          </w:p>
        </w:tc>
      </w:tr>
    </w:tbl>
    <w:p w:rsidR="003005DC" w:rsidRDefault="003005DC">
      <w:pPr>
        <w:spacing w:line="360" w:lineRule="auto"/>
        <w:rPr>
          <w:rFonts w:ascii="Times New Roman" w:hAnsi="Times New Roman"/>
        </w:rPr>
      </w:pPr>
    </w:p>
    <w:p w:rsidR="003005DC" w:rsidRDefault="00000000">
      <w:pPr>
        <w:pStyle w:val="2"/>
        <w:spacing w:line="360" w:lineRule="auto"/>
      </w:pPr>
      <w:r>
        <w:rPr>
          <w:lang w:eastAsia="en-US"/>
        </w:rPr>
        <w:lastRenderedPageBreak/>
        <w:t>Supplementary Figure</w:t>
      </w:r>
      <w:r>
        <w:rPr>
          <w:rFonts w:hint="eastAsia"/>
        </w:rPr>
        <w:t>s</w:t>
      </w:r>
    </w:p>
    <w:p w:rsidR="003005DC" w:rsidRDefault="00000000">
      <w:pPr>
        <w:pStyle w:val="3"/>
        <w:rPr>
          <w:rFonts w:eastAsiaTheme="minorEastAsia"/>
        </w:rPr>
      </w:pPr>
      <w:r>
        <w:rPr>
          <w:rFonts w:hint="eastAsia"/>
        </w:rPr>
        <w:t>F</w:t>
      </w:r>
      <w:r>
        <w:t>igure S1</w:t>
      </w:r>
    </w:p>
    <w:p w:rsidR="003005DC" w:rsidRDefault="00000000">
      <w:pPr>
        <w:spacing w:line="360" w:lineRule="auto"/>
        <w:rPr>
          <w:rFonts w:ascii="Times New Roman" w:hAnsi="Times New Roman"/>
        </w:rPr>
      </w:pPr>
      <w:r>
        <w:rPr>
          <w:rFonts w:ascii="Times New Roman" w:hAnsi="Times New Roman"/>
          <w:noProof/>
        </w:rPr>
        <w:drawing>
          <wp:inline distT="0" distB="0" distL="0" distR="0">
            <wp:extent cx="5121910" cy="2894330"/>
            <wp:effectExtent l="0" t="0" r="0" b="0"/>
            <wp:docPr id="3620899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89901" name="图片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2138" cy="2900344"/>
                    </a:xfrm>
                    <a:prstGeom prst="rect">
                      <a:avLst/>
                    </a:prstGeom>
                  </pic:spPr>
                </pic:pic>
              </a:graphicData>
            </a:graphic>
          </wp:inline>
        </w:drawing>
      </w:r>
    </w:p>
    <w:p w:rsidR="003005DC"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Figure S1. </w:t>
      </w:r>
      <w:r>
        <w:rPr>
          <w:rFonts w:ascii="Times New Roman" w:hAnsi="Times New Roman" w:cs="Times New Roman"/>
          <w:sz w:val="24"/>
          <w:szCs w:val="24"/>
        </w:rPr>
        <w:t xml:space="preserve">Transfection efficiency was verified by Western blot. </w:t>
      </w:r>
    </w:p>
    <w:p w:rsidR="003005DC"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(A) </w:t>
      </w:r>
      <w:r>
        <w:rPr>
          <w:rFonts w:ascii="Times New Roman" w:hAnsi="Times New Roman" w:cs="Times New Roman"/>
          <w:sz w:val="24"/>
          <w:szCs w:val="24"/>
        </w:rPr>
        <w:t xml:space="preserve">Verification of siRNA </w:t>
      </w:r>
      <w:r>
        <w:rPr>
          <w:rFonts w:ascii="Times New Roman" w:hAnsi="Times New Roman" w:cs="Times New Roman" w:hint="eastAsia"/>
          <w:sz w:val="24"/>
          <w:szCs w:val="24"/>
        </w:rPr>
        <w:t>YY1</w:t>
      </w:r>
      <w:r>
        <w:rPr>
          <w:rFonts w:ascii="Times New Roman" w:hAnsi="Times New Roman" w:cs="Times New Roman"/>
          <w:sz w:val="24"/>
          <w:szCs w:val="24"/>
        </w:rPr>
        <w:t xml:space="preserve"> knockdown efficiency.</w:t>
      </w:r>
      <w:r>
        <w:rPr>
          <w:rFonts w:ascii="Times New Roman" w:hAnsi="Times New Roman" w:cs="Times New Roman" w:hint="eastAsia"/>
          <w:sz w:val="24"/>
          <w:szCs w:val="24"/>
        </w:rPr>
        <w:t xml:space="preserve"> </w:t>
      </w:r>
    </w:p>
    <w:p w:rsidR="003005DC"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(B) </w:t>
      </w:r>
      <w:r>
        <w:rPr>
          <w:rFonts w:ascii="Times New Roman" w:hAnsi="Times New Roman" w:cs="Times New Roman"/>
          <w:sz w:val="24"/>
          <w:szCs w:val="24"/>
        </w:rPr>
        <w:t xml:space="preserve">The transfection efficiency of </w:t>
      </w:r>
      <w:r>
        <w:rPr>
          <w:rFonts w:ascii="Times New Roman" w:hAnsi="Times New Roman" w:cs="Times New Roman" w:hint="eastAsia"/>
          <w:sz w:val="24"/>
          <w:szCs w:val="24"/>
        </w:rPr>
        <w:t xml:space="preserve">POLR2C </w:t>
      </w:r>
      <w:r>
        <w:rPr>
          <w:rFonts w:ascii="Times New Roman" w:hAnsi="Times New Roman" w:cs="Times New Roman"/>
          <w:sz w:val="24"/>
          <w:szCs w:val="24"/>
        </w:rPr>
        <w:t>overexpression plasmid was validated via western blot analysis.</w:t>
      </w:r>
      <w:r>
        <w:rPr>
          <w:rFonts w:ascii="Times New Roman" w:hAnsi="Times New Roman" w:cs="Times New Roman" w:hint="eastAsia"/>
          <w:sz w:val="24"/>
          <w:szCs w:val="24"/>
        </w:rPr>
        <w:t xml:space="preserve"> </w:t>
      </w:r>
    </w:p>
    <w:p w:rsidR="003005DC"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Data are shown as mean ± SEM, **** P &lt;0.0001, *** P &lt;0.001, ** P &lt; 0.01, *P &lt; 0.05</w:t>
      </w:r>
      <w:r>
        <w:rPr>
          <w:rFonts w:ascii="Times New Roman" w:hAnsi="Times New Roman" w:cs="Times New Roman" w:hint="eastAsia"/>
          <w:sz w:val="24"/>
          <w:szCs w:val="24"/>
        </w:rPr>
        <w:t xml:space="preserve"> vs. NC group (ANOVA)</w:t>
      </w:r>
      <w:r>
        <w:rPr>
          <w:rFonts w:ascii="Times New Roman" w:hAnsi="Times New Roman" w:cs="Times New Roman"/>
          <w:sz w:val="24"/>
          <w:szCs w:val="24"/>
        </w:rPr>
        <w:t>. All assays were replicated thrice, independently.</w:t>
      </w:r>
    </w:p>
    <w:p w:rsidR="003005DC" w:rsidRDefault="003005DC">
      <w:pPr>
        <w:spacing w:line="360" w:lineRule="auto"/>
        <w:rPr>
          <w:rFonts w:ascii="Times New Roman" w:hAnsi="Times New Roman" w:cs="Times New Roman"/>
          <w:sz w:val="24"/>
          <w:szCs w:val="24"/>
        </w:rPr>
      </w:pPr>
    </w:p>
    <w:p w:rsidR="003005DC" w:rsidRDefault="00000000">
      <w:pPr>
        <w:pStyle w:val="3"/>
        <w:rPr>
          <w:rFonts w:eastAsiaTheme="minorEastAsia"/>
        </w:rPr>
      </w:pPr>
      <w:r>
        <w:rPr>
          <w:rFonts w:hint="eastAsia"/>
        </w:rPr>
        <w:lastRenderedPageBreak/>
        <w:t>F</w:t>
      </w:r>
      <w:r>
        <w:t>igure S</w:t>
      </w:r>
      <w:r>
        <w:rPr>
          <w:rFonts w:eastAsiaTheme="minorEastAsia" w:hint="eastAsia"/>
        </w:rPr>
        <w:t>2</w:t>
      </w:r>
    </w:p>
    <w:p w:rsidR="003005DC" w:rsidRDefault="00000000">
      <w:pPr>
        <w:spacing w:line="360" w:lineRule="auto"/>
        <w:rPr>
          <w:rFonts w:ascii="Times New Roman" w:hAnsi="Times New Roman" w:cs="Times New Roman"/>
        </w:rPr>
      </w:pPr>
      <w:r>
        <w:rPr>
          <w:rFonts w:ascii="Times New Roman" w:hAnsi="Times New Roman" w:cs="Times New Roman"/>
          <w:noProof/>
          <w14:ligatures w14:val="none"/>
        </w:rPr>
        <w:drawing>
          <wp:inline distT="0" distB="0" distL="0" distR="0">
            <wp:extent cx="5274310" cy="2726055"/>
            <wp:effectExtent l="0" t="0" r="2540" b="0"/>
            <wp:docPr id="503310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10625"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726055"/>
                    </a:xfrm>
                    <a:prstGeom prst="rect">
                      <a:avLst/>
                    </a:prstGeom>
                  </pic:spPr>
                </pic:pic>
              </a:graphicData>
            </a:graphic>
          </wp:inline>
        </w:drawing>
      </w:r>
    </w:p>
    <w:p w:rsidR="003005DC"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Figure S2. CD3+ T cells were isolated using CD3 magnetic beads and were at least 95% pure.</w:t>
      </w:r>
    </w:p>
    <w:p w:rsidR="003005DC" w:rsidRDefault="00000000">
      <w:pPr>
        <w:pStyle w:val="3"/>
        <w:rPr>
          <w:rFonts w:eastAsiaTheme="minorEastAsia"/>
        </w:rPr>
      </w:pPr>
      <w:r>
        <w:rPr>
          <w:rFonts w:hint="eastAsia"/>
        </w:rPr>
        <w:t>F</w:t>
      </w:r>
      <w:r>
        <w:t>igure S</w:t>
      </w:r>
      <w:r>
        <w:rPr>
          <w:rFonts w:eastAsiaTheme="minorEastAsia" w:hint="eastAsia"/>
        </w:rPr>
        <w:t>3</w:t>
      </w:r>
    </w:p>
    <w:p w:rsidR="003005DC" w:rsidRDefault="00000000">
      <w:pPr>
        <w:spacing w:line="360" w:lineRule="auto"/>
        <w:rPr>
          <w:rFonts w:ascii="Times New Roman" w:hAnsi="Times New Roman"/>
        </w:rPr>
      </w:pPr>
      <w:r>
        <w:rPr>
          <w:rFonts w:ascii="Times New Roman" w:hAnsi="Times New Roman"/>
          <w:noProof/>
        </w:rPr>
        <w:drawing>
          <wp:inline distT="0" distB="0" distL="0" distR="0">
            <wp:extent cx="5274310" cy="3875405"/>
            <wp:effectExtent l="0" t="0" r="0" b="0"/>
            <wp:docPr id="1114852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52034"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875405"/>
                    </a:xfrm>
                    <a:prstGeom prst="rect">
                      <a:avLst/>
                    </a:prstGeom>
                  </pic:spPr>
                </pic:pic>
              </a:graphicData>
            </a:graphic>
          </wp:inline>
        </w:drawing>
      </w:r>
    </w:p>
    <w:p w:rsidR="003005DC" w:rsidRDefault="003005DC">
      <w:pPr>
        <w:spacing w:line="360" w:lineRule="auto"/>
        <w:rPr>
          <w:rFonts w:ascii="Times New Roman" w:hAnsi="Times New Roman"/>
        </w:rPr>
      </w:pPr>
    </w:p>
    <w:p w:rsidR="003005DC" w:rsidRDefault="00000000">
      <w:pPr>
        <w:spacing w:line="360" w:lineRule="auto"/>
        <w:rPr>
          <w:rFonts w:ascii="Times New Roman" w:hAnsi="Times New Roman"/>
          <w:sz w:val="24"/>
          <w:szCs w:val="24"/>
        </w:rPr>
      </w:pPr>
      <w:r>
        <w:rPr>
          <w:rFonts w:ascii="Times New Roman" w:hAnsi="Times New Roman" w:cs="Times New Roman" w:hint="eastAsia"/>
          <w:sz w:val="24"/>
          <w:szCs w:val="24"/>
        </w:rPr>
        <w:lastRenderedPageBreak/>
        <w:t xml:space="preserve">Figure S3. </w:t>
      </w:r>
      <w:r>
        <w:rPr>
          <w:rFonts w:ascii="Times New Roman" w:hAnsi="Times New Roman" w:cs="Times New Roman"/>
          <w:sz w:val="24"/>
          <w:szCs w:val="24"/>
        </w:rPr>
        <w:t xml:space="preserve">The POLRs and related molecules regulatory network constructed by the </w:t>
      </w:r>
      <w:proofErr w:type="spellStart"/>
      <w:r>
        <w:rPr>
          <w:rFonts w:ascii="Times New Roman" w:hAnsi="Times New Roman" w:cs="Times New Roman"/>
          <w:sz w:val="24"/>
          <w:szCs w:val="24"/>
        </w:rPr>
        <w:t>NetworkAnalyst</w:t>
      </w:r>
      <w:proofErr w:type="spellEnd"/>
      <w:r>
        <w:rPr>
          <w:rFonts w:ascii="Times New Roman" w:hAnsi="Times New Roman" w:cs="Times New Roman"/>
          <w:sz w:val="24"/>
          <w:szCs w:val="24"/>
        </w:rPr>
        <w:t>.</w:t>
      </w:r>
    </w:p>
    <w:p w:rsidR="003005DC" w:rsidRDefault="00000000">
      <w:pPr>
        <w:pStyle w:val="3"/>
        <w:rPr>
          <w:rFonts w:eastAsiaTheme="minorEastAsia"/>
        </w:rPr>
      </w:pPr>
      <w:r>
        <w:rPr>
          <w:rFonts w:hint="eastAsia"/>
        </w:rPr>
        <w:t>F</w:t>
      </w:r>
      <w:r>
        <w:t>igure S</w:t>
      </w:r>
      <w:r>
        <w:rPr>
          <w:rFonts w:eastAsiaTheme="minorEastAsia" w:hint="eastAsia"/>
        </w:rPr>
        <w:t>4</w:t>
      </w:r>
    </w:p>
    <w:p w:rsidR="003005DC" w:rsidRDefault="00000000">
      <w:pPr>
        <w:spacing w:line="360" w:lineRule="auto"/>
        <w:rPr>
          <w:rFonts w:ascii="Times New Roman" w:hAnsi="Times New Roman"/>
        </w:rPr>
      </w:pPr>
      <w:r>
        <w:rPr>
          <w:rFonts w:ascii="Times New Roman" w:hAnsi="Times New Roman"/>
          <w:noProof/>
        </w:rPr>
        <w:drawing>
          <wp:inline distT="0" distB="0" distL="0" distR="0">
            <wp:extent cx="5003165" cy="5356225"/>
            <wp:effectExtent l="0" t="0" r="0" b="0"/>
            <wp:docPr id="258555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55108"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5767" cy="5358931"/>
                    </a:xfrm>
                    <a:prstGeom prst="rect">
                      <a:avLst/>
                    </a:prstGeom>
                  </pic:spPr>
                </pic:pic>
              </a:graphicData>
            </a:graphic>
          </wp:inline>
        </w:drawing>
      </w:r>
    </w:p>
    <w:p w:rsidR="003005DC"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Figure S4. Copy number variation (CNV) analysis of POLR genes across various cancer types.</w:t>
      </w:r>
    </w:p>
    <w:p w:rsidR="003005DC" w:rsidRDefault="00000000">
      <w:pPr>
        <w:spacing w:line="360" w:lineRule="auto"/>
        <w:rPr>
          <w:rFonts w:ascii="Times New Roman" w:hAnsi="Times New Roman"/>
          <w:sz w:val="24"/>
          <w:szCs w:val="24"/>
        </w:rPr>
      </w:pPr>
      <w:r>
        <w:rPr>
          <w:rFonts w:ascii="Times New Roman" w:hAnsi="Times New Roman" w:hint="eastAsia"/>
          <w:sz w:val="24"/>
          <w:szCs w:val="24"/>
        </w:rPr>
        <w:t>(A) The amplification and deletion percentage of heterozygous CNV for each POLR gene in each cancer type. The left panel displays heterozygous amplifications (red dots), and the right panel shows heterozygous deletions (blue dots). The size of the dots corresponds to the percentage of CNV, with larger dots indicating higher frequency.</w:t>
      </w:r>
    </w:p>
    <w:p w:rsidR="003005DC" w:rsidRDefault="00000000">
      <w:pPr>
        <w:spacing w:line="360" w:lineRule="auto"/>
        <w:rPr>
          <w:rFonts w:ascii="Times New Roman" w:hAnsi="Times New Roman"/>
          <w:sz w:val="24"/>
          <w:szCs w:val="24"/>
        </w:rPr>
      </w:pPr>
      <w:r>
        <w:rPr>
          <w:rFonts w:ascii="Times New Roman" w:hAnsi="Times New Roman" w:hint="eastAsia"/>
          <w:sz w:val="24"/>
          <w:szCs w:val="24"/>
        </w:rPr>
        <w:t xml:space="preserve">(B) The amplification and deletion percentage of homozygous CNV for each POLR </w:t>
      </w:r>
      <w:r>
        <w:rPr>
          <w:rFonts w:ascii="Times New Roman" w:hAnsi="Times New Roman" w:hint="eastAsia"/>
          <w:sz w:val="24"/>
          <w:szCs w:val="24"/>
        </w:rPr>
        <w:lastRenderedPageBreak/>
        <w:t>gene in each cancer type. The left panel displays homozygous amplifications (red dots), and the right panel shows homozygous deletions (blue dots). The size of the dots corresponds to the percentage of CNV, with larger dots indicating higher frequency.</w:t>
      </w:r>
    </w:p>
    <w:p w:rsidR="003005DC" w:rsidRDefault="003005DC">
      <w:pPr>
        <w:spacing w:line="360" w:lineRule="auto"/>
        <w:rPr>
          <w:rFonts w:ascii="Times New Roman" w:hAnsi="Times New Roman"/>
          <w:sz w:val="24"/>
          <w:szCs w:val="24"/>
        </w:rPr>
      </w:pPr>
    </w:p>
    <w:p w:rsidR="003005DC" w:rsidRDefault="00000000">
      <w:pPr>
        <w:pStyle w:val="3"/>
        <w:rPr>
          <w:rFonts w:eastAsiaTheme="minorEastAsia"/>
        </w:rPr>
      </w:pPr>
      <w:r>
        <w:rPr>
          <w:rFonts w:hint="eastAsia"/>
        </w:rPr>
        <w:t>F</w:t>
      </w:r>
      <w:r>
        <w:t>igure S</w:t>
      </w:r>
      <w:r>
        <w:rPr>
          <w:rFonts w:eastAsiaTheme="minorEastAsia" w:hint="eastAsia"/>
        </w:rPr>
        <w:t>5</w:t>
      </w:r>
    </w:p>
    <w:p w:rsidR="003005DC" w:rsidRDefault="00000000">
      <w:pPr>
        <w:spacing w:line="360" w:lineRule="auto"/>
        <w:rPr>
          <w:rFonts w:ascii="Times New Roman" w:hAnsi="Times New Roman"/>
        </w:rPr>
      </w:pPr>
      <w:r>
        <w:rPr>
          <w:rFonts w:ascii="Times New Roman" w:hAnsi="Times New Roman" w:hint="eastAsia"/>
          <w:noProof/>
        </w:rPr>
        <w:drawing>
          <wp:inline distT="0" distB="0" distL="0" distR="0">
            <wp:extent cx="5084445" cy="4218305"/>
            <wp:effectExtent l="0" t="0" r="0" b="0"/>
            <wp:docPr id="18239038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03802"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3612" cy="4225871"/>
                    </a:xfrm>
                    <a:prstGeom prst="rect">
                      <a:avLst/>
                    </a:prstGeom>
                  </pic:spPr>
                </pic:pic>
              </a:graphicData>
            </a:graphic>
          </wp:inline>
        </w:drawing>
      </w:r>
    </w:p>
    <w:p w:rsidR="003005DC" w:rsidRDefault="00000000">
      <w:pPr>
        <w:spacing w:line="360" w:lineRule="auto"/>
        <w:rPr>
          <w:rFonts w:ascii="Times New Roman" w:hAnsi="Times New Roman"/>
          <w:sz w:val="24"/>
          <w:szCs w:val="24"/>
        </w:rPr>
      </w:pPr>
      <w:r>
        <w:rPr>
          <w:rFonts w:ascii="Times New Roman" w:hAnsi="Times New Roman" w:cs="Times New Roman" w:hint="eastAsia"/>
          <w:sz w:val="24"/>
          <w:szCs w:val="24"/>
        </w:rPr>
        <w:t>Figure S5.</w:t>
      </w:r>
      <w:r>
        <w:rPr>
          <w:rFonts w:ascii="Times New Roman" w:hAnsi="Times New Roman" w:cs="Times New Roman"/>
          <w:sz w:val="24"/>
          <w:szCs w:val="24"/>
        </w:rPr>
        <w:t xml:space="preserve"> The bubble chart shows the correlation between methylation of the 34 POLR-related molecules and mRNA expression. Red shows a positive correlation and blue shows a negative correlation. The darker color indicates a larger correlation index. Bubble size indicates the FDR.</w:t>
      </w:r>
    </w:p>
    <w:p w:rsidR="003005DC" w:rsidRDefault="003005DC">
      <w:pPr>
        <w:spacing w:line="360" w:lineRule="auto"/>
        <w:rPr>
          <w:rFonts w:ascii="Times New Roman" w:hAnsi="Times New Roman"/>
        </w:rPr>
      </w:pPr>
    </w:p>
    <w:p w:rsidR="003005DC" w:rsidRDefault="003005DC">
      <w:pPr>
        <w:spacing w:line="360" w:lineRule="auto"/>
        <w:rPr>
          <w:rFonts w:ascii="Times New Roman" w:hAnsi="Times New Roman"/>
        </w:rPr>
      </w:pPr>
    </w:p>
    <w:p w:rsidR="003005DC" w:rsidRDefault="003005DC">
      <w:pPr>
        <w:spacing w:line="360" w:lineRule="auto"/>
        <w:rPr>
          <w:rFonts w:ascii="Times New Roman" w:hAnsi="Times New Roman"/>
        </w:rPr>
      </w:pPr>
    </w:p>
    <w:p w:rsidR="003005DC" w:rsidRDefault="003005DC">
      <w:pPr>
        <w:spacing w:line="360" w:lineRule="auto"/>
        <w:rPr>
          <w:rFonts w:ascii="Times New Roman" w:hAnsi="Times New Roman"/>
        </w:rPr>
      </w:pPr>
    </w:p>
    <w:p w:rsidR="003005DC" w:rsidRDefault="003005DC">
      <w:pPr>
        <w:spacing w:line="360" w:lineRule="auto"/>
        <w:rPr>
          <w:rFonts w:ascii="Times New Roman" w:hAnsi="Times New Roman"/>
        </w:rPr>
      </w:pPr>
    </w:p>
    <w:p w:rsidR="003005DC" w:rsidRDefault="00000000">
      <w:pPr>
        <w:pStyle w:val="3"/>
        <w:rPr>
          <w:rFonts w:eastAsiaTheme="minorEastAsia"/>
        </w:rPr>
      </w:pPr>
      <w:r>
        <w:rPr>
          <w:rFonts w:hint="eastAsia"/>
        </w:rPr>
        <w:lastRenderedPageBreak/>
        <w:t>F</w:t>
      </w:r>
      <w:r>
        <w:t>igure S</w:t>
      </w:r>
      <w:r>
        <w:rPr>
          <w:rFonts w:eastAsiaTheme="minorEastAsia" w:hint="eastAsia"/>
        </w:rPr>
        <w:t>6</w:t>
      </w:r>
    </w:p>
    <w:p w:rsidR="003005DC" w:rsidRDefault="00A95852" w:rsidP="00A95852">
      <w:pPr>
        <w:spacing w:line="360" w:lineRule="auto"/>
        <w:jc w:val="left"/>
        <w:rPr>
          <w:rFonts w:ascii="Times New Roman" w:hAnsi="Times New Roman"/>
        </w:rPr>
      </w:pPr>
      <w:r>
        <w:rPr>
          <w:rFonts w:ascii="Times New Roman" w:hAnsi="Times New Roman"/>
          <w:noProof/>
          <w14:ligatures w14:val="none"/>
        </w:rPr>
        <w:drawing>
          <wp:inline distT="0" distB="0" distL="0" distR="0">
            <wp:extent cx="5274310" cy="6684010"/>
            <wp:effectExtent l="0" t="0" r="2540" b="2540"/>
            <wp:docPr id="74622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2487" name="图片 746224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684010"/>
                    </a:xfrm>
                    <a:prstGeom prst="rect">
                      <a:avLst/>
                    </a:prstGeom>
                  </pic:spPr>
                </pic:pic>
              </a:graphicData>
            </a:graphic>
          </wp:inline>
        </w:drawing>
      </w:r>
    </w:p>
    <w:p w:rsidR="003005DC" w:rsidRDefault="00000000">
      <w:pPr>
        <w:spacing w:line="360" w:lineRule="auto"/>
        <w:rPr>
          <w:rFonts w:ascii="Times New Roman" w:hAnsi="Times New Roman"/>
          <w:sz w:val="24"/>
          <w:szCs w:val="24"/>
        </w:rPr>
      </w:pPr>
      <w:r>
        <w:rPr>
          <w:rFonts w:ascii="Times New Roman" w:hAnsi="Times New Roman" w:hint="eastAsia"/>
          <w:sz w:val="24"/>
          <w:szCs w:val="24"/>
        </w:rPr>
        <w:t>Figure S6. POLR expression level ascend in malignant cells.</w:t>
      </w:r>
    </w:p>
    <w:p w:rsidR="009212F9" w:rsidRPr="009212F9" w:rsidRDefault="009212F9" w:rsidP="009212F9">
      <w:pPr>
        <w:spacing w:line="360" w:lineRule="auto"/>
        <w:rPr>
          <w:rFonts w:ascii="Times New Roman" w:hAnsi="Times New Roman" w:hint="eastAsia"/>
          <w:sz w:val="24"/>
          <w:szCs w:val="24"/>
        </w:rPr>
      </w:pPr>
      <w:r w:rsidRPr="009212F9">
        <w:rPr>
          <w:rFonts w:ascii="Times New Roman" w:hAnsi="Times New Roman" w:hint="eastAsia"/>
          <w:sz w:val="24"/>
          <w:szCs w:val="24"/>
        </w:rPr>
        <w:t xml:space="preserve">(A) Uniform manifold approximation and projection (UMAP) plots showing the distribution of annotated cell types identified in single-cell RNA-seq (scRNA-seq) datasets: GSE103322 (HNSC), GSE172577 (OSCC), and GSE150321 (LSCC). Cell types include malignant cells, immune cells (e.g., CD8+ T cells, CD4+ T cells, Tregs), </w:t>
      </w:r>
      <w:r w:rsidRPr="009212F9">
        <w:rPr>
          <w:rFonts w:ascii="Times New Roman" w:hAnsi="Times New Roman" w:hint="eastAsia"/>
          <w:sz w:val="24"/>
          <w:szCs w:val="24"/>
        </w:rPr>
        <w:lastRenderedPageBreak/>
        <w:t>stromal cells (e.g., fibroblasts, endothelial cells), and others.</w:t>
      </w:r>
    </w:p>
    <w:p w:rsidR="009212F9" w:rsidRPr="009212F9" w:rsidRDefault="009212F9" w:rsidP="009212F9">
      <w:pPr>
        <w:spacing w:line="360" w:lineRule="auto"/>
        <w:rPr>
          <w:rFonts w:ascii="Times New Roman" w:hAnsi="Times New Roman" w:hint="eastAsia"/>
          <w:sz w:val="24"/>
          <w:szCs w:val="24"/>
        </w:rPr>
      </w:pPr>
      <w:r w:rsidRPr="009212F9">
        <w:rPr>
          <w:rFonts w:ascii="Times New Roman" w:hAnsi="Times New Roman" w:hint="eastAsia"/>
          <w:sz w:val="24"/>
          <w:szCs w:val="24"/>
        </w:rPr>
        <w:t>(B) Bubble plots displaying the expression levels and percentage of marker genes specific to each cell type in the scRNA-seq datasets GSE103322 (HNSC), GSE172577 (OSCC), and GSE150321 (LSCC). The size of the bubbles represents the percentage of cells expressing the marker, while the color intensity reflects the average expression level.</w:t>
      </w:r>
    </w:p>
    <w:p w:rsidR="009212F9" w:rsidRPr="009212F9" w:rsidRDefault="009212F9" w:rsidP="009212F9">
      <w:pPr>
        <w:spacing w:line="360" w:lineRule="auto"/>
        <w:rPr>
          <w:rFonts w:ascii="Times New Roman" w:hAnsi="Times New Roman"/>
          <w:sz w:val="24"/>
          <w:szCs w:val="24"/>
        </w:rPr>
      </w:pPr>
      <w:r w:rsidRPr="009212F9">
        <w:rPr>
          <w:rFonts w:ascii="Times New Roman" w:hAnsi="Times New Roman" w:hint="eastAsia"/>
          <w:sz w:val="24"/>
          <w:szCs w:val="24"/>
        </w:rPr>
        <w:t>(C) Bar plots depicting the proportion of each cell type across samples in the scRNA-seq datasets GSE103322 (HNSC), GSE172577 (OSCC), and GSE150321 (LSCC). Malignant cells constitute a significant proportion of the cellular composition in all datasets.</w:t>
      </w:r>
    </w:p>
    <w:p w:rsidR="003005DC" w:rsidRDefault="00000000">
      <w:pPr>
        <w:pStyle w:val="3"/>
        <w:rPr>
          <w:rFonts w:eastAsiaTheme="minorEastAsia"/>
        </w:rPr>
      </w:pPr>
      <w:r>
        <w:rPr>
          <w:rFonts w:hint="eastAsia"/>
        </w:rPr>
        <w:t>F</w:t>
      </w:r>
      <w:r>
        <w:t>igure S</w:t>
      </w:r>
      <w:r>
        <w:rPr>
          <w:rFonts w:eastAsiaTheme="minorEastAsia" w:hint="eastAsia"/>
        </w:rPr>
        <w:t>7</w:t>
      </w:r>
    </w:p>
    <w:p w:rsidR="003005DC" w:rsidRDefault="00000000">
      <w:pPr>
        <w:spacing w:line="360" w:lineRule="auto"/>
        <w:jc w:val="center"/>
        <w:rPr>
          <w:rFonts w:ascii="Times New Roman" w:hAnsi="Times New Roman"/>
        </w:rPr>
      </w:pPr>
      <w:r>
        <w:rPr>
          <w:rFonts w:ascii="Times New Roman" w:hAnsi="Times New Roman"/>
          <w:noProof/>
          <w14:ligatures w14:val="none"/>
        </w:rPr>
        <w:drawing>
          <wp:inline distT="0" distB="0" distL="0" distR="0">
            <wp:extent cx="5274310" cy="2877185"/>
            <wp:effectExtent l="0" t="0" r="2540" b="0"/>
            <wp:docPr id="8559200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20014"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877185"/>
                    </a:xfrm>
                    <a:prstGeom prst="rect">
                      <a:avLst/>
                    </a:prstGeom>
                  </pic:spPr>
                </pic:pic>
              </a:graphicData>
            </a:graphic>
          </wp:inline>
        </w:drawing>
      </w:r>
    </w:p>
    <w:p w:rsidR="003005DC"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ascii="Times New Roman" w:hAnsi="Times New Roman" w:cs="Times New Roman" w:hint="eastAsia"/>
          <w:sz w:val="24"/>
          <w:szCs w:val="24"/>
        </w:rPr>
        <w:t>7</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Bar graph generated by TIMER demonstrating the mutation frequency of </w:t>
      </w:r>
      <w:r>
        <w:rPr>
          <w:rFonts w:ascii="Times New Roman" w:hAnsi="Times New Roman" w:cs="Times New Roman"/>
          <w:i/>
          <w:iCs/>
          <w:sz w:val="24"/>
          <w:szCs w:val="24"/>
        </w:rPr>
        <w:t>NSD1</w:t>
      </w:r>
      <w:r>
        <w:rPr>
          <w:rFonts w:ascii="Times New Roman" w:hAnsi="Times New Roman" w:cs="Times New Roman"/>
          <w:sz w:val="24"/>
          <w:szCs w:val="24"/>
        </w:rPr>
        <w:t xml:space="preserve"> in pan-cancer.</w:t>
      </w:r>
    </w:p>
    <w:p w:rsidR="003005DC" w:rsidRDefault="00000000">
      <w:pPr>
        <w:pStyle w:val="3"/>
        <w:rPr>
          <w:rFonts w:eastAsiaTheme="minorEastAsia"/>
        </w:rPr>
      </w:pPr>
      <w:r>
        <w:rPr>
          <w:rFonts w:hint="eastAsia"/>
        </w:rPr>
        <w:lastRenderedPageBreak/>
        <w:t>F</w:t>
      </w:r>
      <w:r>
        <w:t>igure S</w:t>
      </w:r>
      <w:r>
        <w:rPr>
          <w:rFonts w:eastAsiaTheme="minorEastAsia" w:hint="eastAsia"/>
        </w:rPr>
        <w:t>8</w:t>
      </w:r>
    </w:p>
    <w:p w:rsidR="003005DC" w:rsidRDefault="00000000">
      <w:pPr>
        <w:spacing w:line="360" w:lineRule="auto"/>
        <w:rPr>
          <w:rFonts w:ascii="Times New Roman" w:hAnsi="Times New Roman"/>
        </w:rPr>
      </w:pPr>
      <w:r>
        <w:rPr>
          <w:rFonts w:ascii="Times New Roman" w:hAnsi="Times New Roman" w:hint="eastAsia"/>
          <w:noProof/>
        </w:rPr>
        <w:drawing>
          <wp:inline distT="0" distB="0" distL="0" distR="0">
            <wp:extent cx="5274310" cy="3232150"/>
            <wp:effectExtent l="0" t="0" r="0" b="0"/>
            <wp:docPr id="5523517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51718"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232150"/>
                    </a:xfrm>
                    <a:prstGeom prst="rect">
                      <a:avLst/>
                    </a:prstGeom>
                  </pic:spPr>
                </pic:pic>
              </a:graphicData>
            </a:graphic>
          </wp:inline>
        </w:drawing>
      </w:r>
    </w:p>
    <w:p w:rsidR="003005DC"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Figure S</w:t>
      </w:r>
      <w:r>
        <w:rPr>
          <w:rFonts w:ascii="Times New Roman" w:hAnsi="Times New Roman" w:cs="Times New Roman" w:hint="eastAsia"/>
          <w:sz w:val="24"/>
          <w:szCs w:val="24"/>
        </w:rPr>
        <w:t>8</w:t>
      </w:r>
      <w:r>
        <w:rPr>
          <w:rFonts w:ascii="Times New Roman" w:hAnsi="Times New Roman" w:cs="Times New Roman"/>
          <w:sz w:val="24"/>
          <w:szCs w:val="24"/>
        </w:rPr>
        <w:t xml:space="preserve">. </w:t>
      </w:r>
      <w:r>
        <w:rPr>
          <w:rFonts w:ascii="Times New Roman" w:hAnsi="Times New Roman" w:cs="Times New Roman" w:hint="eastAsia"/>
          <w:sz w:val="24"/>
          <w:szCs w:val="24"/>
        </w:rPr>
        <w:t>Cell-cycle analysis of POLRs based on HPA database.</w:t>
      </w:r>
    </w:p>
    <w:p w:rsidR="003005DC" w:rsidRDefault="00000000">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(A-B) </w:t>
      </w:r>
      <w:r>
        <w:rPr>
          <w:rFonts w:ascii="Times New Roman" w:hAnsi="Times New Roman" w:cs="Times New Roman"/>
          <w:sz w:val="24"/>
          <w:szCs w:val="24"/>
        </w:rPr>
        <w:t xml:space="preserve">Relative expression levels of </w:t>
      </w:r>
      <w:r>
        <w:rPr>
          <w:rFonts w:ascii="Times New Roman" w:hAnsi="Times New Roman" w:cs="Times New Roman" w:hint="eastAsia"/>
          <w:sz w:val="24"/>
          <w:szCs w:val="24"/>
        </w:rPr>
        <w:t xml:space="preserve">POLR1A (A) and POLR3E (B) </w:t>
      </w:r>
      <w:r>
        <w:rPr>
          <w:rFonts w:ascii="Times New Roman" w:hAnsi="Times New Roman" w:cs="Times New Roman"/>
          <w:sz w:val="24"/>
          <w:szCs w:val="24"/>
        </w:rPr>
        <w:t xml:space="preserve">at different cell division phases. Left: protein level (blue); right: transcriptome level (orange). Data are from HPA database, </w:t>
      </w:r>
      <w:r>
        <w:rPr>
          <w:rFonts w:ascii="Times New Roman" w:hAnsi="Times New Roman" w:cs="Times New Roman" w:hint="eastAsia"/>
          <w:sz w:val="24"/>
          <w:szCs w:val="24"/>
        </w:rPr>
        <w:t>only POLR1A-</w:t>
      </w:r>
      <w:r>
        <w:rPr>
          <w:rFonts w:ascii="Times New Roman" w:hAnsi="Times New Roman" w:cs="Times New Roman"/>
          <w:sz w:val="24"/>
          <w:szCs w:val="24"/>
        </w:rPr>
        <w:t xml:space="preserve"> and </w:t>
      </w:r>
      <w:r>
        <w:rPr>
          <w:rFonts w:ascii="Times New Roman" w:hAnsi="Times New Roman" w:cs="Times New Roman" w:hint="eastAsia"/>
          <w:sz w:val="24"/>
          <w:szCs w:val="24"/>
        </w:rPr>
        <w:t>POLR3E-</w:t>
      </w:r>
      <w:r>
        <w:rPr>
          <w:rFonts w:ascii="Times New Roman" w:hAnsi="Times New Roman" w:cs="Times New Roman"/>
          <w:sz w:val="24"/>
          <w:szCs w:val="24"/>
        </w:rPr>
        <w:t xml:space="preserve">related information </w:t>
      </w:r>
      <w:r>
        <w:rPr>
          <w:rFonts w:ascii="Times New Roman" w:hAnsi="Times New Roman" w:cs="Times New Roman" w:hint="eastAsia"/>
          <w:sz w:val="24"/>
          <w:szCs w:val="24"/>
        </w:rPr>
        <w:t>can be obtained</w:t>
      </w:r>
      <w:r>
        <w:rPr>
          <w:rFonts w:ascii="Times New Roman" w:hAnsi="Times New Roman" w:cs="Times New Roman"/>
          <w:sz w:val="24"/>
          <w:szCs w:val="24"/>
        </w:rPr>
        <w:t>.</w:t>
      </w:r>
    </w:p>
    <w:p w:rsidR="003005DC" w:rsidRDefault="00000000">
      <w:pPr>
        <w:pStyle w:val="3"/>
        <w:rPr>
          <w:rFonts w:eastAsiaTheme="minorEastAsia"/>
        </w:rPr>
      </w:pPr>
      <w:r>
        <w:rPr>
          <w:rFonts w:hint="eastAsia"/>
        </w:rPr>
        <w:t>F</w:t>
      </w:r>
      <w:r>
        <w:t>igure S</w:t>
      </w:r>
      <w:r>
        <w:rPr>
          <w:rFonts w:eastAsiaTheme="minorEastAsia" w:hint="eastAsia"/>
        </w:rPr>
        <w:t>9</w:t>
      </w:r>
    </w:p>
    <w:p w:rsidR="003005DC" w:rsidRDefault="00A95852">
      <w:pPr>
        <w:spacing w:line="360" w:lineRule="auto"/>
        <w:rPr>
          <w:rFonts w:ascii="Times New Roman" w:hAnsi="Times New Roman"/>
        </w:rPr>
      </w:pPr>
      <w:r>
        <w:rPr>
          <w:rFonts w:ascii="Times New Roman" w:hAnsi="Times New Roman" w:hint="eastAsia"/>
          <w:noProof/>
          <w14:ligatures w14:val="none"/>
        </w:rPr>
        <w:drawing>
          <wp:inline distT="0" distB="0" distL="0" distR="0">
            <wp:extent cx="5274310" cy="1634490"/>
            <wp:effectExtent l="0" t="0" r="2540" b="3810"/>
            <wp:docPr id="12646866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86624" name="图片 12646866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634490"/>
                    </a:xfrm>
                    <a:prstGeom prst="rect">
                      <a:avLst/>
                    </a:prstGeom>
                  </pic:spPr>
                </pic:pic>
              </a:graphicData>
            </a:graphic>
          </wp:inline>
        </w:drawing>
      </w:r>
    </w:p>
    <w:p w:rsidR="009212F9" w:rsidRPr="009212F9" w:rsidRDefault="00000000" w:rsidP="009212F9">
      <w:pPr>
        <w:spacing w:line="360" w:lineRule="auto"/>
        <w:rPr>
          <w:rFonts w:ascii="Times New Roman" w:hAnsi="Times New Roman" w:cs="Times New Roman" w:hint="eastAsia"/>
          <w:sz w:val="24"/>
          <w:szCs w:val="24"/>
        </w:rPr>
      </w:pPr>
      <w:r>
        <w:rPr>
          <w:rFonts w:ascii="Times New Roman" w:hAnsi="Times New Roman" w:cs="Times New Roman"/>
          <w:sz w:val="24"/>
          <w:szCs w:val="24"/>
        </w:rPr>
        <w:t>Figure S</w:t>
      </w:r>
      <w:r>
        <w:rPr>
          <w:rFonts w:ascii="Times New Roman" w:hAnsi="Times New Roman" w:cs="Times New Roman" w:hint="eastAsia"/>
          <w:sz w:val="24"/>
          <w:szCs w:val="24"/>
        </w:rPr>
        <w:t>9</w:t>
      </w:r>
      <w:r>
        <w:rPr>
          <w:rFonts w:ascii="Times New Roman" w:hAnsi="Times New Roman" w:cs="Times New Roman"/>
          <w:sz w:val="24"/>
          <w:szCs w:val="24"/>
        </w:rPr>
        <w:t>.</w:t>
      </w:r>
      <w:r>
        <w:rPr>
          <w:rFonts w:ascii="Times New Roman" w:hAnsi="Times New Roman" w:cs="Times New Roman" w:hint="eastAsia"/>
          <w:sz w:val="24"/>
          <w:szCs w:val="24"/>
        </w:rPr>
        <w:t xml:space="preserve"> </w:t>
      </w:r>
      <w:r w:rsidR="009212F9" w:rsidRPr="009212F9">
        <w:rPr>
          <w:rFonts w:ascii="Times New Roman" w:hAnsi="Times New Roman" w:cs="Times New Roman" w:hint="eastAsia"/>
          <w:sz w:val="24"/>
          <w:szCs w:val="24"/>
        </w:rPr>
        <w:t>UMAP dimensionality reduction analysis.</w:t>
      </w:r>
    </w:p>
    <w:p w:rsidR="009212F9" w:rsidRDefault="009212F9" w:rsidP="009212F9">
      <w:pPr>
        <w:spacing w:line="360" w:lineRule="auto"/>
        <w:rPr>
          <w:rFonts w:ascii="Times New Roman" w:hAnsi="Times New Roman" w:cs="Times New Roman" w:hint="eastAsia"/>
          <w:sz w:val="24"/>
          <w:szCs w:val="24"/>
        </w:rPr>
      </w:pPr>
      <w:r w:rsidRPr="009212F9">
        <w:rPr>
          <w:rFonts w:ascii="Times New Roman" w:hAnsi="Times New Roman" w:cs="Times New Roman" w:hint="eastAsia"/>
          <w:sz w:val="24"/>
          <w:szCs w:val="24"/>
        </w:rPr>
        <w:t xml:space="preserve">UMAP plots showing the distribution of cell clusters identified in single-cell RNA-seq datasets from head and neck squamous cell carcinoma (HNSC), oral squamous cell carcinoma (OSCC), and laryngeal squamous cell carcinoma (LSCC) based on data provided by TISCH. A total of 20, 35, and 19 cell clusters were identified in HNSC, </w:t>
      </w:r>
      <w:r w:rsidRPr="009212F9">
        <w:rPr>
          <w:rFonts w:ascii="Times New Roman" w:hAnsi="Times New Roman" w:cs="Times New Roman" w:hint="eastAsia"/>
          <w:sz w:val="24"/>
          <w:szCs w:val="24"/>
        </w:rPr>
        <w:lastRenderedPageBreak/>
        <w:t>OSCC, and LSCC datasets, respectively. Each cluster is color-coded, and cluster identities are annotated with numbers, representing distinct transcriptional profiles and cellular states.</w:t>
      </w:r>
    </w:p>
    <w:p w:rsidR="003005DC" w:rsidRPr="009212F9" w:rsidRDefault="00000000" w:rsidP="009212F9">
      <w:pPr>
        <w:pStyle w:val="3"/>
      </w:pPr>
      <w:r>
        <w:rPr>
          <w:rFonts w:hint="eastAsia"/>
        </w:rPr>
        <w:t>F</w:t>
      </w:r>
      <w:r>
        <w:t>igure S</w:t>
      </w:r>
      <w:r w:rsidRPr="009212F9">
        <w:rPr>
          <w:rFonts w:hint="eastAsia"/>
        </w:rPr>
        <w:t>10</w:t>
      </w:r>
    </w:p>
    <w:p w:rsidR="003005DC" w:rsidRDefault="00A95852">
      <w:pPr>
        <w:spacing w:line="360" w:lineRule="auto"/>
        <w:rPr>
          <w:rFonts w:ascii="Times New Roman" w:hAnsi="Times New Roman"/>
        </w:rPr>
      </w:pPr>
      <w:r>
        <w:rPr>
          <w:rFonts w:ascii="Times New Roman" w:hAnsi="Times New Roman"/>
          <w:noProof/>
          <w14:ligatures w14:val="none"/>
        </w:rPr>
        <w:drawing>
          <wp:inline distT="0" distB="0" distL="0" distR="0">
            <wp:extent cx="5274310" cy="5126990"/>
            <wp:effectExtent l="0" t="0" r="2540" b="0"/>
            <wp:docPr id="10074968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96819" name="图片 10074968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5126990"/>
                    </a:xfrm>
                    <a:prstGeom prst="rect">
                      <a:avLst/>
                    </a:prstGeom>
                  </pic:spPr>
                </pic:pic>
              </a:graphicData>
            </a:graphic>
          </wp:inline>
        </w:drawing>
      </w:r>
    </w:p>
    <w:p w:rsidR="00EA0359" w:rsidRPr="00EA0359" w:rsidRDefault="00EA0359" w:rsidP="00EA0359">
      <w:pPr>
        <w:spacing w:line="360" w:lineRule="auto"/>
        <w:rPr>
          <w:rFonts w:ascii="Times New Roman" w:hAnsi="Times New Roman" w:cs="Times New Roman" w:hint="eastAsia"/>
          <w:sz w:val="24"/>
          <w:szCs w:val="24"/>
        </w:rPr>
      </w:pPr>
      <w:r w:rsidRPr="00EA0359">
        <w:rPr>
          <w:rFonts w:ascii="Times New Roman" w:hAnsi="Times New Roman" w:cs="Times New Roman" w:hint="eastAsia"/>
          <w:sz w:val="24"/>
          <w:szCs w:val="24"/>
        </w:rPr>
        <w:t xml:space="preserve">Figure S10. </w:t>
      </w:r>
      <w:proofErr w:type="spellStart"/>
      <w:r w:rsidRPr="00EA0359">
        <w:rPr>
          <w:rFonts w:ascii="Times New Roman" w:hAnsi="Times New Roman" w:cs="Times New Roman" w:hint="eastAsia"/>
          <w:sz w:val="24"/>
          <w:szCs w:val="24"/>
        </w:rPr>
        <w:t>Cellchat</w:t>
      </w:r>
      <w:proofErr w:type="spellEnd"/>
      <w:r w:rsidRPr="00EA0359">
        <w:rPr>
          <w:rFonts w:ascii="Times New Roman" w:hAnsi="Times New Roman" w:cs="Times New Roman" w:hint="eastAsia"/>
          <w:sz w:val="24"/>
          <w:szCs w:val="24"/>
        </w:rPr>
        <w:t xml:space="preserve"> analysis.</w:t>
      </w:r>
    </w:p>
    <w:p w:rsidR="003005DC" w:rsidRDefault="00EA0359" w:rsidP="00EA0359">
      <w:pPr>
        <w:spacing w:line="360" w:lineRule="auto"/>
        <w:rPr>
          <w:rFonts w:ascii="Times New Roman" w:hAnsi="Times New Roman" w:cs="Times New Roman"/>
          <w:sz w:val="24"/>
          <w:szCs w:val="24"/>
        </w:rPr>
      </w:pPr>
      <w:r w:rsidRPr="00EA0359">
        <w:rPr>
          <w:rFonts w:ascii="Times New Roman" w:hAnsi="Times New Roman" w:cs="Times New Roman" w:hint="eastAsia"/>
          <w:sz w:val="24"/>
          <w:szCs w:val="24"/>
        </w:rPr>
        <w:t>(A-C) Heatmaps showing the differences in input (left), output (middle), and total (right) signaling patterns between POLR-high and POLR-low groups in HNSC (A), OSCC (B), and LSCC (C).</w:t>
      </w:r>
    </w:p>
    <w:p w:rsidR="003005DC" w:rsidRDefault="003005DC">
      <w:pPr>
        <w:spacing w:line="360" w:lineRule="auto"/>
        <w:rPr>
          <w:rFonts w:ascii="Times New Roman" w:hAnsi="Times New Roman"/>
        </w:rPr>
      </w:pPr>
    </w:p>
    <w:sectPr w:rsidR="003005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22122" w:rsidRDefault="00822122" w:rsidP="009212F9">
      <w:pPr>
        <w:rPr>
          <w:rFonts w:hint="eastAsia"/>
        </w:rPr>
      </w:pPr>
      <w:r>
        <w:separator/>
      </w:r>
    </w:p>
  </w:endnote>
  <w:endnote w:type="continuationSeparator" w:id="0">
    <w:p w:rsidR="00822122" w:rsidRDefault="00822122" w:rsidP="009212F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22122" w:rsidRDefault="00822122" w:rsidP="009212F9">
      <w:pPr>
        <w:rPr>
          <w:rFonts w:hint="eastAsia"/>
        </w:rPr>
      </w:pPr>
      <w:r>
        <w:separator/>
      </w:r>
    </w:p>
  </w:footnote>
  <w:footnote w:type="continuationSeparator" w:id="0">
    <w:p w:rsidR="00822122" w:rsidRDefault="00822122" w:rsidP="009212F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kyYWFkZDIxNDdhMGI5YzJlZGE5YzgzMGM2N2JhNWMifQ=="/>
  </w:docVars>
  <w:rsids>
    <w:rsidRoot w:val="005A16F9"/>
    <w:rsid w:val="000531C5"/>
    <w:rsid w:val="00084F34"/>
    <w:rsid w:val="000A4201"/>
    <w:rsid w:val="000A717D"/>
    <w:rsid w:val="000F4ADB"/>
    <w:rsid w:val="0016317E"/>
    <w:rsid w:val="001A2B2E"/>
    <w:rsid w:val="001A6F10"/>
    <w:rsid w:val="00200BA4"/>
    <w:rsid w:val="00210258"/>
    <w:rsid w:val="00220FF1"/>
    <w:rsid w:val="00225612"/>
    <w:rsid w:val="00225D8C"/>
    <w:rsid w:val="00292B82"/>
    <w:rsid w:val="0029302A"/>
    <w:rsid w:val="002A5684"/>
    <w:rsid w:val="002F1905"/>
    <w:rsid w:val="003005DC"/>
    <w:rsid w:val="00347BF2"/>
    <w:rsid w:val="003516C1"/>
    <w:rsid w:val="003714EA"/>
    <w:rsid w:val="003866A9"/>
    <w:rsid w:val="003C378C"/>
    <w:rsid w:val="003C5EA9"/>
    <w:rsid w:val="003E147D"/>
    <w:rsid w:val="00404ECB"/>
    <w:rsid w:val="00432774"/>
    <w:rsid w:val="005043F8"/>
    <w:rsid w:val="00523932"/>
    <w:rsid w:val="00524A3D"/>
    <w:rsid w:val="00537212"/>
    <w:rsid w:val="00547804"/>
    <w:rsid w:val="005A16F9"/>
    <w:rsid w:val="005D7561"/>
    <w:rsid w:val="006354EF"/>
    <w:rsid w:val="0067716E"/>
    <w:rsid w:val="00686D63"/>
    <w:rsid w:val="006D5ED0"/>
    <w:rsid w:val="006E1F92"/>
    <w:rsid w:val="006E5D94"/>
    <w:rsid w:val="00711CE7"/>
    <w:rsid w:val="0072779E"/>
    <w:rsid w:val="007934E2"/>
    <w:rsid w:val="007A6705"/>
    <w:rsid w:val="007F27C4"/>
    <w:rsid w:val="00822122"/>
    <w:rsid w:val="008323A9"/>
    <w:rsid w:val="00836DDD"/>
    <w:rsid w:val="0087740E"/>
    <w:rsid w:val="0088220D"/>
    <w:rsid w:val="0088774C"/>
    <w:rsid w:val="00895ACA"/>
    <w:rsid w:val="008A4530"/>
    <w:rsid w:val="008C22E9"/>
    <w:rsid w:val="008D1522"/>
    <w:rsid w:val="008D50D7"/>
    <w:rsid w:val="008F100C"/>
    <w:rsid w:val="009212F9"/>
    <w:rsid w:val="00964BBC"/>
    <w:rsid w:val="009820B6"/>
    <w:rsid w:val="00994E35"/>
    <w:rsid w:val="00A66411"/>
    <w:rsid w:val="00A95852"/>
    <w:rsid w:val="00AF18F3"/>
    <w:rsid w:val="00B84898"/>
    <w:rsid w:val="00BA64B6"/>
    <w:rsid w:val="00CF0174"/>
    <w:rsid w:val="00D115A4"/>
    <w:rsid w:val="00D3402B"/>
    <w:rsid w:val="00D55A9E"/>
    <w:rsid w:val="00D97B0F"/>
    <w:rsid w:val="00DC78DC"/>
    <w:rsid w:val="00DF0D54"/>
    <w:rsid w:val="00E61A48"/>
    <w:rsid w:val="00E77E19"/>
    <w:rsid w:val="00E86A65"/>
    <w:rsid w:val="00EA0359"/>
    <w:rsid w:val="00EF62BD"/>
    <w:rsid w:val="00F255D8"/>
    <w:rsid w:val="00FA2ABC"/>
    <w:rsid w:val="0F6E4253"/>
    <w:rsid w:val="12155058"/>
    <w:rsid w:val="154D33D6"/>
    <w:rsid w:val="161A1560"/>
    <w:rsid w:val="17AC364F"/>
    <w:rsid w:val="1EAE0E35"/>
    <w:rsid w:val="415C7DA6"/>
    <w:rsid w:val="4D893268"/>
    <w:rsid w:val="62DE09CB"/>
    <w:rsid w:val="6D054B6E"/>
    <w:rsid w:val="7C686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0CE29"/>
  <w15:docId w15:val="{4EC51FB6-12A3-4B7B-AB2D-0D9902E7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14:ligatures w14:val="standardContextual"/>
    </w:rPr>
  </w:style>
  <w:style w:type="paragraph" w:styleId="1">
    <w:name w:val="heading 1"/>
    <w:basedOn w:val="a"/>
    <w:next w:val="a"/>
    <w:link w:val="10"/>
    <w:autoRedefine/>
    <w:uiPriority w:val="9"/>
    <w:qFormat/>
    <w:pPr>
      <w:keepNext/>
      <w:keepLines/>
      <w:spacing w:before="340" w:after="330" w:line="578" w:lineRule="auto"/>
      <w:outlineLvl w:val="0"/>
    </w:pPr>
    <w:rPr>
      <w:rFonts w:ascii="Times New Roman" w:eastAsia="Times New Roman" w:hAnsi="Times New Roman" w:cs="Times New Roman"/>
      <w:b/>
      <w:bCs/>
      <w:kern w:val="44"/>
      <w:sz w:val="44"/>
      <w:szCs w:val="44"/>
    </w:rPr>
  </w:style>
  <w:style w:type="paragraph" w:styleId="2">
    <w:name w:val="heading 2"/>
    <w:basedOn w:val="a"/>
    <w:next w:val="a"/>
    <w:link w:val="20"/>
    <w:autoRedefine/>
    <w:uiPriority w:val="9"/>
    <w:qFormat/>
    <w:pPr>
      <w:keepNext/>
      <w:keepLines/>
      <w:spacing w:before="260" w:after="260" w:line="416" w:lineRule="auto"/>
      <w:outlineLvl w:val="1"/>
    </w:pPr>
    <w:rPr>
      <w:rFonts w:ascii="Times New Roman" w:eastAsia="等线 Light" w:hAnsi="Times New Roman" w:cs="Times New Roman"/>
      <w:b/>
      <w:bCs/>
      <w:sz w:val="24"/>
      <w:szCs w:val="32"/>
    </w:rPr>
  </w:style>
  <w:style w:type="paragraph" w:styleId="3">
    <w:name w:val="heading 3"/>
    <w:basedOn w:val="a"/>
    <w:next w:val="a"/>
    <w:link w:val="30"/>
    <w:uiPriority w:val="9"/>
    <w:unhideWhenUsed/>
    <w:qFormat/>
    <w:pPr>
      <w:keepNext/>
      <w:keepLines/>
      <w:spacing w:before="260" w:after="260" w:line="360" w:lineRule="auto"/>
      <w:outlineLvl w:val="2"/>
    </w:pPr>
    <w:rPr>
      <w:rFonts w:ascii="Times New Roman" w:eastAsia="Times New Roman" w:hAnsi="Times New Roman"/>
      <w:b/>
      <w:bCs/>
      <w:sz w:val="24"/>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table" w:styleId="a7">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qFormat/>
    <w:rPr>
      <w:color w:val="467886" w:themeColor="hyperlink"/>
      <w:u w:val="single"/>
    </w:rPr>
  </w:style>
  <w:style w:type="character" w:customStyle="1" w:styleId="10">
    <w:name w:val="标题 1 字符"/>
    <w:basedOn w:val="a0"/>
    <w:link w:val="1"/>
    <w:uiPriority w:val="9"/>
    <w:qFormat/>
    <w:rPr>
      <w:rFonts w:ascii="Times New Roman" w:eastAsia="Times New Roman" w:hAnsi="Times New Roman" w:cs="Times New Roman"/>
      <w:b/>
      <w:bCs/>
      <w:kern w:val="44"/>
      <w:sz w:val="44"/>
      <w:szCs w:val="44"/>
    </w:rPr>
  </w:style>
  <w:style w:type="character" w:customStyle="1" w:styleId="20">
    <w:name w:val="标题 2 字符"/>
    <w:basedOn w:val="a0"/>
    <w:link w:val="2"/>
    <w:uiPriority w:val="9"/>
    <w:qFormat/>
    <w:rPr>
      <w:rFonts w:ascii="Times New Roman" w:eastAsia="等线 Light" w:hAnsi="Times New Roman" w:cs="Times New Roman"/>
      <w:b/>
      <w:bCs/>
      <w:sz w:val="24"/>
      <w:szCs w:val="32"/>
    </w:rPr>
  </w:style>
  <w:style w:type="character" w:customStyle="1" w:styleId="30">
    <w:name w:val="标题 3 字符"/>
    <w:basedOn w:val="a0"/>
    <w:link w:val="3"/>
    <w:uiPriority w:val="9"/>
    <w:qFormat/>
    <w:rPr>
      <w:rFonts w:ascii="Times New Roman" w:eastAsia="Times New Roman" w:hAnsi="Times New Roman"/>
      <w:b/>
      <w:bCs/>
      <w:sz w:val="24"/>
      <w:szCs w:val="32"/>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paragraph" w:styleId="a9">
    <w:name w:val="List Paragraph"/>
    <w:basedOn w:val="a"/>
    <w:uiPriority w:val="34"/>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282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Pages>
  <Words>1209</Words>
  <Characters>6893</Characters>
  <Application>Microsoft Office Word</Application>
  <DocSecurity>0</DocSecurity>
  <Lines>57</Lines>
  <Paragraphs>16</Paragraphs>
  <ScaleCrop>false</ScaleCrop>
  <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吃包子 小李子</dc:creator>
  <cp:lastModifiedBy>吃包子 小李子</cp:lastModifiedBy>
  <cp:revision>23</cp:revision>
  <dcterms:created xsi:type="dcterms:W3CDTF">2024-06-17T12:24:00Z</dcterms:created>
  <dcterms:modified xsi:type="dcterms:W3CDTF">2024-12-23T13:13:00Z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31539222B3E24754BDD310F6DB1C87B6_13</vt:lpwstr>
  </property>
</Properties>
</file>