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7B264C" w14:textId="392402CB" w:rsidR="000D29A6" w:rsidRDefault="00867B70">
      <w:pPr>
        <w:spacing w:line="480" w:lineRule="auto"/>
        <w:rPr>
          <w:rFonts w:ascii="Arial" w:eastAsia="DengXian" w:hAnsi="Arial" w:cs="Times New Roman"/>
          <w:b/>
          <w:color w:val="000000"/>
          <w:kern w:val="0"/>
          <w:sz w:val="22"/>
          <w:szCs w:val="22"/>
          <w:lang w:bidi="ar"/>
        </w:rPr>
      </w:pPr>
      <w:r>
        <w:rPr>
          <w:rFonts w:ascii="Arial" w:eastAsia="DengXian" w:hAnsi="Arial" w:cs="Times New Roman"/>
          <w:b/>
          <w:noProof/>
          <w:color w:val="000000"/>
          <w:kern w:val="0"/>
          <w:sz w:val="22"/>
          <w:szCs w:val="22"/>
          <w:lang w:bidi="ar"/>
        </w:rPr>
        <w:drawing>
          <wp:inline distT="0" distB="0" distL="0" distR="0" wp14:anchorId="358BF459" wp14:editId="16F720D0">
            <wp:extent cx="5274310" cy="1430655"/>
            <wp:effectExtent l="0" t="0" r="2540" b="0"/>
            <wp:docPr id="13048844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884428" name="图片 130488442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9F553" w14:textId="72A24573" w:rsidR="009C23CF" w:rsidRDefault="007F7B65">
      <w:pPr>
        <w:spacing w:line="480" w:lineRule="auto"/>
      </w:pPr>
      <w:r>
        <w:rPr>
          <w:rFonts w:ascii="Arial" w:eastAsia="DengXian" w:hAnsi="Arial" w:cs="Times New Roman" w:hint="eastAsia"/>
          <w:b/>
          <w:color w:val="000000"/>
          <w:kern w:val="0"/>
          <w:sz w:val="22"/>
          <w:szCs w:val="22"/>
          <w:lang w:bidi="ar"/>
        </w:rPr>
        <w:t>Supplementary Figure 1.</w:t>
      </w:r>
      <w:r>
        <w:rPr>
          <w:rFonts w:ascii="Arial" w:eastAsia="DengXian" w:hAnsi="Arial" w:cs="Arial"/>
          <w:sz w:val="22"/>
          <w:szCs w:val="22"/>
          <w:lang w:bidi="ar"/>
        </w:rPr>
        <w:t xml:space="preserve"> Histological staining of fungal yeasts and cellular infiltration in spinal cord lesions</w:t>
      </w:r>
      <w:r w:rsidR="00F907A2">
        <w:rPr>
          <w:rFonts w:ascii="Arial" w:eastAsia="DengXian" w:hAnsi="Arial" w:cs="Arial"/>
          <w:sz w:val="22"/>
          <w:szCs w:val="22"/>
          <w:lang w:bidi="ar"/>
        </w:rPr>
        <w:t xml:space="preserve"> </w:t>
      </w:r>
      <w:r>
        <w:rPr>
          <w:rFonts w:ascii="Arial" w:eastAsia="DengXian" w:hAnsi="Arial" w:cs="Arial"/>
          <w:sz w:val="22"/>
          <w:szCs w:val="22"/>
          <w:lang w:bidi="ar"/>
        </w:rPr>
        <w:t xml:space="preserve">Immunofluorescence staining with calcofluor white at 400× magnification (A), periodic acid-Schiff staining at 40× magnification (B), and hematoxylin-eosin staining at 200× magnification (C), </w:t>
      </w:r>
      <w:r>
        <w:rPr>
          <w:rFonts w:ascii="Arial" w:eastAsia="DengXian" w:hAnsi="Arial" w:cs="Arial" w:hint="eastAsia"/>
          <w:sz w:val="22"/>
          <w:szCs w:val="22"/>
          <w:lang w:bidi="ar"/>
        </w:rPr>
        <w:t>together</w:t>
      </w:r>
      <w:r>
        <w:rPr>
          <w:rFonts w:ascii="Arial" w:eastAsia="DengXian" w:hAnsi="Arial" w:cs="Arial"/>
          <w:sz w:val="22"/>
          <w:szCs w:val="22"/>
          <w:lang w:bidi="ar"/>
        </w:rPr>
        <w:t xml:space="preserve"> demonstrated the presence of fungal yeasts, lymphocyte and plasma cell infiltration, and focal areas of histiocytic proliferation and necrosis in the spinal cord lesion tissue.</w:t>
      </w:r>
    </w:p>
    <w:sectPr w:rsidR="009C23CF">
      <w:footerReference w:type="even" r:id="rId7"/>
      <w:footerReference w:type="default" r:id="rId8"/>
      <w:footerReference w:type="first" r:id="rId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2F99E0" w14:textId="77777777" w:rsidR="0081187E" w:rsidRDefault="0081187E" w:rsidP="00F907A2">
      <w:r>
        <w:separator/>
      </w:r>
    </w:p>
  </w:endnote>
  <w:endnote w:type="continuationSeparator" w:id="0">
    <w:p w14:paraId="7D28BDB0" w14:textId="77777777" w:rsidR="0081187E" w:rsidRDefault="0081187E" w:rsidP="00F907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675897" w14:textId="6B2D1AD9" w:rsidR="00F907A2" w:rsidRDefault="00F907A2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C6BE43A" wp14:editId="4D68E3FC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507798344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9E073E2" w14:textId="22CA726E" w:rsidR="00F907A2" w:rsidRPr="00F907A2" w:rsidRDefault="00F907A2" w:rsidP="00F907A2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907A2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C6BE43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textbox style="mso-fit-shape-to-text:t" inset="20pt,0,0,15pt">
                <w:txbxContent>
                  <w:p w14:paraId="29E073E2" w14:textId="22CA726E" w:rsidR="00F907A2" w:rsidRPr="00F907A2" w:rsidRDefault="00F907A2" w:rsidP="00F907A2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907A2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910760" w14:textId="16AF09C2" w:rsidR="00F907A2" w:rsidRDefault="00F907A2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541604F5" wp14:editId="2C3DAB3D">
              <wp:simplePos x="1145219" y="99252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960646036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26D0239" w14:textId="4AFAFE40" w:rsidR="00F907A2" w:rsidRPr="00F907A2" w:rsidRDefault="00F907A2" w:rsidP="00F907A2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907A2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41604F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textbox style="mso-fit-shape-to-text:t" inset="20pt,0,0,15pt">
                <w:txbxContent>
                  <w:p w14:paraId="226D0239" w14:textId="4AFAFE40" w:rsidR="00F907A2" w:rsidRPr="00F907A2" w:rsidRDefault="00F907A2" w:rsidP="00F907A2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907A2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B7053C" w14:textId="4BF87B3D" w:rsidR="00F907A2" w:rsidRDefault="00F907A2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169CC2A8" wp14:editId="55CC86D3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572625616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8B2732" w14:textId="3B6BAD57" w:rsidR="00F907A2" w:rsidRPr="00F907A2" w:rsidRDefault="00F907A2" w:rsidP="00F907A2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907A2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69CC2A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textbox style="mso-fit-shape-to-text:t" inset="20pt,0,0,15pt">
                <w:txbxContent>
                  <w:p w14:paraId="7E8B2732" w14:textId="3B6BAD57" w:rsidR="00F907A2" w:rsidRPr="00F907A2" w:rsidRDefault="00F907A2" w:rsidP="00F907A2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907A2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7304FF" w14:textId="77777777" w:rsidR="0081187E" w:rsidRDefault="0081187E" w:rsidP="00F907A2">
      <w:r>
        <w:separator/>
      </w:r>
    </w:p>
  </w:footnote>
  <w:footnote w:type="continuationSeparator" w:id="0">
    <w:p w14:paraId="32DB132B" w14:textId="77777777" w:rsidR="0081187E" w:rsidRDefault="0081187E" w:rsidP="00F907A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1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23CF"/>
    <w:rsid w:val="000D29A6"/>
    <w:rsid w:val="006820DE"/>
    <w:rsid w:val="007F7B65"/>
    <w:rsid w:val="0081187E"/>
    <w:rsid w:val="00867B70"/>
    <w:rsid w:val="009C23CF"/>
    <w:rsid w:val="00F907A2"/>
    <w:rsid w:val="00FD0A7B"/>
    <w:rsid w:val="258A1146"/>
    <w:rsid w:val="44DC0B49"/>
    <w:rsid w:val="5C630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649641A"/>
  <w15:docId w15:val="{67859F53-89D7-48F7-A26B-A1C187BB6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DengXian" w:eastAsia="DengXian" w:hAnsi="DengXian" w:cs="DengXi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FooterChar">
    <w:name w:val="Footer Char"/>
    <w:basedOn w:val="DefaultParagraphFont"/>
    <w:link w:val="Footer"/>
    <w:rPr>
      <w:sz w:val="18"/>
      <w:szCs w:val="18"/>
      <w:lang w:val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73</Words>
  <Characters>418</Characters>
  <Application>Microsoft Office Word</Application>
  <DocSecurity>0</DocSecurity>
  <Lines>3</Lines>
  <Paragraphs>1</Paragraphs>
  <ScaleCrop>false</ScaleCrop>
  <Company/>
  <LinksUpToDate>false</LinksUpToDate>
  <CharactersWithSpaces>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郭永征</dc:creator>
  <cp:lastModifiedBy>Lee, Boon</cp:lastModifiedBy>
  <cp:revision>2</cp:revision>
  <dcterms:created xsi:type="dcterms:W3CDTF">2025-02-26T20:46:00Z</dcterms:created>
  <dcterms:modified xsi:type="dcterms:W3CDTF">2025-02-26T20:46:00Z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eyJoZGlkIjoiNDBlMTNlOTQ1NzU1ODQzODU3NjFkMzVmYTZjMTg0ZjciLCJ1c2VySWQiOiI3ODE1NTg1MTIifQ==</vt:lpwstr>
  </property>
  <property fmtid="{D5CDD505-2E9C-101B-9397-08002B2CF9AE}" pid="4" name="ICV">
    <vt:lpwstr>D605EF4885F848B1BEDDE3CBF67D2BF0_12</vt:lpwstr>
  </property>
  <property fmtid="{D5CDD505-2E9C-101B-9397-08002B2CF9AE}" pid="5" name="ClassificationContentMarkingFooterShapeIds">
    <vt:lpwstr>5dbc5cd0,59df2d48,39424b94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2025-02-26T20:45:34Z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190aa929-9fbb-4f64-9caf-484735282409</vt:lpwstr>
  </property>
  <property fmtid="{D5CDD505-2E9C-101B-9397-08002B2CF9AE}" pid="14" name="MSIP_Label_2bbab825-a111-45e4-86a1-18cee0005896_ContentBits">
    <vt:lpwstr>2</vt:lpwstr>
  </property>
  <property fmtid="{D5CDD505-2E9C-101B-9397-08002B2CF9AE}" pid="15" name="MSIP_Label_2bbab825-a111-45e4-86a1-18cee0005896_Tag">
    <vt:lpwstr>10, 3, 0, 1</vt:lpwstr>
  </property>
</Properties>
</file>