
<file path=[Content_Types].xml><?xml version="1.0" encoding="utf-8"?>
<Types xmlns="http://schemas.openxmlformats.org/package/2006/content-types">
  <Default Extension="png" ContentType="image/pn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3714">
      <w:pPr>
        <w:pStyle w:val="2"/>
        <w:rPr>
          <w:rFonts w:ascii="Arial" w:hAnsi="Arial" w:cs="Arial"/>
        </w:rPr>
      </w:pPr>
      <w:bookmarkStart w:id="12" w:name="_GoBack"/>
      <w:bookmarkEnd w:id="12"/>
      <w:r>
        <w:rPr>
          <w:rFonts w:ascii="Arial" w:hAnsi="Arial" w:cs="Arial"/>
        </w:rPr>
        <w:t xml:space="preserve">Supplementary Material </w:t>
      </w:r>
    </w:p>
    <w:p w14:paraId="1980BA42">
      <w:pPr>
        <w:pStyle w:val="3"/>
        <w:rPr>
          <w:rFonts w:cs="Arial"/>
        </w:rPr>
      </w:pPr>
      <w:r>
        <w:rPr>
          <w:rFonts w:cs="Arial"/>
        </w:rPr>
        <w:t>(1A) 2.5D Deep Learning Training Process Details</w:t>
      </w:r>
    </w:p>
    <w:p w14:paraId="7A762E18">
      <w:pPr>
        <w:pStyle w:val="16"/>
        <w:rPr>
          <w:rFonts w:ascii="Arial" w:hAnsi="Arial" w:cs="Arial"/>
        </w:rPr>
      </w:pPr>
      <w:r>
        <w:rPr>
          <w:rFonts w:ascii="Arial" w:hAnsi="Arial" w:cs="Arial"/>
          <w:b/>
          <w:bCs/>
        </w:rPr>
        <w:t>Data Preparation</w:t>
      </w:r>
      <w:r>
        <w:rPr>
          <w:rFonts w:ascii="Arial" w:hAnsi="Arial" w:cs="Arial"/>
        </w:rPr>
        <w:t>: To ensure uniform intensity distribution across RGB channels, we applied Z-score normalization to the images, which were then used as inputs. For training, we employed real-time data-augmentation techniques such as random cropping, and horizontal and vertical flipping. For test images, only normalization was applied. Additionally, grayscale values of slices were standardized using a min-max transformation, and images were resized to 224 × 224 pixels by using nearest neighbor interpolation.</w:t>
      </w:r>
    </w:p>
    <w:p w14:paraId="22D350CC">
      <w:pPr>
        <w:pStyle w:val="5"/>
        <w:rPr>
          <w:rFonts w:ascii="Arial" w:hAnsi="Arial" w:cs="Arial"/>
        </w:rPr>
      </w:pPr>
      <w:r>
        <w:rPr>
          <w:rFonts w:ascii="Arial" w:hAnsi="Arial" w:cs="Arial"/>
          <w:b/>
          <w:bCs/>
        </w:rPr>
        <w:t>Training Parameters</w:t>
      </w:r>
      <w:r>
        <w:rPr>
          <w:rFonts w:ascii="Arial" w:hAnsi="Arial" w:cs="Arial"/>
        </w:rPr>
        <w:t>: We optimized our training by adjusting the learning rate through a cosine decay strategy to enhance model generalization, detailed by the equation:</w:t>
      </w:r>
    </w:p>
    <w:p w14:paraId="1FCF622D">
      <w:pPr>
        <w:pStyle w:val="5"/>
        <w:rPr>
          <w:rFonts w:ascii="Arial" w:hAnsi="Arial" w:cs="Arial"/>
        </w:rPr>
      </w:pPr>
      <m:oMathPara>
        <m:oMathParaPr>
          <m:jc m:val="center"/>
        </m:oMathParaPr>
        <m:oMath>
          <m:sSub>
            <m:sSubPr>
              <m:ctrlPr>
                <w:rPr>
                  <w:rFonts w:ascii="Cambria Math" w:hAnsi="Cambria Math" w:cs="Arial"/>
                </w:rPr>
              </m:ctrlPr>
            </m:sSubPr>
            <m:e>
              <m:r>
                <m:rPr/>
                <w:rPr>
                  <w:rFonts w:ascii="Cambria Math" w:hAnsi="Cambria Math" w:cs="Arial"/>
                </w:rPr>
                <m:t>η</m:t>
              </m:r>
              <m:ctrlPr>
                <w:rPr>
                  <w:rFonts w:ascii="Cambria Math" w:hAnsi="Cambria Math" w:cs="Arial"/>
                </w:rPr>
              </m:ctrlPr>
            </m:e>
            <m:sub>
              <m:r>
                <m:rPr/>
                <w:rPr>
                  <w:rFonts w:ascii="Cambria Math" w:hAnsi="Cambria Math" w:cs="Arial"/>
                </w:rPr>
                <m:t>t</m:t>
              </m:r>
              <m:ctrlPr>
                <w:rPr>
                  <w:rFonts w:ascii="Cambria Math" w:hAnsi="Cambria Math" w:cs="Arial"/>
                </w:rPr>
              </m:ctrlPr>
            </m:sub>
          </m:sSub>
          <m:r>
            <m:rPr>
              <m:sty m:val="p"/>
            </m:rPr>
            <w:rPr>
              <w:rFonts w:ascii="Cambria Math" w:hAnsi="Cambria Math" w:cs="Arial"/>
            </w:rPr>
            <m:t>=</m:t>
          </m:r>
          <m:sSubSup>
            <m:sSubSupPr>
              <m:ctrlPr>
                <w:rPr>
                  <w:rFonts w:ascii="Cambria Math" w:hAnsi="Cambria Math" w:cs="Arial"/>
                </w:rPr>
              </m:ctrlPr>
            </m:sSubSupPr>
            <m:e>
              <m:r>
                <m:rPr/>
                <w:rPr>
                  <w:rFonts w:ascii="Cambria Math" w:hAnsi="Cambria Math" w:cs="Arial"/>
                </w:rPr>
                <m:t>η</m:t>
              </m:r>
              <m:ctrlPr>
                <w:rPr>
                  <w:rFonts w:ascii="Cambria Math" w:hAnsi="Cambria Math" w:cs="Arial"/>
                </w:rPr>
              </m:ctrlPr>
            </m:e>
            <m:sub>
              <m:r>
                <m:rPr/>
                <w:rPr>
                  <w:rFonts w:ascii="Cambria Math" w:hAnsi="Cambria Math" w:cs="Arial"/>
                </w:rPr>
                <m:t>min</m:t>
              </m:r>
              <m:ctrlPr>
                <w:rPr>
                  <w:rFonts w:ascii="Cambria Math" w:hAnsi="Cambria Math" w:cs="Arial"/>
                </w:rPr>
              </m:ctrlPr>
            </m:sub>
            <m:sup>
              <m:r>
                <m:rPr/>
                <w:rPr>
                  <w:rFonts w:ascii="Cambria Math" w:hAnsi="Cambria Math" w:cs="Arial"/>
                </w:rPr>
                <m:t>i</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r>
                <m:rPr/>
                <w:rPr>
                  <w:rFonts w:ascii="Cambria Math" w:hAnsi="Cambria Math" w:cs="Arial"/>
                </w:rPr>
                <m:t>1</m:t>
              </m:r>
              <m:ctrlPr>
                <w:rPr>
                  <w:rFonts w:ascii="Cambria Math" w:hAnsi="Cambria Math" w:cs="Arial"/>
                </w:rPr>
              </m:ctrlPr>
            </m:num>
            <m:den>
              <m:r>
                <m:rPr/>
                <w:rPr>
                  <w:rFonts w:ascii="Cambria Math" w:hAnsi="Cambria Math" w:cs="Arial"/>
                </w:rPr>
                <m:t>2</m:t>
              </m:r>
              <m:ctrlPr>
                <w:rPr>
                  <w:rFonts w:ascii="Cambria Math" w:hAnsi="Cambria Math" w:cs="Arial"/>
                </w:rPr>
              </m:ctrlPr>
            </m:den>
          </m:f>
          <m:d>
            <m:dPr>
              <m:ctrlPr>
                <w:rPr>
                  <w:rFonts w:ascii="Cambria Math" w:hAnsi="Cambria Math" w:cs="Arial"/>
                </w:rPr>
              </m:ctrlPr>
            </m:dPr>
            <m:e>
              <m:sSubSup>
                <m:sSubSupPr>
                  <m:ctrlPr>
                    <w:rPr>
                      <w:rFonts w:ascii="Cambria Math" w:hAnsi="Cambria Math" w:cs="Arial"/>
                    </w:rPr>
                  </m:ctrlPr>
                </m:sSubSupPr>
                <m:e>
                  <m:r>
                    <m:rPr/>
                    <w:rPr>
                      <w:rFonts w:ascii="Cambria Math" w:hAnsi="Cambria Math" w:cs="Arial"/>
                    </w:rPr>
                    <m:t>η</m:t>
                  </m:r>
                  <m:ctrlPr>
                    <w:rPr>
                      <w:rFonts w:ascii="Cambria Math" w:hAnsi="Cambria Math" w:cs="Arial"/>
                    </w:rPr>
                  </m:ctrlPr>
                </m:e>
                <m:sub>
                  <m:r>
                    <m:rPr/>
                    <w:rPr>
                      <w:rFonts w:ascii="Cambria Math" w:hAnsi="Cambria Math" w:cs="Arial"/>
                    </w:rPr>
                    <m:t>max</m:t>
                  </m:r>
                  <m:ctrlPr>
                    <w:rPr>
                      <w:rFonts w:ascii="Cambria Math" w:hAnsi="Cambria Math" w:cs="Arial"/>
                    </w:rPr>
                  </m:ctrlPr>
                </m:sub>
                <m:sup>
                  <m:r>
                    <m:rPr/>
                    <w:rPr>
                      <w:rFonts w:ascii="Cambria Math" w:hAnsi="Cambria Math" w:cs="Arial"/>
                    </w:rPr>
                    <m:t>i</m:t>
                  </m:r>
                  <m:ctrlPr>
                    <w:rPr>
                      <w:rFonts w:ascii="Cambria Math" w:hAnsi="Cambria Math" w:cs="Arial"/>
                    </w:rPr>
                  </m:ctrlPr>
                </m:sup>
              </m:sSubSup>
              <m:r>
                <m:rPr>
                  <m:sty m:val="p"/>
                </m:rPr>
                <w:rPr>
                  <w:rFonts w:ascii="Cambria Math" w:hAnsi="Cambria Math" w:cs="Arial"/>
                </w:rPr>
                <m:t>−</m:t>
              </m:r>
              <m:sSubSup>
                <m:sSubSupPr>
                  <m:ctrlPr>
                    <w:rPr>
                      <w:rFonts w:ascii="Cambria Math" w:hAnsi="Cambria Math" w:cs="Arial"/>
                    </w:rPr>
                  </m:ctrlPr>
                </m:sSubSupPr>
                <m:e>
                  <m:r>
                    <m:rPr/>
                    <w:rPr>
                      <w:rFonts w:ascii="Cambria Math" w:hAnsi="Cambria Math" w:cs="Arial"/>
                    </w:rPr>
                    <m:t>η</m:t>
                  </m:r>
                  <m:ctrlPr>
                    <w:rPr>
                      <w:rFonts w:ascii="Cambria Math" w:hAnsi="Cambria Math" w:cs="Arial"/>
                    </w:rPr>
                  </m:ctrlPr>
                </m:e>
                <m:sub>
                  <m:r>
                    <m:rPr/>
                    <w:rPr>
                      <w:rFonts w:ascii="Cambria Math" w:hAnsi="Cambria Math" w:cs="Arial"/>
                    </w:rPr>
                    <m:t>min</m:t>
                  </m:r>
                  <m:ctrlPr>
                    <w:rPr>
                      <w:rFonts w:ascii="Cambria Math" w:hAnsi="Cambria Math" w:cs="Arial"/>
                    </w:rPr>
                  </m:ctrlPr>
                </m:sub>
                <m:sup>
                  <m:r>
                    <m:rPr/>
                    <w:rPr>
                      <w:rFonts w:ascii="Cambria Math" w:hAnsi="Cambria Math" w:cs="Arial"/>
                    </w:rPr>
                    <m:t>i</m:t>
                  </m:r>
                  <m:ctrlPr>
                    <w:rPr>
                      <w:rFonts w:ascii="Cambria Math" w:hAnsi="Cambria Math" w:cs="Arial"/>
                    </w:rPr>
                  </m:ctrlPr>
                </m:sup>
              </m:sSubSup>
              <m:ctrlPr>
                <w:rPr>
                  <w:rFonts w:ascii="Cambria Math" w:hAnsi="Cambria Math" w:cs="Arial"/>
                </w:rPr>
              </m:ctrlPr>
            </m:e>
          </m:d>
          <m:d>
            <m:dPr>
              <m:ctrlPr>
                <w:rPr>
                  <w:rFonts w:ascii="Cambria Math" w:hAnsi="Cambria Math" w:cs="Arial"/>
                </w:rPr>
              </m:ctrlPr>
            </m:dPr>
            <m:e>
              <m:r>
                <m:rPr/>
                <w:rPr>
                  <w:rFonts w:ascii="Cambria Math" w:hAnsi="Cambria Math" w:cs="Arial"/>
                </w:rPr>
                <m:t>1</m:t>
              </m:r>
              <m:r>
                <m:rPr>
                  <m:sty m:val="p"/>
                </m:rPr>
                <w:rPr>
                  <w:rFonts w:ascii="Cambria Math" w:hAnsi="Cambria Math" w:cs="Arial"/>
                </w:rPr>
                <m:t>+cos</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m:rPr/>
                            <w:rPr>
                              <w:rFonts w:ascii="Cambria Math" w:hAnsi="Cambria Math" w:cs="Arial"/>
                            </w:rPr>
                            <m:t>T</m:t>
                          </m:r>
                          <m:ctrlPr>
                            <w:rPr>
                              <w:rFonts w:ascii="Cambria Math" w:hAnsi="Cambria Math" w:cs="Arial"/>
                            </w:rPr>
                          </m:ctrlPr>
                        </m:e>
                        <m:sub>
                          <m:r>
                            <m:rPr/>
                            <w:rPr>
                              <w:rFonts w:ascii="Cambria Math" w:hAnsi="Cambria Math" w:cs="Arial"/>
                            </w:rPr>
                            <m:t>cur</m:t>
                          </m:r>
                          <m:ctrlPr>
                            <w:rPr>
                              <w:rFonts w:ascii="Cambria Math" w:hAnsi="Cambria Math" w:cs="Arial"/>
                            </w:rPr>
                          </m:ctrlPr>
                        </m:sub>
                      </m:sSub>
                      <m:ctrlPr>
                        <w:rPr>
                          <w:rFonts w:ascii="Cambria Math" w:hAnsi="Cambria Math" w:cs="Arial"/>
                        </w:rPr>
                      </m:ctrlPr>
                    </m:num>
                    <m:den>
                      <m:sSub>
                        <m:sSubPr>
                          <m:ctrlPr>
                            <w:rPr>
                              <w:rFonts w:ascii="Cambria Math" w:hAnsi="Cambria Math" w:cs="Arial"/>
                            </w:rPr>
                          </m:ctrlPr>
                        </m:sSubPr>
                        <m:e>
                          <m:r>
                            <m:rPr/>
                            <w:rPr>
                              <w:rFonts w:ascii="Cambria Math" w:hAnsi="Cambria Math" w:cs="Arial"/>
                            </w:rPr>
                            <m:t>T</m:t>
                          </m:r>
                          <m:ctrlPr>
                            <w:rPr>
                              <w:rFonts w:ascii="Cambria Math" w:hAnsi="Cambria Math" w:cs="Arial"/>
                            </w:rPr>
                          </m:ctrlPr>
                        </m:e>
                        <m:sub>
                          <m:r>
                            <m:rPr/>
                            <w:rPr>
                              <w:rFonts w:ascii="Cambria Math" w:hAnsi="Cambria Math" w:cs="Arial"/>
                            </w:rPr>
                            <m:t>i</m:t>
                          </m:r>
                          <m:ctrlPr>
                            <w:rPr>
                              <w:rFonts w:ascii="Cambria Math" w:hAnsi="Cambria Math" w:cs="Arial"/>
                            </w:rPr>
                          </m:ctrlPr>
                        </m:sub>
                      </m:sSub>
                      <m:ctrlPr>
                        <w:rPr>
                          <w:rFonts w:ascii="Cambria Math" w:hAnsi="Cambria Math" w:cs="Arial"/>
                        </w:rPr>
                      </m:ctrlPr>
                    </m:den>
                  </m:f>
                  <m:r>
                    <m:rPr/>
                    <w:rPr>
                      <w:rFonts w:ascii="Cambria Math" w:hAnsi="Cambria Math" w:cs="Arial"/>
                    </w:rPr>
                    <m:t>π</m:t>
                  </m:r>
                  <m:ctrlPr>
                    <w:rPr>
                      <w:rFonts w:ascii="Cambria Math" w:hAnsi="Cambria Math" w:cs="Arial"/>
                    </w:rPr>
                  </m:ctrlPr>
                </m:e>
              </m:d>
              <m:ctrlPr>
                <w:rPr>
                  <w:rFonts w:ascii="Cambria Math" w:hAnsi="Cambria Math" w:cs="Arial"/>
                </w:rPr>
              </m:ctrlPr>
            </m:e>
          </m:d>
        </m:oMath>
      </m:oMathPara>
    </w:p>
    <w:p w14:paraId="71F6176F">
      <w:pPr>
        <w:pStyle w:val="16"/>
        <w:rPr>
          <w:rFonts w:ascii="Arial" w:hAnsi="Arial" w:cs="Arial"/>
        </w:rPr>
      </w:pPr>
      <w:r>
        <w:rPr>
          <w:rFonts w:ascii="Arial" w:hAnsi="Arial" w:cs="Arial"/>
        </w:rPr>
        <w:t xml:space="preserve">where the learning rate ranges from </w:t>
      </w:r>
      <m:oMath>
        <m:sSubSup>
          <m:sSubSupPr>
            <m:ctrlPr>
              <w:rPr>
                <w:rFonts w:ascii="Cambria Math" w:hAnsi="Cambria Math" w:cs="Arial"/>
              </w:rPr>
            </m:ctrlPr>
          </m:sSubSupPr>
          <m:e>
            <m:r>
              <m:rPr/>
              <w:rPr>
                <w:rFonts w:ascii="Cambria Math" w:hAnsi="Cambria Math" w:cs="Arial"/>
              </w:rPr>
              <m:t>η</m:t>
            </m:r>
            <m:ctrlPr>
              <w:rPr>
                <w:rFonts w:ascii="Cambria Math" w:hAnsi="Cambria Math" w:cs="Arial"/>
              </w:rPr>
            </m:ctrlPr>
          </m:e>
          <m:sub>
            <m:r>
              <m:rPr/>
              <w:rPr>
                <w:rFonts w:ascii="Cambria Math" w:hAnsi="Cambria Math" w:cs="Arial"/>
              </w:rPr>
              <m:t>min</m:t>
            </m:r>
            <m:ctrlPr>
              <w:rPr>
                <w:rFonts w:ascii="Cambria Math" w:hAnsi="Cambria Math" w:cs="Arial"/>
              </w:rPr>
            </m:ctrlPr>
          </m:sub>
          <m:sup>
            <m:r>
              <m:rPr/>
              <w:rPr>
                <w:rFonts w:ascii="Cambria Math" w:hAnsi="Cambria Math" w:cs="Arial"/>
              </w:rPr>
              <m:t>i</m:t>
            </m:r>
            <m:ctrlPr>
              <w:rPr>
                <w:rFonts w:ascii="Cambria Math" w:hAnsi="Cambria Math" w:cs="Arial"/>
              </w:rPr>
            </m:ctrlPr>
          </m:sup>
        </m:sSubSup>
        <m:r>
          <m:rPr>
            <m:sty m:val="p"/>
          </m:rPr>
          <w:rPr>
            <w:rFonts w:ascii="Cambria Math" w:hAnsi="Cambria Math" w:cs="Arial"/>
          </w:rPr>
          <m:t>=</m:t>
        </m:r>
        <m:r>
          <m:rPr/>
          <w:rPr>
            <w:rFonts w:ascii="Cambria Math" w:hAnsi="Cambria Math" w:cs="Arial"/>
          </w:rPr>
          <m:t>0</m:t>
        </m:r>
      </m:oMath>
      <w:r>
        <w:rPr>
          <w:rFonts w:ascii="Arial" w:hAnsi="Arial" w:cs="Arial"/>
        </w:rPr>
        <w:t xml:space="preserve"> to </w:t>
      </w:r>
      <m:oMath>
        <m:sSubSup>
          <m:sSubSupPr>
            <m:ctrlPr>
              <w:rPr>
                <w:rFonts w:ascii="Cambria Math" w:hAnsi="Cambria Math" w:cs="Arial"/>
              </w:rPr>
            </m:ctrlPr>
          </m:sSubSupPr>
          <m:e>
            <m:r>
              <m:rPr/>
              <w:rPr>
                <w:rFonts w:ascii="Cambria Math" w:hAnsi="Cambria Math" w:cs="Arial"/>
              </w:rPr>
              <m:t>η</m:t>
            </m:r>
            <m:ctrlPr>
              <w:rPr>
                <w:rFonts w:ascii="Cambria Math" w:hAnsi="Cambria Math" w:cs="Arial"/>
              </w:rPr>
            </m:ctrlPr>
          </m:e>
          <m:sub>
            <m:r>
              <m:rPr/>
              <w:rPr>
                <w:rFonts w:ascii="Cambria Math" w:hAnsi="Cambria Math" w:cs="Arial"/>
              </w:rPr>
              <m:t>max</m:t>
            </m:r>
            <m:ctrlPr>
              <w:rPr>
                <w:rFonts w:ascii="Cambria Math" w:hAnsi="Cambria Math" w:cs="Arial"/>
              </w:rPr>
            </m:ctrlPr>
          </m:sub>
          <m:sup>
            <m:r>
              <m:rPr/>
              <w:rPr>
                <w:rFonts w:ascii="Cambria Math" w:hAnsi="Cambria Math" w:cs="Arial"/>
              </w:rPr>
              <m:t>i</m:t>
            </m:r>
            <m:ctrlPr>
              <w:rPr>
                <w:rFonts w:ascii="Cambria Math" w:hAnsi="Cambria Math" w:cs="Arial"/>
              </w:rPr>
            </m:ctrlPr>
          </m:sup>
        </m:sSubSup>
        <m:r>
          <m:rPr>
            <m:sty m:val="p"/>
          </m:rPr>
          <w:rPr>
            <w:rFonts w:ascii="Cambria Math" w:hAnsi="Cambria Math" w:cs="Arial"/>
          </w:rPr>
          <m:t>=</m:t>
        </m:r>
        <m:r>
          <m:rPr/>
          <w:rPr>
            <w:rFonts w:ascii="Cambria Math" w:hAnsi="Cambria Math" w:cs="Arial"/>
          </w:rPr>
          <m:t>0.01</m:t>
        </m:r>
      </m:oMath>
      <w:r>
        <w:rPr>
          <w:rFonts w:ascii="Arial" w:hAnsi="Arial" w:cs="Arial"/>
        </w:rPr>
        <w:t>. We employed Stochastic Gradient Descent (SGD) as the optimizer and softmax cross-entropy for the loss function.</w:t>
      </w:r>
    </w:p>
    <w:p w14:paraId="08EDFB48">
      <w:pPr>
        <w:pStyle w:val="5"/>
        <w:rPr>
          <w:rFonts w:ascii="Arial" w:hAnsi="Arial" w:cs="Arial"/>
        </w:rPr>
      </w:pPr>
    </w:p>
    <w:p w14:paraId="2CCDB9AC">
      <w:pPr>
        <w:pStyle w:val="3"/>
        <w:rPr>
          <w:rFonts w:cs="Arial"/>
        </w:rPr>
      </w:pPr>
      <w:r>
        <w:rPr>
          <w:rFonts w:cs="Arial"/>
        </w:rPr>
        <w:t>(1B</w:t>
      </w:r>
      <w:bookmarkStart w:id="0" w:name="Xd0b29327225c160c680bfcfebe6ff9ad5254bc8"/>
      <w:r>
        <w:rPr>
          <w:rFonts w:cs="Arial"/>
        </w:rPr>
        <w:t>) Multi-Instance Learning-Based Feature Fusion</w:t>
      </w:r>
    </w:p>
    <w:p w14:paraId="6B58BE05">
      <w:pPr>
        <w:pStyle w:val="16"/>
        <w:rPr>
          <w:rFonts w:ascii="Arial" w:hAnsi="Arial" w:cs="Arial"/>
        </w:rPr>
      </w:pPr>
      <w:bookmarkStart w:id="1" w:name="OLE_LINK12"/>
      <w:bookmarkStart w:id="2" w:name="OLE_LINK6"/>
      <w:r>
        <w:rPr>
          <w:rFonts w:ascii="Arial" w:hAnsi="Arial" w:cs="Arial"/>
        </w:rPr>
        <w:t>We utilized a multi-instance learning approach to enhance predictive accuracy, integrating various data points from a single sample to create a comprehensive feature set.</w:t>
      </w:r>
      <w:bookmarkEnd w:id="1"/>
      <w:r>
        <w:rPr>
          <w:rFonts w:ascii="Arial" w:hAnsi="Arial" w:cs="Arial"/>
        </w:rPr>
        <w:t xml:space="preserve"> The process involved the following steps:</w:t>
      </w:r>
    </w:p>
    <w:bookmarkEnd w:id="2"/>
    <w:p w14:paraId="467EAB0B">
      <w:pPr>
        <w:numPr>
          <w:ilvl w:val="0"/>
          <w:numId w:val="1"/>
        </w:numPr>
        <w:rPr>
          <w:rFonts w:ascii="Arial" w:hAnsi="Arial" w:cs="Arial"/>
        </w:rPr>
      </w:pPr>
      <w:bookmarkStart w:id="3" w:name="OLE_LINK2"/>
      <w:bookmarkStart w:id="4" w:name="OLE_LINK7"/>
      <w:r>
        <w:rPr>
          <w:rFonts w:ascii="Arial" w:hAnsi="Arial" w:cs="Arial"/>
          <w:b/>
          <w:bCs/>
        </w:rPr>
        <w:t>Slice Prediction</w:t>
      </w:r>
      <w:r>
        <w:rPr>
          <w:rFonts w:ascii="Arial" w:hAnsi="Arial" w:cs="Arial"/>
        </w:rPr>
        <w:t xml:space="preserve">: </w:t>
      </w:r>
      <w:bookmarkEnd w:id="3"/>
      <w:r>
        <w:rPr>
          <w:rFonts w:ascii="Arial" w:hAnsi="Arial" w:cs="Arial"/>
        </w:rPr>
        <w:t>We used the deep learning model to predict the likelihood of HCC recurrence based on each slice, obtaining corresponding probabilities and labels</w:t>
      </w:r>
      <w:bookmarkEnd w:id="4"/>
      <w:r>
        <w:rPr>
          <w:rFonts w:ascii="Arial" w:hAnsi="Arial" w:cs="Arial"/>
        </w:rPr>
        <w:t xml:space="preserve">, denoted as </w:t>
      </w:r>
      <m:oMath>
        <m:r>
          <m:rPr/>
          <w:rPr>
            <w:rFonts w:ascii="Cambria Math" w:hAnsi="Cambria Math" w:cs="Arial"/>
          </w:rPr>
          <m:t>Slic</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prob</m:t>
            </m:r>
            <m:ctrlPr>
              <w:rPr>
                <w:rFonts w:ascii="Cambria Math" w:hAnsi="Cambria Math" w:cs="Arial"/>
              </w:rPr>
            </m:ctrlPr>
          </m:sub>
        </m:sSub>
      </m:oMath>
      <w:r>
        <w:rPr>
          <w:rFonts w:ascii="Arial" w:hAnsi="Arial" w:cs="Arial"/>
        </w:rPr>
        <w:t xml:space="preserve"> and </w:t>
      </w:r>
      <m:oMath>
        <m:r>
          <m:rPr/>
          <w:rPr>
            <w:rFonts w:ascii="Cambria Math" w:hAnsi="Cambria Math" w:cs="Arial"/>
          </w:rPr>
          <m:t>Slic</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pred</m:t>
            </m:r>
            <m:ctrlPr>
              <w:rPr>
                <w:rFonts w:ascii="Cambria Math" w:hAnsi="Cambria Math" w:cs="Arial"/>
              </w:rPr>
            </m:ctrlPr>
          </m:sub>
        </m:sSub>
      </m:oMath>
      <w:r>
        <w:rPr>
          <w:rFonts w:ascii="Arial" w:hAnsi="Arial" w:cs="Arial"/>
        </w:rPr>
        <w:t>, respectively, with probabilities retained to two decimal places.</w:t>
      </w:r>
    </w:p>
    <w:p w14:paraId="0474AE20">
      <w:pPr>
        <w:numPr>
          <w:ilvl w:val="0"/>
          <w:numId w:val="1"/>
        </w:numPr>
        <w:rPr>
          <w:rFonts w:ascii="Arial" w:hAnsi="Arial" w:cs="Arial"/>
        </w:rPr>
      </w:pPr>
      <w:bookmarkStart w:id="5" w:name="OLE_LINK3"/>
      <w:r>
        <w:rPr>
          <w:rFonts w:ascii="Arial" w:hAnsi="Arial" w:cs="Arial"/>
          <w:b/>
          <w:bCs/>
        </w:rPr>
        <w:t>Multi-Instance Learning Feature Aggregation</w:t>
      </w:r>
      <w:r>
        <w:rPr>
          <w:rFonts w:ascii="Arial" w:hAnsi="Arial" w:cs="Arial"/>
        </w:rPr>
        <w:t>:</w:t>
      </w:r>
    </w:p>
    <w:bookmarkEnd w:id="5"/>
    <w:p w14:paraId="0B48AF09">
      <w:pPr>
        <w:numPr>
          <w:ilvl w:val="1"/>
          <w:numId w:val="2"/>
        </w:numPr>
        <w:rPr>
          <w:rFonts w:ascii="Arial" w:hAnsi="Arial" w:cs="Arial"/>
        </w:rPr>
      </w:pPr>
      <w:bookmarkStart w:id="6" w:name="OLE_LINK4"/>
      <w:r>
        <w:rPr>
          <w:rFonts w:ascii="Arial" w:hAnsi="Arial" w:cs="Arial"/>
          <w:b/>
          <w:bCs/>
        </w:rPr>
        <w:t>Histogram Feature Aggregation</w:t>
      </w:r>
      <w:r>
        <w:rPr>
          <w:rFonts w:ascii="Arial" w:hAnsi="Arial" w:cs="Arial"/>
        </w:rPr>
        <w:t>:</w:t>
      </w:r>
    </w:p>
    <w:bookmarkEnd w:id="6"/>
    <w:p w14:paraId="7E6FA297">
      <w:pPr>
        <w:numPr>
          <w:ilvl w:val="2"/>
          <w:numId w:val="3"/>
        </w:numPr>
        <w:rPr>
          <w:rFonts w:ascii="Arial" w:hAnsi="Arial" w:cs="Arial"/>
        </w:rPr>
      </w:pPr>
      <w:bookmarkStart w:id="7" w:name="OLE_LINK5"/>
      <w:r>
        <w:rPr>
          <w:rFonts w:ascii="Arial" w:hAnsi="Arial" w:cs="Arial"/>
        </w:rPr>
        <w:t>Each distinct number was treated as a "bin" to count occurrences across types.</w:t>
      </w:r>
    </w:p>
    <w:bookmarkEnd w:id="7"/>
    <w:p w14:paraId="1BBD6F26">
      <w:pPr>
        <w:numPr>
          <w:ilvl w:val="2"/>
          <w:numId w:val="3"/>
        </w:numPr>
        <w:rPr>
          <w:rFonts w:ascii="Arial" w:hAnsi="Arial" w:cs="Arial"/>
        </w:rPr>
      </w:pPr>
      <w:r>
        <w:rPr>
          <w:rFonts w:ascii="Arial" w:hAnsi="Arial" w:cs="Arial"/>
        </w:rPr>
        <w:t xml:space="preserve">Frequencies of </w:t>
      </w:r>
      <m:oMath>
        <m:r>
          <m:rPr/>
          <w:rPr>
            <w:rFonts w:ascii="Cambria Math" w:hAnsi="Cambria Math" w:cs="Arial"/>
          </w:rPr>
          <m:t>Slic</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prob</m:t>
            </m:r>
            <m:ctrlPr>
              <w:rPr>
                <w:rFonts w:ascii="Cambria Math" w:hAnsi="Cambria Math" w:cs="Arial"/>
              </w:rPr>
            </m:ctrlPr>
          </m:sub>
        </m:sSub>
      </m:oMath>
      <w:r>
        <w:rPr>
          <w:rFonts w:ascii="Arial" w:hAnsi="Arial" w:cs="Arial"/>
        </w:rPr>
        <w:t xml:space="preserve"> and </w:t>
      </w:r>
      <m:oMath>
        <m:r>
          <m:rPr/>
          <w:rPr>
            <w:rFonts w:ascii="Cambria Math" w:hAnsi="Cambria Math" w:cs="Arial"/>
          </w:rPr>
          <m:t>Slic</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pred</m:t>
            </m:r>
            <m:ctrlPr>
              <w:rPr>
                <w:rFonts w:ascii="Cambria Math" w:hAnsi="Cambria Math" w:cs="Arial"/>
              </w:rPr>
            </m:ctrlPr>
          </m:sub>
        </m:sSub>
      </m:oMath>
      <w:r>
        <w:rPr>
          <w:rFonts w:ascii="Arial" w:hAnsi="Arial" w:cs="Arial"/>
        </w:rPr>
        <w:t xml:space="preserve"> in each bin were tallied.</w:t>
      </w:r>
    </w:p>
    <w:p w14:paraId="4D5DB4AF">
      <w:pPr>
        <w:numPr>
          <w:ilvl w:val="2"/>
          <w:numId w:val="3"/>
        </w:numPr>
        <w:rPr>
          <w:rFonts w:ascii="Arial" w:hAnsi="Arial" w:cs="Arial"/>
        </w:rPr>
      </w:pPr>
      <w:r>
        <w:rPr>
          <w:rFonts w:ascii="Arial" w:hAnsi="Arial" w:cs="Arial"/>
        </w:rPr>
        <w:t xml:space="preserve">All features were subjected to min-max normalization, resulting in </w:t>
      </w:r>
      <m:oMath>
        <m:r>
          <m:rPr/>
          <w:rPr>
            <w:rFonts w:ascii="Cambria Math" w:hAnsi="Cambria Math" w:cs="Arial"/>
          </w:rPr>
          <m:t>Hist</m:t>
        </m:r>
        <m:sSub>
          <m:sSubPr>
            <m:ctrlPr>
              <w:rPr>
                <w:rFonts w:ascii="Cambria Math" w:hAnsi="Cambria Math" w:cs="Arial"/>
              </w:rPr>
            </m:ctrlPr>
          </m:sSubPr>
          <m:e>
            <m:r>
              <m:rPr/>
              <w:rPr>
                <w:rFonts w:ascii="Cambria Math" w:hAnsi="Cambria Math" w:cs="Arial"/>
              </w:rPr>
              <m:t>o</m:t>
            </m:r>
            <m:ctrlPr>
              <w:rPr>
                <w:rFonts w:ascii="Cambria Math" w:hAnsi="Cambria Math" w:cs="Arial"/>
              </w:rPr>
            </m:ctrlPr>
          </m:e>
          <m:sub>
            <m:r>
              <m:rPr/>
              <w:rPr>
                <w:rFonts w:ascii="Cambria Math" w:hAnsi="Cambria Math" w:cs="Arial"/>
              </w:rPr>
              <m:t>prob</m:t>
            </m:r>
            <m:ctrlPr>
              <w:rPr>
                <w:rFonts w:ascii="Cambria Math" w:hAnsi="Cambria Math" w:cs="Arial"/>
              </w:rPr>
            </m:ctrlPr>
          </m:sub>
        </m:sSub>
      </m:oMath>
      <w:r>
        <w:rPr>
          <w:rFonts w:ascii="Arial" w:hAnsi="Arial" w:cs="Arial"/>
        </w:rPr>
        <w:t xml:space="preserve"> and </w:t>
      </w:r>
      <m:oMath>
        <m:r>
          <m:rPr/>
          <w:rPr>
            <w:rFonts w:ascii="Cambria Math" w:hAnsi="Cambria Math" w:cs="Arial"/>
          </w:rPr>
          <m:t>Hist</m:t>
        </m:r>
        <m:sSub>
          <m:sSubPr>
            <m:ctrlPr>
              <w:rPr>
                <w:rFonts w:ascii="Cambria Math" w:hAnsi="Cambria Math" w:cs="Arial"/>
              </w:rPr>
            </m:ctrlPr>
          </m:sSubPr>
          <m:e>
            <m:r>
              <m:rPr/>
              <w:rPr>
                <w:rFonts w:ascii="Cambria Math" w:hAnsi="Cambria Math" w:cs="Arial"/>
              </w:rPr>
              <m:t>o</m:t>
            </m:r>
            <m:ctrlPr>
              <w:rPr>
                <w:rFonts w:ascii="Cambria Math" w:hAnsi="Cambria Math" w:cs="Arial"/>
              </w:rPr>
            </m:ctrlPr>
          </m:e>
          <m:sub>
            <m:r>
              <m:rPr/>
              <w:rPr>
                <w:rFonts w:ascii="Cambria Math" w:hAnsi="Cambria Math" w:cs="Arial"/>
              </w:rPr>
              <m:t>pred</m:t>
            </m:r>
            <m:ctrlPr>
              <w:rPr>
                <w:rFonts w:ascii="Cambria Math" w:hAnsi="Cambria Math" w:cs="Arial"/>
              </w:rPr>
            </m:ctrlPr>
          </m:sub>
        </m:sSub>
      </m:oMath>
      <w:r>
        <w:rPr>
          <w:rFonts w:ascii="Arial" w:hAnsi="Arial" w:cs="Arial"/>
        </w:rPr>
        <w:t>.</w:t>
      </w:r>
    </w:p>
    <w:p w14:paraId="1EE97A0A">
      <w:pPr>
        <w:numPr>
          <w:ilvl w:val="1"/>
          <w:numId w:val="2"/>
        </w:numPr>
        <w:rPr>
          <w:rFonts w:ascii="Arial" w:hAnsi="Arial" w:cs="Arial"/>
        </w:rPr>
      </w:pPr>
      <w:bookmarkStart w:id="8" w:name="OLE_LINK8"/>
      <w:r>
        <w:rPr>
          <w:rFonts w:ascii="Arial" w:hAnsi="Arial" w:cs="Arial"/>
          <w:b/>
          <w:bCs/>
        </w:rPr>
        <w:t>Bag of Words (BoW) Feature Aggregation</w:t>
      </w:r>
      <w:r>
        <w:rPr>
          <w:rFonts w:ascii="Arial" w:hAnsi="Arial" w:cs="Arial"/>
        </w:rPr>
        <w:t>:</w:t>
      </w:r>
    </w:p>
    <w:bookmarkEnd w:id="8"/>
    <w:p w14:paraId="7DFB8AA6">
      <w:pPr>
        <w:numPr>
          <w:ilvl w:val="2"/>
          <w:numId w:val="3"/>
        </w:numPr>
        <w:rPr>
          <w:rFonts w:ascii="Arial" w:hAnsi="Arial" w:cs="Arial"/>
        </w:rPr>
      </w:pPr>
      <w:bookmarkStart w:id="9" w:name="OLE_LINK9"/>
      <w:r>
        <w:rPr>
          <w:rFonts w:ascii="Arial" w:hAnsi="Arial" w:cs="Arial"/>
        </w:rPr>
        <w:t xml:space="preserve">A dictionary was created from unique elements within </w:t>
      </w:r>
      <m:oMath>
        <m:r>
          <m:rPr/>
          <w:rPr>
            <w:rFonts w:ascii="Cambria Math" w:hAnsi="Cambria Math" w:cs="Arial"/>
          </w:rPr>
          <m:t>Slic</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prob</m:t>
            </m:r>
            <m:ctrlPr>
              <w:rPr>
                <w:rFonts w:ascii="Cambria Math" w:hAnsi="Cambria Math" w:cs="Arial"/>
              </w:rPr>
            </m:ctrlPr>
          </m:sub>
        </m:sSub>
      </m:oMath>
      <w:r>
        <w:rPr>
          <w:rFonts w:ascii="Arial" w:hAnsi="Arial" w:cs="Arial"/>
        </w:rPr>
        <w:t xml:space="preserve"> and </w:t>
      </w:r>
      <m:oMath>
        <m:r>
          <m:rPr/>
          <w:rPr>
            <w:rFonts w:ascii="Cambria Math" w:hAnsi="Cambria Math" w:cs="Arial"/>
          </w:rPr>
          <m:t>Slic</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pred</m:t>
            </m:r>
            <m:ctrlPr>
              <w:rPr>
                <w:rFonts w:ascii="Cambria Math" w:hAnsi="Cambria Math" w:cs="Arial"/>
              </w:rPr>
            </m:ctrlPr>
          </m:sub>
        </m:sSub>
      </m:oMath>
      <w:r>
        <w:rPr>
          <w:rFonts w:ascii="Arial" w:hAnsi="Arial" w:cs="Arial"/>
        </w:rPr>
        <w:t>.</w:t>
      </w:r>
    </w:p>
    <w:bookmarkEnd w:id="9"/>
    <w:p w14:paraId="36030B46">
      <w:pPr>
        <w:numPr>
          <w:ilvl w:val="2"/>
          <w:numId w:val="3"/>
        </w:numPr>
        <w:rPr>
          <w:rFonts w:ascii="Arial" w:hAnsi="Arial" w:cs="Arial"/>
        </w:rPr>
      </w:pPr>
      <w:bookmarkStart w:id="10" w:name="OLE_LINK10"/>
      <w:r>
        <w:rPr>
          <w:rFonts w:ascii="Arial" w:hAnsi="Arial" w:cs="Arial"/>
        </w:rPr>
        <w:t>Each slice was represented as a vector noting the frequency of each dictionary element.</w:t>
      </w:r>
    </w:p>
    <w:bookmarkEnd w:id="10"/>
    <w:p w14:paraId="2DD457C5">
      <w:pPr>
        <w:numPr>
          <w:ilvl w:val="2"/>
          <w:numId w:val="3"/>
        </w:numPr>
        <w:rPr>
          <w:rFonts w:ascii="Arial" w:hAnsi="Arial" w:cs="Arial"/>
        </w:rPr>
      </w:pPr>
      <w:bookmarkStart w:id="11" w:name="OLE_LINK11"/>
      <w:r>
        <w:rPr>
          <w:rFonts w:ascii="Arial" w:hAnsi="Arial" w:cs="Arial"/>
        </w:rPr>
        <w:t>Term Frequency-Inverse Document Frequency (TF-IDF) transformation was applied, emphasizing informative features.</w:t>
      </w:r>
      <w:bookmarkEnd w:id="11"/>
    </w:p>
    <w:p w14:paraId="4637E427">
      <w:pPr>
        <w:numPr>
          <w:ilvl w:val="2"/>
          <w:numId w:val="3"/>
        </w:numPr>
        <w:rPr>
          <w:rFonts w:ascii="Arial" w:hAnsi="Arial" w:cs="Arial"/>
        </w:rPr>
      </w:pPr>
      <w:r>
        <w:rPr>
          <w:rFonts w:ascii="Arial" w:hAnsi="Arial" w:cs="Arial"/>
        </w:rPr>
        <w:t>This resulted in BoW feature representation for each slice, encapsulating both presence and significance of features.</w:t>
      </w:r>
    </w:p>
    <w:p w14:paraId="69387FDC">
      <w:pPr>
        <w:numPr>
          <w:ilvl w:val="0"/>
          <w:numId w:val="1"/>
        </w:numPr>
        <w:rPr>
          <w:rFonts w:ascii="Arial" w:hAnsi="Arial" w:cs="Arial"/>
        </w:rPr>
      </w:pPr>
      <w:r>
        <w:rPr>
          <w:rFonts w:ascii="Arial" w:hAnsi="Arial" w:cs="Arial"/>
          <w:b/>
          <w:bCs/>
        </w:rPr>
        <w:t>Feature Early Fusion</w:t>
      </w:r>
      <w:r>
        <w:rPr>
          <w:rFonts w:ascii="Arial" w:hAnsi="Arial" w:cs="Arial"/>
        </w:rPr>
        <w:t xml:space="preserve">: The final stage involved integrating </w:t>
      </w:r>
      <m:oMath>
        <m:r>
          <m:rPr/>
          <w:rPr>
            <w:rFonts w:ascii="Cambria Math" w:hAnsi="Cambria Math" w:cs="Arial"/>
          </w:rPr>
          <m:t>Hist</m:t>
        </m:r>
        <m:sSub>
          <m:sSubPr>
            <m:ctrlPr>
              <w:rPr>
                <w:rFonts w:ascii="Cambria Math" w:hAnsi="Cambria Math" w:cs="Arial"/>
              </w:rPr>
            </m:ctrlPr>
          </m:sSubPr>
          <m:e>
            <m:r>
              <m:rPr/>
              <w:rPr>
                <w:rFonts w:ascii="Cambria Math" w:hAnsi="Cambria Math" w:cs="Arial"/>
              </w:rPr>
              <m:t>o</m:t>
            </m:r>
            <m:ctrlPr>
              <w:rPr>
                <w:rFonts w:ascii="Cambria Math" w:hAnsi="Cambria Math" w:cs="Arial"/>
              </w:rPr>
            </m:ctrlPr>
          </m:e>
          <m:sub>
            <m:r>
              <m:rPr/>
              <w:rPr>
                <w:rFonts w:ascii="Cambria Math" w:hAnsi="Cambria Math" w:cs="Arial"/>
              </w:rPr>
              <m:t>prob</m:t>
            </m:r>
            <m:ctrlPr>
              <w:rPr>
                <w:rFonts w:ascii="Cambria Math" w:hAnsi="Cambria Math" w:cs="Arial"/>
              </w:rPr>
            </m:ctrlPr>
          </m:sub>
        </m:sSub>
      </m:oMath>
      <w:r>
        <w:rPr>
          <w:rFonts w:ascii="Arial" w:hAnsi="Arial" w:cs="Arial"/>
        </w:rPr>
        <w:t xml:space="preserve">, </w:t>
      </w:r>
      <m:oMath>
        <m:r>
          <m:rPr/>
          <w:rPr>
            <w:rFonts w:ascii="Cambria Math" w:hAnsi="Cambria Math" w:cs="Arial"/>
          </w:rPr>
          <m:t>Hist</m:t>
        </m:r>
        <m:sSub>
          <m:sSubPr>
            <m:ctrlPr>
              <w:rPr>
                <w:rFonts w:ascii="Cambria Math" w:hAnsi="Cambria Math" w:cs="Arial"/>
              </w:rPr>
            </m:ctrlPr>
          </m:sSubPr>
          <m:e>
            <m:r>
              <m:rPr/>
              <w:rPr>
                <w:rFonts w:ascii="Cambria Math" w:hAnsi="Cambria Math" w:cs="Arial"/>
              </w:rPr>
              <m:t>o</m:t>
            </m:r>
            <m:ctrlPr>
              <w:rPr>
                <w:rFonts w:ascii="Cambria Math" w:hAnsi="Cambria Math" w:cs="Arial"/>
              </w:rPr>
            </m:ctrlPr>
          </m:e>
          <m:sub>
            <m:r>
              <m:rPr/>
              <w:rPr>
                <w:rFonts w:ascii="Cambria Math" w:hAnsi="Cambria Math" w:cs="Arial"/>
              </w:rPr>
              <m:t>pred</m:t>
            </m:r>
            <m:ctrlPr>
              <w:rPr>
                <w:rFonts w:ascii="Cambria Math" w:hAnsi="Cambria Math" w:cs="Arial"/>
              </w:rPr>
            </m:ctrlPr>
          </m:sub>
        </m:sSub>
      </m:oMath>
      <w:r>
        <w:rPr>
          <w:rFonts w:ascii="Arial" w:hAnsi="Arial" w:cs="Arial"/>
        </w:rPr>
        <w:t xml:space="preserve">, </w:t>
      </w:r>
      <m:oMath>
        <m:r>
          <m:rPr/>
          <w:rPr>
            <w:rFonts w:ascii="Cambria Math" w:hAnsi="Cambria Math" w:cs="Arial"/>
          </w:rPr>
          <m:t>Bo</m:t>
        </m:r>
        <m:sSub>
          <m:sSubPr>
            <m:ctrlPr>
              <w:rPr>
                <w:rFonts w:ascii="Cambria Math" w:hAnsi="Cambria Math" w:cs="Arial"/>
              </w:rPr>
            </m:ctrlPr>
          </m:sSubPr>
          <m:e>
            <m:r>
              <m:rPr/>
              <w:rPr>
                <w:rFonts w:ascii="Cambria Math" w:hAnsi="Cambria Math" w:cs="Arial"/>
              </w:rPr>
              <m:t>w</m:t>
            </m:r>
            <m:ctrlPr>
              <w:rPr>
                <w:rFonts w:ascii="Cambria Math" w:hAnsi="Cambria Math" w:cs="Arial"/>
              </w:rPr>
            </m:ctrlPr>
          </m:e>
          <m:sub>
            <m:r>
              <m:rPr/>
              <w:rPr>
                <w:rFonts w:ascii="Cambria Math" w:hAnsi="Cambria Math" w:cs="Arial"/>
              </w:rPr>
              <m:t>prob</m:t>
            </m:r>
            <m:ctrlPr>
              <w:rPr>
                <w:rFonts w:ascii="Cambria Math" w:hAnsi="Cambria Math" w:cs="Arial"/>
              </w:rPr>
            </m:ctrlPr>
          </m:sub>
        </m:sSub>
      </m:oMath>
      <w:r>
        <w:rPr>
          <w:rFonts w:ascii="Arial" w:hAnsi="Arial" w:cs="Arial"/>
        </w:rPr>
        <w:t xml:space="preserve">, and </w:t>
      </w:r>
      <m:oMath>
        <m:r>
          <m:rPr/>
          <w:rPr>
            <w:rFonts w:ascii="Cambria Math" w:hAnsi="Cambria Math" w:cs="Arial"/>
          </w:rPr>
          <m:t>Bo</m:t>
        </m:r>
        <m:sSub>
          <m:sSubPr>
            <m:ctrlPr>
              <w:rPr>
                <w:rFonts w:ascii="Cambria Math" w:hAnsi="Cambria Math" w:cs="Arial"/>
              </w:rPr>
            </m:ctrlPr>
          </m:sSubPr>
          <m:e>
            <m:r>
              <m:rPr/>
              <w:rPr>
                <w:rFonts w:ascii="Cambria Math" w:hAnsi="Cambria Math" w:cs="Arial"/>
              </w:rPr>
              <m:t>w</m:t>
            </m:r>
            <m:ctrlPr>
              <w:rPr>
                <w:rFonts w:ascii="Cambria Math" w:hAnsi="Cambria Math" w:cs="Arial"/>
              </w:rPr>
            </m:ctrlPr>
          </m:e>
          <m:sub>
            <m:r>
              <m:rPr/>
              <w:rPr>
                <w:rFonts w:ascii="Cambria Math" w:hAnsi="Cambria Math" w:cs="Arial"/>
              </w:rPr>
              <m:t>pred</m:t>
            </m:r>
            <m:ctrlPr>
              <w:rPr>
                <w:rFonts w:ascii="Cambria Math" w:hAnsi="Cambria Math" w:cs="Arial"/>
              </w:rPr>
            </m:ctrlPr>
          </m:sub>
        </m:sSub>
      </m:oMath>
      <w:r>
        <w:rPr>
          <w:rFonts w:ascii="Arial" w:hAnsi="Arial" w:cs="Arial"/>
        </w:rPr>
        <w:t xml:space="preserve"> using a feature-concatenation method (</w:t>
      </w:r>
      <m:oMath>
        <m:r>
          <m:rPr>
            <m:sty m:val="p"/>
          </m:rPr>
          <w:rPr>
            <w:rFonts w:ascii="Cambria Math" w:hAnsi="Cambria Math" w:cs="Arial"/>
          </w:rPr>
          <m:t>⊕</m:t>
        </m:r>
      </m:oMath>
      <w:r>
        <w:rPr>
          <w:rFonts w:ascii="Arial" w:hAnsi="Arial" w:cs="Arial"/>
        </w:rPr>
        <w:t>), and combining these sets into one comprehensive feature vector as follows:</w:t>
      </w:r>
    </w:p>
    <w:p w14:paraId="378E1701">
      <w:pPr>
        <w:pStyle w:val="17"/>
        <w:rPr>
          <w:rFonts w:ascii="Arial" w:hAnsi="Arial" w:cs="Arial"/>
        </w:rPr>
      </w:pPr>
      <m:oMathPara>
        <m:oMathParaPr>
          <m:jc m:val="center"/>
        </m:oMathParaPr>
        <m:oMath>
          <m:r>
            <m:rPr/>
            <w:rPr>
              <w:rFonts w:ascii="Cambria Math" w:hAnsi="Cambria Math" w:cs="Arial"/>
            </w:rPr>
            <m:t>featur</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fusion</m:t>
              </m:r>
              <m:ctrlPr>
                <w:rPr>
                  <w:rFonts w:ascii="Cambria Math" w:hAnsi="Cambria Math" w:cs="Arial"/>
                </w:rPr>
              </m:ctrlPr>
            </m:sub>
          </m:sSub>
          <m:r>
            <m:rPr>
              <m:sty m:val="p"/>
            </m:rPr>
            <w:rPr>
              <w:rFonts w:ascii="Cambria Math" w:hAnsi="Cambria Math" w:cs="Arial"/>
            </w:rPr>
            <m:t>=</m:t>
          </m:r>
          <m:r>
            <m:rPr/>
            <w:rPr>
              <w:rFonts w:ascii="Cambria Math" w:hAnsi="Cambria Math" w:cs="Arial"/>
            </w:rPr>
            <m:t>Hist</m:t>
          </m:r>
          <m:sSub>
            <m:sSubPr>
              <m:ctrlPr>
                <w:rPr>
                  <w:rFonts w:ascii="Cambria Math" w:hAnsi="Cambria Math" w:cs="Arial"/>
                </w:rPr>
              </m:ctrlPr>
            </m:sSubPr>
            <m:e>
              <m:r>
                <m:rPr/>
                <w:rPr>
                  <w:rFonts w:ascii="Cambria Math" w:hAnsi="Cambria Math" w:cs="Arial"/>
                </w:rPr>
                <m:t>o</m:t>
              </m:r>
              <m:ctrlPr>
                <w:rPr>
                  <w:rFonts w:ascii="Cambria Math" w:hAnsi="Cambria Math" w:cs="Arial"/>
                </w:rPr>
              </m:ctrlPr>
            </m:e>
            <m:sub>
              <m:r>
                <m:rPr/>
                <w:rPr>
                  <w:rFonts w:ascii="Cambria Math" w:hAnsi="Cambria Math" w:cs="Arial"/>
                </w:rPr>
                <m:t>prob</m:t>
              </m:r>
              <m:ctrlPr>
                <w:rPr>
                  <w:rFonts w:ascii="Cambria Math" w:hAnsi="Cambria Math" w:cs="Arial"/>
                </w:rPr>
              </m:ctrlPr>
            </m:sub>
          </m:sSub>
          <m:r>
            <m:rPr>
              <m:sty m:val="p"/>
            </m:rPr>
            <w:rPr>
              <w:rFonts w:ascii="Cambria Math" w:hAnsi="Cambria Math" w:cs="Arial"/>
            </w:rPr>
            <m:t>⊕</m:t>
          </m:r>
          <m:r>
            <m:rPr/>
            <w:rPr>
              <w:rFonts w:ascii="Cambria Math" w:hAnsi="Cambria Math" w:cs="Arial"/>
            </w:rPr>
            <m:t>Hist</m:t>
          </m:r>
          <m:sSub>
            <m:sSubPr>
              <m:ctrlPr>
                <w:rPr>
                  <w:rFonts w:ascii="Cambria Math" w:hAnsi="Cambria Math" w:cs="Arial"/>
                </w:rPr>
              </m:ctrlPr>
            </m:sSubPr>
            <m:e>
              <m:r>
                <m:rPr/>
                <w:rPr>
                  <w:rFonts w:ascii="Cambria Math" w:hAnsi="Cambria Math" w:cs="Arial"/>
                </w:rPr>
                <m:t>o</m:t>
              </m:r>
              <m:ctrlPr>
                <w:rPr>
                  <w:rFonts w:ascii="Cambria Math" w:hAnsi="Cambria Math" w:cs="Arial"/>
                </w:rPr>
              </m:ctrlPr>
            </m:e>
            <m:sub>
              <m:r>
                <m:rPr/>
                <w:rPr>
                  <w:rFonts w:ascii="Cambria Math" w:hAnsi="Cambria Math" w:cs="Arial"/>
                </w:rPr>
                <m:t>pred</m:t>
              </m:r>
              <m:ctrlPr>
                <w:rPr>
                  <w:rFonts w:ascii="Cambria Math" w:hAnsi="Cambria Math" w:cs="Arial"/>
                </w:rPr>
              </m:ctrlPr>
            </m:sub>
          </m:sSub>
          <m:r>
            <m:rPr>
              <m:sty m:val="p"/>
            </m:rPr>
            <w:rPr>
              <w:rFonts w:ascii="Cambria Math" w:hAnsi="Cambria Math" w:cs="Arial"/>
            </w:rPr>
            <m:t>⊕</m:t>
          </m:r>
          <m:r>
            <m:rPr/>
            <w:rPr>
              <w:rFonts w:ascii="Cambria Math" w:hAnsi="Cambria Math" w:cs="Arial"/>
            </w:rPr>
            <m:t>Bo</m:t>
          </m:r>
          <m:sSub>
            <m:sSubPr>
              <m:ctrlPr>
                <w:rPr>
                  <w:rFonts w:ascii="Cambria Math" w:hAnsi="Cambria Math" w:cs="Arial"/>
                </w:rPr>
              </m:ctrlPr>
            </m:sSubPr>
            <m:e>
              <m:r>
                <m:rPr/>
                <w:rPr>
                  <w:rFonts w:ascii="Cambria Math" w:hAnsi="Cambria Math" w:cs="Arial"/>
                </w:rPr>
                <m:t>w</m:t>
              </m:r>
              <m:ctrlPr>
                <w:rPr>
                  <w:rFonts w:ascii="Cambria Math" w:hAnsi="Cambria Math" w:cs="Arial"/>
                </w:rPr>
              </m:ctrlPr>
            </m:e>
            <m:sub>
              <m:r>
                <m:rPr/>
                <w:rPr>
                  <w:rFonts w:ascii="Cambria Math" w:hAnsi="Cambria Math" w:cs="Arial"/>
                </w:rPr>
                <m:t>prob</m:t>
              </m:r>
              <m:ctrlPr>
                <w:rPr>
                  <w:rFonts w:ascii="Cambria Math" w:hAnsi="Cambria Math" w:cs="Arial"/>
                </w:rPr>
              </m:ctrlPr>
            </m:sub>
          </m:sSub>
          <m:r>
            <m:rPr>
              <m:sty m:val="p"/>
            </m:rPr>
            <w:rPr>
              <w:rFonts w:ascii="Cambria Math" w:hAnsi="Cambria Math" w:cs="Arial"/>
            </w:rPr>
            <m:t>⊕</m:t>
          </m:r>
          <m:r>
            <m:rPr/>
            <w:rPr>
              <w:rFonts w:ascii="Cambria Math" w:hAnsi="Cambria Math" w:cs="Arial"/>
            </w:rPr>
            <m:t>Bo</m:t>
          </m:r>
          <m:sSub>
            <m:sSubPr>
              <m:ctrlPr>
                <w:rPr>
                  <w:rFonts w:ascii="Cambria Math" w:hAnsi="Cambria Math" w:cs="Arial"/>
                </w:rPr>
              </m:ctrlPr>
            </m:sSubPr>
            <m:e>
              <m:r>
                <m:rPr/>
                <w:rPr>
                  <w:rFonts w:ascii="Cambria Math" w:hAnsi="Cambria Math" w:cs="Arial"/>
                </w:rPr>
                <m:t>w</m:t>
              </m:r>
              <m:ctrlPr>
                <w:rPr>
                  <w:rFonts w:ascii="Cambria Math" w:hAnsi="Cambria Math" w:cs="Arial"/>
                </w:rPr>
              </m:ctrlPr>
            </m:e>
            <m:sub>
              <m:r>
                <m:rPr/>
                <w:rPr>
                  <w:rFonts w:ascii="Cambria Math" w:hAnsi="Cambria Math" w:cs="Arial"/>
                </w:rPr>
                <m:t>pred</m:t>
              </m:r>
              <m:ctrlPr>
                <w:rPr>
                  <w:rFonts w:ascii="Cambria Math" w:hAnsi="Cambria Math" w:cs="Arial"/>
                </w:rPr>
              </m:ctrlPr>
            </m:sub>
          </m:sSub>
        </m:oMath>
      </m:oMathPara>
    </w:p>
    <w:bookmarkEnd w:id="0"/>
    <w:p w14:paraId="61155368">
      <w:pPr>
        <w:rPr>
          <w:rFonts w:ascii="Arial" w:hAnsi="Arial" w:cs="Arial"/>
        </w:rPr>
      </w:pPr>
    </w:p>
    <w:p w14:paraId="0A2DB904">
      <w:pPr>
        <w:pStyle w:val="3"/>
        <w:rPr>
          <w:rFonts w:cs="Arial"/>
          <w:bCs/>
        </w:rPr>
      </w:pPr>
      <w:r>
        <w:rPr>
          <w:rFonts w:cs="Arial"/>
        </w:rPr>
        <w:t xml:space="preserve">(1C) </w:t>
      </w:r>
      <w:r>
        <w:rPr>
          <w:rFonts w:cs="Arial"/>
          <w:bCs/>
        </w:rPr>
        <w:t>3D Deep Learning Training Process Details</w:t>
      </w:r>
    </w:p>
    <w:p w14:paraId="171F8813">
      <w:pPr>
        <w:pStyle w:val="16"/>
        <w:rPr>
          <w:rFonts w:ascii="Arial" w:hAnsi="Arial" w:cs="Arial"/>
        </w:rPr>
      </w:pPr>
      <w:r>
        <w:rPr>
          <w:rFonts w:ascii="Arial" w:hAnsi="Arial" w:cs="Arial"/>
          <w:b/>
          <w:bCs/>
        </w:rPr>
        <w:t>3D Image Cropping and Data Augmentation</w:t>
      </w:r>
      <w:r>
        <w:rPr>
          <w:rFonts w:ascii="Arial" w:hAnsi="Arial" w:cs="Arial"/>
        </w:rPr>
        <w:t>: For each patient, we cropped the smallest bounding box around the ROI and expanded it by 5 voxels to include peri-tumoral information, standardizing the intensity distribution across RGB channels by using Z-score normalization. Similar augmentation techniques as in 2.5D training were used, but normalization alone was applied to testing images.</w:t>
      </w:r>
    </w:p>
    <w:p w14:paraId="2FB40E88">
      <w:pPr>
        <w:pStyle w:val="5"/>
        <w:rPr>
          <w:rFonts w:ascii="Arial" w:hAnsi="Arial" w:cs="Arial"/>
        </w:rPr>
      </w:pPr>
      <w:r>
        <w:rPr>
          <w:rFonts w:ascii="Arial" w:hAnsi="Arial" w:cs="Arial"/>
          <w:b/>
          <w:bCs/>
        </w:rPr>
        <w:t>Model Training and Hyperparameters</w:t>
      </w:r>
      <w:r>
        <w:rPr>
          <w:rFonts w:ascii="Arial" w:hAnsi="Arial" w:cs="Arial"/>
        </w:rPr>
        <w:t>: We evaluated the efficacy of networks like ShuffleNet, ResNet50, and DenseNet121, utilizing pre-trained weights from the ImageNet database to enhance adaptability to different datasets. The learning rate was fine-tuned using a cosine decay strategy, with SGD as the optimizer and softmax cross-entropy as the loss function. ShuffleNet, which performed best on our internal validation set, was selected for further comparative analyses.</w:t>
      </w:r>
    </w:p>
    <w:p w14:paraId="299E31C7">
      <w:pPr>
        <w:pStyle w:val="5"/>
        <w:rPr>
          <w:rFonts w:ascii="Arial" w:hAnsi="Arial" w:cs="Arial"/>
        </w:rPr>
      </w:pPr>
      <w:r>
        <w:rPr>
          <w:rFonts w:ascii="Arial" w:hAnsi="Arial" w:cs="Arial"/>
          <w:b/>
          <w:bCs/>
        </w:rPr>
        <w:t>Metrics</w:t>
      </w:r>
      <w:r>
        <w:rPr>
          <w:rFonts w:ascii="Arial" w:hAnsi="Arial" w:cs="Arial"/>
          <w:b/>
        </w:rPr>
        <w:t>:</w:t>
      </w:r>
      <w:r>
        <w:rPr>
          <w:rFonts w:ascii="Arial" w:hAnsi="Arial" w:cs="Arial"/>
        </w:rPr>
        <w:t xml:space="preserve"> The comparative analysis of ShuffleNet across the training, internal validation, and external validation cohorts revealed its effectiveness and robustness in handling diverse datasets. Despite a modest AUC of 0.751 in the training cohort, it outperformed DenseNet121 and ResNet101 in the internal validation cohort with an AUC of 0.666, indicating better generalization. This was supported by its consistent performance in the external validation cohort, where it maintained a similar AUC of 0.567. In contrast, DenseNet121 and ResNet101 showed significant drops in performance outside the training environment, suggesting issues with overfitting and adaptability. The ability of ShuffleNet to maintain stability across different cohorts underscored its suitability for applications requiring reliable predictions in varied conditions, highlighting the importance of model selection based on generalization rather than just training performance.</w:t>
      </w:r>
    </w:p>
    <w:p w14:paraId="34E865E0">
      <w:pPr>
        <w:widowControl/>
        <w:jc w:val="left"/>
        <w:rPr>
          <w:rFonts w:ascii="Arial" w:hAnsi="Arial" w:cs="Arial"/>
        </w:rPr>
      </w:pPr>
      <w:r>
        <w:rPr>
          <w:rFonts w:ascii="Arial" w:hAnsi="Arial" w:cs="Arial"/>
        </w:rPr>
        <w:br w:type="page"/>
      </w:r>
    </w:p>
    <w:p w14:paraId="52992042">
      <w:pPr>
        <w:pStyle w:val="5"/>
        <w:rPr>
          <w:rFonts w:ascii="Arial" w:hAnsi="Arial" w:cs="Arial"/>
        </w:rPr>
      </w:pPr>
      <w:r>
        <w:rPr>
          <w:rFonts w:ascii="Arial" w:hAnsi="Arial" w:cs="Arial"/>
          <w:b/>
        </w:rPr>
        <w:t>Table S1.</w:t>
      </w:r>
      <w:r>
        <w:rPr>
          <w:rFonts w:ascii="Arial" w:hAnsi="Arial" w:cs="Arial"/>
        </w:rPr>
        <w:t xml:space="preserve"> Metrics of different deep learning models used to construct the 3D signature</w:t>
      </w:r>
    </w:p>
    <w:tbl>
      <w:tblPr>
        <w:tblStyle w:val="18"/>
        <w:tblW w:w="9578" w:type="dxa"/>
        <w:tblInd w:w="0" w:type="dxa"/>
        <w:tblLayout w:type="autofit"/>
        <w:tblCellMar>
          <w:top w:w="0" w:type="dxa"/>
          <w:left w:w="108" w:type="dxa"/>
          <w:bottom w:w="0" w:type="dxa"/>
          <w:right w:w="108" w:type="dxa"/>
        </w:tblCellMar>
      </w:tblPr>
      <w:tblGrid>
        <w:gridCol w:w="1501"/>
        <w:gridCol w:w="1162"/>
        <w:gridCol w:w="742"/>
        <w:gridCol w:w="1618"/>
        <w:gridCol w:w="1267"/>
        <w:gridCol w:w="1267"/>
        <w:gridCol w:w="742"/>
        <w:gridCol w:w="742"/>
        <w:gridCol w:w="987"/>
      </w:tblGrid>
      <w:tr w14:paraId="69B4D8B9">
        <w:tblPrEx>
          <w:tblCellMar>
            <w:top w:w="0" w:type="dxa"/>
            <w:left w:w="108" w:type="dxa"/>
            <w:bottom w:w="0" w:type="dxa"/>
            <w:right w:w="108" w:type="dxa"/>
          </w:tblCellMar>
        </w:tblPrEx>
        <w:trPr>
          <w:tblHeader/>
        </w:trPr>
        <w:tc>
          <w:tcPr>
            <w:tcW w:w="1376" w:type="dxa"/>
            <w:tcBorders>
              <w:top w:val="single" w:color="auto" w:sz="8" w:space="0"/>
              <w:bottom w:val="single" w:color="auto" w:sz="2" w:space="0"/>
            </w:tcBorders>
            <w:vAlign w:val="bottom"/>
          </w:tcPr>
          <w:p w14:paraId="577774AB">
            <w:pPr>
              <w:pStyle w:val="17"/>
              <w:jc w:val="left"/>
              <w:rPr>
                <w:rFonts w:ascii="Arial" w:hAnsi="Arial" w:cs="Arial"/>
                <w:b/>
              </w:rPr>
            </w:pPr>
            <w:r>
              <w:rPr>
                <w:rFonts w:ascii="Arial" w:hAnsi="Arial" w:cs="Arial"/>
                <w:b/>
              </w:rPr>
              <w:t>Model</w:t>
            </w:r>
          </w:p>
        </w:tc>
        <w:tc>
          <w:tcPr>
            <w:tcW w:w="0" w:type="auto"/>
            <w:tcBorders>
              <w:top w:val="single" w:color="auto" w:sz="8" w:space="0"/>
              <w:bottom w:val="single" w:color="auto" w:sz="2" w:space="0"/>
            </w:tcBorders>
            <w:vAlign w:val="bottom"/>
          </w:tcPr>
          <w:p w14:paraId="1CC3A528">
            <w:pPr>
              <w:pStyle w:val="17"/>
              <w:jc w:val="left"/>
              <w:rPr>
                <w:rFonts w:ascii="Arial" w:hAnsi="Arial" w:cs="Arial"/>
                <w:b/>
              </w:rPr>
            </w:pPr>
            <w:r>
              <w:rPr>
                <w:rFonts w:ascii="Arial" w:hAnsi="Arial" w:cs="Arial"/>
                <w:b/>
              </w:rPr>
              <w:t>Accuracy</w:t>
            </w:r>
          </w:p>
        </w:tc>
        <w:tc>
          <w:tcPr>
            <w:tcW w:w="0" w:type="auto"/>
            <w:tcBorders>
              <w:top w:val="single" w:color="auto" w:sz="8" w:space="0"/>
              <w:bottom w:val="single" w:color="auto" w:sz="2" w:space="0"/>
            </w:tcBorders>
            <w:vAlign w:val="bottom"/>
          </w:tcPr>
          <w:p w14:paraId="18A3ABA0">
            <w:pPr>
              <w:pStyle w:val="17"/>
              <w:jc w:val="left"/>
              <w:rPr>
                <w:rFonts w:ascii="Arial" w:hAnsi="Arial" w:cs="Arial"/>
                <w:b/>
              </w:rPr>
            </w:pPr>
            <w:r>
              <w:rPr>
                <w:rFonts w:ascii="Arial" w:hAnsi="Arial" w:cs="Arial"/>
                <w:b/>
              </w:rPr>
              <w:t>AUC</w:t>
            </w:r>
          </w:p>
        </w:tc>
        <w:tc>
          <w:tcPr>
            <w:tcW w:w="1666" w:type="dxa"/>
            <w:tcBorders>
              <w:top w:val="single" w:color="auto" w:sz="8" w:space="0"/>
              <w:bottom w:val="single" w:color="auto" w:sz="2" w:space="0"/>
            </w:tcBorders>
            <w:vAlign w:val="bottom"/>
          </w:tcPr>
          <w:p w14:paraId="59FBE686">
            <w:pPr>
              <w:pStyle w:val="17"/>
              <w:jc w:val="left"/>
              <w:rPr>
                <w:rFonts w:ascii="Arial" w:hAnsi="Arial" w:cs="Arial"/>
                <w:b/>
              </w:rPr>
            </w:pPr>
            <w:r>
              <w:rPr>
                <w:rFonts w:ascii="Arial" w:hAnsi="Arial" w:cs="Arial"/>
                <w:b/>
              </w:rPr>
              <w:t>95% CI</w:t>
            </w:r>
          </w:p>
        </w:tc>
        <w:tc>
          <w:tcPr>
            <w:tcW w:w="0" w:type="auto"/>
            <w:tcBorders>
              <w:top w:val="single" w:color="auto" w:sz="8" w:space="0"/>
              <w:bottom w:val="single" w:color="auto" w:sz="2" w:space="0"/>
            </w:tcBorders>
            <w:vAlign w:val="bottom"/>
          </w:tcPr>
          <w:p w14:paraId="2FC794DF">
            <w:pPr>
              <w:pStyle w:val="17"/>
              <w:jc w:val="left"/>
              <w:rPr>
                <w:rFonts w:ascii="Arial" w:hAnsi="Arial" w:cs="Arial"/>
                <w:b/>
              </w:rPr>
            </w:pPr>
            <w:r>
              <w:rPr>
                <w:rFonts w:ascii="Arial" w:hAnsi="Arial" w:cs="Arial"/>
                <w:b/>
              </w:rPr>
              <w:t>Sensitivity</w:t>
            </w:r>
          </w:p>
        </w:tc>
        <w:tc>
          <w:tcPr>
            <w:tcW w:w="0" w:type="auto"/>
            <w:tcBorders>
              <w:top w:val="single" w:color="auto" w:sz="8" w:space="0"/>
              <w:bottom w:val="single" w:color="auto" w:sz="2" w:space="0"/>
            </w:tcBorders>
            <w:vAlign w:val="bottom"/>
          </w:tcPr>
          <w:p w14:paraId="16A701F6">
            <w:pPr>
              <w:pStyle w:val="17"/>
              <w:jc w:val="left"/>
              <w:rPr>
                <w:rFonts w:ascii="Arial" w:hAnsi="Arial" w:cs="Arial"/>
                <w:b/>
              </w:rPr>
            </w:pPr>
            <w:r>
              <w:rPr>
                <w:rFonts w:ascii="Arial" w:hAnsi="Arial" w:cs="Arial"/>
                <w:b/>
              </w:rPr>
              <w:t>Specificity</w:t>
            </w:r>
          </w:p>
        </w:tc>
        <w:tc>
          <w:tcPr>
            <w:tcW w:w="0" w:type="auto"/>
            <w:tcBorders>
              <w:top w:val="single" w:color="auto" w:sz="8" w:space="0"/>
              <w:bottom w:val="single" w:color="auto" w:sz="2" w:space="0"/>
            </w:tcBorders>
            <w:vAlign w:val="bottom"/>
          </w:tcPr>
          <w:p w14:paraId="2002F0C4">
            <w:pPr>
              <w:pStyle w:val="17"/>
              <w:jc w:val="left"/>
              <w:rPr>
                <w:rFonts w:ascii="Arial" w:hAnsi="Arial" w:cs="Arial"/>
                <w:b/>
              </w:rPr>
            </w:pPr>
            <w:r>
              <w:rPr>
                <w:rFonts w:ascii="Arial" w:hAnsi="Arial" w:cs="Arial"/>
                <w:b/>
              </w:rPr>
              <w:t>PPV</w:t>
            </w:r>
          </w:p>
        </w:tc>
        <w:tc>
          <w:tcPr>
            <w:tcW w:w="0" w:type="auto"/>
            <w:tcBorders>
              <w:top w:val="single" w:color="auto" w:sz="8" w:space="0"/>
              <w:bottom w:val="single" w:color="auto" w:sz="2" w:space="0"/>
            </w:tcBorders>
            <w:vAlign w:val="bottom"/>
          </w:tcPr>
          <w:p w14:paraId="2BDB6419">
            <w:pPr>
              <w:pStyle w:val="17"/>
              <w:jc w:val="left"/>
              <w:rPr>
                <w:rFonts w:ascii="Arial" w:hAnsi="Arial" w:cs="Arial"/>
                <w:b/>
              </w:rPr>
            </w:pPr>
            <w:r>
              <w:rPr>
                <w:rFonts w:ascii="Arial" w:hAnsi="Arial" w:cs="Arial"/>
                <w:b/>
              </w:rPr>
              <w:t>NPV</w:t>
            </w:r>
          </w:p>
        </w:tc>
        <w:tc>
          <w:tcPr>
            <w:tcW w:w="0" w:type="auto"/>
            <w:tcBorders>
              <w:top w:val="single" w:color="auto" w:sz="8" w:space="0"/>
              <w:bottom w:val="single" w:color="auto" w:sz="2" w:space="0"/>
            </w:tcBorders>
            <w:vAlign w:val="bottom"/>
          </w:tcPr>
          <w:p w14:paraId="1A9BE535">
            <w:pPr>
              <w:pStyle w:val="17"/>
              <w:jc w:val="left"/>
              <w:rPr>
                <w:rFonts w:ascii="Arial" w:hAnsi="Arial" w:cs="Arial"/>
                <w:b/>
              </w:rPr>
            </w:pPr>
            <w:r>
              <w:rPr>
                <w:rFonts w:ascii="Arial" w:hAnsi="Arial" w:cs="Arial"/>
                <w:b/>
              </w:rPr>
              <w:t>Cohort</w:t>
            </w:r>
          </w:p>
        </w:tc>
      </w:tr>
      <w:tr w14:paraId="12BD5DC9">
        <w:tblPrEx>
          <w:tblCellMar>
            <w:top w:w="0" w:type="dxa"/>
            <w:left w:w="108" w:type="dxa"/>
            <w:bottom w:w="0" w:type="dxa"/>
            <w:right w:w="108" w:type="dxa"/>
          </w:tblCellMar>
        </w:tblPrEx>
        <w:tc>
          <w:tcPr>
            <w:tcW w:w="1376" w:type="dxa"/>
            <w:tcBorders>
              <w:top w:val="single" w:color="auto" w:sz="2" w:space="0"/>
            </w:tcBorders>
          </w:tcPr>
          <w:p w14:paraId="59EB336E">
            <w:pPr>
              <w:pStyle w:val="17"/>
              <w:jc w:val="left"/>
              <w:rPr>
                <w:rFonts w:ascii="Arial" w:hAnsi="Arial" w:cs="Arial"/>
              </w:rPr>
            </w:pPr>
            <w:r>
              <w:rPr>
                <w:rFonts w:ascii="Arial" w:hAnsi="Arial" w:cs="Arial"/>
              </w:rPr>
              <w:t>DenseNet121</w:t>
            </w:r>
          </w:p>
        </w:tc>
        <w:tc>
          <w:tcPr>
            <w:tcW w:w="0" w:type="auto"/>
            <w:tcBorders>
              <w:top w:val="single" w:color="auto" w:sz="2" w:space="0"/>
            </w:tcBorders>
          </w:tcPr>
          <w:p w14:paraId="2F20F753">
            <w:pPr>
              <w:pStyle w:val="17"/>
              <w:jc w:val="left"/>
              <w:rPr>
                <w:rFonts w:ascii="Arial" w:hAnsi="Arial" w:cs="Arial"/>
              </w:rPr>
            </w:pPr>
            <w:r>
              <w:rPr>
                <w:rFonts w:ascii="Arial" w:hAnsi="Arial" w:cs="Arial"/>
              </w:rPr>
              <w:t>0.840</w:t>
            </w:r>
          </w:p>
        </w:tc>
        <w:tc>
          <w:tcPr>
            <w:tcW w:w="0" w:type="auto"/>
            <w:tcBorders>
              <w:top w:val="single" w:color="auto" w:sz="2" w:space="0"/>
            </w:tcBorders>
          </w:tcPr>
          <w:p w14:paraId="1EBD085E">
            <w:pPr>
              <w:pStyle w:val="17"/>
              <w:jc w:val="left"/>
              <w:rPr>
                <w:rFonts w:ascii="Arial" w:hAnsi="Arial" w:cs="Arial"/>
              </w:rPr>
            </w:pPr>
            <w:r>
              <w:rPr>
                <w:rFonts w:ascii="Arial" w:hAnsi="Arial" w:cs="Arial"/>
              </w:rPr>
              <w:t>0.904</w:t>
            </w:r>
          </w:p>
        </w:tc>
        <w:tc>
          <w:tcPr>
            <w:tcW w:w="1666" w:type="dxa"/>
            <w:tcBorders>
              <w:top w:val="single" w:color="auto" w:sz="2" w:space="0"/>
            </w:tcBorders>
          </w:tcPr>
          <w:p w14:paraId="54F6B020">
            <w:pPr>
              <w:pStyle w:val="17"/>
              <w:jc w:val="left"/>
              <w:rPr>
                <w:rFonts w:ascii="Arial" w:hAnsi="Arial" w:cs="Arial"/>
              </w:rPr>
            </w:pPr>
            <w:r>
              <w:rPr>
                <w:rFonts w:ascii="Arial" w:hAnsi="Arial" w:cs="Arial"/>
              </w:rPr>
              <w:t>0.8583–0.9506</w:t>
            </w:r>
          </w:p>
        </w:tc>
        <w:tc>
          <w:tcPr>
            <w:tcW w:w="0" w:type="auto"/>
            <w:tcBorders>
              <w:top w:val="single" w:color="auto" w:sz="2" w:space="0"/>
            </w:tcBorders>
          </w:tcPr>
          <w:p w14:paraId="16CF9B63">
            <w:pPr>
              <w:pStyle w:val="17"/>
              <w:jc w:val="left"/>
              <w:rPr>
                <w:rFonts w:ascii="Arial" w:hAnsi="Arial" w:cs="Arial"/>
              </w:rPr>
            </w:pPr>
            <w:r>
              <w:rPr>
                <w:rFonts w:ascii="Arial" w:hAnsi="Arial" w:cs="Arial"/>
              </w:rPr>
              <w:t>0.829</w:t>
            </w:r>
          </w:p>
        </w:tc>
        <w:tc>
          <w:tcPr>
            <w:tcW w:w="0" w:type="auto"/>
            <w:tcBorders>
              <w:top w:val="single" w:color="auto" w:sz="2" w:space="0"/>
            </w:tcBorders>
          </w:tcPr>
          <w:p w14:paraId="3588DDB0">
            <w:pPr>
              <w:pStyle w:val="17"/>
              <w:jc w:val="left"/>
              <w:rPr>
                <w:rFonts w:ascii="Arial" w:hAnsi="Arial" w:cs="Arial"/>
              </w:rPr>
            </w:pPr>
            <w:r>
              <w:rPr>
                <w:rFonts w:ascii="Arial" w:hAnsi="Arial" w:cs="Arial"/>
              </w:rPr>
              <w:t>0.860</w:t>
            </w:r>
          </w:p>
        </w:tc>
        <w:tc>
          <w:tcPr>
            <w:tcW w:w="0" w:type="auto"/>
            <w:tcBorders>
              <w:top w:val="single" w:color="auto" w:sz="2" w:space="0"/>
            </w:tcBorders>
          </w:tcPr>
          <w:p w14:paraId="5EAD6FAB">
            <w:pPr>
              <w:pStyle w:val="17"/>
              <w:jc w:val="left"/>
              <w:rPr>
                <w:rFonts w:ascii="Arial" w:hAnsi="Arial" w:cs="Arial"/>
              </w:rPr>
            </w:pPr>
            <w:r>
              <w:rPr>
                <w:rFonts w:ascii="Arial" w:hAnsi="Arial" w:cs="Arial"/>
              </w:rPr>
              <w:t>0.916</w:t>
            </w:r>
          </w:p>
        </w:tc>
        <w:tc>
          <w:tcPr>
            <w:tcW w:w="0" w:type="auto"/>
            <w:tcBorders>
              <w:top w:val="single" w:color="auto" w:sz="2" w:space="0"/>
            </w:tcBorders>
          </w:tcPr>
          <w:p w14:paraId="3EA1DEF1">
            <w:pPr>
              <w:pStyle w:val="17"/>
              <w:jc w:val="left"/>
              <w:rPr>
                <w:rFonts w:ascii="Arial" w:hAnsi="Arial" w:cs="Arial"/>
              </w:rPr>
            </w:pPr>
            <w:r>
              <w:rPr>
                <w:rFonts w:ascii="Arial" w:hAnsi="Arial" w:cs="Arial"/>
              </w:rPr>
              <w:t>0.731</w:t>
            </w:r>
          </w:p>
        </w:tc>
        <w:tc>
          <w:tcPr>
            <w:tcW w:w="0" w:type="auto"/>
            <w:tcBorders>
              <w:top w:val="single" w:color="auto" w:sz="2" w:space="0"/>
            </w:tcBorders>
          </w:tcPr>
          <w:p w14:paraId="62F2AC00">
            <w:pPr>
              <w:pStyle w:val="17"/>
              <w:jc w:val="left"/>
              <w:rPr>
                <w:rFonts w:ascii="Arial" w:hAnsi="Arial" w:cs="Arial"/>
              </w:rPr>
            </w:pPr>
            <w:r>
              <w:rPr>
                <w:rFonts w:ascii="Arial" w:hAnsi="Arial" w:cs="Arial"/>
              </w:rPr>
              <w:t>Training</w:t>
            </w:r>
          </w:p>
        </w:tc>
      </w:tr>
      <w:tr w14:paraId="28B16FAC">
        <w:tblPrEx>
          <w:tblCellMar>
            <w:top w:w="0" w:type="dxa"/>
            <w:left w:w="108" w:type="dxa"/>
            <w:bottom w:w="0" w:type="dxa"/>
            <w:right w:w="108" w:type="dxa"/>
          </w:tblCellMar>
        </w:tblPrEx>
        <w:tc>
          <w:tcPr>
            <w:tcW w:w="1376" w:type="dxa"/>
          </w:tcPr>
          <w:p w14:paraId="05C39D13">
            <w:pPr>
              <w:pStyle w:val="17"/>
              <w:jc w:val="left"/>
              <w:rPr>
                <w:rFonts w:ascii="Arial" w:hAnsi="Arial" w:cs="Arial"/>
              </w:rPr>
            </w:pPr>
            <w:r>
              <w:rPr>
                <w:rFonts w:ascii="Arial" w:hAnsi="Arial" w:cs="Arial"/>
              </w:rPr>
              <w:t>DenseNet121</w:t>
            </w:r>
          </w:p>
        </w:tc>
        <w:tc>
          <w:tcPr>
            <w:tcW w:w="0" w:type="auto"/>
          </w:tcPr>
          <w:p w14:paraId="3C6D8618">
            <w:pPr>
              <w:pStyle w:val="17"/>
              <w:jc w:val="left"/>
              <w:rPr>
                <w:rFonts w:ascii="Arial" w:hAnsi="Arial" w:cs="Arial"/>
              </w:rPr>
            </w:pPr>
            <w:r>
              <w:rPr>
                <w:rFonts w:ascii="Arial" w:hAnsi="Arial" w:cs="Arial"/>
              </w:rPr>
              <w:t>0.729</w:t>
            </w:r>
          </w:p>
        </w:tc>
        <w:tc>
          <w:tcPr>
            <w:tcW w:w="0" w:type="auto"/>
          </w:tcPr>
          <w:p w14:paraId="50BE164B">
            <w:pPr>
              <w:pStyle w:val="17"/>
              <w:jc w:val="left"/>
              <w:rPr>
                <w:rFonts w:ascii="Arial" w:hAnsi="Arial" w:cs="Arial"/>
              </w:rPr>
            </w:pPr>
            <w:r>
              <w:rPr>
                <w:rFonts w:ascii="Arial" w:hAnsi="Arial" w:cs="Arial"/>
              </w:rPr>
              <w:t>0.573</w:t>
            </w:r>
          </w:p>
        </w:tc>
        <w:tc>
          <w:tcPr>
            <w:tcW w:w="1666" w:type="dxa"/>
          </w:tcPr>
          <w:p w14:paraId="276A1157">
            <w:pPr>
              <w:pStyle w:val="17"/>
              <w:jc w:val="left"/>
              <w:rPr>
                <w:rFonts w:ascii="Arial" w:hAnsi="Arial" w:cs="Arial"/>
              </w:rPr>
            </w:pPr>
            <w:r>
              <w:rPr>
                <w:rFonts w:ascii="Arial" w:hAnsi="Arial" w:cs="Arial"/>
              </w:rPr>
              <w:t>0.3771–0.7683</w:t>
            </w:r>
          </w:p>
        </w:tc>
        <w:tc>
          <w:tcPr>
            <w:tcW w:w="0" w:type="auto"/>
          </w:tcPr>
          <w:p w14:paraId="2B280522">
            <w:pPr>
              <w:pStyle w:val="17"/>
              <w:jc w:val="left"/>
              <w:rPr>
                <w:rFonts w:ascii="Arial" w:hAnsi="Arial" w:cs="Arial"/>
              </w:rPr>
            </w:pPr>
            <w:r>
              <w:rPr>
                <w:rFonts w:ascii="Arial" w:hAnsi="Arial" w:cs="Arial"/>
              </w:rPr>
              <w:t>0.804</w:t>
            </w:r>
          </w:p>
        </w:tc>
        <w:tc>
          <w:tcPr>
            <w:tcW w:w="0" w:type="auto"/>
          </w:tcPr>
          <w:p w14:paraId="3959AA9D">
            <w:pPr>
              <w:pStyle w:val="17"/>
              <w:jc w:val="left"/>
              <w:rPr>
                <w:rFonts w:ascii="Arial" w:hAnsi="Arial" w:cs="Arial"/>
              </w:rPr>
            </w:pPr>
            <w:r>
              <w:rPr>
                <w:rFonts w:ascii="Arial" w:hAnsi="Arial" w:cs="Arial"/>
              </w:rPr>
              <w:t>0.429</w:t>
            </w:r>
          </w:p>
        </w:tc>
        <w:tc>
          <w:tcPr>
            <w:tcW w:w="0" w:type="auto"/>
          </w:tcPr>
          <w:p w14:paraId="3FF32AE4">
            <w:pPr>
              <w:pStyle w:val="17"/>
              <w:jc w:val="left"/>
              <w:rPr>
                <w:rFonts w:ascii="Arial" w:hAnsi="Arial" w:cs="Arial"/>
              </w:rPr>
            </w:pPr>
            <w:r>
              <w:rPr>
                <w:rFonts w:ascii="Arial" w:hAnsi="Arial" w:cs="Arial"/>
              </w:rPr>
              <w:t>0.849</w:t>
            </w:r>
          </w:p>
        </w:tc>
        <w:tc>
          <w:tcPr>
            <w:tcW w:w="0" w:type="auto"/>
          </w:tcPr>
          <w:p w14:paraId="6EC14F35">
            <w:pPr>
              <w:pStyle w:val="17"/>
              <w:jc w:val="left"/>
              <w:rPr>
                <w:rFonts w:ascii="Arial" w:hAnsi="Arial" w:cs="Arial"/>
              </w:rPr>
            </w:pPr>
            <w:r>
              <w:rPr>
                <w:rFonts w:ascii="Arial" w:hAnsi="Arial" w:cs="Arial"/>
              </w:rPr>
              <w:t>0.353</w:t>
            </w:r>
          </w:p>
        </w:tc>
        <w:tc>
          <w:tcPr>
            <w:tcW w:w="0" w:type="auto"/>
          </w:tcPr>
          <w:p w14:paraId="0908910E">
            <w:pPr>
              <w:pStyle w:val="17"/>
              <w:jc w:val="left"/>
              <w:rPr>
                <w:rFonts w:ascii="Arial" w:hAnsi="Arial" w:cs="Arial"/>
              </w:rPr>
            </w:pPr>
            <w:r>
              <w:rPr>
                <w:rFonts w:ascii="Arial" w:hAnsi="Arial" w:cs="Arial"/>
              </w:rPr>
              <w:t>Internal</w:t>
            </w:r>
          </w:p>
        </w:tc>
      </w:tr>
      <w:tr w14:paraId="6AD7F216">
        <w:tblPrEx>
          <w:tblCellMar>
            <w:top w:w="0" w:type="dxa"/>
            <w:left w:w="108" w:type="dxa"/>
            <w:bottom w:w="0" w:type="dxa"/>
            <w:right w:w="108" w:type="dxa"/>
          </w:tblCellMar>
        </w:tblPrEx>
        <w:tc>
          <w:tcPr>
            <w:tcW w:w="1376" w:type="dxa"/>
          </w:tcPr>
          <w:p w14:paraId="3A15EC0E">
            <w:pPr>
              <w:pStyle w:val="17"/>
              <w:jc w:val="left"/>
              <w:rPr>
                <w:rFonts w:ascii="Arial" w:hAnsi="Arial" w:cs="Arial"/>
              </w:rPr>
            </w:pPr>
            <w:r>
              <w:rPr>
                <w:rFonts w:ascii="Arial" w:hAnsi="Arial" w:cs="Arial"/>
              </w:rPr>
              <w:t>DenseNet121</w:t>
            </w:r>
          </w:p>
        </w:tc>
        <w:tc>
          <w:tcPr>
            <w:tcW w:w="0" w:type="auto"/>
          </w:tcPr>
          <w:p w14:paraId="760DB55E">
            <w:pPr>
              <w:pStyle w:val="17"/>
              <w:jc w:val="left"/>
              <w:rPr>
                <w:rFonts w:ascii="Arial" w:hAnsi="Arial" w:cs="Arial"/>
              </w:rPr>
            </w:pPr>
            <w:r>
              <w:rPr>
                <w:rFonts w:ascii="Arial" w:hAnsi="Arial" w:cs="Arial"/>
              </w:rPr>
              <w:t>0.648</w:t>
            </w:r>
          </w:p>
        </w:tc>
        <w:tc>
          <w:tcPr>
            <w:tcW w:w="0" w:type="auto"/>
          </w:tcPr>
          <w:p w14:paraId="06F3C0A7">
            <w:pPr>
              <w:pStyle w:val="17"/>
              <w:jc w:val="left"/>
              <w:rPr>
                <w:rFonts w:ascii="Arial" w:hAnsi="Arial" w:cs="Arial"/>
              </w:rPr>
            </w:pPr>
            <w:r>
              <w:rPr>
                <w:rFonts w:ascii="Arial" w:hAnsi="Arial" w:cs="Arial"/>
              </w:rPr>
              <w:t>0.559</w:t>
            </w:r>
          </w:p>
        </w:tc>
        <w:tc>
          <w:tcPr>
            <w:tcW w:w="1666" w:type="dxa"/>
          </w:tcPr>
          <w:p w14:paraId="5032708D">
            <w:pPr>
              <w:pStyle w:val="17"/>
              <w:jc w:val="left"/>
              <w:rPr>
                <w:rFonts w:ascii="Arial" w:hAnsi="Arial" w:cs="Arial"/>
              </w:rPr>
            </w:pPr>
            <w:r>
              <w:rPr>
                <w:rFonts w:ascii="Arial" w:hAnsi="Arial" w:cs="Arial"/>
              </w:rPr>
              <w:t>0.4323–0.6848</w:t>
            </w:r>
          </w:p>
        </w:tc>
        <w:tc>
          <w:tcPr>
            <w:tcW w:w="0" w:type="auto"/>
          </w:tcPr>
          <w:p w14:paraId="3A14BFAB">
            <w:pPr>
              <w:pStyle w:val="17"/>
              <w:jc w:val="left"/>
              <w:rPr>
                <w:rFonts w:ascii="Arial" w:hAnsi="Arial" w:cs="Arial"/>
              </w:rPr>
            </w:pPr>
            <w:r>
              <w:rPr>
                <w:rFonts w:ascii="Arial" w:hAnsi="Arial" w:cs="Arial"/>
              </w:rPr>
              <w:t>0.849</w:t>
            </w:r>
          </w:p>
        </w:tc>
        <w:tc>
          <w:tcPr>
            <w:tcW w:w="0" w:type="auto"/>
          </w:tcPr>
          <w:p w14:paraId="4909D2EB">
            <w:pPr>
              <w:pStyle w:val="17"/>
              <w:jc w:val="left"/>
              <w:rPr>
                <w:rFonts w:ascii="Arial" w:hAnsi="Arial" w:cs="Arial"/>
              </w:rPr>
            </w:pPr>
            <w:r>
              <w:rPr>
                <w:rFonts w:ascii="Arial" w:hAnsi="Arial" w:cs="Arial"/>
              </w:rPr>
              <w:t>0.368</w:t>
            </w:r>
          </w:p>
        </w:tc>
        <w:tc>
          <w:tcPr>
            <w:tcW w:w="0" w:type="auto"/>
          </w:tcPr>
          <w:p w14:paraId="18ED6C5F">
            <w:pPr>
              <w:pStyle w:val="17"/>
              <w:jc w:val="left"/>
              <w:rPr>
                <w:rFonts w:ascii="Arial" w:hAnsi="Arial" w:cs="Arial"/>
              </w:rPr>
            </w:pPr>
            <w:r>
              <w:rPr>
                <w:rFonts w:ascii="Arial" w:hAnsi="Arial" w:cs="Arial"/>
              </w:rPr>
              <w:t>0.652</w:t>
            </w:r>
          </w:p>
        </w:tc>
        <w:tc>
          <w:tcPr>
            <w:tcW w:w="0" w:type="auto"/>
          </w:tcPr>
          <w:p w14:paraId="67633AAC">
            <w:pPr>
              <w:pStyle w:val="17"/>
              <w:jc w:val="left"/>
              <w:rPr>
                <w:rFonts w:ascii="Arial" w:hAnsi="Arial" w:cs="Arial"/>
              </w:rPr>
            </w:pPr>
            <w:r>
              <w:rPr>
                <w:rFonts w:ascii="Arial" w:hAnsi="Arial" w:cs="Arial"/>
              </w:rPr>
              <w:t>0.636</w:t>
            </w:r>
          </w:p>
        </w:tc>
        <w:tc>
          <w:tcPr>
            <w:tcW w:w="0" w:type="auto"/>
          </w:tcPr>
          <w:p w14:paraId="64CEC13B">
            <w:pPr>
              <w:pStyle w:val="17"/>
              <w:jc w:val="left"/>
              <w:rPr>
                <w:rFonts w:ascii="Arial" w:hAnsi="Arial" w:cs="Arial"/>
              </w:rPr>
            </w:pPr>
            <w:r>
              <w:rPr>
                <w:rFonts w:ascii="Arial" w:hAnsi="Arial" w:cs="Arial"/>
              </w:rPr>
              <w:t>External</w:t>
            </w:r>
          </w:p>
        </w:tc>
      </w:tr>
      <w:tr w14:paraId="193FBB39">
        <w:tblPrEx>
          <w:tblCellMar>
            <w:top w:w="0" w:type="dxa"/>
            <w:left w:w="108" w:type="dxa"/>
            <w:bottom w:w="0" w:type="dxa"/>
            <w:right w:w="108" w:type="dxa"/>
          </w:tblCellMar>
        </w:tblPrEx>
        <w:tc>
          <w:tcPr>
            <w:tcW w:w="1376" w:type="dxa"/>
          </w:tcPr>
          <w:p w14:paraId="796F2748">
            <w:pPr>
              <w:pStyle w:val="17"/>
              <w:jc w:val="left"/>
              <w:rPr>
                <w:rFonts w:ascii="Arial" w:hAnsi="Arial" w:cs="Arial"/>
              </w:rPr>
            </w:pPr>
            <w:r>
              <w:rPr>
                <w:rFonts w:ascii="Arial" w:hAnsi="Arial" w:cs="Arial"/>
              </w:rPr>
              <w:t>ResNet101</w:t>
            </w:r>
          </w:p>
        </w:tc>
        <w:tc>
          <w:tcPr>
            <w:tcW w:w="0" w:type="auto"/>
          </w:tcPr>
          <w:p w14:paraId="3842E793">
            <w:pPr>
              <w:pStyle w:val="17"/>
              <w:jc w:val="left"/>
              <w:rPr>
                <w:rFonts w:ascii="Arial" w:hAnsi="Arial" w:cs="Arial"/>
              </w:rPr>
            </w:pPr>
            <w:r>
              <w:rPr>
                <w:rFonts w:ascii="Arial" w:hAnsi="Arial" w:cs="Arial"/>
              </w:rPr>
              <w:t>0.765</w:t>
            </w:r>
          </w:p>
        </w:tc>
        <w:tc>
          <w:tcPr>
            <w:tcW w:w="0" w:type="auto"/>
          </w:tcPr>
          <w:p w14:paraId="79BAB3F6">
            <w:pPr>
              <w:pStyle w:val="17"/>
              <w:jc w:val="left"/>
              <w:rPr>
                <w:rFonts w:ascii="Arial" w:hAnsi="Arial" w:cs="Arial"/>
              </w:rPr>
            </w:pPr>
            <w:r>
              <w:rPr>
                <w:rFonts w:ascii="Arial" w:hAnsi="Arial" w:cs="Arial"/>
              </w:rPr>
              <w:t>0.816</w:t>
            </w:r>
          </w:p>
        </w:tc>
        <w:tc>
          <w:tcPr>
            <w:tcW w:w="1666" w:type="dxa"/>
          </w:tcPr>
          <w:p w14:paraId="0A96E21A">
            <w:pPr>
              <w:pStyle w:val="17"/>
              <w:jc w:val="left"/>
              <w:rPr>
                <w:rFonts w:ascii="Arial" w:hAnsi="Arial" w:cs="Arial"/>
              </w:rPr>
            </w:pPr>
            <w:r>
              <w:rPr>
                <w:rFonts w:ascii="Arial" w:hAnsi="Arial" w:cs="Arial"/>
              </w:rPr>
              <w:t>0.7474–0.8843</w:t>
            </w:r>
          </w:p>
        </w:tc>
        <w:tc>
          <w:tcPr>
            <w:tcW w:w="0" w:type="auto"/>
          </w:tcPr>
          <w:p w14:paraId="596CAB21">
            <w:pPr>
              <w:pStyle w:val="17"/>
              <w:jc w:val="left"/>
              <w:rPr>
                <w:rFonts w:ascii="Arial" w:hAnsi="Arial" w:cs="Arial"/>
              </w:rPr>
            </w:pPr>
            <w:r>
              <w:rPr>
                <w:rFonts w:ascii="Arial" w:hAnsi="Arial" w:cs="Arial"/>
              </w:rPr>
              <w:t>0.800</w:t>
            </w:r>
          </w:p>
        </w:tc>
        <w:tc>
          <w:tcPr>
            <w:tcW w:w="0" w:type="auto"/>
          </w:tcPr>
          <w:p w14:paraId="38EDE6DB">
            <w:pPr>
              <w:pStyle w:val="17"/>
              <w:jc w:val="left"/>
              <w:rPr>
                <w:rFonts w:ascii="Arial" w:hAnsi="Arial" w:cs="Arial"/>
              </w:rPr>
            </w:pPr>
            <w:r>
              <w:rPr>
                <w:rFonts w:ascii="Arial" w:hAnsi="Arial" w:cs="Arial"/>
              </w:rPr>
              <w:t>0.702</w:t>
            </w:r>
          </w:p>
        </w:tc>
        <w:tc>
          <w:tcPr>
            <w:tcW w:w="0" w:type="auto"/>
          </w:tcPr>
          <w:p w14:paraId="19BE3F8B">
            <w:pPr>
              <w:pStyle w:val="17"/>
              <w:jc w:val="left"/>
              <w:rPr>
                <w:rFonts w:ascii="Arial" w:hAnsi="Arial" w:cs="Arial"/>
              </w:rPr>
            </w:pPr>
            <w:r>
              <w:rPr>
                <w:rFonts w:ascii="Arial" w:hAnsi="Arial" w:cs="Arial"/>
              </w:rPr>
              <w:t>0.832</w:t>
            </w:r>
          </w:p>
        </w:tc>
        <w:tc>
          <w:tcPr>
            <w:tcW w:w="0" w:type="auto"/>
          </w:tcPr>
          <w:p w14:paraId="3298851F">
            <w:pPr>
              <w:pStyle w:val="17"/>
              <w:jc w:val="left"/>
              <w:rPr>
                <w:rFonts w:ascii="Arial" w:hAnsi="Arial" w:cs="Arial"/>
              </w:rPr>
            </w:pPr>
            <w:r>
              <w:rPr>
                <w:rFonts w:ascii="Arial" w:hAnsi="Arial" w:cs="Arial"/>
              </w:rPr>
              <w:t>0.656</w:t>
            </w:r>
          </w:p>
        </w:tc>
        <w:tc>
          <w:tcPr>
            <w:tcW w:w="0" w:type="auto"/>
          </w:tcPr>
          <w:p w14:paraId="2037D6FF">
            <w:pPr>
              <w:pStyle w:val="17"/>
              <w:jc w:val="left"/>
              <w:rPr>
                <w:rFonts w:ascii="Arial" w:hAnsi="Arial" w:cs="Arial"/>
              </w:rPr>
            </w:pPr>
            <w:r>
              <w:rPr>
                <w:rFonts w:ascii="Arial" w:hAnsi="Arial" w:cs="Arial"/>
              </w:rPr>
              <w:t>Training</w:t>
            </w:r>
          </w:p>
        </w:tc>
      </w:tr>
      <w:tr w14:paraId="37C52E74">
        <w:tblPrEx>
          <w:tblCellMar>
            <w:top w:w="0" w:type="dxa"/>
            <w:left w:w="108" w:type="dxa"/>
            <w:bottom w:w="0" w:type="dxa"/>
            <w:right w:w="108" w:type="dxa"/>
          </w:tblCellMar>
        </w:tblPrEx>
        <w:tc>
          <w:tcPr>
            <w:tcW w:w="1376" w:type="dxa"/>
          </w:tcPr>
          <w:p w14:paraId="3CFE313B">
            <w:pPr>
              <w:pStyle w:val="17"/>
              <w:jc w:val="left"/>
              <w:rPr>
                <w:rFonts w:ascii="Arial" w:hAnsi="Arial" w:cs="Arial"/>
              </w:rPr>
            </w:pPr>
            <w:r>
              <w:rPr>
                <w:rFonts w:ascii="Arial" w:hAnsi="Arial" w:cs="Arial"/>
              </w:rPr>
              <w:t>ResNet101</w:t>
            </w:r>
          </w:p>
        </w:tc>
        <w:tc>
          <w:tcPr>
            <w:tcW w:w="0" w:type="auto"/>
          </w:tcPr>
          <w:p w14:paraId="7EB36EC2">
            <w:pPr>
              <w:pStyle w:val="17"/>
              <w:jc w:val="left"/>
              <w:rPr>
                <w:rFonts w:ascii="Arial" w:hAnsi="Arial" w:cs="Arial"/>
              </w:rPr>
            </w:pPr>
            <w:r>
              <w:rPr>
                <w:rFonts w:ascii="Arial" w:hAnsi="Arial" w:cs="Arial"/>
              </w:rPr>
              <w:t>0.600</w:t>
            </w:r>
          </w:p>
        </w:tc>
        <w:tc>
          <w:tcPr>
            <w:tcW w:w="0" w:type="auto"/>
          </w:tcPr>
          <w:p w14:paraId="44AD0FDF">
            <w:pPr>
              <w:pStyle w:val="17"/>
              <w:jc w:val="left"/>
              <w:rPr>
                <w:rFonts w:ascii="Arial" w:hAnsi="Arial" w:cs="Arial"/>
              </w:rPr>
            </w:pPr>
            <w:r>
              <w:rPr>
                <w:rFonts w:ascii="Arial" w:hAnsi="Arial" w:cs="Arial"/>
              </w:rPr>
              <w:t>0.540</w:t>
            </w:r>
          </w:p>
        </w:tc>
        <w:tc>
          <w:tcPr>
            <w:tcW w:w="1666" w:type="dxa"/>
          </w:tcPr>
          <w:p w14:paraId="3E46C08B">
            <w:pPr>
              <w:pStyle w:val="17"/>
              <w:jc w:val="left"/>
              <w:rPr>
                <w:rFonts w:ascii="Arial" w:hAnsi="Arial" w:cs="Arial"/>
              </w:rPr>
            </w:pPr>
            <w:r>
              <w:rPr>
                <w:rFonts w:ascii="Arial" w:hAnsi="Arial" w:cs="Arial"/>
              </w:rPr>
              <w:t>0.3400–0.7391</w:t>
            </w:r>
          </w:p>
        </w:tc>
        <w:tc>
          <w:tcPr>
            <w:tcW w:w="0" w:type="auto"/>
          </w:tcPr>
          <w:p w14:paraId="3B5568DE">
            <w:pPr>
              <w:pStyle w:val="17"/>
              <w:jc w:val="left"/>
              <w:rPr>
                <w:rFonts w:ascii="Arial" w:hAnsi="Arial" w:cs="Arial"/>
              </w:rPr>
            </w:pPr>
            <w:r>
              <w:rPr>
                <w:rFonts w:ascii="Arial" w:hAnsi="Arial" w:cs="Arial"/>
              </w:rPr>
              <w:t>0.625</w:t>
            </w:r>
          </w:p>
        </w:tc>
        <w:tc>
          <w:tcPr>
            <w:tcW w:w="0" w:type="auto"/>
          </w:tcPr>
          <w:p w14:paraId="56A4D45B">
            <w:pPr>
              <w:pStyle w:val="17"/>
              <w:jc w:val="left"/>
              <w:rPr>
                <w:rFonts w:ascii="Arial" w:hAnsi="Arial" w:cs="Arial"/>
              </w:rPr>
            </w:pPr>
            <w:r>
              <w:rPr>
                <w:rFonts w:ascii="Arial" w:hAnsi="Arial" w:cs="Arial"/>
              </w:rPr>
              <w:t>0.500</w:t>
            </w:r>
          </w:p>
        </w:tc>
        <w:tc>
          <w:tcPr>
            <w:tcW w:w="0" w:type="auto"/>
          </w:tcPr>
          <w:p w14:paraId="0C737A62">
            <w:pPr>
              <w:pStyle w:val="17"/>
              <w:jc w:val="left"/>
              <w:rPr>
                <w:rFonts w:ascii="Arial" w:hAnsi="Arial" w:cs="Arial"/>
              </w:rPr>
            </w:pPr>
            <w:r>
              <w:rPr>
                <w:rFonts w:ascii="Arial" w:hAnsi="Arial" w:cs="Arial"/>
              </w:rPr>
              <w:t>0.833</w:t>
            </w:r>
          </w:p>
        </w:tc>
        <w:tc>
          <w:tcPr>
            <w:tcW w:w="0" w:type="auto"/>
          </w:tcPr>
          <w:p w14:paraId="452AB47A">
            <w:pPr>
              <w:pStyle w:val="17"/>
              <w:jc w:val="left"/>
              <w:rPr>
                <w:rFonts w:ascii="Arial" w:hAnsi="Arial" w:cs="Arial"/>
              </w:rPr>
            </w:pPr>
            <w:r>
              <w:rPr>
                <w:rFonts w:ascii="Arial" w:hAnsi="Arial" w:cs="Arial"/>
              </w:rPr>
              <w:t>0.250</w:t>
            </w:r>
          </w:p>
        </w:tc>
        <w:tc>
          <w:tcPr>
            <w:tcW w:w="0" w:type="auto"/>
          </w:tcPr>
          <w:p w14:paraId="125A92FA">
            <w:pPr>
              <w:pStyle w:val="17"/>
              <w:jc w:val="left"/>
              <w:rPr>
                <w:rFonts w:ascii="Arial" w:hAnsi="Arial" w:cs="Arial"/>
              </w:rPr>
            </w:pPr>
            <w:r>
              <w:rPr>
                <w:rFonts w:ascii="Arial" w:hAnsi="Arial" w:cs="Arial"/>
              </w:rPr>
              <w:t>Internal</w:t>
            </w:r>
          </w:p>
        </w:tc>
      </w:tr>
      <w:tr w14:paraId="5CA4C387">
        <w:tblPrEx>
          <w:tblCellMar>
            <w:top w:w="0" w:type="dxa"/>
            <w:left w:w="108" w:type="dxa"/>
            <w:bottom w:w="0" w:type="dxa"/>
            <w:right w:w="108" w:type="dxa"/>
          </w:tblCellMar>
        </w:tblPrEx>
        <w:tc>
          <w:tcPr>
            <w:tcW w:w="1376" w:type="dxa"/>
          </w:tcPr>
          <w:p w14:paraId="2293E35F">
            <w:pPr>
              <w:pStyle w:val="17"/>
              <w:jc w:val="left"/>
              <w:rPr>
                <w:rFonts w:ascii="Arial" w:hAnsi="Arial" w:cs="Arial"/>
              </w:rPr>
            </w:pPr>
            <w:r>
              <w:rPr>
                <w:rFonts w:ascii="Arial" w:hAnsi="Arial" w:cs="Arial"/>
              </w:rPr>
              <w:t>ResNet101</w:t>
            </w:r>
          </w:p>
        </w:tc>
        <w:tc>
          <w:tcPr>
            <w:tcW w:w="0" w:type="auto"/>
          </w:tcPr>
          <w:p w14:paraId="1E867514">
            <w:pPr>
              <w:pStyle w:val="17"/>
              <w:jc w:val="left"/>
              <w:rPr>
                <w:rFonts w:ascii="Arial" w:hAnsi="Arial" w:cs="Arial"/>
              </w:rPr>
            </w:pPr>
            <w:r>
              <w:rPr>
                <w:rFonts w:ascii="Arial" w:hAnsi="Arial" w:cs="Arial"/>
              </w:rPr>
              <w:t>0.560</w:t>
            </w:r>
          </w:p>
        </w:tc>
        <w:tc>
          <w:tcPr>
            <w:tcW w:w="0" w:type="auto"/>
          </w:tcPr>
          <w:p w14:paraId="27463145">
            <w:pPr>
              <w:pStyle w:val="17"/>
              <w:jc w:val="left"/>
              <w:rPr>
                <w:rFonts w:ascii="Arial" w:hAnsi="Arial" w:cs="Arial"/>
              </w:rPr>
            </w:pPr>
            <w:r>
              <w:rPr>
                <w:rFonts w:ascii="Arial" w:hAnsi="Arial" w:cs="Arial"/>
              </w:rPr>
              <w:t>0.479</w:t>
            </w:r>
          </w:p>
        </w:tc>
        <w:tc>
          <w:tcPr>
            <w:tcW w:w="1666" w:type="dxa"/>
          </w:tcPr>
          <w:p w14:paraId="4ADCF5F6">
            <w:pPr>
              <w:pStyle w:val="17"/>
              <w:jc w:val="left"/>
              <w:rPr>
                <w:rFonts w:ascii="Arial" w:hAnsi="Arial" w:cs="Arial"/>
              </w:rPr>
            </w:pPr>
            <w:r>
              <w:rPr>
                <w:rFonts w:ascii="Arial" w:hAnsi="Arial" w:cs="Arial"/>
              </w:rPr>
              <w:t>0.3506–0.6077</w:t>
            </w:r>
          </w:p>
        </w:tc>
        <w:tc>
          <w:tcPr>
            <w:tcW w:w="0" w:type="auto"/>
          </w:tcPr>
          <w:p w14:paraId="19D4CCAA">
            <w:pPr>
              <w:pStyle w:val="17"/>
              <w:jc w:val="left"/>
              <w:rPr>
                <w:rFonts w:ascii="Arial" w:hAnsi="Arial" w:cs="Arial"/>
              </w:rPr>
            </w:pPr>
            <w:r>
              <w:rPr>
                <w:rFonts w:ascii="Arial" w:hAnsi="Arial" w:cs="Arial"/>
              </w:rPr>
              <w:t>0.642</w:t>
            </w:r>
          </w:p>
        </w:tc>
        <w:tc>
          <w:tcPr>
            <w:tcW w:w="0" w:type="auto"/>
          </w:tcPr>
          <w:p w14:paraId="13BC579F">
            <w:pPr>
              <w:pStyle w:val="17"/>
              <w:jc w:val="left"/>
              <w:rPr>
                <w:rFonts w:ascii="Arial" w:hAnsi="Arial" w:cs="Arial"/>
              </w:rPr>
            </w:pPr>
            <w:r>
              <w:rPr>
                <w:rFonts w:ascii="Arial" w:hAnsi="Arial" w:cs="Arial"/>
              </w:rPr>
              <w:t>0.447</w:t>
            </w:r>
          </w:p>
        </w:tc>
        <w:tc>
          <w:tcPr>
            <w:tcW w:w="0" w:type="auto"/>
          </w:tcPr>
          <w:p w14:paraId="3B7A3BA4">
            <w:pPr>
              <w:pStyle w:val="17"/>
              <w:jc w:val="left"/>
              <w:rPr>
                <w:rFonts w:ascii="Arial" w:hAnsi="Arial" w:cs="Arial"/>
              </w:rPr>
            </w:pPr>
            <w:r>
              <w:rPr>
                <w:rFonts w:ascii="Arial" w:hAnsi="Arial" w:cs="Arial"/>
              </w:rPr>
              <w:t>0.618</w:t>
            </w:r>
          </w:p>
        </w:tc>
        <w:tc>
          <w:tcPr>
            <w:tcW w:w="0" w:type="auto"/>
          </w:tcPr>
          <w:p w14:paraId="5B4EC3FD">
            <w:pPr>
              <w:pStyle w:val="17"/>
              <w:jc w:val="left"/>
              <w:rPr>
                <w:rFonts w:ascii="Arial" w:hAnsi="Arial" w:cs="Arial"/>
              </w:rPr>
            </w:pPr>
            <w:r>
              <w:rPr>
                <w:rFonts w:ascii="Arial" w:hAnsi="Arial" w:cs="Arial"/>
              </w:rPr>
              <w:t>0.472</w:t>
            </w:r>
          </w:p>
        </w:tc>
        <w:tc>
          <w:tcPr>
            <w:tcW w:w="0" w:type="auto"/>
          </w:tcPr>
          <w:p w14:paraId="77C1B0B3">
            <w:pPr>
              <w:pStyle w:val="17"/>
              <w:jc w:val="left"/>
              <w:rPr>
                <w:rFonts w:ascii="Arial" w:hAnsi="Arial" w:cs="Arial"/>
              </w:rPr>
            </w:pPr>
            <w:r>
              <w:rPr>
                <w:rFonts w:ascii="Arial" w:hAnsi="Arial" w:cs="Arial"/>
              </w:rPr>
              <w:t>External</w:t>
            </w:r>
          </w:p>
        </w:tc>
      </w:tr>
      <w:tr w14:paraId="20D22FF2">
        <w:tblPrEx>
          <w:tblCellMar>
            <w:top w:w="0" w:type="dxa"/>
            <w:left w:w="108" w:type="dxa"/>
            <w:bottom w:w="0" w:type="dxa"/>
            <w:right w:w="108" w:type="dxa"/>
          </w:tblCellMar>
        </w:tblPrEx>
        <w:tc>
          <w:tcPr>
            <w:tcW w:w="1376" w:type="dxa"/>
          </w:tcPr>
          <w:p w14:paraId="37EDFFAA">
            <w:pPr>
              <w:pStyle w:val="17"/>
              <w:jc w:val="left"/>
              <w:rPr>
                <w:rFonts w:ascii="Arial" w:hAnsi="Arial" w:cs="Arial"/>
              </w:rPr>
            </w:pPr>
            <w:r>
              <w:rPr>
                <w:rFonts w:ascii="Arial" w:hAnsi="Arial" w:cs="Arial"/>
              </w:rPr>
              <w:t>ShuffleNet</w:t>
            </w:r>
          </w:p>
        </w:tc>
        <w:tc>
          <w:tcPr>
            <w:tcW w:w="0" w:type="auto"/>
          </w:tcPr>
          <w:p w14:paraId="4075ECA2">
            <w:pPr>
              <w:pStyle w:val="17"/>
              <w:jc w:val="left"/>
              <w:rPr>
                <w:rFonts w:ascii="Arial" w:hAnsi="Arial" w:cs="Arial"/>
              </w:rPr>
            </w:pPr>
            <w:r>
              <w:rPr>
                <w:rFonts w:ascii="Arial" w:hAnsi="Arial" w:cs="Arial"/>
              </w:rPr>
              <w:t>0.704</w:t>
            </w:r>
          </w:p>
        </w:tc>
        <w:tc>
          <w:tcPr>
            <w:tcW w:w="0" w:type="auto"/>
          </w:tcPr>
          <w:p w14:paraId="0703CE75">
            <w:pPr>
              <w:pStyle w:val="17"/>
              <w:jc w:val="left"/>
              <w:rPr>
                <w:rFonts w:ascii="Arial" w:hAnsi="Arial" w:cs="Arial"/>
              </w:rPr>
            </w:pPr>
            <w:r>
              <w:rPr>
                <w:rFonts w:ascii="Arial" w:hAnsi="Arial" w:cs="Arial"/>
              </w:rPr>
              <w:t>0.751</w:t>
            </w:r>
          </w:p>
        </w:tc>
        <w:tc>
          <w:tcPr>
            <w:tcW w:w="1666" w:type="dxa"/>
          </w:tcPr>
          <w:p w14:paraId="38141C8C">
            <w:pPr>
              <w:pStyle w:val="17"/>
              <w:jc w:val="left"/>
              <w:rPr>
                <w:rFonts w:ascii="Arial" w:hAnsi="Arial" w:cs="Arial"/>
              </w:rPr>
            </w:pPr>
            <w:r>
              <w:rPr>
                <w:rFonts w:ascii="Arial" w:hAnsi="Arial" w:cs="Arial"/>
              </w:rPr>
              <w:t>0.6741–0.8283</w:t>
            </w:r>
          </w:p>
        </w:tc>
        <w:tc>
          <w:tcPr>
            <w:tcW w:w="0" w:type="auto"/>
          </w:tcPr>
          <w:p w14:paraId="7697E99E">
            <w:pPr>
              <w:pStyle w:val="17"/>
              <w:jc w:val="left"/>
              <w:rPr>
                <w:rFonts w:ascii="Arial" w:hAnsi="Arial" w:cs="Arial"/>
              </w:rPr>
            </w:pPr>
            <w:r>
              <w:rPr>
                <w:rFonts w:ascii="Arial" w:hAnsi="Arial" w:cs="Arial"/>
              </w:rPr>
              <w:t>0.638</w:t>
            </w:r>
          </w:p>
        </w:tc>
        <w:tc>
          <w:tcPr>
            <w:tcW w:w="0" w:type="auto"/>
          </w:tcPr>
          <w:p w14:paraId="3CEA4C88">
            <w:pPr>
              <w:pStyle w:val="17"/>
              <w:jc w:val="left"/>
              <w:rPr>
                <w:rFonts w:ascii="Arial" w:hAnsi="Arial" w:cs="Arial"/>
              </w:rPr>
            </w:pPr>
            <w:r>
              <w:rPr>
                <w:rFonts w:ascii="Arial" w:hAnsi="Arial" w:cs="Arial"/>
              </w:rPr>
              <w:t>0.825</w:t>
            </w:r>
          </w:p>
        </w:tc>
        <w:tc>
          <w:tcPr>
            <w:tcW w:w="0" w:type="auto"/>
          </w:tcPr>
          <w:p w14:paraId="0386DA3F">
            <w:pPr>
              <w:pStyle w:val="17"/>
              <w:jc w:val="left"/>
              <w:rPr>
                <w:rFonts w:ascii="Arial" w:hAnsi="Arial" w:cs="Arial"/>
              </w:rPr>
            </w:pPr>
            <w:r>
              <w:rPr>
                <w:rFonts w:ascii="Arial" w:hAnsi="Arial" w:cs="Arial"/>
              </w:rPr>
              <w:t>0.870</w:t>
            </w:r>
          </w:p>
        </w:tc>
        <w:tc>
          <w:tcPr>
            <w:tcW w:w="0" w:type="auto"/>
          </w:tcPr>
          <w:p w14:paraId="676F5862">
            <w:pPr>
              <w:pStyle w:val="17"/>
              <w:jc w:val="left"/>
              <w:rPr>
                <w:rFonts w:ascii="Arial" w:hAnsi="Arial" w:cs="Arial"/>
              </w:rPr>
            </w:pPr>
            <w:r>
              <w:rPr>
                <w:rFonts w:ascii="Arial" w:hAnsi="Arial" w:cs="Arial"/>
              </w:rPr>
              <w:t>0.553</w:t>
            </w:r>
          </w:p>
        </w:tc>
        <w:tc>
          <w:tcPr>
            <w:tcW w:w="0" w:type="auto"/>
          </w:tcPr>
          <w:p w14:paraId="359E9BF7">
            <w:pPr>
              <w:pStyle w:val="17"/>
              <w:jc w:val="left"/>
              <w:rPr>
                <w:rFonts w:ascii="Arial" w:hAnsi="Arial" w:cs="Arial"/>
              </w:rPr>
            </w:pPr>
            <w:r>
              <w:rPr>
                <w:rFonts w:ascii="Arial" w:hAnsi="Arial" w:cs="Arial"/>
              </w:rPr>
              <w:t>Training</w:t>
            </w:r>
          </w:p>
        </w:tc>
      </w:tr>
      <w:tr w14:paraId="0BDCCE00">
        <w:tblPrEx>
          <w:tblCellMar>
            <w:top w:w="0" w:type="dxa"/>
            <w:left w:w="108" w:type="dxa"/>
            <w:bottom w:w="0" w:type="dxa"/>
            <w:right w:w="108" w:type="dxa"/>
          </w:tblCellMar>
        </w:tblPrEx>
        <w:tc>
          <w:tcPr>
            <w:tcW w:w="1376" w:type="dxa"/>
          </w:tcPr>
          <w:p w14:paraId="3A8608E4">
            <w:pPr>
              <w:pStyle w:val="17"/>
              <w:jc w:val="left"/>
              <w:rPr>
                <w:rFonts w:ascii="Arial" w:hAnsi="Arial" w:cs="Arial"/>
              </w:rPr>
            </w:pPr>
            <w:r>
              <w:rPr>
                <w:rFonts w:ascii="Arial" w:hAnsi="Arial" w:cs="Arial"/>
              </w:rPr>
              <w:t>ShuffleNet</w:t>
            </w:r>
          </w:p>
        </w:tc>
        <w:tc>
          <w:tcPr>
            <w:tcW w:w="0" w:type="auto"/>
          </w:tcPr>
          <w:p w14:paraId="430FF296">
            <w:pPr>
              <w:pStyle w:val="17"/>
              <w:jc w:val="left"/>
              <w:rPr>
                <w:rFonts w:ascii="Arial" w:hAnsi="Arial" w:cs="Arial"/>
              </w:rPr>
            </w:pPr>
            <w:r>
              <w:rPr>
                <w:rFonts w:ascii="Arial" w:hAnsi="Arial" w:cs="Arial"/>
              </w:rPr>
              <w:t>0.614</w:t>
            </w:r>
          </w:p>
        </w:tc>
        <w:tc>
          <w:tcPr>
            <w:tcW w:w="0" w:type="auto"/>
          </w:tcPr>
          <w:p w14:paraId="55DA4393">
            <w:pPr>
              <w:pStyle w:val="17"/>
              <w:jc w:val="left"/>
              <w:rPr>
                <w:rFonts w:ascii="Arial" w:hAnsi="Arial" w:cs="Arial"/>
              </w:rPr>
            </w:pPr>
            <w:r>
              <w:rPr>
                <w:rFonts w:ascii="Arial" w:hAnsi="Arial" w:cs="Arial"/>
              </w:rPr>
              <w:t>0.666</w:t>
            </w:r>
          </w:p>
        </w:tc>
        <w:tc>
          <w:tcPr>
            <w:tcW w:w="1666" w:type="dxa"/>
          </w:tcPr>
          <w:p w14:paraId="315F4B80">
            <w:pPr>
              <w:pStyle w:val="17"/>
              <w:jc w:val="left"/>
              <w:rPr>
                <w:rFonts w:ascii="Arial" w:hAnsi="Arial" w:cs="Arial"/>
              </w:rPr>
            </w:pPr>
            <w:r>
              <w:rPr>
                <w:rFonts w:ascii="Arial" w:hAnsi="Arial" w:cs="Arial"/>
              </w:rPr>
              <w:t>0.4855–0.8461</w:t>
            </w:r>
          </w:p>
        </w:tc>
        <w:tc>
          <w:tcPr>
            <w:tcW w:w="0" w:type="auto"/>
          </w:tcPr>
          <w:p w14:paraId="2FE032F6">
            <w:pPr>
              <w:pStyle w:val="17"/>
              <w:jc w:val="left"/>
              <w:rPr>
                <w:rFonts w:ascii="Arial" w:hAnsi="Arial" w:cs="Arial"/>
              </w:rPr>
            </w:pPr>
            <w:r>
              <w:rPr>
                <w:rFonts w:ascii="Arial" w:hAnsi="Arial" w:cs="Arial"/>
              </w:rPr>
              <w:t>0.571</w:t>
            </w:r>
          </w:p>
        </w:tc>
        <w:tc>
          <w:tcPr>
            <w:tcW w:w="0" w:type="auto"/>
          </w:tcPr>
          <w:p w14:paraId="470FC974">
            <w:pPr>
              <w:pStyle w:val="17"/>
              <w:jc w:val="left"/>
              <w:rPr>
                <w:rFonts w:ascii="Arial" w:hAnsi="Arial" w:cs="Arial"/>
              </w:rPr>
            </w:pPr>
            <w:r>
              <w:rPr>
                <w:rFonts w:ascii="Arial" w:hAnsi="Arial" w:cs="Arial"/>
              </w:rPr>
              <w:t>0.786</w:t>
            </w:r>
          </w:p>
        </w:tc>
        <w:tc>
          <w:tcPr>
            <w:tcW w:w="0" w:type="auto"/>
          </w:tcPr>
          <w:p w14:paraId="43B048EC">
            <w:pPr>
              <w:pStyle w:val="17"/>
              <w:jc w:val="left"/>
              <w:rPr>
                <w:rFonts w:ascii="Arial" w:hAnsi="Arial" w:cs="Arial"/>
              </w:rPr>
            </w:pPr>
            <w:r>
              <w:rPr>
                <w:rFonts w:ascii="Arial" w:hAnsi="Arial" w:cs="Arial"/>
              </w:rPr>
              <w:t>0.914</w:t>
            </w:r>
          </w:p>
        </w:tc>
        <w:tc>
          <w:tcPr>
            <w:tcW w:w="0" w:type="auto"/>
          </w:tcPr>
          <w:p w14:paraId="5CEA6125">
            <w:pPr>
              <w:pStyle w:val="17"/>
              <w:jc w:val="left"/>
              <w:rPr>
                <w:rFonts w:ascii="Arial" w:hAnsi="Arial" w:cs="Arial"/>
              </w:rPr>
            </w:pPr>
            <w:r>
              <w:rPr>
                <w:rFonts w:ascii="Arial" w:hAnsi="Arial" w:cs="Arial"/>
              </w:rPr>
              <w:t>0.314</w:t>
            </w:r>
          </w:p>
        </w:tc>
        <w:tc>
          <w:tcPr>
            <w:tcW w:w="0" w:type="auto"/>
          </w:tcPr>
          <w:p w14:paraId="269DB95C">
            <w:pPr>
              <w:pStyle w:val="17"/>
              <w:jc w:val="left"/>
              <w:rPr>
                <w:rFonts w:ascii="Arial" w:hAnsi="Arial" w:cs="Arial"/>
              </w:rPr>
            </w:pPr>
            <w:r>
              <w:rPr>
                <w:rFonts w:ascii="Arial" w:hAnsi="Arial" w:cs="Arial"/>
              </w:rPr>
              <w:t>Internal</w:t>
            </w:r>
          </w:p>
        </w:tc>
      </w:tr>
      <w:tr w14:paraId="2DCCF58D">
        <w:tblPrEx>
          <w:tblCellMar>
            <w:top w:w="0" w:type="dxa"/>
            <w:left w:w="108" w:type="dxa"/>
            <w:bottom w:w="0" w:type="dxa"/>
            <w:right w:w="108" w:type="dxa"/>
          </w:tblCellMar>
        </w:tblPrEx>
        <w:tc>
          <w:tcPr>
            <w:tcW w:w="1376" w:type="dxa"/>
            <w:tcBorders>
              <w:bottom w:val="single" w:color="auto" w:sz="8" w:space="0"/>
            </w:tcBorders>
          </w:tcPr>
          <w:p w14:paraId="30D785BB">
            <w:pPr>
              <w:pStyle w:val="17"/>
              <w:jc w:val="left"/>
              <w:rPr>
                <w:rFonts w:ascii="Arial" w:hAnsi="Arial" w:cs="Arial"/>
              </w:rPr>
            </w:pPr>
            <w:r>
              <w:rPr>
                <w:rFonts w:ascii="Arial" w:hAnsi="Arial" w:cs="Arial"/>
              </w:rPr>
              <w:t>ShuffleNet</w:t>
            </w:r>
          </w:p>
        </w:tc>
        <w:tc>
          <w:tcPr>
            <w:tcW w:w="0" w:type="auto"/>
            <w:tcBorders>
              <w:bottom w:val="single" w:color="auto" w:sz="8" w:space="0"/>
            </w:tcBorders>
          </w:tcPr>
          <w:p w14:paraId="57322575">
            <w:pPr>
              <w:pStyle w:val="17"/>
              <w:jc w:val="left"/>
              <w:rPr>
                <w:rFonts w:ascii="Arial" w:hAnsi="Arial" w:cs="Arial"/>
              </w:rPr>
            </w:pPr>
            <w:r>
              <w:rPr>
                <w:rFonts w:ascii="Arial" w:hAnsi="Arial" w:cs="Arial"/>
              </w:rPr>
              <w:t>0.571</w:t>
            </w:r>
          </w:p>
        </w:tc>
        <w:tc>
          <w:tcPr>
            <w:tcW w:w="0" w:type="auto"/>
            <w:tcBorders>
              <w:bottom w:val="single" w:color="auto" w:sz="8" w:space="0"/>
            </w:tcBorders>
          </w:tcPr>
          <w:p w14:paraId="39D3E121">
            <w:pPr>
              <w:pStyle w:val="17"/>
              <w:jc w:val="left"/>
              <w:rPr>
                <w:rFonts w:ascii="Arial" w:hAnsi="Arial" w:cs="Arial"/>
              </w:rPr>
            </w:pPr>
            <w:r>
              <w:rPr>
                <w:rFonts w:ascii="Arial" w:hAnsi="Arial" w:cs="Arial"/>
              </w:rPr>
              <w:t>0.567</w:t>
            </w:r>
          </w:p>
        </w:tc>
        <w:tc>
          <w:tcPr>
            <w:tcW w:w="1666" w:type="dxa"/>
            <w:tcBorders>
              <w:bottom w:val="single" w:color="auto" w:sz="8" w:space="0"/>
            </w:tcBorders>
          </w:tcPr>
          <w:p w14:paraId="107090D9">
            <w:pPr>
              <w:pStyle w:val="17"/>
              <w:jc w:val="left"/>
              <w:rPr>
                <w:rFonts w:ascii="Arial" w:hAnsi="Arial" w:cs="Arial"/>
              </w:rPr>
            </w:pPr>
            <w:r>
              <w:rPr>
                <w:rFonts w:ascii="Arial" w:hAnsi="Arial" w:cs="Arial"/>
              </w:rPr>
              <w:t>0.4467–0.6874</w:t>
            </w:r>
          </w:p>
        </w:tc>
        <w:tc>
          <w:tcPr>
            <w:tcW w:w="0" w:type="auto"/>
            <w:tcBorders>
              <w:bottom w:val="single" w:color="auto" w:sz="8" w:space="0"/>
            </w:tcBorders>
          </w:tcPr>
          <w:p w14:paraId="497190D9">
            <w:pPr>
              <w:pStyle w:val="17"/>
              <w:jc w:val="left"/>
              <w:rPr>
                <w:rFonts w:ascii="Arial" w:hAnsi="Arial" w:cs="Arial"/>
              </w:rPr>
            </w:pPr>
            <w:r>
              <w:rPr>
                <w:rFonts w:ascii="Arial" w:hAnsi="Arial" w:cs="Arial"/>
              </w:rPr>
              <w:t>0.528</w:t>
            </w:r>
          </w:p>
        </w:tc>
        <w:tc>
          <w:tcPr>
            <w:tcW w:w="0" w:type="auto"/>
            <w:tcBorders>
              <w:bottom w:val="single" w:color="auto" w:sz="8" w:space="0"/>
            </w:tcBorders>
          </w:tcPr>
          <w:p w14:paraId="24CEC1A1">
            <w:pPr>
              <w:pStyle w:val="17"/>
              <w:jc w:val="left"/>
              <w:rPr>
                <w:rFonts w:ascii="Arial" w:hAnsi="Arial" w:cs="Arial"/>
              </w:rPr>
            </w:pPr>
            <w:r>
              <w:rPr>
                <w:rFonts w:ascii="Arial" w:hAnsi="Arial" w:cs="Arial"/>
              </w:rPr>
              <w:t>0.632</w:t>
            </w:r>
          </w:p>
        </w:tc>
        <w:tc>
          <w:tcPr>
            <w:tcW w:w="0" w:type="auto"/>
            <w:tcBorders>
              <w:bottom w:val="single" w:color="auto" w:sz="8" w:space="0"/>
            </w:tcBorders>
          </w:tcPr>
          <w:p w14:paraId="2AE70D70">
            <w:pPr>
              <w:pStyle w:val="17"/>
              <w:jc w:val="left"/>
              <w:rPr>
                <w:rFonts w:ascii="Arial" w:hAnsi="Arial" w:cs="Arial"/>
              </w:rPr>
            </w:pPr>
            <w:r>
              <w:rPr>
                <w:rFonts w:ascii="Arial" w:hAnsi="Arial" w:cs="Arial"/>
              </w:rPr>
              <w:t>0.667</w:t>
            </w:r>
          </w:p>
        </w:tc>
        <w:tc>
          <w:tcPr>
            <w:tcW w:w="0" w:type="auto"/>
            <w:tcBorders>
              <w:bottom w:val="single" w:color="auto" w:sz="8" w:space="0"/>
            </w:tcBorders>
          </w:tcPr>
          <w:p w14:paraId="7CFB5441">
            <w:pPr>
              <w:pStyle w:val="17"/>
              <w:jc w:val="left"/>
              <w:rPr>
                <w:rFonts w:ascii="Arial" w:hAnsi="Arial" w:cs="Arial"/>
              </w:rPr>
            </w:pPr>
            <w:r>
              <w:rPr>
                <w:rFonts w:ascii="Arial" w:hAnsi="Arial" w:cs="Arial"/>
              </w:rPr>
              <w:t>0.490</w:t>
            </w:r>
          </w:p>
        </w:tc>
        <w:tc>
          <w:tcPr>
            <w:tcW w:w="0" w:type="auto"/>
            <w:tcBorders>
              <w:bottom w:val="single" w:color="auto" w:sz="8" w:space="0"/>
            </w:tcBorders>
          </w:tcPr>
          <w:p w14:paraId="50DC4842">
            <w:pPr>
              <w:pStyle w:val="17"/>
              <w:jc w:val="left"/>
              <w:rPr>
                <w:rFonts w:ascii="Arial" w:hAnsi="Arial" w:cs="Arial"/>
              </w:rPr>
            </w:pPr>
            <w:r>
              <w:rPr>
                <w:rFonts w:ascii="Arial" w:hAnsi="Arial" w:cs="Arial"/>
              </w:rPr>
              <w:t>External</w:t>
            </w:r>
          </w:p>
        </w:tc>
      </w:tr>
    </w:tbl>
    <w:p w14:paraId="2AF4F971">
      <w:pPr>
        <w:pStyle w:val="17"/>
        <w:jc w:val="left"/>
        <w:rPr>
          <w:rFonts w:ascii="Arial" w:hAnsi="Arial" w:cs="Arial"/>
        </w:rPr>
      </w:pPr>
      <w:r>
        <w:rPr>
          <w:rFonts w:ascii="Arial" w:hAnsi="Arial" w:cs="Arial"/>
        </w:rPr>
        <w:t xml:space="preserve">AUC, area under the curve; CI, confidence interval; PPV, positive predictive value; NPV, negative predictive value </w:t>
      </w:r>
    </w:p>
    <w:p w14:paraId="13122804">
      <w:pPr>
        <w:pStyle w:val="17"/>
        <w:jc w:val="left"/>
        <w:rPr>
          <w:rFonts w:ascii="Arial" w:hAnsi="Arial" w:cs="Arial"/>
        </w:rPr>
      </w:pPr>
    </w:p>
    <w:p w14:paraId="5990509B">
      <w:pPr>
        <w:rPr>
          <w:rFonts w:ascii="Arial" w:hAnsi="Arial" w:cs="Arial"/>
        </w:rPr>
        <w:sectPr>
          <w:pgSz w:w="11906" w:h="16838"/>
          <w:pgMar w:top="1440" w:right="1800" w:bottom="1440" w:left="1800" w:header="851" w:footer="992" w:gutter="0"/>
          <w:cols w:space="425" w:num="1"/>
          <w:docGrid w:type="lines" w:linePitch="312" w:charSpace="0"/>
        </w:sectPr>
      </w:pPr>
    </w:p>
    <w:p w14:paraId="1FA3B0D1">
      <w:pPr>
        <w:pStyle w:val="17"/>
        <w:jc w:val="left"/>
        <w:rPr>
          <w:rFonts w:ascii="Arial" w:hAnsi="Arial" w:cs="Arial"/>
        </w:rPr>
      </w:pPr>
    </w:p>
    <w:p w14:paraId="65C315D8">
      <w:pPr>
        <w:pStyle w:val="17"/>
        <w:jc w:val="left"/>
        <w:rPr>
          <w:rFonts w:ascii="Arial" w:hAnsi="Arial" w:cs="Arial"/>
        </w:rPr>
      </w:pPr>
      <w:r>
        <w:rPr>
          <w:rFonts w:ascii="Arial" w:hAnsi="Arial" w:cs="Arial"/>
          <w:lang w:val="en-IN" w:eastAsia="en-IN"/>
        </w:rPr>
        <w:drawing>
          <wp:inline distT="0" distB="0" distL="114300" distR="114300">
            <wp:extent cx="7362825" cy="2474595"/>
            <wp:effectExtent l="0" t="0" r="3175" b="1905"/>
            <wp:docPr id="1" name="图片 1" desc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1"/>
                    <pic:cNvPicPr>
                      <a:picLocks noChangeAspect="1"/>
                    </pic:cNvPicPr>
                  </pic:nvPicPr>
                  <pic:blipFill>
                    <a:blip r:embed="rId4"/>
                    <a:stretch>
                      <a:fillRect/>
                    </a:stretch>
                  </pic:blipFill>
                  <pic:spPr>
                    <a:xfrm>
                      <a:off x="0" y="0"/>
                      <a:ext cx="7362825" cy="2474595"/>
                    </a:xfrm>
                    <a:prstGeom prst="rect">
                      <a:avLst/>
                    </a:prstGeom>
                  </pic:spPr>
                </pic:pic>
              </a:graphicData>
            </a:graphic>
          </wp:inline>
        </w:drawing>
      </w:r>
    </w:p>
    <w:p w14:paraId="0829EA18">
      <w:pPr>
        <w:pStyle w:val="17"/>
        <w:jc w:val="left"/>
        <w:rPr>
          <w:rFonts w:ascii="Arial" w:hAnsi="Arial" w:cs="Arial"/>
        </w:rPr>
      </w:pPr>
    </w:p>
    <w:p w14:paraId="4B066067">
      <w:pPr>
        <w:pStyle w:val="5"/>
        <w:rPr>
          <w:rFonts w:ascii="Arial" w:hAnsi="Arial" w:cs="Arial"/>
        </w:rPr>
      </w:pPr>
      <w:r>
        <w:rPr>
          <w:rFonts w:ascii="Arial" w:hAnsi="Arial" w:cs="Arial"/>
          <w:b/>
        </w:rPr>
        <w:t>Figure S1.</w:t>
      </w:r>
      <w:r>
        <w:rPr>
          <w:rFonts w:ascii="Arial" w:hAnsi="Arial" w:cs="Arial"/>
        </w:rPr>
        <w:t xml:space="preserve"> Receiver operating characteristic curves of different 3D models in the prediction of HCC recurrence</w:t>
      </w:r>
    </w:p>
    <w:p w14:paraId="74966F9D">
      <w:pPr>
        <w:pStyle w:val="5"/>
        <w:rPr>
          <w:rFonts w:ascii="Arial" w:hAnsi="Arial" w:cs="Arial"/>
        </w:rPr>
        <w:sectPr>
          <w:pgSz w:w="16838" w:h="11906" w:orient="landscape"/>
          <w:pgMar w:top="1800" w:right="1440" w:bottom="1800" w:left="1440" w:header="851" w:footer="992" w:gutter="0"/>
          <w:cols w:space="425" w:num="1"/>
          <w:docGrid w:type="lines" w:linePitch="312" w:charSpace="0"/>
        </w:sectPr>
      </w:pPr>
    </w:p>
    <w:p w14:paraId="63A75F90">
      <w:pPr>
        <w:pStyle w:val="5"/>
        <w:rPr>
          <w:rFonts w:ascii="Arial" w:hAnsi="Arial" w:cs="Arial"/>
        </w:rPr>
      </w:pPr>
    </w:p>
    <w:p w14:paraId="2709F3DA">
      <w:pPr>
        <w:pStyle w:val="3"/>
        <w:rPr>
          <w:rFonts w:cs="Arial"/>
        </w:rPr>
      </w:pPr>
      <w:r>
        <w:rPr>
          <w:rFonts w:cs="Arial"/>
        </w:rPr>
        <w:t>(2A) Details of Clinical Signature</w:t>
      </w:r>
    </w:p>
    <w:p w14:paraId="43DCB22F">
      <w:pPr>
        <w:rPr>
          <w:rFonts w:ascii="Arial" w:hAnsi="Arial" w:cs="Arial"/>
        </w:rPr>
      </w:pPr>
      <w:r>
        <w:rPr>
          <w:rFonts w:ascii="Arial" w:hAnsi="Arial" w:cs="Arial"/>
          <w:b/>
        </w:rPr>
        <w:t>Table S2.</w:t>
      </w:r>
      <w:r>
        <w:rPr>
          <w:rFonts w:ascii="Arial" w:hAnsi="Arial" w:cs="Arial"/>
        </w:rPr>
        <w:t xml:space="preserve"> Metrics of different machine learning methods in the clinical models</w:t>
      </w:r>
    </w:p>
    <w:tbl>
      <w:tblPr>
        <w:tblStyle w:val="18"/>
        <w:tblW w:w="9492" w:type="dxa"/>
        <w:tblInd w:w="0" w:type="dxa"/>
        <w:tblLayout w:type="autofit"/>
        <w:tblCellMar>
          <w:top w:w="0" w:type="dxa"/>
          <w:left w:w="108" w:type="dxa"/>
          <w:bottom w:w="0" w:type="dxa"/>
          <w:right w:w="108" w:type="dxa"/>
        </w:tblCellMar>
      </w:tblPr>
      <w:tblGrid>
        <w:gridCol w:w="1605"/>
        <w:gridCol w:w="1162"/>
        <w:gridCol w:w="742"/>
        <w:gridCol w:w="1384"/>
        <w:gridCol w:w="1267"/>
        <w:gridCol w:w="1267"/>
        <w:gridCol w:w="742"/>
        <w:gridCol w:w="742"/>
        <w:gridCol w:w="987"/>
      </w:tblGrid>
      <w:tr w14:paraId="03195291">
        <w:tblPrEx>
          <w:tblCellMar>
            <w:top w:w="0" w:type="dxa"/>
            <w:left w:w="108" w:type="dxa"/>
            <w:bottom w:w="0" w:type="dxa"/>
            <w:right w:w="108" w:type="dxa"/>
          </w:tblCellMar>
        </w:tblPrEx>
        <w:trPr>
          <w:tblHeader/>
        </w:trPr>
        <w:tc>
          <w:tcPr>
            <w:tcW w:w="0" w:type="auto"/>
            <w:tcBorders>
              <w:top w:val="single" w:color="auto" w:sz="8" w:space="0"/>
              <w:bottom w:val="single" w:color="auto" w:sz="2" w:space="0"/>
            </w:tcBorders>
            <w:vAlign w:val="bottom"/>
          </w:tcPr>
          <w:p w14:paraId="04AC9390">
            <w:pPr>
              <w:pStyle w:val="17"/>
              <w:jc w:val="left"/>
              <w:rPr>
                <w:rFonts w:ascii="Arial" w:hAnsi="Arial" w:cs="Arial"/>
                <w:b/>
              </w:rPr>
            </w:pPr>
            <w:r>
              <w:rPr>
                <w:rFonts w:ascii="Arial" w:hAnsi="Arial" w:cs="Arial"/>
                <w:b/>
              </w:rPr>
              <w:t>Model</w:t>
            </w:r>
          </w:p>
        </w:tc>
        <w:tc>
          <w:tcPr>
            <w:tcW w:w="0" w:type="auto"/>
            <w:tcBorders>
              <w:top w:val="single" w:color="auto" w:sz="8" w:space="0"/>
              <w:bottom w:val="single" w:color="auto" w:sz="2" w:space="0"/>
            </w:tcBorders>
            <w:vAlign w:val="bottom"/>
          </w:tcPr>
          <w:p w14:paraId="6BA5B0A9">
            <w:pPr>
              <w:pStyle w:val="17"/>
              <w:jc w:val="left"/>
              <w:rPr>
                <w:rFonts w:ascii="Arial" w:hAnsi="Arial" w:cs="Arial"/>
                <w:b/>
              </w:rPr>
            </w:pPr>
            <w:r>
              <w:rPr>
                <w:rFonts w:ascii="Arial" w:hAnsi="Arial" w:cs="Arial"/>
                <w:b/>
              </w:rPr>
              <w:t>Accuracy</w:t>
            </w:r>
          </w:p>
        </w:tc>
        <w:tc>
          <w:tcPr>
            <w:tcW w:w="0" w:type="auto"/>
            <w:tcBorders>
              <w:top w:val="single" w:color="auto" w:sz="8" w:space="0"/>
              <w:bottom w:val="single" w:color="auto" w:sz="2" w:space="0"/>
            </w:tcBorders>
            <w:vAlign w:val="bottom"/>
          </w:tcPr>
          <w:p w14:paraId="4E7729D2">
            <w:pPr>
              <w:pStyle w:val="17"/>
              <w:jc w:val="left"/>
              <w:rPr>
                <w:rFonts w:ascii="Arial" w:hAnsi="Arial" w:cs="Arial"/>
                <w:b/>
              </w:rPr>
            </w:pPr>
            <w:r>
              <w:rPr>
                <w:rFonts w:ascii="Arial" w:hAnsi="Arial" w:cs="Arial"/>
                <w:b/>
              </w:rPr>
              <w:t>AUC</w:t>
            </w:r>
          </w:p>
        </w:tc>
        <w:tc>
          <w:tcPr>
            <w:tcW w:w="1405" w:type="dxa"/>
            <w:tcBorders>
              <w:top w:val="single" w:color="auto" w:sz="8" w:space="0"/>
              <w:bottom w:val="single" w:color="auto" w:sz="2" w:space="0"/>
            </w:tcBorders>
            <w:vAlign w:val="bottom"/>
          </w:tcPr>
          <w:p w14:paraId="4C8C42D1">
            <w:pPr>
              <w:pStyle w:val="17"/>
              <w:jc w:val="left"/>
              <w:rPr>
                <w:rFonts w:ascii="Arial" w:hAnsi="Arial" w:cs="Arial"/>
                <w:b/>
              </w:rPr>
            </w:pPr>
            <w:r>
              <w:rPr>
                <w:rFonts w:ascii="Arial" w:hAnsi="Arial" w:cs="Arial"/>
                <w:b/>
              </w:rPr>
              <w:t>95% CI</w:t>
            </w:r>
          </w:p>
        </w:tc>
        <w:tc>
          <w:tcPr>
            <w:tcW w:w="0" w:type="auto"/>
            <w:tcBorders>
              <w:top w:val="single" w:color="auto" w:sz="8" w:space="0"/>
              <w:bottom w:val="single" w:color="auto" w:sz="2" w:space="0"/>
            </w:tcBorders>
            <w:vAlign w:val="bottom"/>
          </w:tcPr>
          <w:p w14:paraId="3BEC2A7C">
            <w:pPr>
              <w:pStyle w:val="17"/>
              <w:jc w:val="left"/>
              <w:rPr>
                <w:rFonts w:ascii="Arial" w:hAnsi="Arial" w:cs="Arial"/>
                <w:b/>
              </w:rPr>
            </w:pPr>
            <w:r>
              <w:rPr>
                <w:rFonts w:ascii="Arial" w:hAnsi="Arial" w:cs="Arial"/>
                <w:b/>
              </w:rPr>
              <w:t>Sensitivity</w:t>
            </w:r>
          </w:p>
        </w:tc>
        <w:tc>
          <w:tcPr>
            <w:tcW w:w="0" w:type="auto"/>
            <w:tcBorders>
              <w:top w:val="single" w:color="auto" w:sz="8" w:space="0"/>
              <w:bottom w:val="single" w:color="auto" w:sz="2" w:space="0"/>
            </w:tcBorders>
            <w:vAlign w:val="bottom"/>
          </w:tcPr>
          <w:p w14:paraId="6E26B9BA">
            <w:pPr>
              <w:pStyle w:val="17"/>
              <w:jc w:val="left"/>
              <w:rPr>
                <w:rFonts w:ascii="Arial" w:hAnsi="Arial" w:cs="Arial"/>
                <w:b/>
              </w:rPr>
            </w:pPr>
            <w:r>
              <w:rPr>
                <w:rFonts w:ascii="Arial" w:hAnsi="Arial" w:cs="Arial"/>
                <w:b/>
              </w:rPr>
              <w:t>Specificity</w:t>
            </w:r>
          </w:p>
        </w:tc>
        <w:tc>
          <w:tcPr>
            <w:tcW w:w="0" w:type="auto"/>
            <w:tcBorders>
              <w:top w:val="single" w:color="auto" w:sz="8" w:space="0"/>
              <w:bottom w:val="single" w:color="auto" w:sz="2" w:space="0"/>
            </w:tcBorders>
            <w:vAlign w:val="bottom"/>
          </w:tcPr>
          <w:p w14:paraId="5EAFF6E0">
            <w:pPr>
              <w:pStyle w:val="17"/>
              <w:jc w:val="left"/>
              <w:rPr>
                <w:rFonts w:ascii="Arial" w:hAnsi="Arial" w:cs="Arial"/>
                <w:b/>
              </w:rPr>
            </w:pPr>
            <w:r>
              <w:rPr>
                <w:rFonts w:ascii="Arial" w:hAnsi="Arial" w:cs="Arial"/>
                <w:b/>
              </w:rPr>
              <w:t>PPV</w:t>
            </w:r>
          </w:p>
        </w:tc>
        <w:tc>
          <w:tcPr>
            <w:tcW w:w="0" w:type="auto"/>
            <w:tcBorders>
              <w:top w:val="single" w:color="auto" w:sz="8" w:space="0"/>
              <w:bottom w:val="single" w:color="auto" w:sz="2" w:space="0"/>
            </w:tcBorders>
            <w:vAlign w:val="bottom"/>
          </w:tcPr>
          <w:p w14:paraId="1F9ED534">
            <w:pPr>
              <w:pStyle w:val="17"/>
              <w:jc w:val="left"/>
              <w:rPr>
                <w:rFonts w:ascii="Arial" w:hAnsi="Arial" w:cs="Arial"/>
                <w:b/>
              </w:rPr>
            </w:pPr>
            <w:r>
              <w:rPr>
                <w:rFonts w:ascii="Arial" w:hAnsi="Arial" w:cs="Arial"/>
                <w:b/>
              </w:rPr>
              <w:t>NPV</w:t>
            </w:r>
          </w:p>
        </w:tc>
        <w:tc>
          <w:tcPr>
            <w:tcW w:w="0" w:type="auto"/>
            <w:tcBorders>
              <w:top w:val="single" w:color="auto" w:sz="8" w:space="0"/>
              <w:bottom w:val="single" w:color="auto" w:sz="2" w:space="0"/>
            </w:tcBorders>
            <w:vAlign w:val="bottom"/>
          </w:tcPr>
          <w:p w14:paraId="2B65FFF6">
            <w:pPr>
              <w:pStyle w:val="17"/>
              <w:jc w:val="left"/>
              <w:rPr>
                <w:rFonts w:ascii="Arial" w:hAnsi="Arial" w:cs="Arial"/>
                <w:b/>
              </w:rPr>
            </w:pPr>
            <w:r>
              <w:rPr>
                <w:rFonts w:ascii="Arial" w:hAnsi="Arial" w:cs="Arial"/>
                <w:b/>
              </w:rPr>
              <w:t>Cohort</w:t>
            </w:r>
          </w:p>
        </w:tc>
      </w:tr>
      <w:tr w14:paraId="0A788258">
        <w:tblPrEx>
          <w:tblCellMar>
            <w:top w:w="0" w:type="dxa"/>
            <w:left w:w="108" w:type="dxa"/>
            <w:bottom w:w="0" w:type="dxa"/>
            <w:right w:w="108" w:type="dxa"/>
          </w:tblCellMar>
        </w:tblPrEx>
        <w:tc>
          <w:tcPr>
            <w:tcW w:w="0" w:type="auto"/>
            <w:tcBorders>
              <w:top w:val="single" w:color="auto" w:sz="2" w:space="0"/>
            </w:tcBorders>
          </w:tcPr>
          <w:p w14:paraId="7D81421D">
            <w:pPr>
              <w:pStyle w:val="17"/>
              <w:jc w:val="left"/>
              <w:rPr>
                <w:rFonts w:ascii="Arial" w:hAnsi="Arial" w:cs="Arial"/>
              </w:rPr>
            </w:pPr>
            <w:r>
              <w:rPr>
                <w:rFonts w:ascii="Arial" w:hAnsi="Arial" w:cs="Arial"/>
              </w:rPr>
              <w:t>LR</w:t>
            </w:r>
          </w:p>
        </w:tc>
        <w:tc>
          <w:tcPr>
            <w:tcW w:w="0" w:type="auto"/>
            <w:tcBorders>
              <w:top w:val="single" w:color="auto" w:sz="2" w:space="0"/>
            </w:tcBorders>
          </w:tcPr>
          <w:p w14:paraId="62D250A4">
            <w:pPr>
              <w:pStyle w:val="17"/>
              <w:jc w:val="left"/>
              <w:rPr>
                <w:rFonts w:ascii="Arial" w:hAnsi="Arial" w:cs="Arial"/>
              </w:rPr>
            </w:pPr>
            <w:r>
              <w:rPr>
                <w:rFonts w:ascii="Arial" w:hAnsi="Arial" w:cs="Arial"/>
              </w:rPr>
              <w:t>0.747</w:t>
            </w:r>
          </w:p>
        </w:tc>
        <w:tc>
          <w:tcPr>
            <w:tcW w:w="0" w:type="auto"/>
            <w:tcBorders>
              <w:top w:val="single" w:color="auto" w:sz="2" w:space="0"/>
            </w:tcBorders>
          </w:tcPr>
          <w:p w14:paraId="396C88F5">
            <w:pPr>
              <w:pStyle w:val="17"/>
              <w:jc w:val="left"/>
              <w:rPr>
                <w:rFonts w:ascii="Arial" w:hAnsi="Arial" w:cs="Arial"/>
              </w:rPr>
            </w:pPr>
            <w:r>
              <w:rPr>
                <w:rFonts w:ascii="Arial" w:hAnsi="Arial" w:cs="Arial"/>
              </w:rPr>
              <w:t>0.789</w:t>
            </w:r>
          </w:p>
        </w:tc>
        <w:tc>
          <w:tcPr>
            <w:tcW w:w="1405" w:type="dxa"/>
            <w:tcBorders>
              <w:top w:val="single" w:color="auto" w:sz="2" w:space="0"/>
            </w:tcBorders>
          </w:tcPr>
          <w:p w14:paraId="13CEEFA1">
            <w:pPr>
              <w:pStyle w:val="17"/>
              <w:jc w:val="left"/>
              <w:rPr>
                <w:rFonts w:ascii="Arial" w:hAnsi="Arial" w:cs="Arial"/>
              </w:rPr>
            </w:pPr>
            <w:r>
              <w:rPr>
                <w:rFonts w:ascii="Arial" w:hAnsi="Arial" w:cs="Arial"/>
              </w:rPr>
              <w:t>0.718–0.859</w:t>
            </w:r>
          </w:p>
        </w:tc>
        <w:tc>
          <w:tcPr>
            <w:tcW w:w="0" w:type="auto"/>
            <w:tcBorders>
              <w:top w:val="single" w:color="auto" w:sz="2" w:space="0"/>
            </w:tcBorders>
          </w:tcPr>
          <w:p w14:paraId="04CBB80D">
            <w:pPr>
              <w:pStyle w:val="17"/>
              <w:jc w:val="left"/>
              <w:rPr>
                <w:rFonts w:ascii="Arial" w:hAnsi="Arial" w:cs="Arial"/>
              </w:rPr>
            </w:pPr>
            <w:r>
              <w:rPr>
                <w:rFonts w:ascii="Arial" w:hAnsi="Arial" w:cs="Arial"/>
              </w:rPr>
              <w:t>0.743</w:t>
            </w:r>
          </w:p>
        </w:tc>
        <w:tc>
          <w:tcPr>
            <w:tcW w:w="0" w:type="auto"/>
            <w:tcBorders>
              <w:top w:val="single" w:color="auto" w:sz="2" w:space="0"/>
            </w:tcBorders>
          </w:tcPr>
          <w:p w14:paraId="166085EB">
            <w:pPr>
              <w:pStyle w:val="17"/>
              <w:jc w:val="left"/>
              <w:rPr>
                <w:rFonts w:ascii="Arial" w:hAnsi="Arial" w:cs="Arial"/>
              </w:rPr>
            </w:pPr>
            <w:r>
              <w:rPr>
                <w:rFonts w:ascii="Arial" w:hAnsi="Arial" w:cs="Arial"/>
              </w:rPr>
              <w:t>0.754</w:t>
            </w:r>
          </w:p>
        </w:tc>
        <w:tc>
          <w:tcPr>
            <w:tcW w:w="0" w:type="auto"/>
            <w:tcBorders>
              <w:top w:val="single" w:color="auto" w:sz="2" w:space="0"/>
            </w:tcBorders>
          </w:tcPr>
          <w:p w14:paraId="0FFE4EE2">
            <w:pPr>
              <w:pStyle w:val="17"/>
              <w:jc w:val="left"/>
              <w:rPr>
                <w:rFonts w:ascii="Arial" w:hAnsi="Arial" w:cs="Arial"/>
              </w:rPr>
            </w:pPr>
            <w:r>
              <w:rPr>
                <w:rFonts w:ascii="Arial" w:hAnsi="Arial" w:cs="Arial"/>
              </w:rPr>
              <w:t>0.848</w:t>
            </w:r>
          </w:p>
        </w:tc>
        <w:tc>
          <w:tcPr>
            <w:tcW w:w="0" w:type="auto"/>
            <w:tcBorders>
              <w:top w:val="single" w:color="auto" w:sz="2" w:space="0"/>
            </w:tcBorders>
          </w:tcPr>
          <w:p w14:paraId="2A24E4A8">
            <w:pPr>
              <w:pStyle w:val="17"/>
              <w:jc w:val="left"/>
              <w:rPr>
                <w:rFonts w:ascii="Arial" w:hAnsi="Arial" w:cs="Arial"/>
              </w:rPr>
            </w:pPr>
            <w:r>
              <w:rPr>
                <w:rFonts w:ascii="Arial" w:hAnsi="Arial" w:cs="Arial"/>
              </w:rPr>
              <w:t>0.614</w:t>
            </w:r>
          </w:p>
        </w:tc>
        <w:tc>
          <w:tcPr>
            <w:tcW w:w="0" w:type="auto"/>
            <w:tcBorders>
              <w:top w:val="single" w:color="auto" w:sz="2" w:space="0"/>
            </w:tcBorders>
          </w:tcPr>
          <w:p w14:paraId="6464CF7B">
            <w:pPr>
              <w:pStyle w:val="17"/>
              <w:jc w:val="left"/>
              <w:rPr>
                <w:rFonts w:ascii="Arial" w:hAnsi="Arial" w:cs="Arial"/>
              </w:rPr>
            </w:pPr>
            <w:r>
              <w:rPr>
                <w:rFonts w:ascii="Arial" w:hAnsi="Arial" w:cs="Arial"/>
              </w:rPr>
              <w:t>Training</w:t>
            </w:r>
          </w:p>
        </w:tc>
      </w:tr>
      <w:tr w14:paraId="5999CD6B">
        <w:tblPrEx>
          <w:tblCellMar>
            <w:top w:w="0" w:type="dxa"/>
            <w:left w:w="108" w:type="dxa"/>
            <w:bottom w:w="0" w:type="dxa"/>
            <w:right w:w="108" w:type="dxa"/>
          </w:tblCellMar>
        </w:tblPrEx>
        <w:tc>
          <w:tcPr>
            <w:tcW w:w="0" w:type="auto"/>
          </w:tcPr>
          <w:p w14:paraId="4C2D2995">
            <w:pPr>
              <w:pStyle w:val="17"/>
              <w:jc w:val="left"/>
              <w:rPr>
                <w:rFonts w:ascii="Arial" w:hAnsi="Arial" w:cs="Arial"/>
              </w:rPr>
            </w:pPr>
            <w:r>
              <w:rPr>
                <w:rFonts w:ascii="Arial" w:hAnsi="Arial" w:cs="Arial"/>
              </w:rPr>
              <w:t>LR</w:t>
            </w:r>
          </w:p>
        </w:tc>
        <w:tc>
          <w:tcPr>
            <w:tcW w:w="0" w:type="auto"/>
          </w:tcPr>
          <w:p w14:paraId="7BA11B22">
            <w:pPr>
              <w:pStyle w:val="17"/>
              <w:jc w:val="left"/>
              <w:rPr>
                <w:rFonts w:ascii="Arial" w:hAnsi="Arial" w:cs="Arial"/>
              </w:rPr>
            </w:pPr>
            <w:r>
              <w:rPr>
                <w:rFonts w:ascii="Arial" w:hAnsi="Arial" w:cs="Arial"/>
              </w:rPr>
              <w:t>0.529</w:t>
            </w:r>
          </w:p>
        </w:tc>
        <w:tc>
          <w:tcPr>
            <w:tcW w:w="0" w:type="auto"/>
          </w:tcPr>
          <w:p w14:paraId="6E9AD7AB">
            <w:pPr>
              <w:pStyle w:val="17"/>
              <w:jc w:val="left"/>
              <w:rPr>
                <w:rFonts w:ascii="Arial" w:hAnsi="Arial" w:cs="Arial"/>
              </w:rPr>
            </w:pPr>
            <w:r>
              <w:rPr>
                <w:rFonts w:ascii="Arial" w:hAnsi="Arial" w:cs="Arial"/>
              </w:rPr>
              <w:t>0.505</w:t>
            </w:r>
          </w:p>
        </w:tc>
        <w:tc>
          <w:tcPr>
            <w:tcW w:w="1405" w:type="dxa"/>
          </w:tcPr>
          <w:p w14:paraId="45509FC0">
            <w:pPr>
              <w:pStyle w:val="17"/>
              <w:jc w:val="left"/>
              <w:rPr>
                <w:rFonts w:ascii="Arial" w:hAnsi="Arial" w:cs="Arial"/>
              </w:rPr>
            </w:pPr>
            <w:r>
              <w:rPr>
                <w:rFonts w:ascii="Arial" w:hAnsi="Arial" w:cs="Arial"/>
              </w:rPr>
              <w:t>0.337–0.673</w:t>
            </w:r>
          </w:p>
        </w:tc>
        <w:tc>
          <w:tcPr>
            <w:tcW w:w="0" w:type="auto"/>
          </w:tcPr>
          <w:p w14:paraId="410D607E">
            <w:pPr>
              <w:pStyle w:val="17"/>
              <w:jc w:val="left"/>
              <w:rPr>
                <w:rFonts w:ascii="Arial" w:hAnsi="Arial" w:cs="Arial"/>
              </w:rPr>
            </w:pPr>
            <w:r>
              <w:rPr>
                <w:rFonts w:ascii="Arial" w:hAnsi="Arial" w:cs="Arial"/>
              </w:rPr>
              <w:t>0.536</w:t>
            </w:r>
          </w:p>
        </w:tc>
        <w:tc>
          <w:tcPr>
            <w:tcW w:w="0" w:type="auto"/>
          </w:tcPr>
          <w:p w14:paraId="393B9026">
            <w:pPr>
              <w:pStyle w:val="17"/>
              <w:jc w:val="left"/>
              <w:rPr>
                <w:rFonts w:ascii="Arial" w:hAnsi="Arial" w:cs="Arial"/>
              </w:rPr>
            </w:pPr>
            <w:r>
              <w:rPr>
                <w:rFonts w:ascii="Arial" w:hAnsi="Arial" w:cs="Arial"/>
              </w:rPr>
              <w:t>0.500</w:t>
            </w:r>
          </w:p>
        </w:tc>
        <w:tc>
          <w:tcPr>
            <w:tcW w:w="0" w:type="auto"/>
          </w:tcPr>
          <w:p w14:paraId="3D15DB7F">
            <w:pPr>
              <w:pStyle w:val="17"/>
              <w:jc w:val="left"/>
              <w:rPr>
                <w:rFonts w:ascii="Arial" w:hAnsi="Arial" w:cs="Arial"/>
              </w:rPr>
            </w:pPr>
            <w:r>
              <w:rPr>
                <w:rFonts w:ascii="Arial" w:hAnsi="Arial" w:cs="Arial"/>
              </w:rPr>
              <w:t>0.811</w:t>
            </w:r>
          </w:p>
        </w:tc>
        <w:tc>
          <w:tcPr>
            <w:tcW w:w="0" w:type="auto"/>
          </w:tcPr>
          <w:p w14:paraId="0A925AE0">
            <w:pPr>
              <w:pStyle w:val="17"/>
              <w:jc w:val="left"/>
              <w:rPr>
                <w:rFonts w:ascii="Arial" w:hAnsi="Arial" w:cs="Arial"/>
              </w:rPr>
            </w:pPr>
            <w:r>
              <w:rPr>
                <w:rFonts w:ascii="Arial" w:hAnsi="Arial" w:cs="Arial"/>
              </w:rPr>
              <w:t>0.212</w:t>
            </w:r>
          </w:p>
        </w:tc>
        <w:tc>
          <w:tcPr>
            <w:tcW w:w="0" w:type="auto"/>
          </w:tcPr>
          <w:p w14:paraId="2BB4FEA5">
            <w:pPr>
              <w:pStyle w:val="17"/>
              <w:jc w:val="left"/>
              <w:rPr>
                <w:rFonts w:ascii="Arial" w:hAnsi="Arial" w:cs="Arial"/>
              </w:rPr>
            </w:pPr>
            <w:r>
              <w:rPr>
                <w:rFonts w:ascii="Arial" w:hAnsi="Arial" w:cs="Arial"/>
              </w:rPr>
              <w:t>Internal</w:t>
            </w:r>
          </w:p>
        </w:tc>
      </w:tr>
      <w:tr w14:paraId="291E17DB">
        <w:tc>
          <w:tcPr>
            <w:tcW w:w="0" w:type="auto"/>
          </w:tcPr>
          <w:p w14:paraId="7C6A54AA">
            <w:pPr>
              <w:pStyle w:val="17"/>
              <w:jc w:val="left"/>
              <w:rPr>
                <w:rFonts w:ascii="Arial" w:hAnsi="Arial" w:cs="Arial"/>
              </w:rPr>
            </w:pPr>
            <w:r>
              <w:rPr>
                <w:rFonts w:ascii="Arial" w:hAnsi="Arial" w:cs="Arial"/>
              </w:rPr>
              <w:t>LR</w:t>
            </w:r>
          </w:p>
        </w:tc>
        <w:tc>
          <w:tcPr>
            <w:tcW w:w="0" w:type="auto"/>
          </w:tcPr>
          <w:p w14:paraId="163EF2F3">
            <w:pPr>
              <w:pStyle w:val="17"/>
              <w:jc w:val="left"/>
              <w:rPr>
                <w:rFonts w:ascii="Arial" w:hAnsi="Arial" w:cs="Arial"/>
              </w:rPr>
            </w:pPr>
            <w:r>
              <w:rPr>
                <w:rFonts w:ascii="Arial" w:hAnsi="Arial" w:cs="Arial"/>
              </w:rPr>
              <w:t>0.571</w:t>
            </w:r>
          </w:p>
        </w:tc>
        <w:tc>
          <w:tcPr>
            <w:tcW w:w="0" w:type="auto"/>
          </w:tcPr>
          <w:p w14:paraId="07FB0B0E">
            <w:pPr>
              <w:pStyle w:val="17"/>
              <w:jc w:val="left"/>
              <w:rPr>
                <w:rFonts w:ascii="Arial" w:hAnsi="Arial" w:cs="Arial"/>
              </w:rPr>
            </w:pPr>
            <w:r>
              <w:rPr>
                <w:rFonts w:ascii="Arial" w:hAnsi="Arial" w:cs="Arial"/>
              </w:rPr>
              <w:t>0.592</w:t>
            </w:r>
          </w:p>
        </w:tc>
        <w:tc>
          <w:tcPr>
            <w:tcW w:w="1405" w:type="dxa"/>
          </w:tcPr>
          <w:p w14:paraId="44E3C318">
            <w:pPr>
              <w:pStyle w:val="17"/>
              <w:jc w:val="left"/>
              <w:rPr>
                <w:rFonts w:ascii="Arial" w:hAnsi="Arial" w:cs="Arial"/>
              </w:rPr>
            </w:pPr>
            <w:r>
              <w:rPr>
                <w:rFonts w:ascii="Arial" w:hAnsi="Arial" w:cs="Arial"/>
              </w:rPr>
              <w:t>0.475–0.709</w:t>
            </w:r>
          </w:p>
        </w:tc>
        <w:tc>
          <w:tcPr>
            <w:tcW w:w="0" w:type="auto"/>
          </w:tcPr>
          <w:p w14:paraId="70C05398">
            <w:pPr>
              <w:pStyle w:val="17"/>
              <w:jc w:val="left"/>
              <w:rPr>
                <w:rFonts w:ascii="Arial" w:hAnsi="Arial" w:cs="Arial"/>
              </w:rPr>
            </w:pPr>
            <w:r>
              <w:rPr>
                <w:rFonts w:ascii="Arial" w:hAnsi="Arial" w:cs="Arial"/>
              </w:rPr>
              <w:t>0.604</w:t>
            </w:r>
          </w:p>
        </w:tc>
        <w:tc>
          <w:tcPr>
            <w:tcW w:w="0" w:type="auto"/>
          </w:tcPr>
          <w:p w14:paraId="1D53F34B">
            <w:pPr>
              <w:pStyle w:val="17"/>
              <w:jc w:val="left"/>
              <w:rPr>
                <w:rFonts w:ascii="Arial" w:hAnsi="Arial" w:cs="Arial"/>
              </w:rPr>
            </w:pPr>
            <w:r>
              <w:rPr>
                <w:rFonts w:ascii="Arial" w:hAnsi="Arial" w:cs="Arial"/>
              </w:rPr>
              <w:t>0.526</w:t>
            </w:r>
          </w:p>
        </w:tc>
        <w:tc>
          <w:tcPr>
            <w:tcW w:w="0" w:type="auto"/>
          </w:tcPr>
          <w:p w14:paraId="38A94E80">
            <w:pPr>
              <w:pStyle w:val="17"/>
              <w:jc w:val="left"/>
              <w:rPr>
                <w:rFonts w:ascii="Arial" w:hAnsi="Arial" w:cs="Arial"/>
              </w:rPr>
            </w:pPr>
            <w:r>
              <w:rPr>
                <w:rFonts w:ascii="Arial" w:hAnsi="Arial" w:cs="Arial"/>
              </w:rPr>
              <w:t>0.640</w:t>
            </w:r>
          </w:p>
        </w:tc>
        <w:tc>
          <w:tcPr>
            <w:tcW w:w="0" w:type="auto"/>
          </w:tcPr>
          <w:p w14:paraId="52355E90">
            <w:pPr>
              <w:pStyle w:val="17"/>
              <w:jc w:val="left"/>
              <w:rPr>
                <w:rFonts w:ascii="Arial" w:hAnsi="Arial" w:cs="Arial"/>
              </w:rPr>
            </w:pPr>
            <w:r>
              <w:rPr>
                <w:rFonts w:ascii="Arial" w:hAnsi="Arial" w:cs="Arial"/>
              </w:rPr>
              <w:t>0.488</w:t>
            </w:r>
          </w:p>
        </w:tc>
        <w:tc>
          <w:tcPr>
            <w:tcW w:w="0" w:type="auto"/>
          </w:tcPr>
          <w:p w14:paraId="6479A0E3">
            <w:pPr>
              <w:pStyle w:val="17"/>
              <w:jc w:val="left"/>
              <w:rPr>
                <w:rFonts w:ascii="Arial" w:hAnsi="Arial" w:cs="Arial"/>
              </w:rPr>
            </w:pPr>
            <w:r>
              <w:rPr>
                <w:rFonts w:ascii="Arial" w:hAnsi="Arial" w:cs="Arial"/>
              </w:rPr>
              <w:t>External</w:t>
            </w:r>
          </w:p>
        </w:tc>
      </w:tr>
      <w:tr w14:paraId="43ECA157">
        <w:tblPrEx>
          <w:tblCellMar>
            <w:top w:w="0" w:type="dxa"/>
            <w:left w:w="108" w:type="dxa"/>
            <w:bottom w:w="0" w:type="dxa"/>
            <w:right w:w="108" w:type="dxa"/>
          </w:tblCellMar>
        </w:tblPrEx>
        <w:tc>
          <w:tcPr>
            <w:tcW w:w="0" w:type="auto"/>
          </w:tcPr>
          <w:p w14:paraId="0285FBE9">
            <w:pPr>
              <w:pStyle w:val="17"/>
              <w:jc w:val="left"/>
              <w:rPr>
                <w:rFonts w:ascii="Arial" w:hAnsi="Arial" w:cs="Arial"/>
              </w:rPr>
            </w:pPr>
            <w:r>
              <w:rPr>
                <w:rFonts w:ascii="Arial" w:hAnsi="Arial" w:cs="Arial"/>
              </w:rPr>
              <w:t>RandomForest</w:t>
            </w:r>
          </w:p>
        </w:tc>
        <w:tc>
          <w:tcPr>
            <w:tcW w:w="0" w:type="auto"/>
          </w:tcPr>
          <w:p w14:paraId="691DDAD4">
            <w:pPr>
              <w:pStyle w:val="17"/>
              <w:jc w:val="left"/>
              <w:rPr>
                <w:rFonts w:ascii="Arial" w:hAnsi="Arial" w:cs="Arial"/>
              </w:rPr>
            </w:pPr>
            <w:r>
              <w:rPr>
                <w:rFonts w:ascii="Arial" w:hAnsi="Arial" w:cs="Arial"/>
              </w:rPr>
              <w:t>0.735</w:t>
            </w:r>
          </w:p>
        </w:tc>
        <w:tc>
          <w:tcPr>
            <w:tcW w:w="0" w:type="auto"/>
          </w:tcPr>
          <w:p w14:paraId="3960F845">
            <w:pPr>
              <w:pStyle w:val="17"/>
              <w:jc w:val="left"/>
              <w:rPr>
                <w:rFonts w:ascii="Arial" w:hAnsi="Arial" w:cs="Arial"/>
              </w:rPr>
            </w:pPr>
            <w:r>
              <w:rPr>
                <w:rFonts w:ascii="Arial" w:hAnsi="Arial" w:cs="Arial"/>
              </w:rPr>
              <w:t>0.783</w:t>
            </w:r>
          </w:p>
        </w:tc>
        <w:tc>
          <w:tcPr>
            <w:tcW w:w="1405" w:type="dxa"/>
          </w:tcPr>
          <w:p w14:paraId="58214635">
            <w:pPr>
              <w:pStyle w:val="17"/>
              <w:jc w:val="left"/>
              <w:rPr>
                <w:rFonts w:ascii="Arial" w:hAnsi="Arial" w:cs="Arial"/>
              </w:rPr>
            </w:pPr>
            <w:r>
              <w:rPr>
                <w:rFonts w:ascii="Arial" w:hAnsi="Arial" w:cs="Arial"/>
              </w:rPr>
              <w:t>0.712–0.853</w:t>
            </w:r>
          </w:p>
        </w:tc>
        <w:tc>
          <w:tcPr>
            <w:tcW w:w="0" w:type="auto"/>
          </w:tcPr>
          <w:p w14:paraId="0F8F429D">
            <w:pPr>
              <w:pStyle w:val="17"/>
              <w:jc w:val="left"/>
              <w:rPr>
                <w:rFonts w:ascii="Arial" w:hAnsi="Arial" w:cs="Arial"/>
              </w:rPr>
            </w:pPr>
            <w:r>
              <w:rPr>
                <w:rFonts w:ascii="Arial" w:hAnsi="Arial" w:cs="Arial"/>
              </w:rPr>
              <w:t>0.790</w:t>
            </w:r>
          </w:p>
        </w:tc>
        <w:tc>
          <w:tcPr>
            <w:tcW w:w="0" w:type="auto"/>
          </w:tcPr>
          <w:p w14:paraId="05FB2EF8">
            <w:pPr>
              <w:pStyle w:val="17"/>
              <w:jc w:val="left"/>
              <w:rPr>
                <w:rFonts w:ascii="Arial" w:hAnsi="Arial" w:cs="Arial"/>
              </w:rPr>
            </w:pPr>
            <w:r>
              <w:rPr>
                <w:rFonts w:ascii="Arial" w:hAnsi="Arial" w:cs="Arial"/>
              </w:rPr>
              <w:t>0.632</w:t>
            </w:r>
          </w:p>
        </w:tc>
        <w:tc>
          <w:tcPr>
            <w:tcW w:w="0" w:type="auto"/>
          </w:tcPr>
          <w:p w14:paraId="1045A0D6">
            <w:pPr>
              <w:pStyle w:val="17"/>
              <w:jc w:val="left"/>
              <w:rPr>
                <w:rFonts w:ascii="Arial" w:hAnsi="Arial" w:cs="Arial"/>
              </w:rPr>
            </w:pPr>
            <w:r>
              <w:rPr>
                <w:rFonts w:ascii="Arial" w:hAnsi="Arial" w:cs="Arial"/>
              </w:rPr>
              <w:t>0.798</w:t>
            </w:r>
          </w:p>
        </w:tc>
        <w:tc>
          <w:tcPr>
            <w:tcW w:w="0" w:type="auto"/>
          </w:tcPr>
          <w:p w14:paraId="5A37E2D2">
            <w:pPr>
              <w:pStyle w:val="17"/>
              <w:jc w:val="left"/>
              <w:rPr>
                <w:rFonts w:ascii="Arial" w:hAnsi="Arial" w:cs="Arial"/>
              </w:rPr>
            </w:pPr>
            <w:r>
              <w:rPr>
                <w:rFonts w:ascii="Arial" w:hAnsi="Arial" w:cs="Arial"/>
              </w:rPr>
              <w:t>0.621</w:t>
            </w:r>
          </w:p>
        </w:tc>
        <w:tc>
          <w:tcPr>
            <w:tcW w:w="0" w:type="auto"/>
          </w:tcPr>
          <w:p w14:paraId="2D056B28">
            <w:pPr>
              <w:pStyle w:val="17"/>
              <w:jc w:val="left"/>
              <w:rPr>
                <w:rFonts w:ascii="Arial" w:hAnsi="Arial" w:cs="Arial"/>
              </w:rPr>
            </w:pPr>
            <w:r>
              <w:rPr>
                <w:rFonts w:ascii="Arial" w:hAnsi="Arial" w:cs="Arial"/>
              </w:rPr>
              <w:t>Training</w:t>
            </w:r>
          </w:p>
        </w:tc>
      </w:tr>
      <w:tr w14:paraId="2562F64E">
        <w:tc>
          <w:tcPr>
            <w:tcW w:w="0" w:type="auto"/>
          </w:tcPr>
          <w:p w14:paraId="67F66F34">
            <w:pPr>
              <w:pStyle w:val="17"/>
              <w:jc w:val="left"/>
              <w:rPr>
                <w:rFonts w:ascii="Arial" w:hAnsi="Arial" w:cs="Arial"/>
              </w:rPr>
            </w:pPr>
            <w:r>
              <w:rPr>
                <w:rFonts w:ascii="Arial" w:hAnsi="Arial" w:cs="Arial"/>
              </w:rPr>
              <w:t>RandomForest</w:t>
            </w:r>
          </w:p>
        </w:tc>
        <w:tc>
          <w:tcPr>
            <w:tcW w:w="0" w:type="auto"/>
          </w:tcPr>
          <w:p w14:paraId="74150D9B">
            <w:pPr>
              <w:pStyle w:val="17"/>
              <w:jc w:val="left"/>
              <w:rPr>
                <w:rFonts w:ascii="Arial" w:hAnsi="Arial" w:cs="Arial"/>
              </w:rPr>
            </w:pPr>
            <w:r>
              <w:rPr>
                <w:rFonts w:ascii="Arial" w:hAnsi="Arial" w:cs="Arial"/>
              </w:rPr>
              <w:t>0.486</w:t>
            </w:r>
          </w:p>
        </w:tc>
        <w:tc>
          <w:tcPr>
            <w:tcW w:w="0" w:type="auto"/>
          </w:tcPr>
          <w:p w14:paraId="66B7ECD7">
            <w:pPr>
              <w:pStyle w:val="17"/>
              <w:jc w:val="left"/>
              <w:rPr>
                <w:rFonts w:ascii="Arial" w:hAnsi="Arial" w:cs="Arial"/>
              </w:rPr>
            </w:pPr>
            <w:r>
              <w:rPr>
                <w:rFonts w:ascii="Arial" w:hAnsi="Arial" w:cs="Arial"/>
              </w:rPr>
              <w:t>0.508</w:t>
            </w:r>
          </w:p>
        </w:tc>
        <w:tc>
          <w:tcPr>
            <w:tcW w:w="1405" w:type="dxa"/>
          </w:tcPr>
          <w:p w14:paraId="3905E5EC">
            <w:pPr>
              <w:pStyle w:val="17"/>
              <w:jc w:val="left"/>
              <w:rPr>
                <w:rFonts w:ascii="Arial" w:hAnsi="Arial" w:cs="Arial"/>
              </w:rPr>
            </w:pPr>
            <w:r>
              <w:rPr>
                <w:rFonts w:ascii="Arial" w:hAnsi="Arial" w:cs="Arial"/>
              </w:rPr>
              <w:t>0.334–0.682</w:t>
            </w:r>
          </w:p>
        </w:tc>
        <w:tc>
          <w:tcPr>
            <w:tcW w:w="0" w:type="auto"/>
          </w:tcPr>
          <w:p w14:paraId="32526534">
            <w:pPr>
              <w:pStyle w:val="17"/>
              <w:jc w:val="left"/>
              <w:rPr>
                <w:rFonts w:ascii="Arial" w:hAnsi="Arial" w:cs="Arial"/>
              </w:rPr>
            </w:pPr>
            <w:r>
              <w:rPr>
                <w:rFonts w:ascii="Arial" w:hAnsi="Arial" w:cs="Arial"/>
              </w:rPr>
              <w:t>0.464</w:t>
            </w:r>
          </w:p>
        </w:tc>
        <w:tc>
          <w:tcPr>
            <w:tcW w:w="0" w:type="auto"/>
          </w:tcPr>
          <w:p w14:paraId="1E0146E5">
            <w:pPr>
              <w:pStyle w:val="17"/>
              <w:jc w:val="left"/>
              <w:rPr>
                <w:rFonts w:ascii="Arial" w:hAnsi="Arial" w:cs="Arial"/>
              </w:rPr>
            </w:pPr>
            <w:r>
              <w:rPr>
                <w:rFonts w:ascii="Arial" w:hAnsi="Arial" w:cs="Arial"/>
              </w:rPr>
              <w:t>0.571</w:t>
            </w:r>
          </w:p>
        </w:tc>
        <w:tc>
          <w:tcPr>
            <w:tcW w:w="0" w:type="auto"/>
          </w:tcPr>
          <w:p w14:paraId="32099237">
            <w:pPr>
              <w:pStyle w:val="17"/>
              <w:jc w:val="left"/>
              <w:rPr>
                <w:rFonts w:ascii="Arial" w:hAnsi="Arial" w:cs="Arial"/>
              </w:rPr>
            </w:pPr>
            <w:r>
              <w:rPr>
                <w:rFonts w:ascii="Arial" w:hAnsi="Arial" w:cs="Arial"/>
              </w:rPr>
              <w:t>0.812</w:t>
            </w:r>
          </w:p>
        </w:tc>
        <w:tc>
          <w:tcPr>
            <w:tcW w:w="0" w:type="auto"/>
          </w:tcPr>
          <w:p w14:paraId="343B0559">
            <w:pPr>
              <w:pStyle w:val="17"/>
              <w:jc w:val="left"/>
              <w:rPr>
                <w:rFonts w:ascii="Arial" w:hAnsi="Arial" w:cs="Arial"/>
              </w:rPr>
            </w:pPr>
            <w:r>
              <w:rPr>
                <w:rFonts w:ascii="Arial" w:hAnsi="Arial" w:cs="Arial"/>
              </w:rPr>
              <w:t>0.211</w:t>
            </w:r>
          </w:p>
        </w:tc>
        <w:tc>
          <w:tcPr>
            <w:tcW w:w="0" w:type="auto"/>
          </w:tcPr>
          <w:p w14:paraId="5748F81B">
            <w:pPr>
              <w:pStyle w:val="17"/>
              <w:jc w:val="left"/>
              <w:rPr>
                <w:rFonts w:ascii="Arial" w:hAnsi="Arial" w:cs="Arial"/>
              </w:rPr>
            </w:pPr>
            <w:r>
              <w:rPr>
                <w:rFonts w:ascii="Arial" w:hAnsi="Arial" w:cs="Arial"/>
              </w:rPr>
              <w:t>Internal</w:t>
            </w:r>
          </w:p>
        </w:tc>
      </w:tr>
      <w:tr w14:paraId="72C112A8">
        <w:tblPrEx>
          <w:tblCellMar>
            <w:top w:w="0" w:type="dxa"/>
            <w:left w:w="108" w:type="dxa"/>
            <w:bottom w:w="0" w:type="dxa"/>
            <w:right w:w="108" w:type="dxa"/>
          </w:tblCellMar>
        </w:tblPrEx>
        <w:tc>
          <w:tcPr>
            <w:tcW w:w="0" w:type="auto"/>
          </w:tcPr>
          <w:p w14:paraId="608FE7A6">
            <w:pPr>
              <w:pStyle w:val="17"/>
              <w:jc w:val="left"/>
              <w:rPr>
                <w:rFonts w:ascii="Arial" w:hAnsi="Arial" w:cs="Arial"/>
              </w:rPr>
            </w:pPr>
            <w:r>
              <w:rPr>
                <w:rFonts w:ascii="Arial" w:hAnsi="Arial" w:cs="Arial"/>
              </w:rPr>
              <w:t>RandomForest</w:t>
            </w:r>
          </w:p>
        </w:tc>
        <w:tc>
          <w:tcPr>
            <w:tcW w:w="0" w:type="auto"/>
          </w:tcPr>
          <w:p w14:paraId="0BB6B8EE">
            <w:pPr>
              <w:pStyle w:val="17"/>
              <w:jc w:val="left"/>
              <w:rPr>
                <w:rFonts w:ascii="Arial" w:hAnsi="Arial" w:cs="Arial"/>
              </w:rPr>
            </w:pPr>
            <w:r>
              <w:rPr>
                <w:rFonts w:ascii="Arial" w:hAnsi="Arial" w:cs="Arial"/>
              </w:rPr>
              <w:t>0.505</w:t>
            </w:r>
          </w:p>
        </w:tc>
        <w:tc>
          <w:tcPr>
            <w:tcW w:w="0" w:type="auto"/>
          </w:tcPr>
          <w:p w14:paraId="7BE12BF8">
            <w:pPr>
              <w:pStyle w:val="17"/>
              <w:jc w:val="left"/>
              <w:rPr>
                <w:rFonts w:ascii="Arial" w:hAnsi="Arial" w:cs="Arial"/>
              </w:rPr>
            </w:pPr>
            <w:r>
              <w:rPr>
                <w:rFonts w:ascii="Arial" w:hAnsi="Arial" w:cs="Arial"/>
              </w:rPr>
              <w:t>0.645</w:t>
            </w:r>
          </w:p>
        </w:tc>
        <w:tc>
          <w:tcPr>
            <w:tcW w:w="1405" w:type="dxa"/>
          </w:tcPr>
          <w:p w14:paraId="0860BB10">
            <w:pPr>
              <w:pStyle w:val="17"/>
              <w:jc w:val="left"/>
              <w:rPr>
                <w:rFonts w:ascii="Arial" w:hAnsi="Arial" w:cs="Arial"/>
              </w:rPr>
            </w:pPr>
            <w:r>
              <w:rPr>
                <w:rFonts w:ascii="Arial" w:hAnsi="Arial" w:cs="Arial"/>
              </w:rPr>
              <w:t>0.529–0.761</w:t>
            </w:r>
          </w:p>
        </w:tc>
        <w:tc>
          <w:tcPr>
            <w:tcW w:w="0" w:type="auto"/>
          </w:tcPr>
          <w:p w14:paraId="01F512EF">
            <w:pPr>
              <w:pStyle w:val="17"/>
              <w:jc w:val="left"/>
              <w:rPr>
                <w:rFonts w:ascii="Arial" w:hAnsi="Arial" w:cs="Arial"/>
              </w:rPr>
            </w:pPr>
            <w:r>
              <w:rPr>
                <w:rFonts w:ascii="Arial" w:hAnsi="Arial" w:cs="Arial"/>
              </w:rPr>
              <w:t>0.302</w:t>
            </w:r>
          </w:p>
        </w:tc>
        <w:tc>
          <w:tcPr>
            <w:tcW w:w="0" w:type="auto"/>
          </w:tcPr>
          <w:p w14:paraId="31E3FE31">
            <w:pPr>
              <w:pStyle w:val="17"/>
              <w:jc w:val="left"/>
              <w:rPr>
                <w:rFonts w:ascii="Arial" w:hAnsi="Arial" w:cs="Arial"/>
              </w:rPr>
            </w:pPr>
            <w:r>
              <w:rPr>
                <w:rFonts w:ascii="Arial" w:hAnsi="Arial" w:cs="Arial"/>
              </w:rPr>
              <w:t>0.789</w:t>
            </w:r>
          </w:p>
        </w:tc>
        <w:tc>
          <w:tcPr>
            <w:tcW w:w="0" w:type="auto"/>
          </w:tcPr>
          <w:p w14:paraId="129B6D74">
            <w:pPr>
              <w:pStyle w:val="17"/>
              <w:jc w:val="left"/>
              <w:rPr>
                <w:rFonts w:ascii="Arial" w:hAnsi="Arial" w:cs="Arial"/>
              </w:rPr>
            </w:pPr>
            <w:r>
              <w:rPr>
                <w:rFonts w:ascii="Arial" w:hAnsi="Arial" w:cs="Arial"/>
              </w:rPr>
              <w:t>0.667</w:t>
            </w:r>
          </w:p>
        </w:tc>
        <w:tc>
          <w:tcPr>
            <w:tcW w:w="0" w:type="auto"/>
          </w:tcPr>
          <w:p w14:paraId="6FC2C8D7">
            <w:pPr>
              <w:pStyle w:val="17"/>
              <w:jc w:val="left"/>
              <w:rPr>
                <w:rFonts w:ascii="Arial" w:hAnsi="Arial" w:cs="Arial"/>
              </w:rPr>
            </w:pPr>
            <w:r>
              <w:rPr>
                <w:rFonts w:ascii="Arial" w:hAnsi="Arial" w:cs="Arial"/>
              </w:rPr>
              <w:t>0.448</w:t>
            </w:r>
          </w:p>
        </w:tc>
        <w:tc>
          <w:tcPr>
            <w:tcW w:w="0" w:type="auto"/>
          </w:tcPr>
          <w:p w14:paraId="1E9FC7CF">
            <w:pPr>
              <w:pStyle w:val="17"/>
              <w:jc w:val="left"/>
              <w:rPr>
                <w:rFonts w:ascii="Arial" w:hAnsi="Arial" w:cs="Arial"/>
              </w:rPr>
            </w:pPr>
            <w:r>
              <w:rPr>
                <w:rFonts w:ascii="Arial" w:hAnsi="Arial" w:cs="Arial"/>
              </w:rPr>
              <w:t>External</w:t>
            </w:r>
          </w:p>
        </w:tc>
      </w:tr>
      <w:tr w14:paraId="19EA059E">
        <w:tblPrEx>
          <w:tblCellMar>
            <w:top w:w="0" w:type="dxa"/>
            <w:left w:w="108" w:type="dxa"/>
            <w:bottom w:w="0" w:type="dxa"/>
            <w:right w:w="108" w:type="dxa"/>
          </w:tblCellMar>
        </w:tblPrEx>
        <w:tc>
          <w:tcPr>
            <w:tcW w:w="0" w:type="auto"/>
          </w:tcPr>
          <w:p w14:paraId="73F5BBA7">
            <w:pPr>
              <w:pStyle w:val="17"/>
              <w:jc w:val="left"/>
              <w:rPr>
                <w:rFonts w:ascii="Arial" w:hAnsi="Arial" w:cs="Arial"/>
              </w:rPr>
            </w:pPr>
            <w:r>
              <w:rPr>
                <w:rFonts w:ascii="Arial" w:hAnsi="Arial" w:cs="Arial"/>
              </w:rPr>
              <w:t>ExtraTrees</w:t>
            </w:r>
          </w:p>
        </w:tc>
        <w:tc>
          <w:tcPr>
            <w:tcW w:w="0" w:type="auto"/>
          </w:tcPr>
          <w:p w14:paraId="352CE2FD">
            <w:pPr>
              <w:pStyle w:val="17"/>
              <w:jc w:val="left"/>
              <w:rPr>
                <w:rFonts w:ascii="Arial" w:hAnsi="Arial" w:cs="Arial"/>
              </w:rPr>
            </w:pPr>
            <w:r>
              <w:rPr>
                <w:rFonts w:ascii="Arial" w:hAnsi="Arial" w:cs="Arial"/>
              </w:rPr>
              <w:t>0.735</w:t>
            </w:r>
          </w:p>
        </w:tc>
        <w:tc>
          <w:tcPr>
            <w:tcW w:w="0" w:type="auto"/>
          </w:tcPr>
          <w:p w14:paraId="160CDE5A">
            <w:pPr>
              <w:pStyle w:val="17"/>
              <w:jc w:val="left"/>
              <w:rPr>
                <w:rFonts w:ascii="Arial" w:hAnsi="Arial" w:cs="Arial"/>
              </w:rPr>
            </w:pPr>
            <w:r>
              <w:rPr>
                <w:rFonts w:ascii="Arial" w:hAnsi="Arial" w:cs="Arial"/>
              </w:rPr>
              <w:t>0.815</w:t>
            </w:r>
          </w:p>
        </w:tc>
        <w:tc>
          <w:tcPr>
            <w:tcW w:w="1405" w:type="dxa"/>
          </w:tcPr>
          <w:p w14:paraId="06BADF64">
            <w:pPr>
              <w:pStyle w:val="17"/>
              <w:jc w:val="left"/>
              <w:rPr>
                <w:rFonts w:ascii="Arial" w:hAnsi="Arial" w:cs="Arial"/>
              </w:rPr>
            </w:pPr>
            <w:r>
              <w:rPr>
                <w:rFonts w:ascii="Arial" w:hAnsi="Arial" w:cs="Arial"/>
              </w:rPr>
              <w:t>0.748–0.882</w:t>
            </w:r>
          </w:p>
        </w:tc>
        <w:tc>
          <w:tcPr>
            <w:tcW w:w="0" w:type="auto"/>
          </w:tcPr>
          <w:p w14:paraId="4A18B7C0">
            <w:pPr>
              <w:pStyle w:val="17"/>
              <w:jc w:val="left"/>
              <w:rPr>
                <w:rFonts w:ascii="Arial" w:hAnsi="Arial" w:cs="Arial"/>
              </w:rPr>
            </w:pPr>
            <w:r>
              <w:rPr>
                <w:rFonts w:ascii="Arial" w:hAnsi="Arial" w:cs="Arial"/>
              </w:rPr>
              <w:t>0.733</w:t>
            </w:r>
          </w:p>
        </w:tc>
        <w:tc>
          <w:tcPr>
            <w:tcW w:w="0" w:type="auto"/>
          </w:tcPr>
          <w:p w14:paraId="314E11F9">
            <w:pPr>
              <w:pStyle w:val="17"/>
              <w:jc w:val="left"/>
              <w:rPr>
                <w:rFonts w:ascii="Arial" w:hAnsi="Arial" w:cs="Arial"/>
              </w:rPr>
            </w:pPr>
            <w:r>
              <w:rPr>
                <w:rFonts w:ascii="Arial" w:hAnsi="Arial" w:cs="Arial"/>
              </w:rPr>
              <w:t>0.737</w:t>
            </w:r>
          </w:p>
        </w:tc>
        <w:tc>
          <w:tcPr>
            <w:tcW w:w="0" w:type="auto"/>
          </w:tcPr>
          <w:p w14:paraId="1B145367">
            <w:pPr>
              <w:pStyle w:val="17"/>
              <w:jc w:val="left"/>
              <w:rPr>
                <w:rFonts w:ascii="Arial" w:hAnsi="Arial" w:cs="Arial"/>
              </w:rPr>
            </w:pPr>
            <w:r>
              <w:rPr>
                <w:rFonts w:ascii="Arial" w:hAnsi="Arial" w:cs="Arial"/>
              </w:rPr>
              <w:t>0.837</w:t>
            </w:r>
          </w:p>
        </w:tc>
        <w:tc>
          <w:tcPr>
            <w:tcW w:w="0" w:type="auto"/>
          </w:tcPr>
          <w:p w14:paraId="75D05701">
            <w:pPr>
              <w:pStyle w:val="17"/>
              <w:jc w:val="left"/>
              <w:rPr>
                <w:rFonts w:ascii="Arial" w:hAnsi="Arial" w:cs="Arial"/>
              </w:rPr>
            </w:pPr>
            <w:r>
              <w:rPr>
                <w:rFonts w:ascii="Arial" w:hAnsi="Arial" w:cs="Arial"/>
              </w:rPr>
              <w:t>0.600</w:t>
            </w:r>
          </w:p>
        </w:tc>
        <w:tc>
          <w:tcPr>
            <w:tcW w:w="0" w:type="auto"/>
          </w:tcPr>
          <w:p w14:paraId="54A6B13B">
            <w:pPr>
              <w:pStyle w:val="17"/>
              <w:jc w:val="left"/>
              <w:rPr>
                <w:rFonts w:ascii="Arial" w:hAnsi="Arial" w:cs="Arial"/>
              </w:rPr>
            </w:pPr>
            <w:r>
              <w:rPr>
                <w:rFonts w:ascii="Arial" w:hAnsi="Arial" w:cs="Arial"/>
              </w:rPr>
              <w:t>Training</w:t>
            </w:r>
          </w:p>
        </w:tc>
      </w:tr>
      <w:tr w14:paraId="5DA21695">
        <w:tblPrEx>
          <w:tblCellMar>
            <w:top w:w="0" w:type="dxa"/>
            <w:left w:w="108" w:type="dxa"/>
            <w:bottom w:w="0" w:type="dxa"/>
            <w:right w:w="108" w:type="dxa"/>
          </w:tblCellMar>
        </w:tblPrEx>
        <w:tc>
          <w:tcPr>
            <w:tcW w:w="0" w:type="auto"/>
          </w:tcPr>
          <w:p w14:paraId="41E6486E">
            <w:pPr>
              <w:pStyle w:val="17"/>
              <w:jc w:val="left"/>
              <w:rPr>
                <w:rFonts w:ascii="Arial" w:hAnsi="Arial" w:cs="Arial"/>
              </w:rPr>
            </w:pPr>
            <w:r>
              <w:rPr>
                <w:rFonts w:ascii="Arial" w:hAnsi="Arial" w:cs="Arial"/>
              </w:rPr>
              <w:t>ExtraTrees</w:t>
            </w:r>
          </w:p>
        </w:tc>
        <w:tc>
          <w:tcPr>
            <w:tcW w:w="0" w:type="auto"/>
          </w:tcPr>
          <w:p w14:paraId="3A75691F">
            <w:pPr>
              <w:pStyle w:val="17"/>
              <w:jc w:val="left"/>
              <w:rPr>
                <w:rFonts w:ascii="Arial" w:hAnsi="Arial" w:cs="Arial"/>
              </w:rPr>
            </w:pPr>
            <w:r>
              <w:rPr>
                <w:rFonts w:ascii="Arial" w:hAnsi="Arial" w:cs="Arial"/>
              </w:rPr>
              <w:t>0.571</w:t>
            </w:r>
          </w:p>
        </w:tc>
        <w:tc>
          <w:tcPr>
            <w:tcW w:w="0" w:type="auto"/>
          </w:tcPr>
          <w:p w14:paraId="454E96D7">
            <w:pPr>
              <w:pStyle w:val="17"/>
              <w:jc w:val="left"/>
              <w:rPr>
                <w:rFonts w:ascii="Arial" w:hAnsi="Arial" w:cs="Arial"/>
              </w:rPr>
            </w:pPr>
            <w:r>
              <w:rPr>
                <w:rFonts w:ascii="Arial" w:hAnsi="Arial" w:cs="Arial"/>
              </w:rPr>
              <w:t>0.585</w:t>
            </w:r>
          </w:p>
        </w:tc>
        <w:tc>
          <w:tcPr>
            <w:tcW w:w="1405" w:type="dxa"/>
          </w:tcPr>
          <w:p w14:paraId="72FD8201">
            <w:pPr>
              <w:pStyle w:val="17"/>
              <w:jc w:val="left"/>
              <w:rPr>
                <w:rFonts w:ascii="Arial" w:hAnsi="Arial" w:cs="Arial"/>
              </w:rPr>
            </w:pPr>
            <w:r>
              <w:rPr>
                <w:rFonts w:ascii="Arial" w:hAnsi="Arial" w:cs="Arial"/>
              </w:rPr>
              <w:t>0.412–0.759</w:t>
            </w:r>
          </w:p>
        </w:tc>
        <w:tc>
          <w:tcPr>
            <w:tcW w:w="0" w:type="auto"/>
          </w:tcPr>
          <w:p w14:paraId="027160A5">
            <w:pPr>
              <w:pStyle w:val="17"/>
              <w:jc w:val="left"/>
              <w:rPr>
                <w:rFonts w:ascii="Arial" w:hAnsi="Arial" w:cs="Arial"/>
              </w:rPr>
            </w:pPr>
            <w:r>
              <w:rPr>
                <w:rFonts w:ascii="Arial" w:hAnsi="Arial" w:cs="Arial"/>
              </w:rPr>
              <w:t>0.571</w:t>
            </w:r>
          </w:p>
        </w:tc>
        <w:tc>
          <w:tcPr>
            <w:tcW w:w="0" w:type="auto"/>
          </w:tcPr>
          <w:p w14:paraId="52954C38">
            <w:pPr>
              <w:pStyle w:val="17"/>
              <w:jc w:val="left"/>
              <w:rPr>
                <w:rFonts w:ascii="Arial" w:hAnsi="Arial" w:cs="Arial"/>
              </w:rPr>
            </w:pPr>
            <w:r>
              <w:rPr>
                <w:rFonts w:ascii="Arial" w:hAnsi="Arial" w:cs="Arial"/>
              </w:rPr>
              <w:t>0.571</w:t>
            </w:r>
          </w:p>
        </w:tc>
        <w:tc>
          <w:tcPr>
            <w:tcW w:w="0" w:type="auto"/>
          </w:tcPr>
          <w:p w14:paraId="4499D59D">
            <w:pPr>
              <w:pStyle w:val="17"/>
              <w:jc w:val="left"/>
              <w:rPr>
                <w:rFonts w:ascii="Arial" w:hAnsi="Arial" w:cs="Arial"/>
              </w:rPr>
            </w:pPr>
            <w:r>
              <w:rPr>
                <w:rFonts w:ascii="Arial" w:hAnsi="Arial" w:cs="Arial"/>
              </w:rPr>
              <w:t>0.842</w:t>
            </w:r>
          </w:p>
        </w:tc>
        <w:tc>
          <w:tcPr>
            <w:tcW w:w="0" w:type="auto"/>
          </w:tcPr>
          <w:p w14:paraId="5CA4CDA3">
            <w:pPr>
              <w:pStyle w:val="17"/>
              <w:jc w:val="left"/>
              <w:rPr>
                <w:rFonts w:ascii="Arial" w:hAnsi="Arial" w:cs="Arial"/>
              </w:rPr>
            </w:pPr>
            <w:r>
              <w:rPr>
                <w:rFonts w:ascii="Arial" w:hAnsi="Arial" w:cs="Arial"/>
              </w:rPr>
              <w:t>0.250</w:t>
            </w:r>
          </w:p>
        </w:tc>
        <w:tc>
          <w:tcPr>
            <w:tcW w:w="0" w:type="auto"/>
          </w:tcPr>
          <w:p w14:paraId="3971CBBE">
            <w:pPr>
              <w:pStyle w:val="17"/>
              <w:jc w:val="left"/>
              <w:rPr>
                <w:rFonts w:ascii="Arial" w:hAnsi="Arial" w:cs="Arial"/>
              </w:rPr>
            </w:pPr>
            <w:r>
              <w:rPr>
                <w:rFonts w:ascii="Arial" w:hAnsi="Arial" w:cs="Arial"/>
              </w:rPr>
              <w:t>Internal</w:t>
            </w:r>
          </w:p>
        </w:tc>
      </w:tr>
      <w:tr w14:paraId="56EC4CDE">
        <w:tblPrEx>
          <w:tblCellMar>
            <w:top w:w="0" w:type="dxa"/>
            <w:left w:w="108" w:type="dxa"/>
            <w:bottom w:w="0" w:type="dxa"/>
            <w:right w:w="108" w:type="dxa"/>
          </w:tblCellMar>
        </w:tblPrEx>
        <w:tc>
          <w:tcPr>
            <w:tcW w:w="0" w:type="auto"/>
          </w:tcPr>
          <w:p w14:paraId="2E4934D0">
            <w:pPr>
              <w:pStyle w:val="17"/>
              <w:jc w:val="left"/>
              <w:rPr>
                <w:rFonts w:ascii="Arial" w:hAnsi="Arial" w:cs="Arial"/>
              </w:rPr>
            </w:pPr>
            <w:r>
              <w:rPr>
                <w:rFonts w:ascii="Arial" w:hAnsi="Arial" w:cs="Arial"/>
              </w:rPr>
              <w:t>ExtraTrees</w:t>
            </w:r>
          </w:p>
        </w:tc>
        <w:tc>
          <w:tcPr>
            <w:tcW w:w="0" w:type="auto"/>
          </w:tcPr>
          <w:p w14:paraId="497BCB81">
            <w:pPr>
              <w:pStyle w:val="17"/>
              <w:jc w:val="left"/>
              <w:rPr>
                <w:rFonts w:ascii="Arial" w:hAnsi="Arial" w:cs="Arial"/>
              </w:rPr>
            </w:pPr>
            <w:r>
              <w:rPr>
                <w:rFonts w:ascii="Arial" w:hAnsi="Arial" w:cs="Arial"/>
              </w:rPr>
              <w:t>0.549</w:t>
            </w:r>
          </w:p>
        </w:tc>
        <w:tc>
          <w:tcPr>
            <w:tcW w:w="0" w:type="auto"/>
          </w:tcPr>
          <w:p w14:paraId="2D3AF9B1">
            <w:pPr>
              <w:pStyle w:val="17"/>
              <w:jc w:val="left"/>
              <w:rPr>
                <w:rFonts w:ascii="Arial" w:hAnsi="Arial" w:cs="Arial"/>
              </w:rPr>
            </w:pPr>
            <w:r>
              <w:rPr>
                <w:rFonts w:ascii="Arial" w:hAnsi="Arial" w:cs="Arial"/>
              </w:rPr>
              <w:t>0.601</w:t>
            </w:r>
          </w:p>
        </w:tc>
        <w:tc>
          <w:tcPr>
            <w:tcW w:w="1405" w:type="dxa"/>
          </w:tcPr>
          <w:p w14:paraId="4A89CF5F">
            <w:pPr>
              <w:pStyle w:val="17"/>
              <w:jc w:val="left"/>
              <w:rPr>
                <w:rFonts w:ascii="Arial" w:hAnsi="Arial" w:cs="Arial"/>
              </w:rPr>
            </w:pPr>
            <w:r>
              <w:rPr>
                <w:rFonts w:ascii="Arial" w:hAnsi="Arial" w:cs="Arial"/>
              </w:rPr>
              <w:t>0.483–0.719</w:t>
            </w:r>
          </w:p>
        </w:tc>
        <w:tc>
          <w:tcPr>
            <w:tcW w:w="0" w:type="auto"/>
          </w:tcPr>
          <w:p w14:paraId="23E541B6">
            <w:pPr>
              <w:pStyle w:val="17"/>
              <w:jc w:val="left"/>
              <w:rPr>
                <w:rFonts w:ascii="Arial" w:hAnsi="Arial" w:cs="Arial"/>
              </w:rPr>
            </w:pPr>
            <w:r>
              <w:rPr>
                <w:rFonts w:ascii="Arial" w:hAnsi="Arial" w:cs="Arial"/>
              </w:rPr>
              <w:t>0.340</w:t>
            </w:r>
          </w:p>
        </w:tc>
        <w:tc>
          <w:tcPr>
            <w:tcW w:w="0" w:type="auto"/>
          </w:tcPr>
          <w:p w14:paraId="2D16A08F">
            <w:pPr>
              <w:pStyle w:val="17"/>
              <w:jc w:val="left"/>
              <w:rPr>
                <w:rFonts w:ascii="Arial" w:hAnsi="Arial" w:cs="Arial"/>
              </w:rPr>
            </w:pPr>
            <w:r>
              <w:rPr>
                <w:rFonts w:ascii="Arial" w:hAnsi="Arial" w:cs="Arial"/>
              </w:rPr>
              <w:t>0.842</w:t>
            </w:r>
          </w:p>
        </w:tc>
        <w:tc>
          <w:tcPr>
            <w:tcW w:w="0" w:type="auto"/>
          </w:tcPr>
          <w:p w14:paraId="581A65B0">
            <w:pPr>
              <w:pStyle w:val="17"/>
              <w:jc w:val="left"/>
              <w:rPr>
                <w:rFonts w:ascii="Arial" w:hAnsi="Arial" w:cs="Arial"/>
              </w:rPr>
            </w:pPr>
            <w:r>
              <w:rPr>
                <w:rFonts w:ascii="Arial" w:hAnsi="Arial" w:cs="Arial"/>
              </w:rPr>
              <w:t>0.750</w:t>
            </w:r>
          </w:p>
        </w:tc>
        <w:tc>
          <w:tcPr>
            <w:tcW w:w="0" w:type="auto"/>
          </w:tcPr>
          <w:p w14:paraId="07BC05AE">
            <w:pPr>
              <w:pStyle w:val="17"/>
              <w:jc w:val="left"/>
              <w:rPr>
                <w:rFonts w:ascii="Arial" w:hAnsi="Arial" w:cs="Arial"/>
              </w:rPr>
            </w:pPr>
            <w:r>
              <w:rPr>
                <w:rFonts w:ascii="Arial" w:hAnsi="Arial" w:cs="Arial"/>
              </w:rPr>
              <w:t>0.478</w:t>
            </w:r>
          </w:p>
        </w:tc>
        <w:tc>
          <w:tcPr>
            <w:tcW w:w="0" w:type="auto"/>
          </w:tcPr>
          <w:p w14:paraId="53329789">
            <w:pPr>
              <w:pStyle w:val="17"/>
              <w:jc w:val="left"/>
              <w:rPr>
                <w:rFonts w:ascii="Arial" w:hAnsi="Arial" w:cs="Arial"/>
              </w:rPr>
            </w:pPr>
            <w:r>
              <w:rPr>
                <w:rFonts w:ascii="Arial" w:hAnsi="Arial" w:cs="Arial"/>
              </w:rPr>
              <w:t>External</w:t>
            </w:r>
          </w:p>
        </w:tc>
      </w:tr>
      <w:tr w14:paraId="02CF4D90">
        <w:tblPrEx>
          <w:tblCellMar>
            <w:top w:w="0" w:type="dxa"/>
            <w:left w:w="108" w:type="dxa"/>
            <w:bottom w:w="0" w:type="dxa"/>
            <w:right w:w="108" w:type="dxa"/>
          </w:tblCellMar>
        </w:tblPrEx>
        <w:tc>
          <w:tcPr>
            <w:tcW w:w="0" w:type="auto"/>
          </w:tcPr>
          <w:p w14:paraId="424DC248">
            <w:pPr>
              <w:pStyle w:val="17"/>
              <w:jc w:val="left"/>
              <w:rPr>
                <w:rFonts w:ascii="Arial" w:hAnsi="Arial" w:cs="Arial"/>
              </w:rPr>
            </w:pPr>
            <w:r>
              <w:rPr>
                <w:rFonts w:ascii="Arial" w:hAnsi="Arial" w:cs="Arial"/>
              </w:rPr>
              <w:t>XGBoost</w:t>
            </w:r>
          </w:p>
        </w:tc>
        <w:tc>
          <w:tcPr>
            <w:tcW w:w="0" w:type="auto"/>
          </w:tcPr>
          <w:p w14:paraId="3C2311A2">
            <w:pPr>
              <w:pStyle w:val="17"/>
              <w:jc w:val="left"/>
              <w:rPr>
                <w:rFonts w:ascii="Arial" w:hAnsi="Arial" w:cs="Arial"/>
              </w:rPr>
            </w:pPr>
            <w:r>
              <w:rPr>
                <w:rFonts w:ascii="Arial" w:hAnsi="Arial" w:cs="Arial"/>
              </w:rPr>
              <w:t>0.796</w:t>
            </w:r>
          </w:p>
        </w:tc>
        <w:tc>
          <w:tcPr>
            <w:tcW w:w="0" w:type="auto"/>
          </w:tcPr>
          <w:p w14:paraId="286846A6">
            <w:pPr>
              <w:pStyle w:val="17"/>
              <w:jc w:val="left"/>
              <w:rPr>
                <w:rFonts w:ascii="Arial" w:hAnsi="Arial" w:cs="Arial"/>
              </w:rPr>
            </w:pPr>
            <w:r>
              <w:rPr>
                <w:rFonts w:ascii="Arial" w:hAnsi="Arial" w:cs="Arial"/>
              </w:rPr>
              <w:t>0.871</w:t>
            </w:r>
          </w:p>
        </w:tc>
        <w:tc>
          <w:tcPr>
            <w:tcW w:w="1405" w:type="dxa"/>
          </w:tcPr>
          <w:p w14:paraId="436B1D21">
            <w:pPr>
              <w:pStyle w:val="17"/>
              <w:jc w:val="left"/>
              <w:rPr>
                <w:rFonts w:ascii="Arial" w:hAnsi="Arial" w:cs="Arial"/>
              </w:rPr>
            </w:pPr>
            <w:r>
              <w:rPr>
                <w:rFonts w:ascii="Arial" w:hAnsi="Arial" w:cs="Arial"/>
              </w:rPr>
              <w:t>0.816–0.927</w:t>
            </w:r>
          </w:p>
        </w:tc>
        <w:tc>
          <w:tcPr>
            <w:tcW w:w="0" w:type="auto"/>
          </w:tcPr>
          <w:p w14:paraId="7F49581F">
            <w:pPr>
              <w:pStyle w:val="17"/>
              <w:jc w:val="left"/>
              <w:rPr>
                <w:rFonts w:ascii="Arial" w:hAnsi="Arial" w:cs="Arial"/>
              </w:rPr>
            </w:pPr>
            <w:r>
              <w:rPr>
                <w:rFonts w:ascii="Arial" w:hAnsi="Arial" w:cs="Arial"/>
              </w:rPr>
              <w:t>0.800</w:t>
            </w:r>
          </w:p>
        </w:tc>
        <w:tc>
          <w:tcPr>
            <w:tcW w:w="0" w:type="auto"/>
          </w:tcPr>
          <w:p w14:paraId="3BC694FF">
            <w:pPr>
              <w:pStyle w:val="17"/>
              <w:jc w:val="left"/>
              <w:rPr>
                <w:rFonts w:ascii="Arial" w:hAnsi="Arial" w:cs="Arial"/>
              </w:rPr>
            </w:pPr>
            <w:r>
              <w:rPr>
                <w:rFonts w:ascii="Arial" w:hAnsi="Arial" w:cs="Arial"/>
              </w:rPr>
              <w:t>0.789</w:t>
            </w:r>
          </w:p>
        </w:tc>
        <w:tc>
          <w:tcPr>
            <w:tcW w:w="0" w:type="auto"/>
          </w:tcPr>
          <w:p w14:paraId="4C4EDEAA">
            <w:pPr>
              <w:pStyle w:val="17"/>
              <w:jc w:val="left"/>
              <w:rPr>
                <w:rFonts w:ascii="Arial" w:hAnsi="Arial" w:cs="Arial"/>
              </w:rPr>
            </w:pPr>
            <w:r>
              <w:rPr>
                <w:rFonts w:ascii="Arial" w:hAnsi="Arial" w:cs="Arial"/>
              </w:rPr>
              <w:t>0.875</w:t>
            </w:r>
          </w:p>
        </w:tc>
        <w:tc>
          <w:tcPr>
            <w:tcW w:w="0" w:type="auto"/>
          </w:tcPr>
          <w:p w14:paraId="08C10C68">
            <w:pPr>
              <w:pStyle w:val="17"/>
              <w:jc w:val="left"/>
              <w:rPr>
                <w:rFonts w:ascii="Arial" w:hAnsi="Arial" w:cs="Arial"/>
              </w:rPr>
            </w:pPr>
            <w:r>
              <w:rPr>
                <w:rFonts w:ascii="Arial" w:hAnsi="Arial" w:cs="Arial"/>
              </w:rPr>
              <w:t>0.682</w:t>
            </w:r>
          </w:p>
        </w:tc>
        <w:tc>
          <w:tcPr>
            <w:tcW w:w="0" w:type="auto"/>
          </w:tcPr>
          <w:p w14:paraId="7105B3CA">
            <w:pPr>
              <w:pStyle w:val="17"/>
              <w:jc w:val="left"/>
              <w:rPr>
                <w:rFonts w:ascii="Arial" w:hAnsi="Arial" w:cs="Arial"/>
              </w:rPr>
            </w:pPr>
            <w:r>
              <w:rPr>
                <w:rFonts w:ascii="Arial" w:hAnsi="Arial" w:cs="Arial"/>
              </w:rPr>
              <w:t>Training</w:t>
            </w:r>
          </w:p>
        </w:tc>
      </w:tr>
      <w:tr w14:paraId="7DD3FAFB">
        <w:tblPrEx>
          <w:tblCellMar>
            <w:top w:w="0" w:type="dxa"/>
            <w:left w:w="108" w:type="dxa"/>
            <w:bottom w:w="0" w:type="dxa"/>
            <w:right w:w="108" w:type="dxa"/>
          </w:tblCellMar>
        </w:tblPrEx>
        <w:tc>
          <w:tcPr>
            <w:tcW w:w="0" w:type="auto"/>
          </w:tcPr>
          <w:p w14:paraId="65DF467B">
            <w:pPr>
              <w:pStyle w:val="17"/>
              <w:jc w:val="left"/>
              <w:rPr>
                <w:rFonts w:ascii="Arial" w:hAnsi="Arial" w:cs="Arial"/>
              </w:rPr>
            </w:pPr>
            <w:r>
              <w:rPr>
                <w:rFonts w:ascii="Arial" w:hAnsi="Arial" w:cs="Arial"/>
              </w:rPr>
              <w:t>XGBoost</w:t>
            </w:r>
          </w:p>
        </w:tc>
        <w:tc>
          <w:tcPr>
            <w:tcW w:w="0" w:type="auto"/>
          </w:tcPr>
          <w:p w14:paraId="419FCD3A">
            <w:pPr>
              <w:pStyle w:val="17"/>
              <w:jc w:val="left"/>
              <w:rPr>
                <w:rFonts w:ascii="Arial" w:hAnsi="Arial" w:cs="Arial"/>
              </w:rPr>
            </w:pPr>
            <w:r>
              <w:rPr>
                <w:rFonts w:ascii="Arial" w:hAnsi="Arial" w:cs="Arial"/>
              </w:rPr>
              <w:t>0.543</w:t>
            </w:r>
          </w:p>
        </w:tc>
        <w:tc>
          <w:tcPr>
            <w:tcW w:w="0" w:type="auto"/>
          </w:tcPr>
          <w:p w14:paraId="2A91142C">
            <w:pPr>
              <w:pStyle w:val="17"/>
              <w:jc w:val="left"/>
              <w:rPr>
                <w:rFonts w:ascii="Arial" w:hAnsi="Arial" w:cs="Arial"/>
              </w:rPr>
            </w:pPr>
            <w:r>
              <w:rPr>
                <w:rFonts w:ascii="Arial" w:hAnsi="Arial" w:cs="Arial"/>
              </w:rPr>
              <w:t>0.608</w:t>
            </w:r>
          </w:p>
        </w:tc>
        <w:tc>
          <w:tcPr>
            <w:tcW w:w="1405" w:type="dxa"/>
          </w:tcPr>
          <w:p w14:paraId="1ABF9741">
            <w:pPr>
              <w:pStyle w:val="17"/>
              <w:jc w:val="left"/>
              <w:rPr>
                <w:rFonts w:ascii="Arial" w:hAnsi="Arial" w:cs="Arial"/>
              </w:rPr>
            </w:pPr>
            <w:r>
              <w:rPr>
                <w:rFonts w:ascii="Arial" w:hAnsi="Arial" w:cs="Arial"/>
              </w:rPr>
              <w:t>0.446–0.771</w:t>
            </w:r>
          </w:p>
        </w:tc>
        <w:tc>
          <w:tcPr>
            <w:tcW w:w="0" w:type="auto"/>
          </w:tcPr>
          <w:p w14:paraId="431A6617">
            <w:pPr>
              <w:pStyle w:val="17"/>
              <w:jc w:val="left"/>
              <w:rPr>
                <w:rFonts w:ascii="Arial" w:hAnsi="Arial" w:cs="Arial"/>
              </w:rPr>
            </w:pPr>
            <w:r>
              <w:rPr>
                <w:rFonts w:ascii="Arial" w:hAnsi="Arial" w:cs="Arial"/>
              </w:rPr>
              <w:t>0.536</w:t>
            </w:r>
          </w:p>
        </w:tc>
        <w:tc>
          <w:tcPr>
            <w:tcW w:w="0" w:type="auto"/>
          </w:tcPr>
          <w:p w14:paraId="66CB5326">
            <w:pPr>
              <w:pStyle w:val="17"/>
              <w:jc w:val="left"/>
              <w:rPr>
                <w:rFonts w:ascii="Arial" w:hAnsi="Arial" w:cs="Arial"/>
              </w:rPr>
            </w:pPr>
            <w:r>
              <w:rPr>
                <w:rFonts w:ascii="Arial" w:hAnsi="Arial" w:cs="Arial"/>
              </w:rPr>
              <w:t>0.571</w:t>
            </w:r>
          </w:p>
        </w:tc>
        <w:tc>
          <w:tcPr>
            <w:tcW w:w="0" w:type="auto"/>
          </w:tcPr>
          <w:p w14:paraId="2141CDFF">
            <w:pPr>
              <w:pStyle w:val="17"/>
              <w:jc w:val="left"/>
              <w:rPr>
                <w:rFonts w:ascii="Arial" w:hAnsi="Arial" w:cs="Arial"/>
              </w:rPr>
            </w:pPr>
            <w:r>
              <w:rPr>
                <w:rFonts w:ascii="Arial" w:hAnsi="Arial" w:cs="Arial"/>
              </w:rPr>
              <w:t>0.833</w:t>
            </w:r>
          </w:p>
        </w:tc>
        <w:tc>
          <w:tcPr>
            <w:tcW w:w="0" w:type="auto"/>
          </w:tcPr>
          <w:p w14:paraId="74886668">
            <w:pPr>
              <w:pStyle w:val="17"/>
              <w:jc w:val="left"/>
              <w:rPr>
                <w:rFonts w:ascii="Arial" w:hAnsi="Arial" w:cs="Arial"/>
              </w:rPr>
            </w:pPr>
            <w:r>
              <w:rPr>
                <w:rFonts w:ascii="Arial" w:hAnsi="Arial" w:cs="Arial"/>
              </w:rPr>
              <w:t>0.235</w:t>
            </w:r>
          </w:p>
        </w:tc>
        <w:tc>
          <w:tcPr>
            <w:tcW w:w="0" w:type="auto"/>
          </w:tcPr>
          <w:p w14:paraId="2FCD9B85">
            <w:pPr>
              <w:pStyle w:val="17"/>
              <w:jc w:val="left"/>
              <w:rPr>
                <w:rFonts w:ascii="Arial" w:hAnsi="Arial" w:cs="Arial"/>
              </w:rPr>
            </w:pPr>
            <w:r>
              <w:rPr>
                <w:rFonts w:ascii="Arial" w:hAnsi="Arial" w:cs="Arial"/>
              </w:rPr>
              <w:t>Internal</w:t>
            </w:r>
          </w:p>
        </w:tc>
      </w:tr>
      <w:tr w14:paraId="1C3A872F">
        <w:tblPrEx>
          <w:tblCellMar>
            <w:top w:w="0" w:type="dxa"/>
            <w:left w:w="108" w:type="dxa"/>
            <w:bottom w:w="0" w:type="dxa"/>
            <w:right w:w="108" w:type="dxa"/>
          </w:tblCellMar>
        </w:tblPrEx>
        <w:tc>
          <w:tcPr>
            <w:tcW w:w="0" w:type="auto"/>
          </w:tcPr>
          <w:p w14:paraId="48505BD4">
            <w:pPr>
              <w:pStyle w:val="17"/>
              <w:jc w:val="left"/>
              <w:rPr>
                <w:rFonts w:ascii="Arial" w:hAnsi="Arial" w:cs="Arial"/>
              </w:rPr>
            </w:pPr>
            <w:r>
              <w:rPr>
                <w:rFonts w:ascii="Arial" w:hAnsi="Arial" w:cs="Arial"/>
              </w:rPr>
              <w:t>XGBoost</w:t>
            </w:r>
          </w:p>
        </w:tc>
        <w:tc>
          <w:tcPr>
            <w:tcW w:w="0" w:type="auto"/>
          </w:tcPr>
          <w:p w14:paraId="4DDFBC8A">
            <w:pPr>
              <w:pStyle w:val="17"/>
              <w:jc w:val="left"/>
              <w:rPr>
                <w:rFonts w:ascii="Arial" w:hAnsi="Arial" w:cs="Arial"/>
              </w:rPr>
            </w:pPr>
            <w:r>
              <w:rPr>
                <w:rFonts w:ascii="Arial" w:hAnsi="Arial" w:cs="Arial"/>
              </w:rPr>
              <w:t>0.571</w:t>
            </w:r>
          </w:p>
        </w:tc>
        <w:tc>
          <w:tcPr>
            <w:tcW w:w="0" w:type="auto"/>
          </w:tcPr>
          <w:p w14:paraId="1B50E2E3">
            <w:pPr>
              <w:pStyle w:val="17"/>
              <w:jc w:val="left"/>
              <w:rPr>
                <w:rFonts w:ascii="Arial" w:hAnsi="Arial" w:cs="Arial"/>
              </w:rPr>
            </w:pPr>
            <w:r>
              <w:rPr>
                <w:rFonts w:ascii="Arial" w:hAnsi="Arial" w:cs="Arial"/>
              </w:rPr>
              <w:t>0.653</w:t>
            </w:r>
          </w:p>
        </w:tc>
        <w:tc>
          <w:tcPr>
            <w:tcW w:w="1405" w:type="dxa"/>
          </w:tcPr>
          <w:p w14:paraId="091CCF66">
            <w:pPr>
              <w:pStyle w:val="17"/>
              <w:jc w:val="left"/>
              <w:rPr>
                <w:rFonts w:ascii="Arial" w:hAnsi="Arial" w:cs="Arial"/>
              </w:rPr>
            </w:pPr>
            <w:r>
              <w:rPr>
                <w:rFonts w:ascii="Arial" w:hAnsi="Arial" w:cs="Arial"/>
              </w:rPr>
              <w:t>0.538–0.769</w:t>
            </w:r>
          </w:p>
        </w:tc>
        <w:tc>
          <w:tcPr>
            <w:tcW w:w="0" w:type="auto"/>
          </w:tcPr>
          <w:p w14:paraId="314D209F">
            <w:pPr>
              <w:pStyle w:val="17"/>
              <w:jc w:val="left"/>
              <w:rPr>
                <w:rFonts w:ascii="Arial" w:hAnsi="Arial" w:cs="Arial"/>
              </w:rPr>
            </w:pPr>
            <w:r>
              <w:rPr>
                <w:rFonts w:ascii="Arial" w:hAnsi="Arial" w:cs="Arial"/>
              </w:rPr>
              <w:t>0.434</w:t>
            </w:r>
          </w:p>
        </w:tc>
        <w:tc>
          <w:tcPr>
            <w:tcW w:w="0" w:type="auto"/>
          </w:tcPr>
          <w:p w14:paraId="76E93FD0">
            <w:pPr>
              <w:pStyle w:val="17"/>
              <w:jc w:val="left"/>
              <w:rPr>
                <w:rFonts w:ascii="Arial" w:hAnsi="Arial" w:cs="Arial"/>
              </w:rPr>
            </w:pPr>
            <w:r>
              <w:rPr>
                <w:rFonts w:ascii="Arial" w:hAnsi="Arial" w:cs="Arial"/>
              </w:rPr>
              <w:t>0.763</w:t>
            </w:r>
          </w:p>
        </w:tc>
        <w:tc>
          <w:tcPr>
            <w:tcW w:w="0" w:type="auto"/>
          </w:tcPr>
          <w:p w14:paraId="6D41F669">
            <w:pPr>
              <w:pStyle w:val="17"/>
              <w:jc w:val="left"/>
              <w:rPr>
                <w:rFonts w:ascii="Arial" w:hAnsi="Arial" w:cs="Arial"/>
              </w:rPr>
            </w:pPr>
            <w:r>
              <w:rPr>
                <w:rFonts w:ascii="Arial" w:hAnsi="Arial" w:cs="Arial"/>
              </w:rPr>
              <w:t>0.719</w:t>
            </w:r>
          </w:p>
        </w:tc>
        <w:tc>
          <w:tcPr>
            <w:tcW w:w="0" w:type="auto"/>
          </w:tcPr>
          <w:p w14:paraId="1697110F">
            <w:pPr>
              <w:pStyle w:val="17"/>
              <w:jc w:val="left"/>
              <w:rPr>
                <w:rFonts w:ascii="Arial" w:hAnsi="Arial" w:cs="Arial"/>
              </w:rPr>
            </w:pPr>
            <w:r>
              <w:rPr>
                <w:rFonts w:ascii="Arial" w:hAnsi="Arial" w:cs="Arial"/>
              </w:rPr>
              <w:t>0.492</w:t>
            </w:r>
          </w:p>
        </w:tc>
        <w:tc>
          <w:tcPr>
            <w:tcW w:w="0" w:type="auto"/>
          </w:tcPr>
          <w:p w14:paraId="3C762A1E">
            <w:pPr>
              <w:pStyle w:val="17"/>
              <w:jc w:val="left"/>
              <w:rPr>
                <w:rFonts w:ascii="Arial" w:hAnsi="Arial" w:cs="Arial"/>
              </w:rPr>
            </w:pPr>
            <w:r>
              <w:rPr>
                <w:rFonts w:ascii="Arial" w:hAnsi="Arial" w:cs="Arial"/>
              </w:rPr>
              <w:t>External</w:t>
            </w:r>
          </w:p>
        </w:tc>
      </w:tr>
      <w:tr w14:paraId="7A4FAD6C">
        <w:tblPrEx>
          <w:tblCellMar>
            <w:top w:w="0" w:type="dxa"/>
            <w:left w:w="108" w:type="dxa"/>
            <w:bottom w:w="0" w:type="dxa"/>
            <w:right w:w="108" w:type="dxa"/>
          </w:tblCellMar>
        </w:tblPrEx>
        <w:tc>
          <w:tcPr>
            <w:tcW w:w="0" w:type="auto"/>
          </w:tcPr>
          <w:p w14:paraId="0C60D817">
            <w:pPr>
              <w:pStyle w:val="17"/>
              <w:jc w:val="left"/>
              <w:rPr>
                <w:rFonts w:ascii="Arial" w:hAnsi="Arial" w:cs="Arial"/>
              </w:rPr>
            </w:pPr>
            <w:r>
              <w:rPr>
                <w:rFonts w:ascii="Arial" w:hAnsi="Arial" w:cs="Arial"/>
              </w:rPr>
              <w:t>LightGBM</w:t>
            </w:r>
          </w:p>
        </w:tc>
        <w:tc>
          <w:tcPr>
            <w:tcW w:w="0" w:type="auto"/>
          </w:tcPr>
          <w:p w14:paraId="7A4E9ECD">
            <w:pPr>
              <w:pStyle w:val="17"/>
              <w:jc w:val="left"/>
              <w:rPr>
                <w:rFonts w:ascii="Arial" w:hAnsi="Arial" w:cs="Arial"/>
              </w:rPr>
            </w:pPr>
            <w:r>
              <w:rPr>
                <w:rFonts w:ascii="Arial" w:hAnsi="Arial" w:cs="Arial"/>
              </w:rPr>
              <w:t>0.623</w:t>
            </w:r>
          </w:p>
        </w:tc>
        <w:tc>
          <w:tcPr>
            <w:tcW w:w="0" w:type="auto"/>
          </w:tcPr>
          <w:p w14:paraId="352F245F">
            <w:pPr>
              <w:pStyle w:val="17"/>
              <w:jc w:val="left"/>
              <w:rPr>
                <w:rFonts w:ascii="Arial" w:hAnsi="Arial" w:cs="Arial"/>
              </w:rPr>
            </w:pPr>
            <w:r>
              <w:rPr>
                <w:rFonts w:ascii="Arial" w:hAnsi="Arial" w:cs="Arial"/>
              </w:rPr>
              <w:t>0.719</w:t>
            </w:r>
          </w:p>
        </w:tc>
        <w:tc>
          <w:tcPr>
            <w:tcW w:w="1405" w:type="dxa"/>
          </w:tcPr>
          <w:p w14:paraId="6C931AC3">
            <w:pPr>
              <w:pStyle w:val="17"/>
              <w:jc w:val="left"/>
              <w:rPr>
                <w:rFonts w:ascii="Arial" w:hAnsi="Arial" w:cs="Arial"/>
              </w:rPr>
            </w:pPr>
            <w:r>
              <w:rPr>
                <w:rFonts w:ascii="Arial" w:hAnsi="Arial" w:cs="Arial"/>
              </w:rPr>
              <w:t>0.641–0.797</w:t>
            </w:r>
          </w:p>
        </w:tc>
        <w:tc>
          <w:tcPr>
            <w:tcW w:w="0" w:type="auto"/>
          </w:tcPr>
          <w:p w14:paraId="6276AB44">
            <w:pPr>
              <w:pStyle w:val="17"/>
              <w:jc w:val="left"/>
              <w:rPr>
                <w:rFonts w:ascii="Arial" w:hAnsi="Arial" w:cs="Arial"/>
              </w:rPr>
            </w:pPr>
            <w:r>
              <w:rPr>
                <w:rFonts w:ascii="Arial" w:hAnsi="Arial" w:cs="Arial"/>
              </w:rPr>
              <w:t>0.533</w:t>
            </w:r>
          </w:p>
        </w:tc>
        <w:tc>
          <w:tcPr>
            <w:tcW w:w="0" w:type="auto"/>
          </w:tcPr>
          <w:p w14:paraId="7D95366D">
            <w:pPr>
              <w:pStyle w:val="17"/>
              <w:jc w:val="left"/>
              <w:rPr>
                <w:rFonts w:ascii="Arial" w:hAnsi="Arial" w:cs="Arial"/>
              </w:rPr>
            </w:pPr>
            <w:r>
              <w:rPr>
                <w:rFonts w:ascii="Arial" w:hAnsi="Arial" w:cs="Arial"/>
              </w:rPr>
              <w:t>0.789</w:t>
            </w:r>
          </w:p>
        </w:tc>
        <w:tc>
          <w:tcPr>
            <w:tcW w:w="0" w:type="auto"/>
          </w:tcPr>
          <w:p w14:paraId="6055F4EC">
            <w:pPr>
              <w:pStyle w:val="17"/>
              <w:jc w:val="left"/>
              <w:rPr>
                <w:rFonts w:ascii="Arial" w:hAnsi="Arial" w:cs="Arial"/>
              </w:rPr>
            </w:pPr>
            <w:r>
              <w:rPr>
                <w:rFonts w:ascii="Arial" w:hAnsi="Arial" w:cs="Arial"/>
              </w:rPr>
              <w:t>0.824</w:t>
            </w:r>
          </w:p>
        </w:tc>
        <w:tc>
          <w:tcPr>
            <w:tcW w:w="0" w:type="auto"/>
          </w:tcPr>
          <w:p w14:paraId="5CA1EF5A">
            <w:pPr>
              <w:pStyle w:val="17"/>
              <w:jc w:val="left"/>
              <w:rPr>
                <w:rFonts w:ascii="Arial" w:hAnsi="Arial" w:cs="Arial"/>
              </w:rPr>
            </w:pPr>
            <w:r>
              <w:rPr>
                <w:rFonts w:ascii="Arial" w:hAnsi="Arial" w:cs="Arial"/>
              </w:rPr>
              <w:t>0.479</w:t>
            </w:r>
          </w:p>
        </w:tc>
        <w:tc>
          <w:tcPr>
            <w:tcW w:w="0" w:type="auto"/>
          </w:tcPr>
          <w:p w14:paraId="4B6845EF">
            <w:pPr>
              <w:pStyle w:val="17"/>
              <w:jc w:val="left"/>
              <w:rPr>
                <w:rFonts w:ascii="Arial" w:hAnsi="Arial" w:cs="Arial"/>
              </w:rPr>
            </w:pPr>
            <w:r>
              <w:rPr>
                <w:rFonts w:ascii="Arial" w:hAnsi="Arial" w:cs="Arial"/>
              </w:rPr>
              <w:t>Training</w:t>
            </w:r>
          </w:p>
        </w:tc>
      </w:tr>
      <w:tr w14:paraId="114D9266">
        <w:tblPrEx>
          <w:tblCellMar>
            <w:top w:w="0" w:type="dxa"/>
            <w:left w:w="108" w:type="dxa"/>
            <w:bottom w:w="0" w:type="dxa"/>
            <w:right w:w="108" w:type="dxa"/>
          </w:tblCellMar>
        </w:tblPrEx>
        <w:tc>
          <w:tcPr>
            <w:tcW w:w="0" w:type="auto"/>
          </w:tcPr>
          <w:p w14:paraId="5DBD1300">
            <w:pPr>
              <w:pStyle w:val="17"/>
              <w:jc w:val="left"/>
              <w:rPr>
                <w:rFonts w:ascii="Arial" w:hAnsi="Arial" w:cs="Arial"/>
              </w:rPr>
            </w:pPr>
            <w:r>
              <w:rPr>
                <w:rFonts w:ascii="Arial" w:hAnsi="Arial" w:cs="Arial"/>
              </w:rPr>
              <w:t>LightGBM</w:t>
            </w:r>
          </w:p>
        </w:tc>
        <w:tc>
          <w:tcPr>
            <w:tcW w:w="0" w:type="auto"/>
          </w:tcPr>
          <w:p w14:paraId="398ED020">
            <w:pPr>
              <w:pStyle w:val="17"/>
              <w:jc w:val="left"/>
              <w:rPr>
                <w:rFonts w:ascii="Arial" w:hAnsi="Arial" w:cs="Arial"/>
              </w:rPr>
            </w:pPr>
            <w:r>
              <w:rPr>
                <w:rFonts w:ascii="Arial" w:hAnsi="Arial" w:cs="Arial"/>
              </w:rPr>
              <w:t>0.543</w:t>
            </w:r>
          </w:p>
        </w:tc>
        <w:tc>
          <w:tcPr>
            <w:tcW w:w="0" w:type="auto"/>
          </w:tcPr>
          <w:p w14:paraId="36D32F65">
            <w:pPr>
              <w:pStyle w:val="17"/>
              <w:jc w:val="left"/>
              <w:rPr>
                <w:rFonts w:ascii="Arial" w:hAnsi="Arial" w:cs="Arial"/>
              </w:rPr>
            </w:pPr>
            <w:r>
              <w:rPr>
                <w:rFonts w:ascii="Arial" w:hAnsi="Arial" w:cs="Arial"/>
              </w:rPr>
              <w:t>0.614</w:t>
            </w:r>
          </w:p>
        </w:tc>
        <w:tc>
          <w:tcPr>
            <w:tcW w:w="1405" w:type="dxa"/>
          </w:tcPr>
          <w:p w14:paraId="5ECE1260">
            <w:pPr>
              <w:pStyle w:val="17"/>
              <w:jc w:val="left"/>
              <w:rPr>
                <w:rFonts w:ascii="Arial" w:hAnsi="Arial" w:cs="Arial"/>
              </w:rPr>
            </w:pPr>
            <w:r>
              <w:rPr>
                <w:rFonts w:ascii="Arial" w:hAnsi="Arial" w:cs="Arial"/>
              </w:rPr>
              <w:t>0.458–0.769</w:t>
            </w:r>
          </w:p>
        </w:tc>
        <w:tc>
          <w:tcPr>
            <w:tcW w:w="0" w:type="auto"/>
          </w:tcPr>
          <w:p w14:paraId="22A3E12A">
            <w:pPr>
              <w:pStyle w:val="17"/>
              <w:jc w:val="left"/>
              <w:rPr>
                <w:rFonts w:ascii="Arial" w:hAnsi="Arial" w:cs="Arial"/>
              </w:rPr>
            </w:pPr>
            <w:r>
              <w:rPr>
                <w:rFonts w:ascii="Arial" w:hAnsi="Arial" w:cs="Arial"/>
              </w:rPr>
              <w:t>0.536</w:t>
            </w:r>
          </w:p>
        </w:tc>
        <w:tc>
          <w:tcPr>
            <w:tcW w:w="0" w:type="auto"/>
          </w:tcPr>
          <w:p w14:paraId="0401DE81">
            <w:pPr>
              <w:pStyle w:val="17"/>
              <w:jc w:val="left"/>
              <w:rPr>
                <w:rFonts w:ascii="Arial" w:hAnsi="Arial" w:cs="Arial"/>
              </w:rPr>
            </w:pPr>
            <w:r>
              <w:rPr>
                <w:rFonts w:ascii="Arial" w:hAnsi="Arial" w:cs="Arial"/>
              </w:rPr>
              <w:t>0.571</w:t>
            </w:r>
          </w:p>
        </w:tc>
        <w:tc>
          <w:tcPr>
            <w:tcW w:w="0" w:type="auto"/>
          </w:tcPr>
          <w:p w14:paraId="56C1B0F6">
            <w:pPr>
              <w:pStyle w:val="17"/>
              <w:jc w:val="left"/>
              <w:rPr>
                <w:rFonts w:ascii="Arial" w:hAnsi="Arial" w:cs="Arial"/>
              </w:rPr>
            </w:pPr>
            <w:r>
              <w:rPr>
                <w:rFonts w:ascii="Arial" w:hAnsi="Arial" w:cs="Arial"/>
              </w:rPr>
              <w:t>0.833</w:t>
            </w:r>
          </w:p>
        </w:tc>
        <w:tc>
          <w:tcPr>
            <w:tcW w:w="0" w:type="auto"/>
          </w:tcPr>
          <w:p w14:paraId="5FAEACC0">
            <w:pPr>
              <w:pStyle w:val="17"/>
              <w:jc w:val="left"/>
              <w:rPr>
                <w:rFonts w:ascii="Arial" w:hAnsi="Arial" w:cs="Arial"/>
              </w:rPr>
            </w:pPr>
            <w:r>
              <w:rPr>
                <w:rFonts w:ascii="Arial" w:hAnsi="Arial" w:cs="Arial"/>
              </w:rPr>
              <w:t>0.235</w:t>
            </w:r>
          </w:p>
        </w:tc>
        <w:tc>
          <w:tcPr>
            <w:tcW w:w="0" w:type="auto"/>
          </w:tcPr>
          <w:p w14:paraId="4B26245B">
            <w:pPr>
              <w:pStyle w:val="17"/>
              <w:jc w:val="left"/>
              <w:rPr>
                <w:rFonts w:ascii="Arial" w:hAnsi="Arial" w:cs="Arial"/>
              </w:rPr>
            </w:pPr>
            <w:r>
              <w:rPr>
                <w:rFonts w:ascii="Arial" w:hAnsi="Arial" w:cs="Arial"/>
              </w:rPr>
              <w:t>Internal</w:t>
            </w:r>
          </w:p>
        </w:tc>
      </w:tr>
      <w:tr w14:paraId="1890FF4C">
        <w:tblPrEx>
          <w:tblCellMar>
            <w:top w:w="0" w:type="dxa"/>
            <w:left w:w="108" w:type="dxa"/>
            <w:bottom w:w="0" w:type="dxa"/>
            <w:right w:w="108" w:type="dxa"/>
          </w:tblCellMar>
        </w:tblPrEx>
        <w:tc>
          <w:tcPr>
            <w:tcW w:w="0" w:type="auto"/>
            <w:tcBorders>
              <w:bottom w:val="single" w:color="auto" w:sz="8" w:space="0"/>
            </w:tcBorders>
          </w:tcPr>
          <w:p w14:paraId="67F616A3">
            <w:pPr>
              <w:pStyle w:val="17"/>
              <w:jc w:val="left"/>
              <w:rPr>
                <w:rFonts w:ascii="Arial" w:hAnsi="Arial" w:cs="Arial"/>
              </w:rPr>
            </w:pPr>
            <w:r>
              <w:rPr>
                <w:rFonts w:ascii="Arial" w:hAnsi="Arial" w:cs="Arial"/>
              </w:rPr>
              <w:t>LightGBM</w:t>
            </w:r>
          </w:p>
        </w:tc>
        <w:tc>
          <w:tcPr>
            <w:tcW w:w="0" w:type="auto"/>
            <w:tcBorders>
              <w:bottom w:val="single" w:color="auto" w:sz="8" w:space="0"/>
            </w:tcBorders>
          </w:tcPr>
          <w:p w14:paraId="66CF6545">
            <w:pPr>
              <w:pStyle w:val="17"/>
              <w:jc w:val="left"/>
              <w:rPr>
                <w:rFonts w:ascii="Arial" w:hAnsi="Arial" w:cs="Arial"/>
              </w:rPr>
            </w:pPr>
            <w:r>
              <w:rPr>
                <w:rFonts w:ascii="Arial" w:hAnsi="Arial" w:cs="Arial"/>
              </w:rPr>
              <w:t>0.505</w:t>
            </w:r>
          </w:p>
        </w:tc>
        <w:tc>
          <w:tcPr>
            <w:tcW w:w="0" w:type="auto"/>
            <w:tcBorders>
              <w:bottom w:val="single" w:color="auto" w:sz="8" w:space="0"/>
            </w:tcBorders>
          </w:tcPr>
          <w:p w14:paraId="3D6D0426">
            <w:pPr>
              <w:pStyle w:val="17"/>
              <w:jc w:val="left"/>
              <w:rPr>
                <w:rFonts w:ascii="Arial" w:hAnsi="Arial" w:cs="Arial"/>
              </w:rPr>
            </w:pPr>
            <w:r>
              <w:rPr>
                <w:rFonts w:ascii="Arial" w:hAnsi="Arial" w:cs="Arial"/>
              </w:rPr>
              <w:t>0.667</w:t>
            </w:r>
          </w:p>
        </w:tc>
        <w:tc>
          <w:tcPr>
            <w:tcW w:w="1405" w:type="dxa"/>
            <w:tcBorders>
              <w:bottom w:val="single" w:color="auto" w:sz="8" w:space="0"/>
            </w:tcBorders>
          </w:tcPr>
          <w:p w14:paraId="1A44F7DB">
            <w:pPr>
              <w:pStyle w:val="17"/>
              <w:jc w:val="left"/>
              <w:rPr>
                <w:rFonts w:ascii="Arial" w:hAnsi="Arial" w:cs="Arial"/>
              </w:rPr>
            </w:pPr>
            <w:r>
              <w:rPr>
                <w:rFonts w:ascii="Arial" w:hAnsi="Arial" w:cs="Arial"/>
              </w:rPr>
              <w:t>0.554– 0.780</w:t>
            </w:r>
          </w:p>
        </w:tc>
        <w:tc>
          <w:tcPr>
            <w:tcW w:w="0" w:type="auto"/>
            <w:tcBorders>
              <w:bottom w:val="single" w:color="auto" w:sz="8" w:space="0"/>
            </w:tcBorders>
          </w:tcPr>
          <w:p w14:paraId="62E53C10">
            <w:pPr>
              <w:pStyle w:val="17"/>
              <w:jc w:val="left"/>
              <w:rPr>
                <w:rFonts w:ascii="Arial" w:hAnsi="Arial" w:cs="Arial"/>
              </w:rPr>
            </w:pPr>
            <w:r>
              <w:rPr>
                <w:rFonts w:ascii="Arial" w:hAnsi="Arial" w:cs="Arial"/>
              </w:rPr>
              <w:t>0.302</w:t>
            </w:r>
          </w:p>
        </w:tc>
        <w:tc>
          <w:tcPr>
            <w:tcW w:w="0" w:type="auto"/>
            <w:tcBorders>
              <w:bottom w:val="single" w:color="auto" w:sz="8" w:space="0"/>
            </w:tcBorders>
          </w:tcPr>
          <w:p w14:paraId="0F3E11CD">
            <w:pPr>
              <w:pStyle w:val="17"/>
              <w:jc w:val="left"/>
              <w:rPr>
                <w:rFonts w:ascii="Arial" w:hAnsi="Arial" w:cs="Arial"/>
              </w:rPr>
            </w:pPr>
            <w:r>
              <w:rPr>
                <w:rFonts w:ascii="Arial" w:hAnsi="Arial" w:cs="Arial"/>
              </w:rPr>
              <w:t>0.789</w:t>
            </w:r>
          </w:p>
        </w:tc>
        <w:tc>
          <w:tcPr>
            <w:tcW w:w="0" w:type="auto"/>
            <w:tcBorders>
              <w:bottom w:val="single" w:color="auto" w:sz="8" w:space="0"/>
            </w:tcBorders>
          </w:tcPr>
          <w:p w14:paraId="5B3D8CBC">
            <w:pPr>
              <w:pStyle w:val="17"/>
              <w:jc w:val="left"/>
              <w:rPr>
                <w:rFonts w:ascii="Arial" w:hAnsi="Arial" w:cs="Arial"/>
              </w:rPr>
            </w:pPr>
            <w:r>
              <w:rPr>
                <w:rFonts w:ascii="Arial" w:hAnsi="Arial" w:cs="Arial"/>
              </w:rPr>
              <w:t>0.667</w:t>
            </w:r>
          </w:p>
        </w:tc>
        <w:tc>
          <w:tcPr>
            <w:tcW w:w="0" w:type="auto"/>
            <w:tcBorders>
              <w:bottom w:val="single" w:color="auto" w:sz="8" w:space="0"/>
            </w:tcBorders>
          </w:tcPr>
          <w:p w14:paraId="634CE907">
            <w:pPr>
              <w:pStyle w:val="17"/>
              <w:jc w:val="left"/>
              <w:rPr>
                <w:rFonts w:ascii="Arial" w:hAnsi="Arial" w:cs="Arial"/>
              </w:rPr>
            </w:pPr>
            <w:r>
              <w:rPr>
                <w:rFonts w:ascii="Arial" w:hAnsi="Arial" w:cs="Arial"/>
              </w:rPr>
              <w:t>0.448</w:t>
            </w:r>
          </w:p>
        </w:tc>
        <w:tc>
          <w:tcPr>
            <w:tcW w:w="0" w:type="auto"/>
            <w:tcBorders>
              <w:bottom w:val="single" w:color="auto" w:sz="8" w:space="0"/>
            </w:tcBorders>
          </w:tcPr>
          <w:p w14:paraId="18949E7E">
            <w:pPr>
              <w:pStyle w:val="17"/>
              <w:jc w:val="left"/>
              <w:rPr>
                <w:rFonts w:ascii="Arial" w:hAnsi="Arial" w:cs="Arial"/>
              </w:rPr>
            </w:pPr>
            <w:r>
              <w:rPr>
                <w:rFonts w:ascii="Arial" w:hAnsi="Arial" w:cs="Arial"/>
              </w:rPr>
              <w:t>External</w:t>
            </w:r>
          </w:p>
        </w:tc>
      </w:tr>
    </w:tbl>
    <w:p w14:paraId="0D9ED0F1">
      <w:pPr>
        <w:pStyle w:val="5"/>
        <w:rPr>
          <w:rFonts w:ascii="Arial" w:hAnsi="Arial" w:cs="Arial"/>
        </w:rPr>
      </w:pPr>
      <w:r>
        <w:rPr>
          <w:rFonts w:ascii="Arial" w:hAnsi="Arial" w:cs="Arial"/>
        </w:rPr>
        <w:t>AUC, area under the curve; CI, confidence interval; PPV, positive predictive value; NPV, negative predictive value; LR, logistic regression</w:t>
      </w:r>
    </w:p>
    <w:p w14:paraId="61738CB5">
      <w:pPr>
        <w:pStyle w:val="5"/>
        <w:rPr>
          <w:rFonts w:ascii="Arial" w:hAnsi="Arial" w:cs="Arial"/>
        </w:rPr>
        <w:sectPr>
          <w:pgSz w:w="11906" w:h="16838"/>
          <w:pgMar w:top="1440" w:right="1800" w:bottom="1440" w:left="1800" w:header="851" w:footer="992" w:gutter="0"/>
          <w:cols w:space="425" w:num="1"/>
          <w:docGrid w:type="lines" w:linePitch="312" w:charSpace="0"/>
        </w:sectPr>
      </w:pPr>
    </w:p>
    <w:p w14:paraId="5D250ECC">
      <w:pPr>
        <w:pStyle w:val="5"/>
        <w:rPr>
          <w:rFonts w:ascii="Arial" w:hAnsi="Arial" w:cs="Arial"/>
        </w:rPr>
      </w:pPr>
    </w:p>
    <w:p w14:paraId="71B59BDF">
      <w:pPr>
        <w:pStyle w:val="5"/>
        <w:rPr>
          <w:rFonts w:ascii="Arial" w:hAnsi="Arial" w:cs="Arial"/>
        </w:rPr>
      </w:pPr>
    </w:p>
    <w:p w14:paraId="5F29AC33">
      <w:pPr>
        <w:pStyle w:val="5"/>
        <w:rPr>
          <w:rFonts w:ascii="Arial" w:hAnsi="Arial" w:cs="Arial"/>
        </w:rPr>
      </w:pPr>
      <w:r>
        <w:rPr>
          <w:rFonts w:ascii="Arial" w:hAnsi="Arial" w:cs="Arial"/>
          <w:lang w:val="en-IN" w:eastAsia="en-IN"/>
        </w:rPr>
        <w:drawing>
          <wp:inline distT="0" distB="0" distL="114300" distR="114300">
            <wp:extent cx="7507605" cy="2435860"/>
            <wp:effectExtent l="0" t="0" r="10795" b="2540"/>
            <wp:docPr id="2" name="图片 2" desc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2"/>
                    <pic:cNvPicPr>
                      <a:picLocks noChangeAspect="1"/>
                    </pic:cNvPicPr>
                  </pic:nvPicPr>
                  <pic:blipFill>
                    <a:blip r:embed="rId5"/>
                    <a:stretch>
                      <a:fillRect/>
                    </a:stretch>
                  </pic:blipFill>
                  <pic:spPr>
                    <a:xfrm>
                      <a:off x="0" y="0"/>
                      <a:ext cx="7507605" cy="2435860"/>
                    </a:xfrm>
                    <a:prstGeom prst="rect">
                      <a:avLst/>
                    </a:prstGeom>
                  </pic:spPr>
                </pic:pic>
              </a:graphicData>
            </a:graphic>
          </wp:inline>
        </w:drawing>
      </w:r>
    </w:p>
    <w:p w14:paraId="5CC019D6">
      <w:pPr>
        <w:pStyle w:val="5"/>
        <w:rPr>
          <w:rFonts w:ascii="Arial" w:hAnsi="Arial" w:cs="Arial"/>
        </w:rPr>
      </w:pPr>
      <w:r>
        <w:rPr>
          <w:rFonts w:ascii="Arial" w:hAnsi="Arial" w:cs="Arial"/>
          <w:b/>
        </w:rPr>
        <w:t>Figure S2.</w:t>
      </w:r>
      <w:r>
        <w:rPr>
          <w:rFonts w:ascii="Arial" w:hAnsi="Arial" w:cs="Arial"/>
        </w:rPr>
        <w:t xml:space="preserve"> Receiver operating characteristic curves of clinical signatures based on different models.</w:t>
      </w:r>
    </w:p>
    <w:p w14:paraId="50AC0381">
      <w:pPr>
        <w:pStyle w:val="5"/>
        <w:rPr>
          <w:rFonts w:ascii="Arial" w:hAnsi="Arial" w:cs="Arial"/>
        </w:rPr>
      </w:pPr>
    </w:p>
    <w:p w14:paraId="4E342499">
      <w:pPr>
        <w:pStyle w:val="3"/>
        <w:rPr>
          <w:rFonts w:cs="Arial"/>
          <w:szCs w:val="32"/>
        </w:rPr>
      </w:pPr>
      <w:r>
        <w:rPr>
          <w:rFonts w:cs="Arial"/>
          <w:szCs w:val="32"/>
        </w:rPr>
        <w:t>(2B) Interpretation of 2.5D Deep Learning models</w:t>
      </w:r>
    </w:p>
    <w:p w14:paraId="416CDE6B">
      <w:pPr>
        <w:ind w:firstLine="420" w:firstLineChars="200"/>
        <w:rPr>
          <w:rFonts w:ascii="Arial" w:hAnsi="Arial" w:cs="Arial"/>
          <w:szCs w:val="21"/>
        </w:rPr>
      </w:pPr>
      <w:r>
        <w:rPr>
          <w:rFonts w:ascii="Arial" w:hAnsi="Arial" w:cs="Arial"/>
          <w:szCs w:val="21"/>
        </w:rPr>
        <w:t>We employ popular machine learning algorithms, such as Logistic Regression, RandomForest, ExtraTrees, XGBoost and LightGBM to model features. Logistic Regression displays the weight (coefficient) of each feature which directly reflects its impact on prediction results. Random Forest and ExtraTrees use built-in feature importance indicators to show the relative importance of each feature in the entire model. Feature importance can be calculated using Gini index or information gain and a ranking chart can be drawn accordingly. XGBoost and LightGBM utilize "gain" and "cover" indicators to evaluate feature importance by showing their contribution towards improving model performance. We plan to provide visualization charts for feature importance rankings that will help further understand the decision-making process of our models (as shown in Figure A-E). The probability starts with 'prob', pred begins with label features while PREDICT1 is an extremely important attribute that explains predicted probabilities for every 2.5D depth across all slices in our dataset. This attribute is extracted through TF-IDF method which significantly affects prediction probabilities proving that single slice trained features are crucial in our 2.5D deep learning models.</w:t>
      </w:r>
    </w:p>
    <w:p w14:paraId="089D8ABD">
      <w:pPr>
        <w:rPr>
          <w:rFonts w:ascii="Arial" w:hAnsi="Arial" w:cs="Arial"/>
        </w:rPr>
      </w:pPr>
      <w:r>
        <w:rPr>
          <w:rFonts w:ascii="Arial" w:hAnsi="Arial" w:cs="Arial"/>
        </w:rPr>
        <w:drawing>
          <wp:inline distT="0" distB="0" distL="114300" distR="114300">
            <wp:extent cx="7123430" cy="4462145"/>
            <wp:effectExtent l="0" t="0" r="1270" b="8255"/>
            <wp:docPr id="7" name="图片 7" descr="Figure 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igure S3"/>
                    <pic:cNvPicPr>
                      <a:picLocks noChangeAspect="1"/>
                    </pic:cNvPicPr>
                  </pic:nvPicPr>
                  <pic:blipFill>
                    <a:blip r:embed="rId6"/>
                    <a:stretch>
                      <a:fillRect/>
                    </a:stretch>
                  </pic:blipFill>
                  <pic:spPr>
                    <a:xfrm>
                      <a:off x="0" y="0"/>
                      <a:ext cx="7123430" cy="4462145"/>
                    </a:xfrm>
                    <a:prstGeom prst="rect">
                      <a:avLst/>
                    </a:prstGeom>
                  </pic:spPr>
                </pic:pic>
              </a:graphicData>
            </a:graphic>
          </wp:inline>
        </w:drawing>
      </w:r>
    </w:p>
    <w:p w14:paraId="1EE01C4D">
      <w:pPr>
        <w:pStyle w:val="6"/>
        <w:rPr>
          <w:rFonts w:cs="Arial"/>
        </w:rPr>
      </w:pPr>
      <w:r>
        <w:rPr>
          <w:rFonts w:cs="Arial"/>
          <w:b/>
          <w:bCs/>
        </w:rPr>
        <w:t>Figure S3.</w:t>
      </w:r>
      <w:r>
        <w:rPr>
          <w:rFonts w:cs="Arial"/>
        </w:rPr>
        <w:t xml:space="preserve"> The importance of variable characteristics.</w:t>
      </w:r>
    </w:p>
    <w:p w14:paraId="67898B6D">
      <w:pPr>
        <w:rPr>
          <w:rFonts w:ascii="Arial" w:hAnsi="Arial" w:cs="Aria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480"/>
      </w:pPr>
    </w:lvl>
    <w:lvl w:ilvl="1" w:tentative="0">
      <w:start w:val="0"/>
      <w:numFmt w:val="bullet"/>
      <w:lvlText w:val="–"/>
      <w:lvlJc w:val="left"/>
      <w:pPr>
        <w:ind w:left="1440" w:hanging="480"/>
      </w:pPr>
    </w:lvl>
    <w:lvl w:ilvl="2" w:tentative="0">
      <w:start w:val="0"/>
      <w:numFmt w:val="bullet"/>
      <w:lvlText w:val="•"/>
      <w:lvlJc w:val="left"/>
      <w:pPr>
        <w:ind w:left="2160" w:hanging="480"/>
      </w:pPr>
    </w:lvl>
    <w:lvl w:ilvl="3" w:tentative="0">
      <w:start w:val="0"/>
      <w:numFmt w:val="bullet"/>
      <w:lvlText w:val="–"/>
      <w:lvlJc w:val="left"/>
      <w:pPr>
        <w:ind w:left="2880" w:hanging="480"/>
      </w:pPr>
    </w:lvl>
    <w:lvl w:ilvl="4" w:tentative="0">
      <w:start w:val="0"/>
      <w:numFmt w:val="bullet"/>
      <w:lvlText w:val="•"/>
      <w:lvlJc w:val="left"/>
      <w:pPr>
        <w:ind w:left="3600" w:hanging="480"/>
      </w:pPr>
    </w:lvl>
    <w:lvl w:ilvl="5" w:tentative="0">
      <w:start w:val="0"/>
      <w:numFmt w:val="bullet"/>
      <w:lvlText w:val="–"/>
      <w:lvlJc w:val="left"/>
      <w:pPr>
        <w:ind w:left="4320" w:hanging="480"/>
      </w:pPr>
    </w:lvl>
    <w:lvl w:ilvl="6" w:tentative="0">
      <w:start w:val="0"/>
      <w:numFmt w:val="bullet"/>
      <w:lvlText w:val="•"/>
      <w:lvlJc w:val="left"/>
      <w:pPr>
        <w:ind w:left="5040" w:hanging="480"/>
      </w:pPr>
    </w:lvl>
    <w:lvl w:ilvl="7" w:tentative="0">
      <w:start w:val="0"/>
      <w:numFmt w:val="bullet"/>
      <w:lvlText w:val="–"/>
      <w:lvlJc w:val="left"/>
      <w:pPr>
        <w:ind w:left="5760" w:hanging="480"/>
      </w:pPr>
    </w:lvl>
    <w:lvl w:ilvl="8" w:tentative="0">
      <w:start w:val="0"/>
      <w:numFmt w:val="bullet"/>
      <w:lvlText w:val="•"/>
      <w:lvlJc w:val="left"/>
      <w:pPr>
        <w:ind w:left="6480" w:hanging="480"/>
      </w:pPr>
    </w:lvl>
  </w:abstractNum>
  <w:abstractNum w:abstractNumId="1">
    <w:nsid w:val="00A99411"/>
    <w:multiLevelType w:val="multilevel"/>
    <w:tmpl w:val="00A99411"/>
    <w:lvl w:ilvl="0" w:tentative="0">
      <w:start w:val="1"/>
      <w:numFmt w:val="decimal"/>
      <w:lvlText w:val="%1."/>
      <w:lvlJc w:val="left"/>
      <w:pPr>
        <w:ind w:left="720" w:hanging="480"/>
      </w:pPr>
    </w:lvl>
    <w:lvl w:ilvl="1" w:tentative="0">
      <w:start w:val="1"/>
      <w:numFmt w:val="decimal"/>
      <w:lvlText w:val="%2."/>
      <w:lvlJc w:val="left"/>
      <w:pPr>
        <w:ind w:left="1440" w:hanging="480"/>
      </w:pPr>
    </w:lvl>
    <w:lvl w:ilvl="2" w:tentative="0">
      <w:start w:val="1"/>
      <w:numFmt w:val="decimal"/>
      <w:lvlText w:val="%3."/>
      <w:lvlJc w:val="left"/>
      <w:pPr>
        <w:ind w:left="2160" w:hanging="480"/>
      </w:pPr>
    </w:lvl>
    <w:lvl w:ilvl="3" w:tentative="0">
      <w:start w:val="1"/>
      <w:numFmt w:val="decimal"/>
      <w:lvlText w:val="%4."/>
      <w:lvlJc w:val="left"/>
      <w:pPr>
        <w:ind w:left="2880" w:hanging="480"/>
      </w:pPr>
    </w:lvl>
    <w:lvl w:ilvl="4" w:tentative="0">
      <w:start w:val="1"/>
      <w:numFmt w:val="decimal"/>
      <w:lvlText w:val="%5."/>
      <w:lvlJc w:val="left"/>
      <w:pPr>
        <w:ind w:left="3600" w:hanging="480"/>
      </w:pPr>
    </w:lvl>
    <w:lvl w:ilvl="5" w:tentative="0">
      <w:start w:val="1"/>
      <w:numFmt w:val="decimal"/>
      <w:lvlText w:val="%6."/>
      <w:lvlJc w:val="left"/>
      <w:pPr>
        <w:ind w:left="4320" w:hanging="480"/>
      </w:pPr>
    </w:lvl>
    <w:lvl w:ilvl="6" w:tentative="0">
      <w:start w:val="1"/>
      <w:numFmt w:val="decimal"/>
      <w:lvlText w:val="%7."/>
      <w:lvlJc w:val="left"/>
      <w:pPr>
        <w:ind w:left="5040" w:hanging="480"/>
      </w:pPr>
    </w:lvl>
    <w:lvl w:ilvl="7" w:tentative="0">
      <w:start w:val="1"/>
      <w:numFmt w:val="decimal"/>
      <w:lvlText w:val="%8."/>
      <w:lvlJc w:val="left"/>
      <w:pPr>
        <w:ind w:left="5760" w:hanging="480"/>
      </w:pPr>
    </w:lvl>
    <w:lvl w:ilvl="8" w:tentative="0">
      <w:start w:val="1"/>
      <w:numFmt w:val="decimal"/>
      <w:lvlText w:val="%9."/>
      <w:lvlJc w:val="left"/>
      <w:pPr>
        <w:ind w:left="648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xOGZmZDZkMmRhNmI5MTAzYWRhYjVkZDQzYmY0OTEifQ=="/>
  </w:docVars>
  <w:rsids>
    <w:rsidRoot w:val="00D46067"/>
    <w:rsid w:val="000107D3"/>
    <w:rsid w:val="000A6CFE"/>
    <w:rsid w:val="00146315"/>
    <w:rsid w:val="00481734"/>
    <w:rsid w:val="005038B4"/>
    <w:rsid w:val="005E33B6"/>
    <w:rsid w:val="007E6468"/>
    <w:rsid w:val="009B1AD6"/>
    <w:rsid w:val="009C4879"/>
    <w:rsid w:val="00A045CF"/>
    <w:rsid w:val="00A56A8E"/>
    <w:rsid w:val="00A81040"/>
    <w:rsid w:val="00B21074"/>
    <w:rsid w:val="00B968D5"/>
    <w:rsid w:val="00D46067"/>
    <w:rsid w:val="00E835AC"/>
    <w:rsid w:val="00F37A4C"/>
    <w:rsid w:val="00F9432B"/>
    <w:rsid w:val="00FC1311"/>
    <w:rsid w:val="030108DF"/>
    <w:rsid w:val="03E212D7"/>
    <w:rsid w:val="04D31337"/>
    <w:rsid w:val="096F5AD2"/>
    <w:rsid w:val="0E7476E7"/>
    <w:rsid w:val="0F5F0397"/>
    <w:rsid w:val="0F8E03AD"/>
    <w:rsid w:val="117C186A"/>
    <w:rsid w:val="128F7E52"/>
    <w:rsid w:val="12BA6304"/>
    <w:rsid w:val="14302302"/>
    <w:rsid w:val="16A10EF4"/>
    <w:rsid w:val="18056DBF"/>
    <w:rsid w:val="186E7067"/>
    <w:rsid w:val="208B1D7E"/>
    <w:rsid w:val="22AA2487"/>
    <w:rsid w:val="253E24E1"/>
    <w:rsid w:val="270974E8"/>
    <w:rsid w:val="28EC2F73"/>
    <w:rsid w:val="29BD7C8D"/>
    <w:rsid w:val="2ADB491E"/>
    <w:rsid w:val="2C027220"/>
    <w:rsid w:val="2DE955A4"/>
    <w:rsid w:val="2E8B6E4B"/>
    <w:rsid w:val="2ED06A34"/>
    <w:rsid w:val="31724735"/>
    <w:rsid w:val="32503E5D"/>
    <w:rsid w:val="35453571"/>
    <w:rsid w:val="389F0A37"/>
    <w:rsid w:val="38C70130"/>
    <w:rsid w:val="38EC5F48"/>
    <w:rsid w:val="3C17152E"/>
    <w:rsid w:val="3E533AB7"/>
    <w:rsid w:val="3E5A63AB"/>
    <w:rsid w:val="3F4E170B"/>
    <w:rsid w:val="425D7EB7"/>
    <w:rsid w:val="496259D1"/>
    <w:rsid w:val="4AC46D25"/>
    <w:rsid w:val="4B207717"/>
    <w:rsid w:val="4B7E6107"/>
    <w:rsid w:val="4CDA2830"/>
    <w:rsid w:val="4CF66F3E"/>
    <w:rsid w:val="57E82E93"/>
    <w:rsid w:val="5D1F27C7"/>
    <w:rsid w:val="60007EAA"/>
    <w:rsid w:val="610E43FE"/>
    <w:rsid w:val="618172C6"/>
    <w:rsid w:val="64E35BA2"/>
    <w:rsid w:val="6692787F"/>
    <w:rsid w:val="68CD02C5"/>
    <w:rsid w:val="6B9145AA"/>
    <w:rsid w:val="6C984C09"/>
    <w:rsid w:val="6D82071C"/>
    <w:rsid w:val="7020652E"/>
    <w:rsid w:val="762D01D0"/>
    <w:rsid w:val="76834981"/>
    <w:rsid w:val="772A3245"/>
    <w:rsid w:val="79F6397A"/>
    <w:rsid w:val="7A7B4F26"/>
    <w:rsid w:val="7CB54193"/>
    <w:rsid w:val="7D935F5F"/>
    <w:rsid w:val="7E1571F3"/>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unhideWhenUsed/>
    <w:qFormat/>
    <w:uiPriority w:val="9"/>
    <w:pPr>
      <w:keepNext/>
      <w:keepLines/>
      <w:spacing w:before="200"/>
      <w:outlineLvl w:val="2"/>
    </w:pPr>
    <w:rPr>
      <w:rFonts w:asciiTheme="majorHAnsi" w:hAnsiTheme="majorHAnsi" w:eastAsiaTheme="majorEastAsia" w:cstheme="majorBidi"/>
      <w:b/>
      <w:bCs/>
      <w:color w:val="4874CB" w:themeColor="accent1"/>
      <w:sz w:val="24"/>
      <w14:textFill>
        <w14:solidFill>
          <w14:schemeClr w14:val="accent1"/>
        </w14:solidFill>
      </w14:textFill>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180" w:after="180"/>
    </w:p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link w:val="19"/>
    <w:qFormat/>
    <w:uiPriority w:val="0"/>
    <w:rPr>
      <w:sz w:val="20"/>
      <w:szCs w:val="20"/>
    </w:rPr>
  </w:style>
  <w:style w:type="paragraph" w:styleId="8">
    <w:name w:val="Balloon Text"/>
    <w:basedOn w:val="1"/>
    <w:link w:val="21"/>
    <w:qFormat/>
    <w:uiPriority w:val="0"/>
    <w:rPr>
      <w:rFonts w:ascii="Segoe UI" w:hAnsi="Segoe UI" w:cs="Segoe UI"/>
      <w:sz w:val="18"/>
      <w:szCs w:val="18"/>
    </w:rPr>
  </w:style>
  <w:style w:type="paragraph" w:styleId="9">
    <w:name w:val="footer"/>
    <w:basedOn w:val="1"/>
    <w:link w:val="25"/>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tabs>
        <w:tab w:val="center" w:pos="4153"/>
        <w:tab w:val="right" w:pos="8306"/>
      </w:tabs>
      <w:snapToGrid w:val="0"/>
      <w:jc w:val="center"/>
    </w:pPr>
    <w:rPr>
      <w:sz w:val="18"/>
      <w:szCs w:val="18"/>
    </w:rPr>
  </w:style>
  <w:style w:type="paragraph" w:styleId="11">
    <w:name w:val="annotation subject"/>
    <w:basedOn w:val="7"/>
    <w:next w:val="7"/>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16"/>
      <w:szCs w:val="16"/>
    </w:rPr>
  </w:style>
  <w:style w:type="paragraph" w:customStyle="1" w:styleId="16">
    <w:name w:val="First Paragraph"/>
    <w:basedOn w:val="5"/>
    <w:next w:val="5"/>
    <w:autoRedefine/>
    <w:qFormat/>
    <w:uiPriority w:val="0"/>
  </w:style>
  <w:style w:type="paragraph" w:customStyle="1" w:styleId="17">
    <w:name w:val="Compact"/>
    <w:basedOn w:val="5"/>
    <w:autoRedefine/>
    <w:qFormat/>
    <w:uiPriority w:val="0"/>
    <w:pPr>
      <w:spacing w:before="36" w:after="36"/>
    </w:pPr>
  </w:style>
  <w:style w:type="table" w:customStyle="1" w:styleId="18">
    <w:name w:val="Table"/>
    <w:autoRedefin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19">
    <w:name w:val="批注文字 字符"/>
    <w:basedOn w:val="14"/>
    <w:link w:val="7"/>
    <w:qFormat/>
    <w:uiPriority w:val="0"/>
    <w:rPr>
      <w:kern w:val="2"/>
      <w:lang w:val="en-US" w:eastAsia="zh-CN"/>
    </w:rPr>
  </w:style>
  <w:style w:type="character" w:customStyle="1" w:styleId="20">
    <w:name w:val="批注主题 字符"/>
    <w:basedOn w:val="19"/>
    <w:link w:val="11"/>
    <w:qFormat/>
    <w:uiPriority w:val="0"/>
    <w:rPr>
      <w:b/>
      <w:bCs/>
      <w:kern w:val="2"/>
      <w:lang w:val="en-US" w:eastAsia="zh-CN"/>
    </w:rPr>
  </w:style>
  <w:style w:type="character" w:customStyle="1" w:styleId="21">
    <w:name w:val="批注框文本 字符"/>
    <w:basedOn w:val="14"/>
    <w:link w:val="8"/>
    <w:qFormat/>
    <w:uiPriority w:val="0"/>
    <w:rPr>
      <w:rFonts w:ascii="Segoe UI" w:hAnsi="Segoe UI" w:cs="Segoe UI"/>
      <w:kern w:val="2"/>
      <w:sz w:val="18"/>
      <w:szCs w:val="18"/>
      <w:lang w:val="en-US" w:eastAsia="zh-CN"/>
    </w:r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页眉 字符"/>
    <w:basedOn w:val="14"/>
    <w:link w:val="10"/>
    <w:qFormat/>
    <w:uiPriority w:val="0"/>
    <w:rPr>
      <w:kern w:val="2"/>
      <w:sz w:val="18"/>
      <w:szCs w:val="18"/>
    </w:rPr>
  </w:style>
  <w:style w:type="character" w:customStyle="1" w:styleId="25">
    <w:name w:val="页脚 字符"/>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1265</Words>
  <Characters>7214</Characters>
  <Lines>60</Lines>
  <Paragraphs>16</Paragraphs>
  <TotalTime>2</TotalTime>
  <ScaleCrop>false</ScaleCrop>
  <LinksUpToDate>false</LinksUpToDate>
  <CharactersWithSpaces>8463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2024-10-22T02:14:00Z</dcterms:created>
  <dc:creator>HUAWEI</dc:creator>
  <cp:lastModifiedBy>雷鹏</cp:lastModifiedBy>
  <dcterms:modified xsi:type="dcterms:W3CDTF">2024-10-22T02:58:51Z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F80C080A58584E4890DB345AFDFE0FC8_13</vt:lpwstr>
  </property>
</Properties>
</file>