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ACF2B" w14:textId="0A094DD5" w:rsidR="007E3767" w:rsidRDefault="00920CEF" w:rsidP="00D83674">
      <w:r w:rsidRPr="00610888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Supplementary Table 1</w:t>
      </w:r>
    </w:p>
    <w:p w14:paraId="4F8B5DAB" w14:textId="12541FA0" w:rsidR="00920CEF" w:rsidRDefault="00920CEF" w:rsidP="00D83674">
      <w:r w:rsidRPr="00610888">
        <w:rPr>
          <w:rFonts w:ascii="Times New Roman" w:hAnsi="Times New Roman" w:cs="Times New Roman"/>
          <w:color w:val="000000" w:themeColor="text1"/>
          <w:szCs w:val="21"/>
        </w:rPr>
        <w:t>The demographic characteristics of the patients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a3"/>
        <w:tblW w:w="921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616"/>
        <w:gridCol w:w="1511"/>
        <w:gridCol w:w="1511"/>
        <w:gridCol w:w="1032"/>
      </w:tblGrid>
      <w:tr w:rsidR="00920CEF" w:rsidRPr="00345FDE" w14:paraId="3E70946D" w14:textId="77777777" w:rsidTr="00800C3B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F7CCF0" w14:textId="77777777" w:rsidR="00920CEF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  <w:p w14:paraId="3A7DE0D0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266C4C" w14:textId="77777777" w:rsidR="00920CEF" w:rsidRPr="00042DAC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042DAC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HCC</w:t>
            </w:r>
          </w:p>
          <w:p w14:paraId="7F156630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(n=56) 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FE43AF" w14:textId="77777777" w:rsidR="00920CEF" w:rsidRPr="00042DAC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042DAC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YFJP</w:t>
            </w:r>
          </w:p>
          <w:p w14:paraId="1F778158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(n=2</w:t>
            </w:r>
            <w:r w:rsidRPr="00042DAC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7</w:t>
            </w:r>
            <w:r w:rsidRPr="007E3767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) 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A9CEAE" w14:textId="77777777" w:rsidR="00920CEF" w:rsidRPr="00042DAC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434343"/>
                <w:kern w:val="0"/>
                <w:szCs w:val="21"/>
              </w:rPr>
              <w:t>ICI</w:t>
            </w:r>
          </w:p>
          <w:p w14:paraId="7B6ACE83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 xml:space="preserve"> (n=32) 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1679B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p </w:t>
            </w:r>
          </w:p>
        </w:tc>
      </w:tr>
      <w:tr w:rsidR="00920CEF" w:rsidRPr="00345FDE" w14:paraId="112DCF07" w14:textId="77777777" w:rsidTr="00800C3B">
        <w:tc>
          <w:tcPr>
            <w:tcW w:w="3544" w:type="dxa"/>
            <w:tcBorders>
              <w:top w:val="single" w:sz="4" w:space="0" w:color="auto"/>
            </w:tcBorders>
          </w:tcPr>
          <w:p w14:paraId="7FFB01BF" w14:textId="77777777" w:rsidR="00920CEF" w:rsidRPr="00017E0B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017E0B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Patients background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B7EE8A8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EB06101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F863363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A6E368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</w:tr>
      <w:tr w:rsidR="00920CEF" w:rsidRPr="00345FDE" w14:paraId="40A5A19D" w14:textId="77777777" w:rsidTr="00800C3B">
        <w:tc>
          <w:tcPr>
            <w:tcW w:w="3544" w:type="dxa"/>
          </w:tcPr>
          <w:p w14:paraId="256C030E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A</w:t>
            </w: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ge ,median</w:t>
            </w:r>
          </w:p>
        </w:tc>
        <w:tc>
          <w:tcPr>
            <w:tcW w:w="1616" w:type="dxa"/>
          </w:tcPr>
          <w:p w14:paraId="3BBDFCD0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59[55,66]</w:t>
            </w:r>
          </w:p>
        </w:tc>
        <w:tc>
          <w:tcPr>
            <w:tcW w:w="1511" w:type="dxa"/>
          </w:tcPr>
          <w:p w14:paraId="02989168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58[53,69]</w:t>
            </w:r>
          </w:p>
        </w:tc>
        <w:tc>
          <w:tcPr>
            <w:tcW w:w="1511" w:type="dxa"/>
          </w:tcPr>
          <w:p w14:paraId="320EEE17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64[53,67]</w:t>
            </w:r>
          </w:p>
        </w:tc>
        <w:tc>
          <w:tcPr>
            <w:tcW w:w="1032" w:type="dxa"/>
          </w:tcPr>
          <w:p w14:paraId="01D0C1C0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0.942</w:t>
            </w:r>
          </w:p>
        </w:tc>
      </w:tr>
      <w:tr w:rsidR="00920CEF" w:rsidRPr="00345FDE" w14:paraId="516431AB" w14:textId="77777777" w:rsidTr="00800C3B">
        <w:tc>
          <w:tcPr>
            <w:tcW w:w="3544" w:type="dxa"/>
            <w:hideMark/>
          </w:tcPr>
          <w:p w14:paraId="2D35ED1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Gender(female/male) (%)</w:t>
            </w:r>
          </w:p>
        </w:tc>
        <w:tc>
          <w:tcPr>
            <w:tcW w:w="1616" w:type="dxa"/>
            <w:hideMark/>
          </w:tcPr>
          <w:p w14:paraId="08D548C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46(82.143)</w:t>
            </w:r>
          </w:p>
        </w:tc>
        <w:tc>
          <w:tcPr>
            <w:tcW w:w="1511" w:type="dxa"/>
            <w:hideMark/>
          </w:tcPr>
          <w:p w14:paraId="795691D9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20(74.074)</w:t>
            </w:r>
          </w:p>
        </w:tc>
        <w:tc>
          <w:tcPr>
            <w:tcW w:w="1511" w:type="dxa"/>
            <w:hideMark/>
          </w:tcPr>
          <w:p w14:paraId="09262693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30(93.750)</w:t>
            </w:r>
          </w:p>
        </w:tc>
        <w:tc>
          <w:tcPr>
            <w:tcW w:w="1032" w:type="dxa"/>
            <w:hideMark/>
          </w:tcPr>
          <w:p w14:paraId="17A288BB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0.119</w:t>
            </w:r>
          </w:p>
        </w:tc>
      </w:tr>
      <w:tr w:rsidR="00920CEF" w:rsidRPr="00345FDE" w14:paraId="55E37D04" w14:textId="77777777" w:rsidTr="00800C3B">
        <w:tc>
          <w:tcPr>
            <w:tcW w:w="3544" w:type="dxa"/>
            <w:hideMark/>
          </w:tcPr>
          <w:p w14:paraId="0BD24EC2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1E240F9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10(17.857)</w:t>
            </w:r>
          </w:p>
        </w:tc>
        <w:tc>
          <w:tcPr>
            <w:tcW w:w="1511" w:type="dxa"/>
            <w:hideMark/>
          </w:tcPr>
          <w:p w14:paraId="6876E6A6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7(25.926)</w:t>
            </w:r>
          </w:p>
        </w:tc>
        <w:tc>
          <w:tcPr>
            <w:tcW w:w="1511" w:type="dxa"/>
            <w:hideMark/>
          </w:tcPr>
          <w:p w14:paraId="347B637E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2(6.250)</w:t>
            </w:r>
          </w:p>
        </w:tc>
        <w:tc>
          <w:tcPr>
            <w:tcW w:w="1032" w:type="dxa"/>
            <w:hideMark/>
          </w:tcPr>
          <w:p w14:paraId="7CA4B5E8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0C2FFE7" w14:textId="77777777" w:rsidTr="00800C3B">
        <w:tc>
          <w:tcPr>
            <w:tcW w:w="3544" w:type="dxa"/>
            <w:hideMark/>
          </w:tcPr>
          <w:p w14:paraId="133FE656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Hypertension(Yes/No) (%)</w:t>
            </w:r>
          </w:p>
        </w:tc>
        <w:tc>
          <w:tcPr>
            <w:tcW w:w="1616" w:type="dxa"/>
            <w:hideMark/>
          </w:tcPr>
          <w:p w14:paraId="1574299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37(66.071)</w:t>
            </w:r>
          </w:p>
        </w:tc>
        <w:tc>
          <w:tcPr>
            <w:tcW w:w="1511" w:type="dxa"/>
            <w:hideMark/>
          </w:tcPr>
          <w:p w14:paraId="246C501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11(40.741)</w:t>
            </w:r>
          </w:p>
        </w:tc>
        <w:tc>
          <w:tcPr>
            <w:tcW w:w="1511" w:type="dxa"/>
            <w:hideMark/>
          </w:tcPr>
          <w:p w14:paraId="6A4A1C3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13(40.625)</w:t>
            </w:r>
          </w:p>
        </w:tc>
        <w:tc>
          <w:tcPr>
            <w:tcW w:w="1032" w:type="dxa"/>
            <w:hideMark/>
          </w:tcPr>
          <w:p w14:paraId="382A1060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0.024</w:t>
            </w:r>
          </w:p>
        </w:tc>
      </w:tr>
      <w:tr w:rsidR="00920CEF" w:rsidRPr="00345FDE" w14:paraId="316A9BB5" w14:textId="77777777" w:rsidTr="00800C3B">
        <w:tc>
          <w:tcPr>
            <w:tcW w:w="3544" w:type="dxa"/>
            <w:hideMark/>
          </w:tcPr>
          <w:p w14:paraId="13E01045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15DCE842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19(33.929)</w:t>
            </w:r>
          </w:p>
        </w:tc>
        <w:tc>
          <w:tcPr>
            <w:tcW w:w="1511" w:type="dxa"/>
            <w:hideMark/>
          </w:tcPr>
          <w:p w14:paraId="56C6E080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16(59.259)</w:t>
            </w:r>
          </w:p>
        </w:tc>
        <w:tc>
          <w:tcPr>
            <w:tcW w:w="1511" w:type="dxa"/>
            <w:hideMark/>
          </w:tcPr>
          <w:p w14:paraId="269F7501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19(59.375)</w:t>
            </w:r>
          </w:p>
        </w:tc>
        <w:tc>
          <w:tcPr>
            <w:tcW w:w="1032" w:type="dxa"/>
            <w:hideMark/>
          </w:tcPr>
          <w:p w14:paraId="4E586D6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1CE77EFA" w14:textId="77777777" w:rsidTr="00800C3B">
        <w:tc>
          <w:tcPr>
            <w:tcW w:w="3544" w:type="dxa"/>
            <w:hideMark/>
          </w:tcPr>
          <w:p w14:paraId="61E42F91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Diabetes (Yes/No) (%)</w:t>
            </w:r>
          </w:p>
        </w:tc>
        <w:tc>
          <w:tcPr>
            <w:tcW w:w="1616" w:type="dxa"/>
            <w:hideMark/>
          </w:tcPr>
          <w:p w14:paraId="0A01AC1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34(60.714)</w:t>
            </w:r>
          </w:p>
        </w:tc>
        <w:tc>
          <w:tcPr>
            <w:tcW w:w="1511" w:type="dxa"/>
            <w:hideMark/>
          </w:tcPr>
          <w:p w14:paraId="7D339CB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17(62.963)</w:t>
            </w:r>
          </w:p>
        </w:tc>
        <w:tc>
          <w:tcPr>
            <w:tcW w:w="1511" w:type="dxa"/>
            <w:hideMark/>
          </w:tcPr>
          <w:p w14:paraId="4010C2D8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19(59.375)</w:t>
            </w:r>
          </w:p>
        </w:tc>
        <w:tc>
          <w:tcPr>
            <w:tcW w:w="1032" w:type="dxa"/>
            <w:hideMark/>
          </w:tcPr>
          <w:p w14:paraId="5E0FBD8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0.961</w:t>
            </w:r>
          </w:p>
        </w:tc>
      </w:tr>
      <w:tr w:rsidR="00920CEF" w:rsidRPr="00345FDE" w14:paraId="32EF815A" w14:textId="77777777" w:rsidTr="00800C3B">
        <w:tc>
          <w:tcPr>
            <w:tcW w:w="3544" w:type="dxa"/>
            <w:hideMark/>
          </w:tcPr>
          <w:p w14:paraId="77FEEB7F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099D6D90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22(39.286)</w:t>
            </w:r>
          </w:p>
        </w:tc>
        <w:tc>
          <w:tcPr>
            <w:tcW w:w="1511" w:type="dxa"/>
            <w:hideMark/>
          </w:tcPr>
          <w:p w14:paraId="7780DB8A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10(37.037)</w:t>
            </w:r>
          </w:p>
        </w:tc>
        <w:tc>
          <w:tcPr>
            <w:tcW w:w="1511" w:type="dxa"/>
            <w:hideMark/>
          </w:tcPr>
          <w:p w14:paraId="2573401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13(40.625)</w:t>
            </w:r>
          </w:p>
        </w:tc>
        <w:tc>
          <w:tcPr>
            <w:tcW w:w="1032" w:type="dxa"/>
            <w:hideMark/>
          </w:tcPr>
          <w:p w14:paraId="516F3921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67DE87EB" w14:textId="77777777" w:rsidTr="00800C3B">
        <w:tc>
          <w:tcPr>
            <w:tcW w:w="3544" w:type="dxa"/>
            <w:hideMark/>
          </w:tcPr>
          <w:p w14:paraId="294235C9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Hypertension(Yes/No) (%)</w:t>
            </w:r>
          </w:p>
        </w:tc>
        <w:tc>
          <w:tcPr>
            <w:tcW w:w="1616" w:type="dxa"/>
            <w:hideMark/>
          </w:tcPr>
          <w:p w14:paraId="6C161C8F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36(64.286)</w:t>
            </w:r>
          </w:p>
        </w:tc>
        <w:tc>
          <w:tcPr>
            <w:tcW w:w="1511" w:type="dxa"/>
            <w:hideMark/>
          </w:tcPr>
          <w:p w14:paraId="27529129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24(88.889)</w:t>
            </w:r>
          </w:p>
        </w:tc>
        <w:tc>
          <w:tcPr>
            <w:tcW w:w="1511" w:type="dxa"/>
            <w:hideMark/>
          </w:tcPr>
          <w:p w14:paraId="2597AB70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21(65.625)</w:t>
            </w:r>
          </w:p>
        </w:tc>
        <w:tc>
          <w:tcPr>
            <w:tcW w:w="1032" w:type="dxa"/>
            <w:hideMark/>
          </w:tcPr>
          <w:p w14:paraId="46989D7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0.055</w:t>
            </w:r>
          </w:p>
        </w:tc>
      </w:tr>
      <w:tr w:rsidR="00920CEF" w:rsidRPr="00345FDE" w14:paraId="223CCE78" w14:textId="77777777" w:rsidTr="00800C3B">
        <w:tc>
          <w:tcPr>
            <w:tcW w:w="3544" w:type="dxa"/>
            <w:hideMark/>
          </w:tcPr>
          <w:p w14:paraId="5F113576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323CC9B5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20(35.714)</w:t>
            </w:r>
          </w:p>
        </w:tc>
        <w:tc>
          <w:tcPr>
            <w:tcW w:w="1511" w:type="dxa"/>
            <w:hideMark/>
          </w:tcPr>
          <w:p w14:paraId="6112F66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3(11.111)</w:t>
            </w:r>
          </w:p>
        </w:tc>
        <w:tc>
          <w:tcPr>
            <w:tcW w:w="1511" w:type="dxa"/>
            <w:hideMark/>
          </w:tcPr>
          <w:p w14:paraId="2F848CF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11(34.375)</w:t>
            </w:r>
          </w:p>
        </w:tc>
        <w:tc>
          <w:tcPr>
            <w:tcW w:w="1032" w:type="dxa"/>
            <w:hideMark/>
          </w:tcPr>
          <w:p w14:paraId="0B219424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5180D513" w14:textId="77777777" w:rsidTr="00800C3B">
        <w:tc>
          <w:tcPr>
            <w:tcW w:w="3544" w:type="dxa"/>
          </w:tcPr>
          <w:p w14:paraId="11C99D93" w14:textId="77777777" w:rsidR="00920CEF" w:rsidRPr="00727CBC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727CBC">
              <w:rPr>
                <w:rFonts w:ascii="Times New Roman" w:eastAsia="宋体" w:hAnsi="Times New Roman" w:cs="Times New Roman"/>
                <w:b/>
                <w:bCs/>
                <w:color w:val="434343"/>
                <w:szCs w:val="21"/>
              </w:rPr>
              <w:t>HBV-related indicators</w:t>
            </w:r>
          </w:p>
        </w:tc>
        <w:tc>
          <w:tcPr>
            <w:tcW w:w="1616" w:type="dxa"/>
          </w:tcPr>
          <w:p w14:paraId="7EAECAE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12AB944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5B635741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032" w:type="dxa"/>
          </w:tcPr>
          <w:p w14:paraId="0D174A0F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</w:tr>
      <w:tr w:rsidR="00920CEF" w:rsidRPr="00345FDE" w14:paraId="3FB2E3B3" w14:textId="77777777" w:rsidTr="00800C3B">
        <w:tc>
          <w:tcPr>
            <w:tcW w:w="3544" w:type="dxa"/>
            <w:hideMark/>
          </w:tcPr>
          <w:p w14:paraId="567B1983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HBsAg(Positive/Negative)</w:t>
            </w:r>
          </w:p>
        </w:tc>
        <w:tc>
          <w:tcPr>
            <w:tcW w:w="1616" w:type="dxa"/>
            <w:hideMark/>
          </w:tcPr>
          <w:p w14:paraId="4B8E87B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46(83.636)</w:t>
            </w:r>
          </w:p>
        </w:tc>
        <w:tc>
          <w:tcPr>
            <w:tcW w:w="1511" w:type="dxa"/>
            <w:hideMark/>
          </w:tcPr>
          <w:p w14:paraId="35FA2CA3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16(59.259)</w:t>
            </w:r>
          </w:p>
        </w:tc>
        <w:tc>
          <w:tcPr>
            <w:tcW w:w="1511" w:type="dxa"/>
            <w:hideMark/>
          </w:tcPr>
          <w:p w14:paraId="598F2DE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21(65.625)</w:t>
            </w:r>
          </w:p>
        </w:tc>
        <w:tc>
          <w:tcPr>
            <w:tcW w:w="1032" w:type="dxa"/>
            <w:hideMark/>
          </w:tcPr>
          <w:p w14:paraId="64E1A63A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0.037</w:t>
            </w:r>
          </w:p>
        </w:tc>
      </w:tr>
      <w:tr w:rsidR="00920CEF" w:rsidRPr="00345FDE" w14:paraId="4D409D3E" w14:textId="77777777" w:rsidTr="00800C3B">
        <w:tc>
          <w:tcPr>
            <w:tcW w:w="3544" w:type="dxa"/>
            <w:hideMark/>
          </w:tcPr>
          <w:p w14:paraId="4CD621B1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4DD77112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9(16.364)</w:t>
            </w:r>
          </w:p>
        </w:tc>
        <w:tc>
          <w:tcPr>
            <w:tcW w:w="1511" w:type="dxa"/>
            <w:hideMark/>
          </w:tcPr>
          <w:p w14:paraId="5D199D59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11(40.741)</w:t>
            </w:r>
          </w:p>
        </w:tc>
        <w:tc>
          <w:tcPr>
            <w:tcW w:w="1511" w:type="dxa"/>
            <w:hideMark/>
          </w:tcPr>
          <w:p w14:paraId="3AB6490E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11(34.375)</w:t>
            </w:r>
          </w:p>
        </w:tc>
        <w:tc>
          <w:tcPr>
            <w:tcW w:w="1032" w:type="dxa"/>
            <w:hideMark/>
          </w:tcPr>
          <w:p w14:paraId="7E1D833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4826924" w14:textId="77777777" w:rsidTr="00800C3B">
        <w:tc>
          <w:tcPr>
            <w:tcW w:w="3544" w:type="dxa"/>
            <w:hideMark/>
          </w:tcPr>
          <w:p w14:paraId="42DD2485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HBV-DNA (Positive/Negative)</w:t>
            </w:r>
          </w:p>
        </w:tc>
        <w:tc>
          <w:tcPr>
            <w:tcW w:w="1616" w:type="dxa"/>
            <w:hideMark/>
          </w:tcPr>
          <w:p w14:paraId="38CEE9B8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39(70.909)</w:t>
            </w:r>
          </w:p>
        </w:tc>
        <w:tc>
          <w:tcPr>
            <w:tcW w:w="1511" w:type="dxa"/>
            <w:hideMark/>
          </w:tcPr>
          <w:p w14:paraId="74E904CB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22(84.615)</w:t>
            </w:r>
          </w:p>
        </w:tc>
        <w:tc>
          <w:tcPr>
            <w:tcW w:w="1511" w:type="dxa"/>
            <w:hideMark/>
          </w:tcPr>
          <w:p w14:paraId="2A69CE7E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22(68.750)</w:t>
            </w:r>
          </w:p>
        </w:tc>
        <w:tc>
          <w:tcPr>
            <w:tcW w:w="1032" w:type="dxa"/>
            <w:hideMark/>
          </w:tcPr>
          <w:p w14:paraId="38237D15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0.332</w:t>
            </w:r>
          </w:p>
        </w:tc>
      </w:tr>
      <w:tr w:rsidR="00920CEF" w:rsidRPr="00345FDE" w14:paraId="0B837D5C" w14:textId="77777777" w:rsidTr="00800C3B">
        <w:tc>
          <w:tcPr>
            <w:tcW w:w="3544" w:type="dxa"/>
            <w:hideMark/>
          </w:tcPr>
          <w:p w14:paraId="5A08741A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115AE41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16(29.091)</w:t>
            </w:r>
          </w:p>
        </w:tc>
        <w:tc>
          <w:tcPr>
            <w:tcW w:w="1511" w:type="dxa"/>
            <w:hideMark/>
          </w:tcPr>
          <w:p w14:paraId="66EDD7C4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4(15.385)</w:t>
            </w:r>
          </w:p>
        </w:tc>
        <w:tc>
          <w:tcPr>
            <w:tcW w:w="1511" w:type="dxa"/>
            <w:hideMark/>
          </w:tcPr>
          <w:p w14:paraId="4D7B72F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10(31.250)</w:t>
            </w:r>
          </w:p>
        </w:tc>
        <w:tc>
          <w:tcPr>
            <w:tcW w:w="1032" w:type="dxa"/>
            <w:hideMark/>
          </w:tcPr>
          <w:p w14:paraId="13F72642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1235A1EC" w14:textId="77777777" w:rsidTr="00800C3B">
        <w:tc>
          <w:tcPr>
            <w:tcW w:w="3544" w:type="dxa"/>
          </w:tcPr>
          <w:p w14:paraId="4E6CDB8F" w14:textId="77777777" w:rsidR="00920CEF" w:rsidRPr="00017E0B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017E0B"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  <w:t>Laboratory data</w:t>
            </w:r>
          </w:p>
        </w:tc>
        <w:tc>
          <w:tcPr>
            <w:tcW w:w="1616" w:type="dxa"/>
          </w:tcPr>
          <w:p w14:paraId="412FCC13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61B4C78C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6F582D1C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032" w:type="dxa"/>
          </w:tcPr>
          <w:p w14:paraId="24C7708D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</w:tr>
      <w:tr w:rsidR="00920CEF" w:rsidRPr="00345FDE" w14:paraId="057A29F8" w14:textId="77777777" w:rsidTr="00800C3B">
        <w:tc>
          <w:tcPr>
            <w:tcW w:w="3544" w:type="dxa"/>
          </w:tcPr>
          <w:p w14:paraId="2E91A643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Leukocyte counts(10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vertAlign w:val="superscript"/>
              </w:rPr>
              <w:t>9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/l)</w:t>
            </w:r>
          </w:p>
        </w:tc>
        <w:tc>
          <w:tcPr>
            <w:tcW w:w="1616" w:type="dxa"/>
          </w:tcPr>
          <w:p w14:paraId="24A435C7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4.62[3.17,6.03]</w:t>
            </w:r>
          </w:p>
        </w:tc>
        <w:tc>
          <w:tcPr>
            <w:tcW w:w="1511" w:type="dxa"/>
          </w:tcPr>
          <w:p w14:paraId="4AAFDA2D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3.79[2.60,4.84]</w:t>
            </w:r>
          </w:p>
        </w:tc>
        <w:tc>
          <w:tcPr>
            <w:tcW w:w="1511" w:type="dxa"/>
          </w:tcPr>
          <w:p w14:paraId="5751C3BE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3.85[3.30,6.63]</w:t>
            </w:r>
          </w:p>
        </w:tc>
        <w:tc>
          <w:tcPr>
            <w:tcW w:w="1032" w:type="dxa"/>
          </w:tcPr>
          <w:p w14:paraId="76CF303A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0.417</w:t>
            </w:r>
          </w:p>
        </w:tc>
      </w:tr>
      <w:tr w:rsidR="00920CEF" w:rsidRPr="00345FDE" w14:paraId="7D3DC6AA" w14:textId="77777777" w:rsidTr="00800C3B">
        <w:tc>
          <w:tcPr>
            <w:tcW w:w="3544" w:type="dxa"/>
          </w:tcPr>
          <w:p w14:paraId="3AA8BD2D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Platelets (109/l)</w:t>
            </w:r>
          </w:p>
        </w:tc>
        <w:tc>
          <w:tcPr>
            <w:tcW w:w="1616" w:type="dxa"/>
          </w:tcPr>
          <w:p w14:paraId="766E3605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101[66,144]</w:t>
            </w:r>
          </w:p>
        </w:tc>
        <w:tc>
          <w:tcPr>
            <w:tcW w:w="1511" w:type="dxa"/>
          </w:tcPr>
          <w:p w14:paraId="7D1B5360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92[63,140]</w:t>
            </w:r>
          </w:p>
        </w:tc>
        <w:tc>
          <w:tcPr>
            <w:tcW w:w="1511" w:type="dxa"/>
          </w:tcPr>
          <w:p w14:paraId="1C5A89EE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82[62,112]</w:t>
            </w:r>
          </w:p>
        </w:tc>
        <w:tc>
          <w:tcPr>
            <w:tcW w:w="1032" w:type="dxa"/>
          </w:tcPr>
          <w:p w14:paraId="586A3345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0.654</w:t>
            </w:r>
          </w:p>
        </w:tc>
      </w:tr>
      <w:tr w:rsidR="00920CEF" w:rsidRPr="00345FDE" w14:paraId="356A13A5" w14:textId="77777777" w:rsidTr="00800C3B">
        <w:tc>
          <w:tcPr>
            <w:tcW w:w="3544" w:type="dxa"/>
          </w:tcPr>
          <w:p w14:paraId="45FB577A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NLR </w:t>
            </w:r>
          </w:p>
        </w:tc>
        <w:tc>
          <w:tcPr>
            <w:tcW w:w="1616" w:type="dxa"/>
          </w:tcPr>
          <w:p w14:paraId="5657B691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3.33[2.29,5.62]</w:t>
            </w:r>
          </w:p>
        </w:tc>
        <w:tc>
          <w:tcPr>
            <w:tcW w:w="1511" w:type="dxa"/>
          </w:tcPr>
          <w:p w14:paraId="7E03AAF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2.55[1.68,3.42]</w:t>
            </w:r>
          </w:p>
        </w:tc>
        <w:tc>
          <w:tcPr>
            <w:tcW w:w="1511" w:type="dxa"/>
          </w:tcPr>
          <w:p w14:paraId="6DC1F0AF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4.23[2.65,6.28]</w:t>
            </w:r>
          </w:p>
        </w:tc>
        <w:tc>
          <w:tcPr>
            <w:tcW w:w="1032" w:type="dxa"/>
          </w:tcPr>
          <w:p w14:paraId="443B63A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0.005</w:t>
            </w:r>
          </w:p>
        </w:tc>
      </w:tr>
      <w:tr w:rsidR="00920CEF" w:rsidRPr="00345FDE" w14:paraId="7B03A030" w14:textId="77777777" w:rsidTr="00800C3B">
        <w:tc>
          <w:tcPr>
            <w:tcW w:w="3544" w:type="dxa"/>
          </w:tcPr>
          <w:p w14:paraId="418079F5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ALT (U/l)</w:t>
            </w:r>
          </w:p>
        </w:tc>
        <w:tc>
          <w:tcPr>
            <w:tcW w:w="1616" w:type="dxa"/>
          </w:tcPr>
          <w:p w14:paraId="78D37DBF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27.8[21.8,48.3]</w:t>
            </w:r>
          </w:p>
        </w:tc>
        <w:tc>
          <w:tcPr>
            <w:tcW w:w="1511" w:type="dxa"/>
          </w:tcPr>
          <w:p w14:paraId="648C0F1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20.9[13.9,35.8]</w:t>
            </w:r>
          </w:p>
        </w:tc>
        <w:tc>
          <w:tcPr>
            <w:tcW w:w="1511" w:type="dxa"/>
          </w:tcPr>
          <w:p w14:paraId="6C2C6F46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32.1[18.5,36.4]</w:t>
            </w:r>
          </w:p>
        </w:tc>
        <w:tc>
          <w:tcPr>
            <w:tcW w:w="1032" w:type="dxa"/>
          </w:tcPr>
          <w:p w14:paraId="7FB5C2E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0.179</w:t>
            </w:r>
          </w:p>
        </w:tc>
      </w:tr>
      <w:tr w:rsidR="00920CEF" w:rsidRPr="00345FDE" w14:paraId="590EC60B" w14:textId="77777777" w:rsidTr="00800C3B">
        <w:tc>
          <w:tcPr>
            <w:tcW w:w="3544" w:type="dxa"/>
          </w:tcPr>
          <w:p w14:paraId="55254427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AST (U/l)</w:t>
            </w:r>
          </w:p>
        </w:tc>
        <w:tc>
          <w:tcPr>
            <w:tcW w:w="1616" w:type="dxa"/>
          </w:tcPr>
          <w:p w14:paraId="11B4699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39.4[28.0,67.2]</w:t>
            </w:r>
          </w:p>
        </w:tc>
        <w:tc>
          <w:tcPr>
            <w:tcW w:w="1511" w:type="dxa"/>
          </w:tcPr>
          <w:p w14:paraId="51442631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30.1[24.9,48.6]</w:t>
            </w:r>
          </w:p>
        </w:tc>
        <w:tc>
          <w:tcPr>
            <w:tcW w:w="1511" w:type="dxa"/>
          </w:tcPr>
          <w:p w14:paraId="3E79F93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41.4[24.8,48.6]</w:t>
            </w:r>
          </w:p>
        </w:tc>
        <w:tc>
          <w:tcPr>
            <w:tcW w:w="1032" w:type="dxa"/>
          </w:tcPr>
          <w:p w14:paraId="6859D35F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0.307</w:t>
            </w:r>
          </w:p>
        </w:tc>
      </w:tr>
      <w:tr w:rsidR="00920CEF" w:rsidRPr="00345FDE" w14:paraId="3545B7F4" w14:textId="77777777" w:rsidTr="00800C3B">
        <w:tc>
          <w:tcPr>
            <w:tcW w:w="3544" w:type="dxa"/>
          </w:tcPr>
          <w:p w14:paraId="26D0685E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Totall Bilirubin (umol/l)</w:t>
            </w:r>
          </w:p>
        </w:tc>
        <w:tc>
          <w:tcPr>
            <w:tcW w:w="1616" w:type="dxa"/>
          </w:tcPr>
          <w:p w14:paraId="2440A5D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24.1[14.3,41.3]</w:t>
            </w:r>
          </w:p>
        </w:tc>
        <w:tc>
          <w:tcPr>
            <w:tcW w:w="1511" w:type="dxa"/>
          </w:tcPr>
          <w:p w14:paraId="5F2795E1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15.8[10.6,26.1]</w:t>
            </w:r>
          </w:p>
        </w:tc>
        <w:tc>
          <w:tcPr>
            <w:tcW w:w="1511" w:type="dxa"/>
          </w:tcPr>
          <w:p w14:paraId="0CADB1F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27.8[15.6,35.6]</w:t>
            </w:r>
          </w:p>
        </w:tc>
        <w:tc>
          <w:tcPr>
            <w:tcW w:w="1032" w:type="dxa"/>
          </w:tcPr>
          <w:p w14:paraId="7E91AA78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0.032</w:t>
            </w:r>
          </w:p>
        </w:tc>
      </w:tr>
      <w:tr w:rsidR="00920CEF" w:rsidRPr="00345FDE" w14:paraId="7CE80819" w14:textId="77777777" w:rsidTr="00800C3B">
        <w:tc>
          <w:tcPr>
            <w:tcW w:w="3544" w:type="dxa"/>
          </w:tcPr>
          <w:p w14:paraId="4EAED6F1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γ-GGT (U/l)</w:t>
            </w:r>
          </w:p>
        </w:tc>
        <w:tc>
          <w:tcPr>
            <w:tcW w:w="1616" w:type="dxa"/>
          </w:tcPr>
          <w:p w14:paraId="2478CA72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87.5[27.9,188.6]</w:t>
            </w:r>
          </w:p>
        </w:tc>
        <w:tc>
          <w:tcPr>
            <w:tcW w:w="1511" w:type="dxa"/>
          </w:tcPr>
          <w:p w14:paraId="48FB4AA9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66.0[26.4,81.3]</w:t>
            </w:r>
          </w:p>
        </w:tc>
        <w:tc>
          <w:tcPr>
            <w:tcW w:w="1511" w:type="dxa"/>
          </w:tcPr>
          <w:p w14:paraId="6B6C07AA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60.9[35.5,97.5]</w:t>
            </w:r>
          </w:p>
        </w:tc>
        <w:tc>
          <w:tcPr>
            <w:tcW w:w="1032" w:type="dxa"/>
          </w:tcPr>
          <w:p w14:paraId="2A6EEF88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0.162</w:t>
            </w:r>
          </w:p>
        </w:tc>
      </w:tr>
      <w:tr w:rsidR="00920CEF" w:rsidRPr="00345FDE" w14:paraId="1B715FF0" w14:textId="77777777" w:rsidTr="00800C3B">
        <w:tc>
          <w:tcPr>
            <w:tcW w:w="3544" w:type="dxa"/>
          </w:tcPr>
          <w:p w14:paraId="6C8BA329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Albumin (g/l)</w:t>
            </w:r>
          </w:p>
        </w:tc>
        <w:tc>
          <w:tcPr>
            <w:tcW w:w="1616" w:type="dxa"/>
          </w:tcPr>
          <w:p w14:paraId="43FF544E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34.6[30.9,37.8]</w:t>
            </w:r>
          </w:p>
        </w:tc>
        <w:tc>
          <w:tcPr>
            <w:tcW w:w="1511" w:type="dxa"/>
          </w:tcPr>
          <w:p w14:paraId="35520A48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38.4[33.8,41.0]</w:t>
            </w:r>
          </w:p>
        </w:tc>
        <w:tc>
          <w:tcPr>
            <w:tcW w:w="1511" w:type="dxa"/>
          </w:tcPr>
          <w:p w14:paraId="27612CBF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33.7[28.9,38.0]</w:t>
            </w:r>
          </w:p>
        </w:tc>
        <w:tc>
          <w:tcPr>
            <w:tcW w:w="1032" w:type="dxa"/>
          </w:tcPr>
          <w:p w14:paraId="55FE64E4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0.022</w:t>
            </w:r>
          </w:p>
        </w:tc>
      </w:tr>
      <w:tr w:rsidR="00920CEF" w:rsidRPr="00345FDE" w14:paraId="69A36FED" w14:textId="77777777" w:rsidTr="00800C3B">
        <w:tc>
          <w:tcPr>
            <w:tcW w:w="3544" w:type="dxa"/>
          </w:tcPr>
          <w:p w14:paraId="677A3D3F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Creatinine (μmol/l)</w:t>
            </w:r>
          </w:p>
        </w:tc>
        <w:tc>
          <w:tcPr>
            <w:tcW w:w="1616" w:type="dxa"/>
          </w:tcPr>
          <w:p w14:paraId="578C8987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68.8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</w:t>
            </w: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[57.5,84.8]</w:t>
            </w:r>
          </w:p>
        </w:tc>
        <w:tc>
          <w:tcPr>
            <w:tcW w:w="1511" w:type="dxa"/>
          </w:tcPr>
          <w:p w14:paraId="4584F29C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66.2[50.9,72.6]</w:t>
            </w:r>
          </w:p>
        </w:tc>
        <w:tc>
          <w:tcPr>
            <w:tcW w:w="1511" w:type="dxa"/>
          </w:tcPr>
          <w:p w14:paraId="185C1A19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69.4[60.1,87.4]</w:t>
            </w:r>
          </w:p>
        </w:tc>
        <w:tc>
          <w:tcPr>
            <w:tcW w:w="1032" w:type="dxa"/>
          </w:tcPr>
          <w:p w14:paraId="2061F93D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0.105</w:t>
            </w:r>
          </w:p>
        </w:tc>
      </w:tr>
      <w:tr w:rsidR="00920CEF" w:rsidRPr="00345FDE" w14:paraId="52E67CFD" w14:textId="77777777" w:rsidTr="00800C3B">
        <w:tc>
          <w:tcPr>
            <w:tcW w:w="3544" w:type="dxa"/>
          </w:tcPr>
          <w:p w14:paraId="3E09BDFA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Prothrombin activity(%)</w:t>
            </w:r>
          </w:p>
        </w:tc>
        <w:tc>
          <w:tcPr>
            <w:tcW w:w="1616" w:type="dxa"/>
          </w:tcPr>
          <w:p w14:paraId="16C9E25C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71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</w:t>
            </w: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[65,83]</w:t>
            </w:r>
          </w:p>
        </w:tc>
        <w:tc>
          <w:tcPr>
            <w:tcW w:w="1511" w:type="dxa"/>
          </w:tcPr>
          <w:p w14:paraId="59FDA249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78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</w:t>
            </w: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[63,84]</w:t>
            </w:r>
          </w:p>
        </w:tc>
        <w:tc>
          <w:tcPr>
            <w:tcW w:w="1511" w:type="dxa"/>
          </w:tcPr>
          <w:p w14:paraId="7247B391" w14:textId="77777777" w:rsidR="00920CEF" w:rsidRPr="00345FDE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73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</w:t>
            </w: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[61,75]</w:t>
            </w:r>
          </w:p>
        </w:tc>
        <w:tc>
          <w:tcPr>
            <w:tcW w:w="1032" w:type="dxa"/>
          </w:tcPr>
          <w:p w14:paraId="43C0B4D7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0.137</w:t>
            </w:r>
          </w:p>
        </w:tc>
      </w:tr>
      <w:tr w:rsidR="00920CEF" w:rsidRPr="00345FDE" w14:paraId="57CE0B99" w14:textId="77777777" w:rsidTr="00800C3B">
        <w:tc>
          <w:tcPr>
            <w:tcW w:w="3544" w:type="dxa"/>
          </w:tcPr>
          <w:p w14:paraId="6F55CA6D" w14:textId="77777777" w:rsidR="00920CEF" w:rsidRPr="00017E0B" w:rsidRDefault="00920CEF" w:rsidP="00800C3B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434343"/>
                <w:kern w:val="0"/>
                <w:szCs w:val="21"/>
              </w:rPr>
            </w:pPr>
            <w:r w:rsidRPr="00017E0B">
              <w:rPr>
                <w:rFonts w:ascii="Times New Roman" w:eastAsia="宋体" w:hAnsi="Times New Roman" w:cs="Times New Roman"/>
                <w:b/>
                <w:bCs/>
                <w:color w:val="434343"/>
                <w:szCs w:val="21"/>
              </w:rPr>
              <w:t>Tumor-related indicators</w:t>
            </w:r>
          </w:p>
        </w:tc>
        <w:tc>
          <w:tcPr>
            <w:tcW w:w="1616" w:type="dxa"/>
          </w:tcPr>
          <w:p w14:paraId="4943B39B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454E0C76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511" w:type="dxa"/>
          </w:tcPr>
          <w:p w14:paraId="5E40EBD3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032" w:type="dxa"/>
          </w:tcPr>
          <w:p w14:paraId="7BA3D923" w14:textId="77777777" w:rsidR="00920CEF" w:rsidRPr="00345FDE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</w:tr>
      <w:tr w:rsidR="00920CEF" w:rsidRPr="00345FDE" w14:paraId="6E39990C" w14:textId="77777777" w:rsidTr="00800C3B">
        <w:tc>
          <w:tcPr>
            <w:tcW w:w="3544" w:type="dxa"/>
            <w:hideMark/>
          </w:tcPr>
          <w:p w14:paraId="169FDE6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Child grade  </w:t>
            </w:r>
            <w:r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</w:t>
            </w: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A</w:t>
            </w:r>
          </w:p>
        </w:tc>
        <w:tc>
          <w:tcPr>
            <w:tcW w:w="1616" w:type="dxa"/>
            <w:hideMark/>
          </w:tcPr>
          <w:p w14:paraId="0E23C586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26(46.429)</w:t>
            </w:r>
          </w:p>
        </w:tc>
        <w:tc>
          <w:tcPr>
            <w:tcW w:w="1511" w:type="dxa"/>
            <w:hideMark/>
          </w:tcPr>
          <w:p w14:paraId="0D5D70B0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20(80.000)</w:t>
            </w:r>
          </w:p>
        </w:tc>
        <w:tc>
          <w:tcPr>
            <w:tcW w:w="1511" w:type="dxa"/>
            <w:hideMark/>
          </w:tcPr>
          <w:p w14:paraId="54B8BC98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12(40.000)</w:t>
            </w:r>
          </w:p>
        </w:tc>
        <w:tc>
          <w:tcPr>
            <w:tcW w:w="1032" w:type="dxa"/>
            <w:hideMark/>
          </w:tcPr>
          <w:p w14:paraId="4E27F6F3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0.453</w:t>
            </w:r>
          </w:p>
        </w:tc>
      </w:tr>
      <w:tr w:rsidR="00920CEF" w:rsidRPr="00345FDE" w14:paraId="3E9721BA" w14:textId="77777777" w:rsidTr="00800C3B">
        <w:tc>
          <w:tcPr>
            <w:tcW w:w="3544" w:type="dxa"/>
            <w:hideMark/>
          </w:tcPr>
          <w:p w14:paraId="32B15A38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            B</w:t>
            </w:r>
          </w:p>
        </w:tc>
        <w:tc>
          <w:tcPr>
            <w:tcW w:w="1616" w:type="dxa"/>
            <w:hideMark/>
          </w:tcPr>
          <w:p w14:paraId="58DEEFBB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20(35.714)</w:t>
            </w:r>
          </w:p>
        </w:tc>
        <w:tc>
          <w:tcPr>
            <w:tcW w:w="1511" w:type="dxa"/>
            <w:hideMark/>
          </w:tcPr>
          <w:p w14:paraId="7B9FCD85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5(20.000)</w:t>
            </w:r>
          </w:p>
        </w:tc>
        <w:tc>
          <w:tcPr>
            <w:tcW w:w="1511" w:type="dxa"/>
            <w:hideMark/>
          </w:tcPr>
          <w:p w14:paraId="3C9C596F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13(43.333)</w:t>
            </w:r>
          </w:p>
        </w:tc>
        <w:tc>
          <w:tcPr>
            <w:tcW w:w="1032" w:type="dxa"/>
            <w:hideMark/>
          </w:tcPr>
          <w:p w14:paraId="551FC360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02D40201" w14:textId="77777777" w:rsidTr="00800C3B">
        <w:tc>
          <w:tcPr>
            <w:tcW w:w="3544" w:type="dxa"/>
            <w:hideMark/>
          </w:tcPr>
          <w:p w14:paraId="46F5ACF8" w14:textId="77777777" w:rsidR="00920CEF" w:rsidRPr="007E3767" w:rsidRDefault="00920CEF" w:rsidP="00800C3B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45FDE">
              <w:rPr>
                <w:rFonts w:ascii="Times New Roman" w:eastAsia="Times New Roman" w:hAnsi="Times New Roman" w:cs="Times New Roman"/>
                <w:kern w:val="0"/>
                <w:szCs w:val="21"/>
              </w:rPr>
              <w:t xml:space="preserve">               C</w:t>
            </w:r>
          </w:p>
        </w:tc>
        <w:tc>
          <w:tcPr>
            <w:tcW w:w="1616" w:type="dxa"/>
            <w:hideMark/>
          </w:tcPr>
          <w:p w14:paraId="59F97C1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10(17.857)</w:t>
            </w:r>
          </w:p>
        </w:tc>
        <w:tc>
          <w:tcPr>
            <w:tcW w:w="1511" w:type="dxa"/>
            <w:hideMark/>
          </w:tcPr>
          <w:p w14:paraId="531B2C17" w14:textId="77777777" w:rsidR="00920CEF" w:rsidRPr="007E3767" w:rsidRDefault="00920CEF" w:rsidP="00800C3B">
            <w:pPr>
              <w:widowControl/>
              <w:ind w:firstLineChars="100" w:firstLine="210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0(0.000)</w:t>
            </w:r>
          </w:p>
        </w:tc>
        <w:tc>
          <w:tcPr>
            <w:tcW w:w="1511" w:type="dxa"/>
            <w:hideMark/>
          </w:tcPr>
          <w:p w14:paraId="54775A1A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5(16.667)</w:t>
            </w:r>
          </w:p>
        </w:tc>
        <w:tc>
          <w:tcPr>
            <w:tcW w:w="1032" w:type="dxa"/>
            <w:hideMark/>
          </w:tcPr>
          <w:p w14:paraId="01C878EE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2C2E35E" w14:textId="77777777" w:rsidTr="00800C3B">
        <w:tc>
          <w:tcPr>
            <w:tcW w:w="3544" w:type="dxa"/>
            <w:hideMark/>
          </w:tcPr>
          <w:p w14:paraId="1A5D950B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Tumor solitary (solitary/multiple))</w:t>
            </w:r>
          </w:p>
        </w:tc>
        <w:tc>
          <w:tcPr>
            <w:tcW w:w="1616" w:type="dxa"/>
            <w:hideMark/>
          </w:tcPr>
          <w:p w14:paraId="132B85B6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13(23.214)</w:t>
            </w:r>
          </w:p>
        </w:tc>
        <w:tc>
          <w:tcPr>
            <w:tcW w:w="1511" w:type="dxa"/>
            <w:hideMark/>
          </w:tcPr>
          <w:p w14:paraId="07B5443F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8(29.630)</w:t>
            </w:r>
          </w:p>
        </w:tc>
        <w:tc>
          <w:tcPr>
            <w:tcW w:w="1511" w:type="dxa"/>
            <w:hideMark/>
          </w:tcPr>
          <w:p w14:paraId="5007DDDA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8(25.000)</w:t>
            </w:r>
          </w:p>
        </w:tc>
        <w:tc>
          <w:tcPr>
            <w:tcW w:w="1032" w:type="dxa"/>
            <w:hideMark/>
          </w:tcPr>
          <w:p w14:paraId="58D6C7F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0.819</w:t>
            </w:r>
          </w:p>
        </w:tc>
      </w:tr>
      <w:tr w:rsidR="00920CEF" w:rsidRPr="00345FDE" w14:paraId="76ACDF90" w14:textId="77777777" w:rsidTr="00800C3B">
        <w:tc>
          <w:tcPr>
            <w:tcW w:w="3544" w:type="dxa"/>
            <w:hideMark/>
          </w:tcPr>
          <w:p w14:paraId="4999584D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1ADD62EF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43(76.786)</w:t>
            </w:r>
          </w:p>
        </w:tc>
        <w:tc>
          <w:tcPr>
            <w:tcW w:w="1511" w:type="dxa"/>
            <w:hideMark/>
          </w:tcPr>
          <w:p w14:paraId="3A291FF3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19(70.370)</w:t>
            </w:r>
          </w:p>
        </w:tc>
        <w:tc>
          <w:tcPr>
            <w:tcW w:w="1511" w:type="dxa"/>
            <w:hideMark/>
          </w:tcPr>
          <w:p w14:paraId="56BB7EC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24(75.000)</w:t>
            </w:r>
          </w:p>
        </w:tc>
        <w:tc>
          <w:tcPr>
            <w:tcW w:w="1032" w:type="dxa"/>
            <w:hideMark/>
          </w:tcPr>
          <w:p w14:paraId="71FC49E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5C621F9" w14:textId="77777777" w:rsidTr="00800C3B">
        <w:tc>
          <w:tcPr>
            <w:tcW w:w="3544" w:type="dxa"/>
            <w:hideMark/>
          </w:tcPr>
          <w:p w14:paraId="610988AD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szCs w:val="21"/>
              </w:rPr>
              <w:t>Tumor size, cm,</w:t>
            </w:r>
            <w:r w:rsidRPr="00345FD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45FDE">
              <w:rPr>
                <w:rFonts w:ascii="Times New Roman" w:eastAsia="宋体" w:hAnsi="Times New Roman" w:cs="Times New Roman"/>
                <w:color w:val="434343"/>
                <w:szCs w:val="21"/>
              </w:rPr>
              <w:t>(&lt;5/≥5)</w:t>
            </w:r>
          </w:p>
        </w:tc>
        <w:tc>
          <w:tcPr>
            <w:tcW w:w="1616" w:type="dxa"/>
            <w:hideMark/>
          </w:tcPr>
          <w:p w14:paraId="45CD4E4E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32(57.143)</w:t>
            </w:r>
          </w:p>
        </w:tc>
        <w:tc>
          <w:tcPr>
            <w:tcW w:w="1511" w:type="dxa"/>
            <w:hideMark/>
          </w:tcPr>
          <w:p w14:paraId="7041F108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21(77.778)</w:t>
            </w:r>
          </w:p>
        </w:tc>
        <w:tc>
          <w:tcPr>
            <w:tcW w:w="1511" w:type="dxa"/>
            <w:hideMark/>
          </w:tcPr>
          <w:p w14:paraId="2CC8B2E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18(56.250)</w:t>
            </w:r>
          </w:p>
        </w:tc>
        <w:tc>
          <w:tcPr>
            <w:tcW w:w="1032" w:type="dxa"/>
            <w:hideMark/>
          </w:tcPr>
          <w:p w14:paraId="2A84DAAE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0.146</w:t>
            </w:r>
          </w:p>
        </w:tc>
      </w:tr>
      <w:tr w:rsidR="00920CEF" w:rsidRPr="00345FDE" w14:paraId="3350E69D" w14:textId="77777777" w:rsidTr="00800C3B">
        <w:tc>
          <w:tcPr>
            <w:tcW w:w="3544" w:type="dxa"/>
            <w:hideMark/>
          </w:tcPr>
          <w:p w14:paraId="5D122259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1BBCA8D2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24(42.857)</w:t>
            </w:r>
          </w:p>
        </w:tc>
        <w:tc>
          <w:tcPr>
            <w:tcW w:w="1511" w:type="dxa"/>
            <w:hideMark/>
          </w:tcPr>
          <w:p w14:paraId="2FA536C3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6(22.222)</w:t>
            </w:r>
          </w:p>
        </w:tc>
        <w:tc>
          <w:tcPr>
            <w:tcW w:w="1511" w:type="dxa"/>
            <w:hideMark/>
          </w:tcPr>
          <w:p w14:paraId="7032B2B3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14(43.750)</w:t>
            </w:r>
          </w:p>
        </w:tc>
        <w:tc>
          <w:tcPr>
            <w:tcW w:w="1032" w:type="dxa"/>
            <w:hideMark/>
          </w:tcPr>
          <w:p w14:paraId="63FE7164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E5DAE8D" w14:textId="77777777" w:rsidTr="00800C3B">
        <w:tc>
          <w:tcPr>
            <w:tcW w:w="3544" w:type="dxa"/>
            <w:hideMark/>
          </w:tcPr>
          <w:p w14:paraId="41ABF458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AFP≥8.8(ng/ml)</w:t>
            </w:r>
          </w:p>
        </w:tc>
        <w:tc>
          <w:tcPr>
            <w:tcW w:w="1616" w:type="dxa"/>
            <w:hideMark/>
          </w:tcPr>
          <w:p w14:paraId="7CC9AF9A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24(42.857)</w:t>
            </w:r>
          </w:p>
        </w:tc>
        <w:tc>
          <w:tcPr>
            <w:tcW w:w="1511" w:type="dxa"/>
            <w:hideMark/>
          </w:tcPr>
          <w:p w14:paraId="6062ACC4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13(48.148)</w:t>
            </w:r>
          </w:p>
        </w:tc>
        <w:tc>
          <w:tcPr>
            <w:tcW w:w="1511" w:type="dxa"/>
            <w:hideMark/>
          </w:tcPr>
          <w:p w14:paraId="448AC4C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16(50.000)</w:t>
            </w:r>
          </w:p>
        </w:tc>
        <w:tc>
          <w:tcPr>
            <w:tcW w:w="1032" w:type="dxa"/>
            <w:hideMark/>
          </w:tcPr>
          <w:p w14:paraId="1AABDD83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0.754</w:t>
            </w:r>
          </w:p>
        </w:tc>
      </w:tr>
      <w:tr w:rsidR="00920CEF" w:rsidRPr="00345FDE" w14:paraId="5ACB5284" w14:textId="77777777" w:rsidTr="00800C3B">
        <w:tc>
          <w:tcPr>
            <w:tcW w:w="3544" w:type="dxa"/>
            <w:hideMark/>
          </w:tcPr>
          <w:p w14:paraId="7AFE2765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  <w:hideMark/>
          </w:tcPr>
          <w:p w14:paraId="033A352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31(55.357)</w:t>
            </w:r>
          </w:p>
        </w:tc>
        <w:tc>
          <w:tcPr>
            <w:tcW w:w="1511" w:type="dxa"/>
            <w:hideMark/>
          </w:tcPr>
          <w:p w14:paraId="6B16869D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14(51.852)</w:t>
            </w:r>
          </w:p>
        </w:tc>
        <w:tc>
          <w:tcPr>
            <w:tcW w:w="1511" w:type="dxa"/>
            <w:hideMark/>
          </w:tcPr>
          <w:p w14:paraId="5A3726A1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16(50.000)</w:t>
            </w:r>
          </w:p>
        </w:tc>
        <w:tc>
          <w:tcPr>
            <w:tcW w:w="1032" w:type="dxa"/>
            <w:hideMark/>
          </w:tcPr>
          <w:p w14:paraId="10D1C6FB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20CEF" w:rsidRPr="00345FDE" w14:paraId="4EDD5FAE" w14:textId="77777777" w:rsidTr="00800C3B">
        <w:tc>
          <w:tcPr>
            <w:tcW w:w="3544" w:type="dxa"/>
          </w:tcPr>
          <w:p w14:paraId="452968C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345FDE">
              <w:rPr>
                <w:rFonts w:ascii="Times New Roman" w:eastAsia="宋体" w:hAnsi="Times New Roman" w:cs="Times New Roman"/>
                <w:color w:val="434343"/>
                <w:kern w:val="0"/>
                <w:szCs w:val="21"/>
                <w:lang w:bidi="ar"/>
              </w:rPr>
              <w:t>Portal Vein Tumor Thrombus (Yes/No)</w:t>
            </w:r>
          </w:p>
        </w:tc>
        <w:tc>
          <w:tcPr>
            <w:tcW w:w="1616" w:type="dxa"/>
          </w:tcPr>
          <w:p w14:paraId="60A62197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20(35.714)</w:t>
            </w:r>
          </w:p>
        </w:tc>
        <w:tc>
          <w:tcPr>
            <w:tcW w:w="1511" w:type="dxa"/>
          </w:tcPr>
          <w:p w14:paraId="606382A2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11(40.741)</w:t>
            </w:r>
          </w:p>
        </w:tc>
        <w:tc>
          <w:tcPr>
            <w:tcW w:w="1511" w:type="dxa"/>
          </w:tcPr>
          <w:p w14:paraId="64976674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9(28.125)</w:t>
            </w:r>
          </w:p>
        </w:tc>
        <w:tc>
          <w:tcPr>
            <w:tcW w:w="1032" w:type="dxa"/>
          </w:tcPr>
          <w:p w14:paraId="1F4255AC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0.586</w:t>
            </w:r>
          </w:p>
        </w:tc>
      </w:tr>
      <w:tr w:rsidR="00920CEF" w:rsidRPr="00345FDE" w14:paraId="3B887DE4" w14:textId="77777777" w:rsidTr="00800C3B">
        <w:tc>
          <w:tcPr>
            <w:tcW w:w="3544" w:type="dxa"/>
          </w:tcPr>
          <w:p w14:paraId="1DAC78E5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  <w:tc>
          <w:tcPr>
            <w:tcW w:w="1616" w:type="dxa"/>
          </w:tcPr>
          <w:p w14:paraId="7CA6A521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36(64.286)</w:t>
            </w:r>
          </w:p>
        </w:tc>
        <w:tc>
          <w:tcPr>
            <w:tcW w:w="1511" w:type="dxa"/>
          </w:tcPr>
          <w:p w14:paraId="2019EF2E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16(59.259)</w:t>
            </w:r>
          </w:p>
        </w:tc>
        <w:tc>
          <w:tcPr>
            <w:tcW w:w="1511" w:type="dxa"/>
          </w:tcPr>
          <w:p w14:paraId="1DF98BDC" w14:textId="77777777" w:rsidR="00920CEF" w:rsidRPr="007E3767" w:rsidRDefault="00920CEF" w:rsidP="00800C3B">
            <w:pPr>
              <w:widowControl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  <w:r w:rsidRPr="007E3767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23(71.875)</w:t>
            </w:r>
          </w:p>
        </w:tc>
        <w:tc>
          <w:tcPr>
            <w:tcW w:w="1032" w:type="dxa"/>
          </w:tcPr>
          <w:p w14:paraId="097729BA" w14:textId="77777777" w:rsidR="00920CEF" w:rsidRPr="007E3767" w:rsidRDefault="00920CEF" w:rsidP="00800C3B">
            <w:pPr>
              <w:widowControl/>
              <w:jc w:val="center"/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</w:pPr>
          </w:p>
        </w:tc>
      </w:tr>
    </w:tbl>
    <w:p w14:paraId="4BD76984" w14:textId="77777777" w:rsidR="00920CEF" w:rsidRDefault="00920CEF" w:rsidP="00D83674"/>
    <w:p w14:paraId="72F8B4C0" w14:textId="77777777" w:rsidR="0006000B" w:rsidRPr="004A2DC4" w:rsidRDefault="0006000B" w:rsidP="0006000B">
      <w:pPr>
        <w:spacing w:line="480" w:lineRule="auto"/>
        <w:rPr>
          <w:szCs w:val="21"/>
        </w:rPr>
      </w:pPr>
      <w:r w:rsidRPr="004A2DC4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Supplementary</w:t>
      </w:r>
      <w:bookmarkStart w:id="0" w:name="OLE_LINK56"/>
      <w:bookmarkStart w:id="1" w:name="OLE_LINK57"/>
      <w:r w:rsidRPr="004A2DC4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Figure 1</w:t>
      </w:r>
      <w:bookmarkEnd w:id="0"/>
      <w:bookmarkEnd w:id="1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"/>
        <w:gridCol w:w="7932"/>
      </w:tblGrid>
      <w:tr w:rsidR="0006000B" w:rsidRPr="004A2DC4" w14:paraId="5F156868" w14:textId="77777777" w:rsidTr="007E4296">
        <w:trPr>
          <w:trHeight w:val="2073"/>
        </w:trPr>
        <w:tc>
          <w:tcPr>
            <w:tcW w:w="279" w:type="dxa"/>
          </w:tcPr>
          <w:p w14:paraId="4A3B3185" w14:textId="77777777" w:rsidR="0006000B" w:rsidRPr="004A2DC4" w:rsidRDefault="0006000B" w:rsidP="007E4296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DC4">
              <w:rPr>
                <w:rFonts w:ascii="Arial" w:hAnsi="Arial" w:cs="Arial"/>
                <w:b/>
                <w:bCs/>
                <w:szCs w:val="21"/>
              </w:rPr>
              <w:lastRenderedPageBreak/>
              <w:t>A</w:t>
            </w:r>
          </w:p>
        </w:tc>
        <w:tc>
          <w:tcPr>
            <w:tcW w:w="8017" w:type="dxa"/>
            <w:vMerge w:val="restart"/>
          </w:tcPr>
          <w:p w14:paraId="5BE79A40" w14:textId="77777777" w:rsidR="0006000B" w:rsidRPr="004A2DC4" w:rsidRDefault="0006000B" w:rsidP="007E4296">
            <w:pPr>
              <w:spacing w:line="480" w:lineRule="auto"/>
              <w:rPr>
                <w:szCs w:val="21"/>
              </w:rPr>
            </w:pPr>
            <w:r w:rsidRPr="004A2DC4">
              <w:rPr>
                <w:rFonts w:hint="eastAsia"/>
                <w:noProof/>
                <w:szCs w:val="21"/>
              </w:rPr>
              <w:drawing>
                <wp:inline distT="0" distB="0" distL="0" distR="0" wp14:anchorId="4720B075" wp14:editId="4C1E5CD5">
                  <wp:extent cx="4163438" cy="2646134"/>
                  <wp:effectExtent l="0" t="0" r="2540" b="0"/>
                  <wp:docPr id="2" name="图片 2" descr="图形用户界面, 直方图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形用户界面, 直方图&#10;&#10;中度可信度描述已自动生成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0012" cy="265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00B" w:rsidRPr="004A2DC4" w14:paraId="11216173" w14:textId="77777777" w:rsidTr="007E4296">
        <w:trPr>
          <w:trHeight w:val="1998"/>
        </w:trPr>
        <w:tc>
          <w:tcPr>
            <w:tcW w:w="279" w:type="dxa"/>
          </w:tcPr>
          <w:p w14:paraId="535351D8" w14:textId="77777777" w:rsidR="0006000B" w:rsidRPr="004A2DC4" w:rsidRDefault="0006000B" w:rsidP="007E4296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DC4">
              <w:rPr>
                <w:rFonts w:ascii="Arial" w:hAnsi="Arial" w:cs="Arial" w:hint="eastAsia"/>
                <w:b/>
                <w:bCs/>
                <w:szCs w:val="21"/>
              </w:rPr>
              <w:t>B</w:t>
            </w:r>
          </w:p>
        </w:tc>
        <w:tc>
          <w:tcPr>
            <w:tcW w:w="8017" w:type="dxa"/>
            <w:vMerge/>
          </w:tcPr>
          <w:p w14:paraId="3E77B32C" w14:textId="77777777" w:rsidR="0006000B" w:rsidRPr="004A2DC4" w:rsidRDefault="0006000B" w:rsidP="007E4296">
            <w:pPr>
              <w:spacing w:line="480" w:lineRule="auto"/>
              <w:rPr>
                <w:szCs w:val="21"/>
              </w:rPr>
            </w:pPr>
          </w:p>
        </w:tc>
      </w:tr>
    </w:tbl>
    <w:p w14:paraId="48A430AC" w14:textId="77777777" w:rsidR="0006000B" w:rsidRPr="004A2DC4" w:rsidRDefault="0006000B" w:rsidP="0006000B">
      <w:pPr>
        <w:spacing w:line="480" w:lineRule="auto"/>
        <w:rPr>
          <w:szCs w:val="21"/>
        </w:rPr>
      </w:pPr>
    </w:p>
    <w:p w14:paraId="5DEC23A7" w14:textId="77777777" w:rsidR="0006000B" w:rsidRPr="004A2DC4" w:rsidRDefault="0006000B" w:rsidP="0006000B">
      <w:pPr>
        <w:spacing w:line="480" w:lineRule="auto"/>
        <w:rPr>
          <w:rFonts w:ascii="TimesNewRomanPS" w:eastAsia="宋体" w:hAnsi="TimesNewRomanPS" w:cs="宋体" w:hint="eastAsia"/>
          <w:kern w:val="0"/>
          <w:szCs w:val="21"/>
        </w:rPr>
      </w:pPr>
      <w:r w:rsidRPr="004A2DC4">
        <w:rPr>
          <w:rFonts w:ascii="TimesNewRomanPS" w:eastAsia="宋体" w:hAnsi="TimesNewRomanPS" w:cs="宋体"/>
          <w:b/>
          <w:bCs/>
          <w:kern w:val="0"/>
          <w:szCs w:val="21"/>
        </w:rPr>
        <w:t xml:space="preserve">Supplementary Figure </w:t>
      </w:r>
      <w:r>
        <w:rPr>
          <w:rFonts w:ascii="TimesNewRomanPS" w:eastAsia="宋体" w:hAnsi="TimesNewRomanPS" w:cs="宋体" w:hint="eastAsia"/>
          <w:b/>
          <w:bCs/>
          <w:kern w:val="0"/>
          <w:szCs w:val="21"/>
        </w:rPr>
        <w:t>1</w:t>
      </w:r>
      <w:r w:rsidRPr="004A2DC4">
        <w:rPr>
          <w:rFonts w:ascii="TimesNewRomanPS" w:eastAsia="宋体" w:hAnsi="TimesNewRomanPS" w:cs="宋体" w:hint="eastAsia"/>
          <w:b/>
          <w:bCs/>
          <w:kern w:val="0"/>
          <w:szCs w:val="21"/>
        </w:rPr>
        <w:t>.</w:t>
      </w:r>
      <w:r w:rsidRPr="004A2DC4">
        <w:rPr>
          <w:rFonts w:ascii="TimesNewRomanPS" w:eastAsia="宋体" w:hAnsi="TimesNewRomanPS" w:cs="宋体"/>
          <w:b/>
          <w:bCs/>
          <w:kern w:val="0"/>
          <w:szCs w:val="21"/>
        </w:rPr>
        <w:t xml:space="preserve"> Analysis of YFJP components in serum of H22 Tumor bearing mice by high-performance liquid chromatography (HPLC).</w:t>
      </w:r>
      <w:r w:rsidRPr="004A2DC4">
        <w:rPr>
          <w:rFonts w:ascii="TimesNewRomanPS" w:eastAsia="宋体" w:hAnsi="TimesNewRomanPS" w:cs="宋体"/>
          <w:kern w:val="0"/>
          <w:szCs w:val="21"/>
        </w:rPr>
        <w:t xml:space="preserve"> </w:t>
      </w:r>
      <w:r w:rsidRPr="004A2DC4">
        <w:rPr>
          <w:rFonts w:ascii="TimesNewRomanPS" w:eastAsia="宋体" w:hAnsi="TimesNewRomanPS" w:cs="宋体" w:hint="eastAsia"/>
          <w:kern w:val="0"/>
          <w:szCs w:val="21"/>
        </w:rPr>
        <w:t>M</w:t>
      </w:r>
      <w:r w:rsidRPr="004A2DC4">
        <w:rPr>
          <w:rFonts w:ascii="TimesNewRomanPS" w:eastAsia="宋体" w:hAnsi="TimesNewRomanPS" w:cs="宋体"/>
          <w:kern w:val="0"/>
          <w:szCs w:val="21"/>
        </w:rPr>
        <w:t xml:space="preserve">atrine and Oxymatrine, known components of Kushen, were </w:t>
      </w:r>
      <w:r w:rsidRPr="004A2DC4">
        <w:rPr>
          <w:rFonts w:ascii="TimesNewRomanPS" w:eastAsia="宋体" w:hAnsi="TimesNewRomanPS" w:cs="宋体" w:hint="eastAsia"/>
          <w:kern w:val="0"/>
          <w:szCs w:val="21"/>
        </w:rPr>
        <w:t>detected</w:t>
      </w:r>
      <w:r w:rsidRPr="004A2DC4">
        <w:rPr>
          <w:rFonts w:ascii="TimesNewRomanPS" w:eastAsia="宋体" w:hAnsi="TimesNewRomanPS" w:cs="宋体"/>
          <w:kern w:val="0"/>
          <w:szCs w:val="21"/>
        </w:rPr>
        <w:t>, both known components were detected in the serum of H22 tumor-bearing mice (B) compared with the standard control (A).</w:t>
      </w:r>
    </w:p>
    <w:p w14:paraId="5EC627FB" w14:textId="77777777" w:rsidR="0006000B" w:rsidRPr="0006000B" w:rsidRDefault="0006000B" w:rsidP="00D83674">
      <w:pPr>
        <w:rPr>
          <w:rFonts w:hint="eastAsia"/>
        </w:rPr>
      </w:pPr>
    </w:p>
    <w:sectPr w:rsidR="0006000B" w:rsidRPr="0006000B" w:rsidSect="00BF39BF">
      <w:pgSz w:w="11900" w:h="1682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67"/>
    <w:rsid w:val="00017E0B"/>
    <w:rsid w:val="00042DAC"/>
    <w:rsid w:val="0006000B"/>
    <w:rsid w:val="001A15FC"/>
    <w:rsid w:val="001B2E06"/>
    <w:rsid w:val="00202324"/>
    <w:rsid w:val="00244A9D"/>
    <w:rsid w:val="00345FDE"/>
    <w:rsid w:val="00727CBC"/>
    <w:rsid w:val="007902D8"/>
    <w:rsid w:val="007C2A54"/>
    <w:rsid w:val="007E3767"/>
    <w:rsid w:val="00894FAE"/>
    <w:rsid w:val="00920CEF"/>
    <w:rsid w:val="00B9169A"/>
    <w:rsid w:val="00BF39BF"/>
    <w:rsid w:val="00C36181"/>
    <w:rsid w:val="00D83674"/>
    <w:rsid w:val="00E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DF189"/>
  <w15:chartTrackingRefBased/>
  <w15:docId w15:val="{9919A862-309F-CA44-85AD-6F8A9692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3767"/>
  </w:style>
  <w:style w:type="table" w:styleId="2">
    <w:name w:val="Plain Table 2"/>
    <w:basedOn w:val="a1"/>
    <w:uiPriority w:val="42"/>
    <w:rsid w:val="007E37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7E37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">
    <w:name w:val="Plain Table 1"/>
    <w:basedOn w:val="a1"/>
    <w:uiPriority w:val="41"/>
    <w:rsid w:val="007E37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Grid Table Light"/>
    <w:basedOn w:val="a1"/>
    <w:uiPriority w:val="40"/>
    <w:rsid w:val="007E37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7E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7E37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7E37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Grid Table 1 Light"/>
    <w:basedOn w:val="a1"/>
    <w:uiPriority w:val="46"/>
    <w:rsid w:val="007E37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7E376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7E376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7E376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7E37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7E376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0">
    <w:name w:val="Grid Table 2"/>
    <w:basedOn w:val="a1"/>
    <w:uiPriority w:val="47"/>
    <w:rsid w:val="007E37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uiPriority w:val="47"/>
    <w:rsid w:val="007E376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1"/>
    <w:uiPriority w:val="47"/>
    <w:rsid w:val="007E376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1"/>
    <w:uiPriority w:val="47"/>
    <w:rsid w:val="007E376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11652</dc:creator>
  <cp:keywords/>
  <dc:description/>
  <cp:lastModifiedBy>宇晴 解</cp:lastModifiedBy>
  <cp:revision>6</cp:revision>
  <dcterms:created xsi:type="dcterms:W3CDTF">2023-12-03T13:37:00Z</dcterms:created>
  <dcterms:modified xsi:type="dcterms:W3CDTF">2024-12-14T15:40:00Z</dcterms:modified>
</cp:coreProperties>
</file>