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3336E" w14:textId="6B08168B" w:rsidR="002130EB" w:rsidRDefault="002130EB" w:rsidP="002130EB">
      <w:pPr>
        <w:spacing w:after="0" w:line="240" w:lineRule="auto"/>
        <w:jc w:val="both"/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</w:pPr>
      <w:r>
        <w:rPr>
          <w:rFonts w:ascii="Cambria" w:eastAsia="宋体" w:hAnsi="Cambria" w:cs="宋体"/>
          <w:b/>
          <w:bCs/>
          <w:noProof/>
          <w:color w:val="212121"/>
          <w:kern w:val="0"/>
          <w:sz w:val="30"/>
          <w:szCs w:val="30"/>
        </w:rPr>
        <w:drawing>
          <wp:inline distT="0" distB="0" distL="0" distR="0" wp14:anchorId="3055C1EA" wp14:editId="45A1976C">
            <wp:extent cx="5274310" cy="4796790"/>
            <wp:effectExtent l="0" t="0" r="2540" b="3810"/>
            <wp:docPr id="2120823687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23687" name="图片 1" descr="图表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C00E" w14:textId="239300CD" w:rsidR="002130EB" w:rsidRDefault="002130EB" w:rsidP="002130EB">
      <w:pPr>
        <w:spacing w:after="0" w:line="240" w:lineRule="auto"/>
        <w:jc w:val="both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Figure S1</w:t>
      </w:r>
      <w:r w:rsid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.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 xml:space="preserve"> The network of the hub genes. (A) 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The heatmap showed 10 marker genes with the most obvious expression levels. Yellow represents high expressed </w:t>
      </w:r>
      <w:proofErr w:type="gramStart"/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genes</w:t>
      </w:r>
      <w:proofErr w:type="gramEnd"/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and purple represents low expressed genes. </w:t>
      </w:r>
      <w:r w:rsidR="00492F5F" w:rsidRPr="00492F5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(B)</w:t>
      </w:r>
      <w:r w:rsidR="00492F5F" w:rsidRP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The </w:t>
      </w:r>
      <w:r w:rsidR="00492F5F" w:rsidRP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bubble chart </w:t>
      </w:r>
      <w:r w:rsidR="00492F5F" w:rsidRP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showed </w:t>
      </w:r>
      <w:r w:rsidR="00492F5F" w:rsidRPr="00492F5F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cell classification</w:t>
      </w:r>
      <w:r w:rsidR="00492F5F" w:rsidRP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of </w:t>
      </w:r>
      <w:r w:rsidR="00492F5F" w:rsidRPr="00492F5F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single</w:t>
      </w:r>
      <w:r w:rsid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</w:t>
      </w:r>
      <w:r w:rsidR="00492F5F" w:rsidRPr="00492F5F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cell</w:t>
      </w:r>
      <w:r w:rsid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s</w:t>
      </w:r>
      <w:r w:rsidR="00492F5F" w:rsidRPr="00492F5F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</w:t>
      </w:r>
      <w:r w:rsidR="00492F5F" w:rsidRP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in COPD database</w:t>
      </w:r>
      <w:r w:rsidR="00492F5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. </w:t>
      </w:r>
      <w:proofErr w:type="gramStart"/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(</w:t>
      </w:r>
      <w:proofErr w:type="gramEnd"/>
      <w:r w:rsidR="00492F5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C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)</w:t>
      </w:r>
      <w:r w:rsidRPr="002130EB">
        <w:rPr>
          <w:rFonts w:ascii="等线" w:eastAsia="等线" w:hAnsi="等线" w:cs="Times New Roman" w:hint="eastAsia"/>
          <w:sz w:val="21"/>
          <w:szCs w:val="21"/>
          <w14:ligatures w14:val="none"/>
        </w:rPr>
        <w:t xml:space="preserve"> 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The heatmap showed 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161differential genes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. 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(</w:t>
      </w:r>
      <w:r w:rsidR="00492F5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D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)</w:t>
      </w:r>
      <w:r w:rsidRPr="002130EB">
        <w:rPr>
          <w:rFonts w:ascii="等线" w:eastAsia="等线" w:hAnsi="等线" w:cs="Times New Roman" w:hint="eastAsia"/>
          <w:sz w:val="21"/>
          <w:szCs w:val="21"/>
          <w14:ligatures w14:val="none"/>
        </w:rPr>
        <w:t xml:space="preserve"> 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GO semantic similarity showed the whole network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of the hub genes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.</w:t>
      </w:r>
    </w:p>
    <w:p w14:paraId="5C1C0C82" w14:textId="77777777" w:rsidR="00A86C53" w:rsidRDefault="00A86C53" w:rsidP="002130EB">
      <w:pPr>
        <w:spacing w:after="0" w:line="240" w:lineRule="auto"/>
        <w:jc w:val="both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</w:p>
    <w:p w14:paraId="6AA771C4" w14:textId="77777777" w:rsidR="00A86C53" w:rsidRDefault="00A86C53" w:rsidP="002130EB">
      <w:pPr>
        <w:spacing w:after="0" w:line="240" w:lineRule="auto"/>
        <w:jc w:val="both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</w:p>
    <w:p w14:paraId="5C3043F5" w14:textId="77777777" w:rsidR="00A86C53" w:rsidRDefault="00A86C53" w:rsidP="002130EB">
      <w:pPr>
        <w:spacing w:after="0" w:line="240" w:lineRule="auto"/>
        <w:jc w:val="both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</w:p>
    <w:p w14:paraId="2E9C8E47" w14:textId="0BFC62C4" w:rsidR="00A86C53" w:rsidRDefault="00A86C53" w:rsidP="002130EB">
      <w:pPr>
        <w:spacing w:after="0" w:line="240" w:lineRule="auto"/>
        <w:jc w:val="both"/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</w:pPr>
      <w:r>
        <w:rPr>
          <w:rFonts w:ascii="Cambria" w:eastAsia="宋体" w:hAnsi="Cambria" w:cs="宋体" w:hint="eastAsia"/>
          <w:noProof/>
          <w:color w:val="212121"/>
          <w:kern w:val="0"/>
          <w:sz w:val="30"/>
          <w:szCs w:val="30"/>
        </w:rPr>
        <w:lastRenderedPageBreak/>
        <w:drawing>
          <wp:inline distT="0" distB="0" distL="0" distR="0" wp14:anchorId="6C659E71" wp14:editId="63F37C16">
            <wp:extent cx="5274310" cy="2413635"/>
            <wp:effectExtent l="0" t="0" r="2540" b="5715"/>
            <wp:docPr id="869851239" name="图片 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51239" name="图片 4" descr="图表, 散点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CF3" w14:textId="0491EA27" w:rsidR="00A86C53" w:rsidRPr="00A86C53" w:rsidRDefault="00A86C53" w:rsidP="006702AF">
      <w:pPr>
        <w:spacing w:after="0" w:line="240" w:lineRule="auto"/>
        <w:jc w:val="both"/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</w:pP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Figure S</w:t>
      </w:r>
      <w:r w:rsidRP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2</w:t>
      </w:r>
      <w:r w:rsid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.</w:t>
      </w:r>
      <w:r w:rsidRP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 xml:space="preserve"> </w:t>
      </w:r>
      <w:r w:rsidR="0077471A" w:rsidRPr="0077471A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 xml:space="preserve">Trajectory </w:t>
      </w:r>
      <w:proofErr w:type="gramStart"/>
      <w:r w:rsidR="0077471A" w:rsidRPr="0077471A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analysis of</w:t>
      </w:r>
      <w:proofErr w:type="gramEnd"/>
      <w:r w:rsidRPr="00A86C53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 xml:space="preserve"> of </w:t>
      </w:r>
      <w:r w:rsidRPr="00A86C53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NK cells</w:t>
      </w:r>
      <w:r w:rsidR="0077471A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 xml:space="preserve">. </w:t>
      </w:r>
      <w:proofErr w:type="gramStart"/>
      <w:r w:rsidR="006702AF" w:rsidRP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(</w:t>
      </w:r>
      <w:proofErr w:type="gramEnd"/>
      <w:r w:rsidR="006702AF" w:rsidRP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A)</w:t>
      </w:r>
      <w:r w:rsidR="006702AF" w:rsidRPr="006702A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Pseudo time value and </w:t>
      </w:r>
      <w:r w:rsidR="006702AF" w:rsidRP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(B)</w:t>
      </w:r>
      <w:r w:rsidR="006702A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</w:t>
      </w:r>
      <w:r w:rsidR="006702AF" w:rsidRPr="006702A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cell type on the image of </w:t>
      </w:r>
      <w:r w:rsidR="006702AF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t</w:t>
      </w:r>
      <w:r w:rsidR="006702AF" w:rsidRPr="00A86C53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he cell differentiation trajectory image</w:t>
      </w:r>
      <w:r w:rsidRPr="00A86C53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of </w:t>
      </w:r>
      <w:r w:rsidRPr="00A86C53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NK cells </w:t>
      </w:r>
    </w:p>
    <w:p w14:paraId="53C53B3A" w14:textId="1E97183F" w:rsidR="002130EB" w:rsidRPr="002130EB" w:rsidRDefault="002130EB" w:rsidP="002130EB">
      <w:pPr>
        <w:spacing w:after="0" w:line="240" w:lineRule="auto"/>
        <w:jc w:val="both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  <w:r>
        <w:rPr>
          <w:rFonts w:ascii="Cambria" w:eastAsia="宋体" w:hAnsi="Cambria" w:cs="宋体"/>
          <w:noProof/>
          <w:color w:val="212121"/>
          <w:kern w:val="0"/>
          <w:sz w:val="30"/>
          <w:szCs w:val="30"/>
        </w:rPr>
        <w:drawing>
          <wp:inline distT="0" distB="0" distL="0" distR="0" wp14:anchorId="5D31689A" wp14:editId="2D1CD199">
            <wp:extent cx="5274310" cy="4782820"/>
            <wp:effectExtent l="0" t="0" r="2540" b="0"/>
            <wp:docPr id="1381124419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24419" name="图片 2" descr="图形用户界面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92B4" w14:textId="1077561A" w:rsidR="002130EB" w:rsidRDefault="002130EB" w:rsidP="002130EB">
      <w:pPr>
        <w:spacing w:after="0" w:line="240" w:lineRule="auto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  <w:r w:rsidRPr="002130EB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lastRenderedPageBreak/>
        <w:t>F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igure S</w:t>
      </w:r>
      <w:r w:rsidR="00A86C53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3</w:t>
      </w:r>
      <w:r w:rsid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.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Relationship of hub genes with immune cells.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(A)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Bubble plot of the expression of the hub genes. 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(B-C)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The proportion 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and 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the correlation 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of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immune cells are shown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.</w:t>
      </w:r>
    </w:p>
    <w:p w14:paraId="72865299" w14:textId="0BF05EBA" w:rsidR="002130EB" w:rsidRDefault="00D67DD8" w:rsidP="002130EB">
      <w:pPr>
        <w:spacing w:after="0" w:line="240" w:lineRule="auto"/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</w:pPr>
      <w:r w:rsidRPr="00D67DD8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(D)</w:t>
      </w:r>
      <w:r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The fraction of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immune cells </w:t>
      </w:r>
      <w:r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in the COPD and controls group.</w:t>
      </w:r>
      <w:r w:rsidR="00EB7F30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 xml:space="preserve"> </w:t>
      </w:r>
      <w:proofErr w:type="gramStart"/>
      <w:r w:rsidR="00EB7F30" w:rsidRPr="00EB7F30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Blue</w:t>
      </w:r>
      <w:proofErr w:type="gramEnd"/>
      <w:r w:rsidR="00EB7F30" w:rsidRPr="00EB7F30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represents healthy controls; red represents COPD patients. </w:t>
      </w:r>
      <w:proofErr w:type="gramStart"/>
      <w:r w:rsidR="00EB7F30" w:rsidRPr="00EB7F30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>ns,no</w:t>
      </w:r>
      <w:proofErr w:type="gramEnd"/>
      <w:r w:rsidR="00EB7F30" w:rsidRPr="00EB7F30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significance; *P &lt; 0.05, **P &lt; 0.01. </w:t>
      </w:r>
    </w:p>
    <w:p w14:paraId="62B439F3" w14:textId="77777777" w:rsidR="002130EB" w:rsidRDefault="002130EB" w:rsidP="002130EB">
      <w:pPr>
        <w:spacing w:after="0" w:line="240" w:lineRule="auto"/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</w:pPr>
    </w:p>
    <w:p w14:paraId="15B4AADF" w14:textId="0F022707" w:rsidR="002130EB" w:rsidRPr="002130EB" w:rsidRDefault="002130EB" w:rsidP="002130EB">
      <w:pPr>
        <w:spacing w:after="0" w:line="240" w:lineRule="auto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  <w:r>
        <w:rPr>
          <w:rFonts w:ascii="Cambria" w:eastAsia="宋体" w:hAnsi="Cambria" w:cs="宋体"/>
          <w:noProof/>
          <w:color w:val="212121"/>
          <w:kern w:val="0"/>
          <w:sz w:val="30"/>
          <w:szCs w:val="30"/>
        </w:rPr>
        <w:drawing>
          <wp:inline distT="0" distB="0" distL="0" distR="0" wp14:anchorId="609FE0FA" wp14:editId="4289DE52">
            <wp:extent cx="5274310" cy="1989455"/>
            <wp:effectExtent l="0" t="0" r="2540" b="0"/>
            <wp:docPr id="384143158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3158" name="图片 3" descr="图表, 散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F761" w14:textId="4754E1C1" w:rsidR="002130EB" w:rsidRPr="002130EB" w:rsidRDefault="002130EB" w:rsidP="002130EB">
      <w:pPr>
        <w:spacing w:after="0" w:line="240" w:lineRule="auto"/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</w:pPr>
      <w:r w:rsidRPr="002130EB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F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igure S</w:t>
      </w:r>
      <w:r w:rsidR="00A86C53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4</w:t>
      </w:r>
      <w:r w:rsidR="006702AF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>.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 xml:space="preserve"> Relationship of hub genes to other genes.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 </w:t>
      </w:r>
      <w:r w:rsidRPr="002130EB"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  <w:t>(A-E)</w:t>
      </w:r>
      <w:r w:rsidR="001954A6">
        <w:rPr>
          <w:rFonts w:ascii="Cambria" w:eastAsia="宋体" w:hAnsi="Cambria" w:cs="宋体" w:hint="eastAsia"/>
          <w:b/>
          <w:bCs/>
          <w:color w:val="212121"/>
          <w:kern w:val="0"/>
          <w:sz w:val="30"/>
          <w:szCs w:val="30"/>
          <w14:ligatures w14:val="none"/>
        </w:rPr>
        <w:t xml:space="preserve"> </w:t>
      </w:r>
      <w:r w:rsidRPr="002130EB">
        <w:rPr>
          <w:rFonts w:ascii="Cambria" w:eastAsia="宋体" w:hAnsi="Cambria" w:cs="宋体"/>
          <w:color w:val="212121"/>
          <w:kern w:val="0"/>
          <w:sz w:val="30"/>
          <w:szCs w:val="30"/>
          <w14:ligatures w14:val="none"/>
        </w:rPr>
        <w:t xml:space="preserve">Correlation of hub genes in COPD with </w:t>
      </w:r>
      <w:r w:rsidRPr="002130EB">
        <w:rPr>
          <w:rFonts w:ascii="Cambria" w:eastAsia="宋体" w:hAnsi="Cambria" w:cs="宋体" w:hint="eastAsia"/>
          <w:color w:val="212121"/>
          <w:kern w:val="0"/>
          <w:sz w:val="30"/>
          <w:szCs w:val="30"/>
          <w14:ligatures w14:val="none"/>
        </w:rPr>
        <w:t>immunosuppressive factors, immune stimulating factors, chemokines and receptors.</w:t>
      </w:r>
    </w:p>
    <w:p w14:paraId="0C9724F9" w14:textId="77777777" w:rsidR="002130EB" w:rsidRPr="002130EB" w:rsidRDefault="002130EB" w:rsidP="002130EB">
      <w:pPr>
        <w:spacing w:after="0" w:line="240" w:lineRule="auto"/>
        <w:rPr>
          <w:rFonts w:ascii="Cambria" w:eastAsia="宋体" w:hAnsi="Cambria" w:cs="宋体"/>
          <w:b/>
          <w:bCs/>
          <w:color w:val="212121"/>
          <w:kern w:val="0"/>
          <w:sz w:val="30"/>
          <w:szCs w:val="30"/>
          <w14:ligatures w14:val="none"/>
        </w:rPr>
      </w:pPr>
    </w:p>
    <w:p w14:paraId="1D722B0B" w14:textId="77777777" w:rsidR="002130EB" w:rsidRPr="002130EB" w:rsidRDefault="002130EB" w:rsidP="002130EB">
      <w:pPr>
        <w:spacing w:after="0" w:line="240" w:lineRule="auto"/>
        <w:jc w:val="both"/>
        <w:rPr>
          <w:rFonts w:ascii="等线" w:eastAsia="等线" w:hAnsi="等线" w:cs="Times New Roman" w:hint="eastAsia"/>
          <w:sz w:val="21"/>
          <w:szCs w:val="21"/>
          <w14:ligatures w14:val="none"/>
        </w:rPr>
      </w:pPr>
    </w:p>
    <w:p w14:paraId="37AB2CC4" w14:textId="77777777" w:rsidR="002130EB" w:rsidRPr="002130EB" w:rsidRDefault="002130EB"/>
    <w:sectPr w:rsidR="002130EB" w:rsidRPr="002130EB" w:rsidSect="002130EB">
      <w:footerReference w:type="default" r:id="rId9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05677859"/>
      <w:docPartObj>
        <w:docPartGallery w:val="AutoText"/>
      </w:docPartObj>
    </w:sdtPr>
    <w:sdtEndPr/>
    <w:sdtContent>
      <w:p w14:paraId="3FE9FC85" w14:textId="77777777" w:rsidR="0077471A" w:rsidRDefault="0077471A">
        <w:pPr>
          <w:pStyle w:val="ae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E8944A6" w14:textId="77777777" w:rsidR="0077471A" w:rsidRDefault="0077471A">
    <w:pPr>
      <w:pStyle w:val="ae"/>
      <w:rPr>
        <w:rFonts w:hint="eastAsi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F0B86"/>
    <w:multiLevelType w:val="hybridMultilevel"/>
    <w:tmpl w:val="328C7D76"/>
    <w:lvl w:ilvl="0" w:tplc="D548AC8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58431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EB"/>
    <w:rsid w:val="000D7FC9"/>
    <w:rsid w:val="001954A6"/>
    <w:rsid w:val="002130EB"/>
    <w:rsid w:val="00492F5F"/>
    <w:rsid w:val="006702AF"/>
    <w:rsid w:val="0077471A"/>
    <w:rsid w:val="00A86C53"/>
    <w:rsid w:val="00BC4408"/>
    <w:rsid w:val="00D67DD8"/>
    <w:rsid w:val="00EB7F30"/>
    <w:rsid w:val="00E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3DAE7"/>
  <w15:chartTrackingRefBased/>
  <w15:docId w15:val="{C6E15703-C664-4075-A310-A56A7030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130E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0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0E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0E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30E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30E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30E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0E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0E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30E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130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130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130E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130E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130E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130E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130E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130E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130E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130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30E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130E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30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130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30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30E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3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130E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30EB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2130EB"/>
    <w:pPr>
      <w:tabs>
        <w:tab w:val="center" w:pos="4153"/>
        <w:tab w:val="right" w:pos="8306"/>
      </w:tabs>
      <w:snapToGrid w:val="0"/>
      <w:spacing w:after="0" w:line="240" w:lineRule="auto"/>
    </w:pPr>
    <w:rPr>
      <w:rFonts w:ascii="等线" w:eastAsia="等线" w:hAnsi="等线" w:cs="Times New Roman"/>
      <w:sz w:val="18"/>
      <w:szCs w:val="18"/>
      <w14:ligatures w14:val="none"/>
    </w:rPr>
  </w:style>
  <w:style w:type="character" w:customStyle="1" w:styleId="af">
    <w:name w:val="页脚 字符"/>
    <w:basedOn w:val="a0"/>
    <w:link w:val="ae"/>
    <w:uiPriority w:val="99"/>
    <w:rsid w:val="002130EB"/>
    <w:rPr>
      <w:rFonts w:ascii="等线" w:eastAsia="等线" w:hAnsi="等线" w:cs="Times New Roman"/>
      <w:sz w:val="18"/>
      <w:szCs w:val="18"/>
      <w14:ligatures w14:val="none"/>
    </w:rPr>
  </w:style>
  <w:style w:type="character" w:styleId="af0">
    <w:name w:val="line number"/>
    <w:basedOn w:val="a0"/>
    <w:uiPriority w:val="99"/>
    <w:semiHidden/>
    <w:unhideWhenUsed/>
    <w:rsid w:val="00213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晓洁 邓</dc:creator>
  <cp:keywords/>
  <dc:description/>
  <cp:lastModifiedBy>晓洁 邓</cp:lastModifiedBy>
  <cp:revision>9</cp:revision>
  <dcterms:created xsi:type="dcterms:W3CDTF">2024-11-27T10:06:00Z</dcterms:created>
  <dcterms:modified xsi:type="dcterms:W3CDTF">2024-11-30T11:35:00Z</dcterms:modified>
</cp:coreProperties>
</file>