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E9F68E" w14:textId="77777777" w:rsidR="00AF0E32" w:rsidRDefault="00FF545B">
      <w:pPr>
        <w:widowControl w:val="0"/>
        <w:spacing w:before="0" w:after="0"/>
        <w:jc w:val="both"/>
        <w:rPr>
          <w:rFonts w:ascii="Arial" w:eastAsia="SimSun" w:hAnsi="Arial" w:cs="Arial"/>
          <w:b/>
          <w:bCs/>
          <w:kern w:val="2"/>
          <w:sz w:val="32"/>
          <w:szCs w:val="32"/>
          <w:lang w:eastAsia="zh-CN"/>
        </w:rPr>
      </w:pPr>
      <w:r>
        <w:rPr>
          <w:rFonts w:ascii="Arial" w:eastAsia="SimSun" w:hAnsi="Arial" w:cs="Arial"/>
          <w:b/>
          <w:bCs/>
          <w:kern w:val="2"/>
          <w:sz w:val="32"/>
          <w:szCs w:val="32"/>
          <w:lang w:eastAsia="zh-CN"/>
        </w:rPr>
        <w:t>S</w:t>
      </w:r>
      <w:r>
        <w:rPr>
          <w:rFonts w:ascii="Arial" w:eastAsia="SimSun" w:hAnsi="Arial" w:cs="Arial" w:hint="eastAsia"/>
          <w:b/>
          <w:bCs/>
          <w:kern w:val="2"/>
          <w:sz w:val="32"/>
          <w:szCs w:val="32"/>
          <w:lang w:eastAsia="zh-CN"/>
        </w:rPr>
        <w:t>upplementary material</w:t>
      </w:r>
    </w:p>
    <w:p w14:paraId="12A44BA7" w14:textId="77777777" w:rsidR="00AF0E32" w:rsidRDefault="00FF545B">
      <w:pPr>
        <w:widowControl w:val="0"/>
        <w:spacing w:before="0" w:after="0"/>
        <w:jc w:val="both"/>
        <w:rPr>
          <w:rFonts w:ascii="Arial" w:eastAsia="SimSun" w:hAnsi="Arial" w:cs="Arial"/>
          <w:kern w:val="2"/>
          <w:sz w:val="21"/>
          <w:szCs w:val="24"/>
          <w:lang w:eastAsia="zh-CN"/>
        </w:rPr>
      </w:pPr>
      <w:r>
        <w:rPr>
          <w:rFonts w:ascii="Arial" w:eastAsiaTheme="minorEastAsia" w:hAnsi="Arial" w:cs="Arial"/>
          <w:szCs w:val="24"/>
          <w:lang w:eastAsia="zh-CN"/>
        </w:rPr>
        <w:t>Table S1:</w:t>
      </w:r>
      <w:r>
        <w:rPr>
          <w:rFonts w:ascii="Arial" w:eastAsiaTheme="minorEastAsia" w:hAnsi="Arial" w:cs="Arial" w:hint="eastAsia"/>
          <w:szCs w:val="24"/>
          <w:lang w:eastAsia="zh-CN"/>
        </w:rPr>
        <w:t xml:space="preserve"> </w:t>
      </w:r>
      <w:r>
        <w:rPr>
          <w:rFonts w:ascii="Arial" w:eastAsiaTheme="minorEastAsia" w:hAnsi="Arial" w:cs="Arial"/>
          <w:szCs w:val="24"/>
          <w:lang w:eastAsia="zh-CN"/>
        </w:rPr>
        <w:t>Results of GO enrichment analysis.</w:t>
      </w:r>
    </w:p>
    <w:tbl>
      <w:tblPr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696"/>
        <w:gridCol w:w="413"/>
        <w:gridCol w:w="831"/>
        <w:gridCol w:w="1524"/>
        <w:gridCol w:w="702"/>
        <w:gridCol w:w="546"/>
        <w:gridCol w:w="693"/>
        <w:gridCol w:w="555"/>
        <w:gridCol w:w="603"/>
        <w:gridCol w:w="1747"/>
        <w:gridCol w:w="330"/>
      </w:tblGrid>
      <w:tr w:rsidR="00AF0E32" w14:paraId="1D955459" w14:textId="77777777">
        <w:trPr>
          <w:trHeight w:val="1057"/>
          <w:jc w:val="center"/>
        </w:trPr>
        <w:tc>
          <w:tcPr>
            <w:tcW w:w="403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3F703A2" w14:textId="77777777" w:rsidR="00AF0E32" w:rsidRDefault="00AF0E32">
            <w:pPr>
              <w:widowControl w:val="0"/>
              <w:spacing w:before="0" w:after="0"/>
              <w:jc w:val="both"/>
              <w:rPr>
                <w:rFonts w:ascii="Arial" w:eastAsia="SimSun" w:hAnsi="Arial" w:cs="Arial"/>
                <w:b/>
                <w:bCs/>
                <w:color w:val="000000"/>
                <w:kern w:val="2"/>
                <w:sz w:val="16"/>
                <w:szCs w:val="16"/>
                <w:lang w:eastAsia="zh-CN"/>
              </w:rPr>
            </w:pPr>
          </w:p>
          <w:p w14:paraId="76534001" w14:textId="77777777" w:rsidR="00AF0E32" w:rsidRDefault="00AF0E32">
            <w:pPr>
              <w:widowControl w:val="0"/>
              <w:spacing w:before="0" w:after="0"/>
              <w:jc w:val="both"/>
              <w:rPr>
                <w:rFonts w:ascii="Arial" w:eastAsia="SimSun" w:hAnsi="Arial" w:cs="Arial"/>
                <w:b/>
                <w:bCs/>
                <w:color w:val="000000"/>
                <w:kern w:val="2"/>
                <w:sz w:val="16"/>
                <w:szCs w:val="16"/>
                <w:lang w:eastAsia="zh-CN"/>
              </w:rPr>
            </w:pPr>
          </w:p>
        </w:tc>
        <w:tc>
          <w:tcPr>
            <w:tcW w:w="239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2CB64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b/>
                <w:bCs/>
                <w:color w:val="000000"/>
                <w:sz w:val="18"/>
                <w:szCs w:val="18"/>
                <w:lang w:eastAsia="zh-CN" w:bidi="ar"/>
              </w:rPr>
            </w:pPr>
            <w:r>
              <w:rPr>
                <w:rFonts w:ascii="Arial" w:eastAsia="SimSun" w:hAnsi="Arial" w:cs="Arial"/>
                <w:b/>
                <w:bCs/>
                <w:color w:val="000000"/>
                <w:sz w:val="18"/>
                <w:szCs w:val="18"/>
                <w:lang w:eastAsia="zh-CN" w:bidi="ar"/>
              </w:rPr>
              <w:t>ONTO</w:t>
            </w:r>
            <w:r>
              <w:rPr>
                <w:rFonts w:ascii="Arial" w:eastAsia="SimSun" w:hAnsi="Arial" w:cs="Arial" w:hint="eastAsia"/>
                <w:b/>
                <w:bCs/>
                <w:color w:val="000000"/>
                <w:sz w:val="18"/>
                <w:szCs w:val="18"/>
                <w:lang w:eastAsia="zh-CN" w:bidi="ar"/>
              </w:rPr>
              <w:t>LOGY</w:t>
            </w:r>
          </w:p>
        </w:tc>
        <w:tc>
          <w:tcPr>
            <w:tcW w:w="481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FDFDDC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b/>
                <w:bCs/>
                <w:color w:val="000000"/>
                <w:kern w:val="2"/>
                <w:sz w:val="18"/>
                <w:szCs w:val="18"/>
                <w:lang w:eastAsia="zh-CN"/>
              </w:rPr>
            </w:pPr>
            <w:r>
              <w:rPr>
                <w:rFonts w:ascii="Arial" w:eastAsia="SimSun" w:hAnsi="Arial" w:cs="Arial"/>
                <w:b/>
                <w:bCs/>
                <w:color w:val="000000"/>
                <w:sz w:val="18"/>
                <w:szCs w:val="18"/>
                <w:lang w:eastAsia="zh-CN" w:bidi="ar"/>
              </w:rPr>
              <w:t>ID</w:t>
            </w:r>
          </w:p>
        </w:tc>
        <w:tc>
          <w:tcPr>
            <w:tcW w:w="882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A4C40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b/>
                <w:bCs/>
                <w:color w:val="000000"/>
                <w:kern w:val="2"/>
                <w:sz w:val="18"/>
                <w:szCs w:val="18"/>
                <w:lang w:eastAsia="zh-CN"/>
              </w:rPr>
            </w:pPr>
            <w:r>
              <w:rPr>
                <w:rFonts w:ascii="Arial" w:eastAsia="SimSun" w:hAnsi="Arial" w:cs="Arial"/>
                <w:b/>
                <w:bCs/>
                <w:color w:val="000000"/>
                <w:sz w:val="18"/>
                <w:szCs w:val="18"/>
                <w:lang w:eastAsia="zh-CN" w:bidi="ar"/>
              </w:rPr>
              <w:t>Description</w:t>
            </w:r>
          </w:p>
        </w:tc>
        <w:tc>
          <w:tcPr>
            <w:tcW w:w="406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A53A8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b/>
                <w:bCs/>
                <w:color w:val="000000"/>
                <w:kern w:val="2"/>
                <w:sz w:val="18"/>
                <w:szCs w:val="18"/>
                <w:lang w:eastAsia="zh-CN"/>
              </w:rPr>
            </w:pPr>
            <w:r>
              <w:rPr>
                <w:rFonts w:ascii="Arial" w:eastAsia="SimSun" w:hAnsi="Arial" w:cs="Arial"/>
                <w:b/>
                <w:bCs/>
                <w:color w:val="000000"/>
                <w:sz w:val="18"/>
                <w:szCs w:val="18"/>
                <w:lang w:eastAsia="zh-CN" w:bidi="ar"/>
              </w:rPr>
              <w:t>GeneRatio</w:t>
            </w:r>
            <w:r>
              <w:rPr>
                <w:rFonts w:ascii="Arial" w:eastAsia="SimSun" w:hAnsi="Arial" w:cs="Arial" w:hint="eastAsia"/>
                <w:b/>
                <w:bCs/>
                <w:color w:val="000000"/>
                <w:sz w:val="18"/>
                <w:szCs w:val="18"/>
                <w:lang w:eastAsia="zh-CN" w:bidi="ar"/>
              </w:rPr>
              <w:t>n</w:t>
            </w:r>
          </w:p>
        </w:tc>
        <w:tc>
          <w:tcPr>
            <w:tcW w:w="316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6871C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b/>
                <w:bCs/>
                <w:color w:val="000000"/>
                <w:kern w:val="2"/>
                <w:sz w:val="18"/>
                <w:szCs w:val="18"/>
                <w:lang w:eastAsia="zh-CN"/>
              </w:rPr>
            </w:pPr>
            <w:r>
              <w:rPr>
                <w:rFonts w:ascii="Arial" w:eastAsia="SimSun" w:hAnsi="Arial" w:cs="Arial"/>
                <w:b/>
                <w:bCs/>
                <w:color w:val="000000"/>
                <w:sz w:val="18"/>
                <w:szCs w:val="18"/>
                <w:lang w:eastAsia="zh-CN" w:bidi="ar"/>
              </w:rPr>
              <w:t>BgRatio</w:t>
            </w:r>
            <w:r>
              <w:rPr>
                <w:rFonts w:ascii="Arial" w:eastAsia="SimSun" w:hAnsi="Arial" w:cs="Arial" w:hint="eastAsia"/>
                <w:b/>
                <w:bCs/>
                <w:color w:val="000000"/>
                <w:sz w:val="18"/>
                <w:szCs w:val="18"/>
                <w:lang w:eastAsia="zh-CN" w:bidi="ar"/>
              </w:rPr>
              <w:t>n</w:t>
            </w:r>
          </w:p>
        </w:tc>
        <w:tc>
          <w:tcPr>
            <w:tcW w:w="401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85B2B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b/>
                <w:bCs/>
                <w:color w:val="000000"/>
                <w:kern w:val="2"/>
                <w:sz w:val="18"/>
                <w:szCs w:val="18"/>
                <w:lang w:eastAsia="zh-CN"/>
              </w:rPr>
            </w:pPr>
            <w:r>
              <w:rPr>
                <w:rFonts w:ascii="Arial" w:eastAsia="SimSun" w:hAnsi="Arial" w:cs="Arial"/>
                <w:b/>
                <w:bCs/>
                <w:color w:val="000000"/>
                <w:sz w:val="18"/>
                <w:szCs w:val="18"/>
                <w:lang w:eastAsia="zh-CN" w:bidi="ar"/>
              </w:rPr>
              <w:t>pvalue</w:t>
            </w:r>
          </w:p>
        </w:tc>
        <w:tc>
          <w:tcPr>
            <w:tcW w:w="321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C92C2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b/>
                <w:bCs/>
                <w:color w:val="000000"/>
                <w:kern w:val="2"/>
                <w:sz w:val="18"/>
                <w:szCs w:val="18"/>
                <w:lang w:eastAsia="zh-CN"/>
              </w:rPr>
            </w:pPr>
            <w:r>
              <w:rPr>
                <w:rFonts w:ascii="Arial" w:eastAsia="SimSun" w:hAnsi="Arial" w:cs="Arial"/>
                <w:b/>
                <w:bCs/>
                <w:color w:val="000000"/>
                <w:sz w:val="18"/>
                <w:szCs w:val="18"/>
                <w:lang w:eastAsia="zh-CN" w:bidi="ar"/>
              </w:rPr>
              <w:t>p.adjust</w:t>
            </w:r>
          </w:p>
        </w:tc>
        <w:tc>
          <w:tcPr>
            <w:tcW w:w="349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54AA0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b/>
                <w:bCs/>
                <w:color w:val="000000"/>
                <w:kern w:val="2"/>
                <w:sz w:val="18"/>
                <w:szCs w:val="18"/>
                <w:lang w:eastAsia="zh-CN"/>
              </w:rPr>
            </w:pPr>
            <w:r>
              <w:rPr>
                <w:rFonts w:ascii="Arial" w:eastAsia="SimSun" w:hAnsi="Arial" w:cs="Arial"/>
                <w:b/>
                <w:bCs/>
                <w:color w:val="000000"/>
                <w:sz w:val="18"/>
                <w:szCs w:val="18"/>
                <w:lang w:eastAsia="zh-CN" w:bidi="ar"/>
              </w:rPr>
              <w:t>qvalue</w:t>
            </w:r>
          </w:p>
        </w:tc>
        <w:tc>
          <w:tcPr>
            <w:tcW w:w="1011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B04F6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b/>
                <w:bCs/>
                <w:color w:val="000000"/>
                <w:kern w:val="2"/>
                <w:sz w:val="18"/>
                <w:szCs w:val="18"/>
                <w:lang w:eastAsia="zh-CN"/>
              </w:rPr>
            </w:pPr>
            <w:r>
              <w:rPr>
                <w:rFonts w:ascii="Arial" w:eastAsia="SimSun" w:hAnsi="Arial" w:cs="Arial"/>
                <w:b/>
                <w:bCs/>
                <w:color w:val="000000"/>
                <w:sz w:val="18"/>
                <w:szCs w:val="18"/>
                <w:lang w:eastAsia="zh-CN" w:bidi="ar"/>
              </w:rPr>
              <w:t>geneID</w:t>
            </w:r>
          </w:p>
        </w:tc>
        <w:tc>
          <w:tcPr>
            <w:tcW w:w="191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87F0FF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b/>
                <w:bCs/>
                <w:color w:val="000000"/>
                <w:kern w:val="2"/>
                <w:sz w:val="18"/>
                <w:szCs w:val="18"/>
                <w:lang w:eastAsia="zh-CN"/>
              </w:rPr>
            </w:pPr>
            <w:r>
              <w:rPr>
                <w:rFonts w:ascii="Arial" w:eastAsia="SimSun" w:hAnsi="Arial" w:cs="Arial"/>
                <w:b/>
                <w:bCs/>
                <w:color w:val="000000"/>
                <w:sz w:val="18"/>
                <w:szCs w:val="18"/>
                <w:lang w:eastAsia="zh-CN" w:bidi="ar"/>
              </w:rPr>
              <w:t>Count</w:t>
            </w:r>
          </w:p>
        </w:tc>
      </w:tr>
      <w:tr w:rsidR="00AF0E32" w14:paraId="72F584C7" w14:textId="77777777">
        <w:trPr>
          <w:trHeight w:val="280"/>
          <w:jc w:val="center"/>
        </w:trPr>
        <w:tc>
          <w:tcPr>
            <w:tcW w:w="403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D1A25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GO:0042742</w:t>
            </w:r>
          </w:p>
        </w:tc>
        <w:tc>
          <w:tcPr>
            <w:tcW w:w="23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DAC6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DD0D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GO:0042742</w:t>
            </w:r>
          </w:p>
        </w:tc>
        <w:tc>
          <w:tcPr>
            <w:tcW w:w="88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59904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defense response to bacterium</w:t>
            </w:r>
          </w:p>
        </w:tc>
        <w:tc>
          <w:tcPr>
            <w:tcW w:w="40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00C0A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12/27</w:t>
            </w:r>
          </w:p>
        </w:tc>
        <w:tc>
          <w:tcPr>
            <w:tcW w:w="31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EC47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364/18800</w:t>
            </w:r>
          </w:p>
        </w:tc>
        <w:tc>
          <w:tcPr>
            <w:tcW w:w="40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F0BF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3.10E-14</w:t>
            </w:r>
          </w:p>
        </w:tc>
        <w:tc>
          <w:tcPr>
            <w:tcW w:w="32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BA83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3.14E-11</w:t>
            </w:r>
          </w:p>
        </w:tc>
        <w:tc>
          <w:tcPr>
            <w:tcW w:w="34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000F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1.80E-11</w:t>
            </w:r>
          </w:p>
        </w:tc>
        <w:tc>
          <w:tcPr>
            <w:tcW w:w="101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58035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S100A12/S100A8/SLPI/IL7R/CAMP/RNASE3/OAS1/PI3/CTSG/BPI/LCN2/ELANE</w:t>
            </w:r>
          </w:p>
        </w:tc>
        <w:tc>
          <w:tcPr>
            <w:tcW w:w="1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42E6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12</w:t>
            </w:r>
          </w:p>
        </w:tc>
      </w:tr>
      <w:tr w:rsidR="00AF0E32" w14:paraId="48ECAC7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F3B23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GO:0032496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07CA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FE11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GO:0032496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E76D2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response to lipopolysaccharide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5278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11/27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E408C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333/18800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329A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4.63E-13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64E8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2.34E-10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4936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1.34E-10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B5F7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S100A8/SLPI/CAMP/CX3CR1/PRKCA/ADM/PF4/FOS/CTSG/BPI/ELANE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EA91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</w:t>
            </w:r>
          </w:p>
        </w:tc>
      </w:tr>
      <w:tr w:rsidR="00AF0E32" w14:paraId="4388A4F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0AD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GO:0002237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3DBB2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42E2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GO:0002237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BF0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response to molecule of bacterial origin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FC45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11/27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5B56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354/18800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182E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9.00E-13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C9D6B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3.03E-10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3EA71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1.74E-10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9DB0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S100A8/SLPI/CAMP/CX3CR1/PRKCA/ADM/PF4/FOS/CTSG/BPI/ELANE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82EB4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</w:t>
            </w:r>
          </w:p>
        </w:tc>
      </w:tr>
      <w:tr w:rsidR="00AF0E32" w14:paraId="0E5C777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2D449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GO:0019730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AE0D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4154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GO:0019730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4A498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antimicrobial humoral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3D3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8/27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2E1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122/18800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8FE55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4.99E-12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5E68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1.26E-09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7D9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7.22E-10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165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S100A12/SLPI/CAMP/RNASE3/PF4/PI3/CTSG/ELANE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E1E00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</w:t>
            </w:r>
          </w:p>
        </w:tc>
      </w:tr>
      <w:tr w:rsidR="00AF0E32" w14:paraId="4DBF054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5FBA9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GO:0019731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8518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E60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GO:0019731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C23D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antibacterial humoral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BA45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6/27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072CF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5A21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2.30E-10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37AD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4.64E-08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0D0E1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2.66E-08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1A9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SLPI/CAMP/RNASE3/PI3/CTSG/ELANE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3EA7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</w:t>
            </w:r>
          </w:p>
        </w:tc>
      </w:tr>
      <w:tr w:rsidR="00AF0E32" w14:paraId="39F76EB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9438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GO:0006959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DFDB9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747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GO:0006959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C71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humoral 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A80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9/27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1FFF8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317/18800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9A6F6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3.53E-10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187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5.95E-08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4CB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3.41E-08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E6E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S100A12/SLPI/CAMP/RNASE3/PF4/CD28/PI3/CTSG/ELANE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2D66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</w:t>
            </w:r>
          </w:p>
        </w:tc>
      </w:tr>
      <w:tr w:rsidR="00AF0E32" w14:paraId="5FD8F37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5EC7F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GO:0050900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29D04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913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GO:0050900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CEE4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leukocyte migration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F07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9/27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323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384/18800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DADC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1.91E-09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5688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2.76E-07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8D7F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1.58E-07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20A6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S100A12/S100A8/LCK/MMP9/CX3CR1/IL1R1/PF4/CTSG/ELANE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25EBE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</w:t>
            </w:r>
          </w:p>
        </w:tc>
      </w:tr>
      <w:tr w:rsidR="00AF0E32" w14:paraId="58A1325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01B6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GO:0050832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CB35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D87F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GO:0050832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AF93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defense response to fungus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B163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2EC2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997D1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1.13E-08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1AB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1.43E-06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F0AC6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8.18E-07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1290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S100A12/S100A8/CX3CR1/CTSG/ELANE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47414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0CF77C9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1507C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GO:0009620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D729E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6FD5B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GO:0009620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5BF6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response to fungus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D36B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D942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DEEC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2.97E-08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2EDF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3.34E-06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B04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1.91E-06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1F81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S100A12/S100A8/CX3CR1/CTSG/ELANE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BC46D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5E5B8BE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4049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GO:0007159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E0531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DFA0F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GO:0007159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2E41B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leukocyte cell-cell adhesion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9C3FE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8/27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D72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381/18800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32D3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4.19E-08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DFB6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4.24E-06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6B8A8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2.43E-06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AD48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S100A8/LCK/IL7R/CX3CR1/CD28/CTSG/CD40LG/ELANE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A48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</w:t>
            </w:r>
          </w:p>
        </w:tc>
      </w:tr>
      <w:tr w:rsidR="00AF0E32" w14:paraId="04F1B8F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2E96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GO:0061844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9199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DE4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GO:0061844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29D94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antimicrobial humoral immune response mediated by antimicrobial peptide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211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E259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725B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8.65E-08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BE0D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7.59E-06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05DC6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4.35E-06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5D4C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S100A12/CAMP/RNASE3/PF4/ELANE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20C35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0079DB5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52B58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GO:0051873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0AB9E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BE10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GO:0051873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40C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killing by host of symbiont cells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11D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210D9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2732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9.01E-08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D791B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7.59E-06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D82A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4.35E-06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8924F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CAMP/PF4/CTSG/ELANE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5C06B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78ACB0C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F87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GO:0050829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5FC68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4FDE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GO:0050829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C285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defense response to Gram-negative bacterium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5776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1F7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53C6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1.41E-07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AB9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1.09E-05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6B544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6.27E-06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8DBEF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CAMP/RNASE3/CTSG/BPI/ELANE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E44EB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26257DB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0684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GO:0019221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08BF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6C06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GO:0019221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3101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cytokine-mediated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0A8E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8/27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CAD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486/18800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73F90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2.71E-07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2612F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1.96E-05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213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1.12E-05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00E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IL7R/IL2RB/CX3CR1/IL1R2/IL1R1/PF4/OAS1/CTSG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A25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</w:t>
            </w:r>
          </w:p>
        </w:tc>
      </w:tr>
      <w:tr w:rsidR="00AF0E32" w14:paraId="79C4F83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5D79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GO:0051702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3C6F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7F41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GO:0051702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1179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biological process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involved in interaction with symbiont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7FF6A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2658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5A66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2.98E-07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9DE5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2.01E-05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3C9E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1.15E-05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50B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CAMP/CX3CR1/PF4/CTSG/ELANE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7133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464EF21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7389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GO:0071222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6962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72D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GO:0071222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A670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cellular response to lipopolysaccharide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1CD9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6/27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78523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217/18800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F73C0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5.34E-07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C6EB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3.37E-05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3BE9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1.93E-05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0A8A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CAMP/CX3CR1/PRKCA/PF4/CTSG/BPI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02C5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</w:t>
            </w:r>
          </w:p>
        </w:tc>
      </w:tr>
      <w:tr w:rsidR="00AF0E32" w14:paraId="2AED296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96E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GO:0071219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726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281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GO:0071219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370E9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cellular response to molecule of bacterial origin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3853E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6/27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F6DD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229/18800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9A17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7.31E-07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03F6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4.11E-05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DE59F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2.35E-05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2F48D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CAMP/CX3CR1/PRKCA/PF4/CTSG/BPI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0ABC7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</w:t>
            </w:r>
          </w:p>
        </w:tc>
      </w:tr>
      <w:tr w:rsidR="00AF0E32" w14:paraId="742CDA8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5923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GO:0097529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AB986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3D0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GO:0097529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59706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myeloid leukocyte migration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3B20D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6/27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680C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229/18800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2C6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7.31E-07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7099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4.11E-05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93A4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2.35E-05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CD390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S100A12/S100A8/CX3CR1/IL1R1/PF4/CTSG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1121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</w:t>
            </w:r>
          </w:p>
        </w:tc>
      </w:tr>
      <w:tr w:rsidR="00AF0E32" w14:paraId="13B0EFE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C8C78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GO:0030168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9B9FB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4B44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GO:0030168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95FA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platelet activation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A8E18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E104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130/18800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7D85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1.05E-06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67A33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5.56E-05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C4E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3.19E-05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8BFA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LCK/PRKCA/PF4/CTSG/CD40LG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116DE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3FBCEB01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086B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GO:0071216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C5E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7961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GO:0071216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6E3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cellular response to biotic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stimulus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794C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6/27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6B21A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256/18800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F6C0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1.40E-06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5567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7.08E-05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63D99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4.05E-05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9FC1E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CAMP/CX3CR1/PRKCA/PF4/CTSG/BPI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DDEC3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</w:t>
            </w:r>
          </w:p>
        </w:tc>
      </w:tr>
      <w:tr w:rsidR="00AF0E32" w14:paraId="528C068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04F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GO:0045785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71B5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21C2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GO:0045785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245C0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cell adhesion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EB13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7/27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417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446/18800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DD33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2.38E-06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FECE3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0.000114356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9859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6.55E-05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6F6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LCK/IL7R/PRKCA/CD28/CTSG/CD40LG/ELANE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F8F2E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</w:t>
            </w:r>
          </w:p>
        </w:tc>
      </w:tr>
      <w:tr w:rsidR="00AF0E32" w14:paraId="1D0D151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E324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GO:0022407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0BDD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D760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GO:0022407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E6C8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cell-cell adhesion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B6539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7/27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24D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456/18800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59F28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2.75E-06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BA36B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0.000122688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175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7.03E-05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92AED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LCK/IL7R/PRKCA/CD28/CTSG/CD40LG/ELANE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4B2D1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</w:t>
            </w:r>
          </w:p>
        </w:tc>
      </w:tr>
      <w:tr w:rsidR="00AF0E32" w14:paraId="36490773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EF998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GO:0002443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1BF6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780F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GO:0002443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FD7F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leukocyte mediated immunity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2073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7/27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7B612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457/18800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C15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2.79E-06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815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0.000122688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BF081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7.03E-05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5C2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IL7R/CX3CR1/IL1R1/CD28/CTSG/CD40LG/ELANE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32F76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</w:t>
            </w:r>
          </w:p>
        </w:tc>
      </w:tr>
      <w:tr w:rsidR="00AF0E32" w14:paraId="71B6491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F9D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GO:0022409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D03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8FD4C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GO:0022409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E1D79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cell-cell adhesion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188FC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6/27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50898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291/18800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9D25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2.94E-06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C757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0.000123889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8516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7.09E-05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C6ED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LCK/IL7R/CD28/CTSG/CD40LG/ELANE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8DD1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</w:t>
            </w:r>
          </w:p>
        </w:tc>
      </w:tr>
      <w:tr w:rsidR="00AF0E32" w14:paraId="0EFB109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DCF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GO:0001819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91A0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7252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GO:0001819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3A0B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cytokine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864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7/27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8AC5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475/18800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7739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3.60E-06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AD3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0.000145682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C5F2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8.34E-05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7B22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ORM1/IL1R1/PF4/CD28/OAS1/CD40LG/ELANE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47F7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</w:t>
            </w:r>
          </w:p>
        </w:tc>
      </w:tr>
      <w:tr w:rsidR="00AF0E32" w14:paraId="7F01FB7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B722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GO:0032640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ADBFD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4AF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GO:0032640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DCAF2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tumor necrosis factor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379F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F42CD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182/18800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850B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5.47E-06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EEB52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0.000204657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A7BC0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0.000117197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561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ORM1/CX3CR1/PF4/OAS1/BPI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CF3A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5BD0743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9963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GO:0032680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5AC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D3CA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GO:0032680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FE1E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tumor necrosis factor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DB0A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4E30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182/18800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F5E0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5.47E-06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ABD91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0.000204657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B555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0.000117197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A1B8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ORM1/CX3CR1/PF4/OAS1/BPI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310D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6AEEC1C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08212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GO:0001906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ED8D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4AB21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GO:0001906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9E73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cell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killing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BCCFA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768F0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185/18800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5A189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5.92E-06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6F69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0.000210205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20B0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0.000120374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2175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S100A12/IL7R/CX3CR1/CTSG/ELANE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B412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5073670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C65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GO:0071706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25B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51A8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GO:0071706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B234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tumor necrosis factor superfamily cytokine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9B3B6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4353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187/18800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D41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6.24E-06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F3D3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0.000210205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1629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0.000120374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401DE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ORM1/CX3CR1/PF4/OAS1/BPI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70E1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348DCD23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449B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GO:1903555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080EA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260EF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GO:1903555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197A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tumor necrosis factor superfamily cytokine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7DF0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8B899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187/18800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A4AA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6.24E-06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E0E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0.000210205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D5DA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0.000120374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FF47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ORM1/CX3CR1/PF4/OAS1/BPI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6DC0E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762E935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03772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GO:1903037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FF3C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3811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GO:1903037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11BC0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regulation of leukocyte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cell-cell adhesion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663AB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6/27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E876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344/18800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2424E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7.69E-06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92D2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0.000250686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360C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0.000143555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8D91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LCK/IL7R/CD28/CTSG/CD40LG/ELANE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AD3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</w:t>
            </w:r>
          </w:p>
        </w:tc>
      </w:tr>
      <w:tr w:rsidR="00AF0E32" w14:paraId="3A16DE0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D6F2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GO:0001818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1B61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6E9A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GO:0001818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399B2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cytokine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1541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6/27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0325E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363/18800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D125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1.04E-05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3BC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0.000329956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93FB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0.000188949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5D27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ORM1/CX3CR1/IL1R2/OAS1/BPI/ELANE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CC5CF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</w:t>
            </w:r>
          </w:p>
        </w:tc>
      </w:tr>
      <w:tr w:rsidR="00AF0E32" w14:paraId="7CEB0C5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51514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GO:0050878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889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C28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GO:0050878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99DE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body fluid levels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F53E6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6/27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8B9E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382/18800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B1D3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1.40E-05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2631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0.000406179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717CD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0.000232598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CF49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LCK/PRKCA/ADM/PF4/CTSG/CD40LG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42B3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</w:t>
            </w:r>
          </w:p>
        </w:tc>
      </w:tr>
      <w:tr w:rsidR="00AF0E32" w14:paraId="45FB621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45E72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GO:0007596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C0E8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D1E8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GO:0007596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7A18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blood coagulation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0B14C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2929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221/18800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2AF6F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1.40E-05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109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0.000406179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F277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0.000232598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554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LCK/PRKCA/PF4/CTSG/CD40LG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9D8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5F29F53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EEA0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GO:0050830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966CD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DAD1E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GO:0050830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B30AD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defense response to Gram-positive bacterium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B3D35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F86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93D0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1.41E-05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A214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0.000406179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F114F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0.000232598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BDA5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IL7R/CAMP/RNASE3/CTSG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8B25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65FEFB7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B2144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GO:0050817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C0CFF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63C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GO:0050817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88303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coagulation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AD6A7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DB416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226/18800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A1B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1.56E-05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9EEE9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0.000436141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33120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0.000249755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46AE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LCK/PRKCA/PF4/CTSG/CD40LG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A89F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6427335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199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GO:0007599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0C0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8D8C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GO:0007599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60AF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hemostasis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639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2422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227/18800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5019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1.60E-05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DFEC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0.000436141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79C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0.000249755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C77C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LCK/PRKCA/PF4/CTSG/CD40LG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4A9E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33CB4C81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EABA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GO:0050727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0744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745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GO:0050727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6D1D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inflammatory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16EC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6/27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9E9B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394/18800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0902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1.66E-05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AEF8B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0.000442345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88A5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0.000253308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30C77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S100A12/S100A8/MMP9/IL1R1/CD28/ELANE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07D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</w:t>
            </w:r>
          </w:p>
        </w:tc>
      </w:tr>
      <w:tr w:rsidR="00AF0E32" w14:paraId="658D939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42CA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GO:0002274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55EDD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921C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GO:0002274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9EFE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myeloid leukocyte activation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52B7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003C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232/18800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1572C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1.77E-05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E0B68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0.000459584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C70D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0.00026318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4C3B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S100A12/CAMP/CX3CR1/CTSG/BPI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377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1858657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4ED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GO:0030595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060C7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19925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GO:0030595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EF9C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leukocyte chemotaxis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124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3800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236/18800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891B8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1.92E-05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10A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0.00048653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32FD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0.000278611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3B32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S100A12/S100A8/CX3CR1/PF4/CTSG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05033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5ADE66F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A3B7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GO:1903039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07E9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764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GO:1903039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057DA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leukocyte cell-cell adhesion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243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E05B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245/18800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2BCE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2.30E-05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946B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0.000568213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5AF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0.000325386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59D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LCK/IL7R/CD28/CD40LG/ELANE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59AA1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47F4D47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0867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GO:0042060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D460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7A4E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GO:0042060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F43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wound healing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AD7A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6/27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32B2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429/18800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219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2.69E-05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BB551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0.000646706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BD2D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0.000370335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998DA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S100A8/LCK/PRKCA/PF4/CTSG/CD40LG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B7A6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</w:t>
            </w:r>
          </w:p>
        </w:tc>
      </w:tr>
      <w:tr w:rsidR="00AF0E32" w14:paraId="351F2D81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7681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GO:1990266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02C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AE63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GO:1990266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2A2F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neutrophil migration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7F9E1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E1373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128/18800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0F34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3.19E-05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55941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0.000749218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DDE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0.000429038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ED2F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S100A12/S100A8/IL1R1/PF4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397B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37C4A54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17D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GO:0001909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D048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687E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GO:0001909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C5F5E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leukocyte mediated cytotoxicity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8945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E072A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131/18800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9B33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3.49E-05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0DF6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0.000801803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436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0.000459151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7471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IL7R/CX3CR1/CTSG/ELANE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327B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5F93842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04FF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GO:0031295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C28EB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E95A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GO:0031295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43678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T cell costimulation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E7889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F43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AAA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3.60E-05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C0C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0.000808959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358B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0.000463249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2A79C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8D7A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58DEEB0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42AF0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GO:0031294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4182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4A65B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GO:0031294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D26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lymphocyte costimulation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7447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4A84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DAC0C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4.11E-05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1969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0.000902577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9AD6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0.000516859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2A91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0B704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2BA237F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EB047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GO:1902105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18424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32B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GO:1902105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98D6E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leukocyte 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79D4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CD3C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283/18800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469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4.59E-05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9F25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0.000960907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CBA2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0.000550262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DB1D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IL7R/PRKCA/PF4/CD28/FOS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BBA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3D15D84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A2D5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GO:0070555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9387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733D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GO:0070555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4CDBC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response to interleukin-1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985A3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A43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141/18800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86BD3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4.65E-05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14F76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0.000960907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64659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0.000550262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9A21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CAMP/IL1R2/PRKCA/IL1R1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9EE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583CA61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72A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GO:0030225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D5DD9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A21B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GO:0030225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F57E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macrophage 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DD2D5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0267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7052E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4.66E-05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28960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0.000960907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10299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0.000550262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175AF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MMP9/PRKCA/PF4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08C36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23B746F3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DE87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GO:0044403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8B60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11C26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GO:0044403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5AE7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biological process involved in symbiotic interaction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6708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B069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286/18800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8327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4.83E-05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B492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0.000975984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4930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0.000558896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69A10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CAMP/CX3CR1/PF4/CTSG/ELANE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5269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1B24915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9B0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GO:0051092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97D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F346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GO:0051092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E8E22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positive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NF-kappaB transcription factor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7F7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AA8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154/18800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4CA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6.56E-05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1989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0.001257781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B925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0.000720266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DA23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S100A12/S100A8/CX3CR1/CD40LG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CDF0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694D7C3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89E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GO:0097530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0B1F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BC3C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GO:0097530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60C32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granulocyte migration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2AE5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B97D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154/18800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09DF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6.56E-05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DB7E9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0.001257781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94F6E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0.000720266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D183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S100A12/S100A8/IL1R1/PF4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BAB8B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37003B7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2BF6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GO:0002763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962E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7971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GO:0002763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FB2E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myeloid leukocyte 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6B8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81F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5858C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6.59E-05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52C6A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0.001257781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9CA2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0.000720266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F35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PRKCA/PF4/FOS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A4D9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5CB0664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5AC8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GO:1902107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98E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ECA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GO:1902107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B13EC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positive regulation of leukocyte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C18D5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59106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157/18800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D76E0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7.07E-05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A3D8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0.00130004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B0EE0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0.000744466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89F3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IL7R/PRKCA/PF4/FOS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F0F9E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538D55E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10E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GO:1903708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195D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FE94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GO:1903708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8E177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hemopoiesis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6F0B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EE91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157/18800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0EF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7.07E-05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E2996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0.00130004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246A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0.000744466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1D29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IL7R/PRKCA/PF4/FOS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C5EF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43E5323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45A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GO:0060326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ABF3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E2C7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GO:0060326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1CC6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cell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chemotaxis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0613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1C9D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315/18800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D0DE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7.63E-05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E854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0.001377237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683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0.000788672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10960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S100A12/S100A8/CX3CR1/PF4/CTSG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9322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7181F76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C46F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GO:2000659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F4783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B42C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GO:2000659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0F60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interleukin-1-mediated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EFA0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F3FA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E3E1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8.88E-05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31BEB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0.001574172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F618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0.000901447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E58F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IL1R2/IL1R1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A776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767BBB5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FE5CE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GO:0022617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3FD6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2137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GO:0022617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F6F8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extracellular matrix disassembly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5902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B86F1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B1C1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9.44E-05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C1DB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0.001645828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04FC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0.00094248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65A9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27D0A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04A58ED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E811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GO:0070944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3BED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1362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GO:0070944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A388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neutrophil-mediated killing of bacterium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BEEC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9039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28F2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0.000108378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6B42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0.001857121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EBF0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0.001063477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23CA2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1047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33644D6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6C7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GO:0050863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EFD10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3220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GO:0050863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251C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T cell activation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C97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3A98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342/18800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8B5E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0.000112362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C4D3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0.001893292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EC30D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0.00108419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A23C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LCK/IL7R/CD28/CTSG/CD40LG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DAB52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757E94D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F9E6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GO:0045765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088E3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42EB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GO:0045765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1FE6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angiogenesis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86A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19C2B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345/18800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4F339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0.000117062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7B8E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0.001940157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05F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0.001111028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028B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CAMP/CX3CR1/PRKCA/ADM/PF4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965D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44586AE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2214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GO:1901342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7AD0C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A7D8D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GO:1901342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37018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vasculature development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28C2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08AF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351/18800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3D00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0.000126916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59FC3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0.001996545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2C80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0.001143318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55F7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CAMP/CX3CR1/PRKCA/ADM/PF4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FBA79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6031A70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9D1C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GO:0045766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C05E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AFE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GO:0045766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3560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angiogenesis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B5050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F15A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183/18800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3E19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0.000127968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683D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0.001996545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037F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0.001143318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2CA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CAMP/CX3CR1/PRKCA/ADM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4E3AC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4B3AB13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297E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GO:1904018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B691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2C6DD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GO:1904018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F28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vasculature development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4DFE5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22573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183/18800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77F6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0.000127968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A982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0.001996545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BD18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0.001143318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6FD5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CAMP/CX3CR1/PRKCA/ADM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4AC8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4BBBEF0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ADA1D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GO:0070943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2574B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FA72C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GO:0070943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148C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neutrophil-mediated killing of symbiont cell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20EA8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141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C45E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0.000129938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6761C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0.001996545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1FC60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0.001143318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C91C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71183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7DCC9EB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D6D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GO:0002697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E539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233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GO:0002697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E1C9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immune effector process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B36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D6D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353/18800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6576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0.000130338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702E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0.001996545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A50B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0.001143318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81A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IL7R/CX3CR1/IL1R1/CD28/CD40LG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B69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43E9DA43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1546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GO:0002548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40CF5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5DF1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GO:0002548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FCFF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monocyte chemotaxis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D4C8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1D26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18CE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0.000135619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46C7A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0.00204643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5BD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0.001171884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12EA8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S100A12/CX3CR1/CTSG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BFD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1615343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6713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GO:0045123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478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684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GO:0045123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7D34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cellular extravasation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538F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6B8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F3C83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0.00015365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5415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0.00228441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8B3B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0.001308163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D285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CX3CR1/IL1R1/ELANE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690C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BA4DB9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806CE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GO:2001233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DFCF9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B81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GO:2001233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0AC40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apoptotic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F0E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ADC7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370/18800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D343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0.000162379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C1CF7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0.002374924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415A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0.001359996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360E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S100A8/LCK/MMP9/CX3CR1/PF4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D7A36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207A094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8937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GO:1903706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3633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62140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GO:1903706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A6633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hemopoiesis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395B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65BC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371/18800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AE49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0.000164436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1F33E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0.002374924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177C6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0.001359996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0CB14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IL7R/PRKCA/PF4/CD28/FOS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977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4EF5124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398E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GO:0070942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CEA0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F5F75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GO:0070942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1F9CA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neutrophil mediated cytotoxicity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CA76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2895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FB43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0.00017884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06C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0.002546583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5724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0.001458296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6EC4D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185C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D12DD13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CC28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GO:0002573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4113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5E1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GO:0002573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340F2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myeloid leukocyte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36F06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B2D04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210/18800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ED1A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0.000217039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24FB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0.003047592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C1B3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0.001745198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1FFCE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MMP9/PRKCA/PF4/FOS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37505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7F1E534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B7DA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GO:0045651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53927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26E52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GO:0045651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30ED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macrophage 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075DB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A3202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16515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0.000235416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3C2F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0.003216285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FD15D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0.0018418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3B242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5F61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C934C5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6DA7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GO:0051238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CD47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DF3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GO:0051238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44F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sequestering of metal 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1B24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52229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04F26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0.000235416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488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0.003216285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94C8D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0.0018418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94EB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S100A8/LCN2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7DE3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7578411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49B5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GO:0045069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759F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3A6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GO:0045069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0F54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viral genome replication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202E0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92E2B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1153F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0.000258368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CFD6E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0.003482807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73DBB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0.001994423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C0179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SLPI/CD28/OAS1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643E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51AB96F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6634C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GO:0050870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4525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D7EA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GO:0050870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57F6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T cell activation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8BA9D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FF44E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223/18800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02CA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0.000272948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0E2BC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0.003630925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2C0C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0.002079243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9A1E0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FECC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1BCDF5C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B413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GO:0002683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0EF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36A2F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GO:0002683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17CE1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immune system process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49AD0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EF4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425/18800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67632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0.000308702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52F9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0.004044796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38926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0.002316245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5593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IL7R/CX3CR1/OAS1/CTSG/BPI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D0D8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224848C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A8A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GO:0052548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F7F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7D01B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GO:0052548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B88E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endopeptidase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3D7CA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E34F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426/18800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6098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0.000312061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6968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0.00404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4796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A80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0.002316245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69FF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S100A8/SLPI/LCK/MMP9/PI3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8C95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38AB3A2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1D78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GO:0002523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B6D18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0350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GO:0002523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F2E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leukocyte migration involved in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inflammatory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2003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04AA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FCB38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0.000334577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7FE0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0.004278463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DE84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0.002450054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99EF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89270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9E0119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E267E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GO:0002703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B991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0990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GO:0002703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0596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leukocyte mediated immunity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931D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9AED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236/18800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A54E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0.000338553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C5C37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0.004278463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E86B5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0.002450054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A00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IL7R/CX3CR1/IL1R1/CD28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9D70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5701459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EAA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GO:0032103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B5FE1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E0C8D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GO:0032103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8695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response to external stimulus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1BCFE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0455B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442/18800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A3F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0.000369698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0C3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0.004614383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D010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0.002642418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0975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S100A12/S100A8/CX3CR1/PRKCA/CD28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A552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2915EA9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D82AF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GO:0045639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62A6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5092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GO:0045639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FE152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myeloid cell 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7E8B8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BAA3E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E150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0.000377966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8A3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0.004660046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6358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0.002668567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D1555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PRKCA/PF4/FOS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C2B7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FF72793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D57C3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GO:0032760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0C4B1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AA63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GO:0032760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FD9D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tumor necrosis factor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45ADC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98C5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FA54B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0.000424539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0487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0.005132874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8FDB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0.002939331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6ADC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ORM1/PF4/OAS1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99239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6E1680E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B63C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GO:0052547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7247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4ED89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GO:0052547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756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regulation of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peptidase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0EB6A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81052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456/18800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AF414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0.00042647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8C6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0.005132874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A021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0.002939331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B98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S100A8/SLPI/LCK/MMP9/PI3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242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5CAD5B0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5C2B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GO:0002444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10250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89C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GO:0002444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7DF9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myeloid leukocyte mediated immunity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896C2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0745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05DD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0.000436732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0470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0.00519454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61AE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0.002974644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6E2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E34A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37BD23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88F4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GO:0022411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F7D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18736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GO:0022411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104B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cellular component disassembly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B5F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FAD05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460/18800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169D1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0.000443843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4C0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0.005217739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99F23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0.002987929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ED38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MMP9/CX3CR1/PRKCA/CTSG/ELANE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5821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14BC912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3C747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GO:0030593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4D46C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A0639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GO:0030593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1A17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neutrophil chemotaxis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38DE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820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1CF39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0.000461788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B9766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0.005366292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FFBD5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0.003072998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0E578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40384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5A9A67B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1A55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GO:1903557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B376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6923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GO:1903557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BA28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tumor necrosis factor superfamily cytokine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17DE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CB47A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896C3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0.000474655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099F4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0.005453134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300E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0.003122728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B1EE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ORM1/PF4/OAS1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1D6AE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17FD795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89F5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GO:0051091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90B3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3B11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GO:0051091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0F99F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positive regulation of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DNA-binding transcription factor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324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8890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265/18800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AE55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0.000524616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EDA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0.005935936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EE00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0.003399203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9F00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S100A12/S100A8/CX3CR1/CD40LG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E6880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078A8CB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23ED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GO:0071347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E75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F1D7D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GO:0071347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F288E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cellular response to interleukin-1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7A12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408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3F95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0.000528422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8A0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0.005935936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2FF76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0.003399203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2C9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CAMP/IL1R2/IL1R1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5E0FA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6E6C5D0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56A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GO:0045649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26B80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6E43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GO:0045649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14DBE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macrophage 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45D9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676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B0181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0.000537632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98838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0.005973031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FB41E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0.003420446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B8B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D1746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2BDBCD8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9B0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GO:0002526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0B1F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836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GO:0002526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4F00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acute inflammatory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588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03F0B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3591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0.000556708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1E24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0.006117741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6329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0.003503313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B202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ORM1/S100A8/ELANE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7D741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2A5D4B7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699EB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GO:0001911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F9F1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C1D93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GO:0001911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B743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leukocyte mediated cytotoxicity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D30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65BD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1DF9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0.000583865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8B4C3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0.006235724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F8BCB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0.003570877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BA7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IL7R/CX3CR1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10FA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AA703F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258C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GO:0032753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8D88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C199C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GO:0032753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348E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positive regulation of interleukin-4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573AD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856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A66E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0.000583865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0E7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0.006235724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4342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0.003570877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B194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C5E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0459250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056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GO:0046916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1ECD2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1A42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GO:0046916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3CC4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cellular transition metal ion homeostasis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F0A4A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E93A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76AC0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0.000585948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B151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0.006235724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A1718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0.003570877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8C2B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S100A8/LCK/LCN2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6896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3714DB3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EB9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GO:0072503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5F123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4A71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GO:0072503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25B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cellular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divalent inorganic cation homeostasis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CAC7D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60D0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494/18800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3B134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0.000614062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601B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0.006421985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01915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0.003677538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32319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S100A8/LCK/CX3CR1/ADM/ELANE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640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1BF5152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2A18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GO:0002761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D2CC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7B8E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GO:0002761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1F7D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myeloid leukocyte 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2C70B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ECBF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77786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0.000616155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530B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0.006421985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DF4A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0.003677538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3A1C6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PRKCA/PF4/FOS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6006E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311F74C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390EC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GO:0032682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F79B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0A61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GO:0032682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3A01E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chemokine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878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D72E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FF6B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0.000631961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793DA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0.006519513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3DE6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0.003733388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E7E8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OAS1/ELANE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D9F8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05911F4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D0098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GO:0002227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0A56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6E9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GO:0002227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34D7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innate immune response in mucosa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F551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B0CE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FAF1E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0.000681913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E29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0.006963783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2F2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0.003987798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CEF9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CAMP/RNASE3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4441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E980BE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A53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GO:0031342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D5A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26C7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GO:0031342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B9DC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cell killing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009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5F8F4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0987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0.000733718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98079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0.007344449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66E57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0.004205786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7D20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IL7R/CX3CR1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622E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38123F3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0D90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GO:0090330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8D5F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E65BA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GO:0090330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7ACA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platelet aggregation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8659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2398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8FF8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0.000733718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4360F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0.007344449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EB709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0.004205786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4C408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460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0F547C43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0FD0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GO:0050852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F44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A4CE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GO:0050852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4105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T cell receptor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44AD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C948B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127/18800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790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0.000782137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6ED6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0.007752359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753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0.004439375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74F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CD247/LCK/CD28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77FD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33B5A27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FCBB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GO:0071621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605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8A6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GO:0071621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7E49C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granulocyte chemotaxis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0318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D9D02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128/18800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3518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0.000800144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2B1DA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0.007853837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C79D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0.004497486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9EF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A25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37FD63A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277A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GO:0032612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92E88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EF31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GO:0032612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5366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interleukin-1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87134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C273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129/18800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797C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0.000818412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077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0.007880143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D6D9B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0.00451255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B52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ORM1/CX3CR1/IL1R2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A6B2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10134F1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E5B9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GO:0032652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561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3E9B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GO:0032652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6B257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interleukin-1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8A3C3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439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129/18800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A868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0.000818412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28AC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0.007880143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71B6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0.00451255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F8B4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ORM1/CX3CR1/IL1R2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3FC2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473EDCF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CE816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GO:0070498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7D2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52BB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GO:0070498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E0C7F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interleukin-1-mediated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64EBD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B829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24209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0.000842865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0286D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0.00803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9021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FC8F8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0.004603531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9D2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IL1R2/IL1R1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7B1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FB9A13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B0BD6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GO:0019079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5E52E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E92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GO:0019079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FAF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viral genome replication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3279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33AB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134/18800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60CE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0.000913745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FC8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0.008633607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418B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0.00494402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7ED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SLPI/CD28/OAS1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BC37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654B760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6A7DF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GO:0002440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6F55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2C47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GO:0002440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0A5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production of molecular mediator of 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7B49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3848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312/18800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407D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0.000965984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26A9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0.009042681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386B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0.005178275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B00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IL1R1/CD28/CD40LG/ELANE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CB962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0FAC921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FC0F6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GO:0055076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E713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0246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GO:0055076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B03C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transition metal ion homeostasis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0D311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20591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139/18800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0630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0.001015862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7CAF7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0.009128974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6481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0.005227691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CFF06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S100A8/LCK/LCN2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46E42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E9C1A0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6DBD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GO:1903900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123B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775F2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GO:1903900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9A29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viral life cycle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2F9C1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467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139/18800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73A86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0.001015862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1845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0.009128974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0DD0C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0.005227691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E078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SLPI/CD28/OAS1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42AAB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525281F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9E64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GO:0032633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933D9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AF24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GO:0032633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376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interleukin-4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862F5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D22B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D483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0.00102035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CCD8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0.009128974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8A60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0.005227691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510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855D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F93E1D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4FFB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GO:0032673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6A8EC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33A8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GO:0032673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196AF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interleukin-4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2A68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ECED0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4D364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0.00102035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27FF6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0.009128974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7D384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0.005227691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4E8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B0395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49604B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BFA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GO:0050901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CC60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AEA78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GO:0050901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5ED56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leukocyte tethering or rolling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2E33C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842A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58FA1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0.00102035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7E02F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0.009128974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449EB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0.005227691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8A1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5A4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48576ED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3FB6F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GO:0050729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5A534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9C42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GO:0050729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7D61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inflammatory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4C8E0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F1E82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145/18800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3136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0.001147621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EB3E7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0.01000361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C826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0.00572855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8C5D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ECBE9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1EEC0A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43B70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GO:0002446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D12C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9BB9F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GO:0002446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3A18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neutrophil mediated immunity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C492C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EC5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1BC8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0.001147793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D6FD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0.01000361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C07DF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0.00572855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AD446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5C47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3937D78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2969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GO:0034110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744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2CDD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GO:0034110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DF11C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homotypic cell-cell adhesion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BA28B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B875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876A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0.001147793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0BC09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0.01000361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E8B3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0.00572855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3480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24009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9E0613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54501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GO:0071276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1CB2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BDC4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GO:0071276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AF724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cellular response to cadmium 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BFF4B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1D0CE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8467E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0.001282485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4253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0.011081985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65D1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0.006346079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241A9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DA2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0F6F471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FF37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GO:0002385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165F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1EA5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GO:0002385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088A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mucosal 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ADFB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9BBC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36EF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0.001352537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E4628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0.01149088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3BC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0.006580232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1478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CAMP/RNASE3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70AB7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5CB8987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6A9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GO:0032717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9BA86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99496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GO:0032717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A276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interleukin-8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A2099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6017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8289B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0.001352537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E941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0.01149088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7897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0.006580232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4F672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BPI/ELANE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3491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530B687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BDC9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GO:0007189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DE62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CA38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GO:0007189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9A1E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adenylate cyclase-activating G protein-coupled receptor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A3D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627D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155/18800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0CB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0.001390366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14AF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0.011713832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B46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0.006707905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DB3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PRKCA/ADM/PF4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C873B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355A9AA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B3F0F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GO:0002691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308C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6503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GO:0002691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8F38B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cellular extravasation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7FF1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65F1A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45B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0.001424386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DC4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0.011803725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F0FF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0.006759382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B45EE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IL1R1/ELANE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A8CA0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0251C6F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EAB5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GO:0006882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35836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FDAF7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GO:0006882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40A3B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cellular zinc ion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homeostasis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D6AF7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6B40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05998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0.001424386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DEDAB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0.011803725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791A5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0.006759382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515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BDC5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4F312C9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98E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GO:0045861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CD43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673D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GO:0045861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B1C4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proteolysis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9F5F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D56C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350/18800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B7C30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0.001476956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C295A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0.012139854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F2F50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0.006951866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AF59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SLPI/MMP9/IL1R2/PI3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00A7C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1950B3D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87CE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GO:0050792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091E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EA8C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GO:0050792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0D45D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regulation of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viral process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3E24A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0FD2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159/18800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1824E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0.001495825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4B63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0.012195796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3A623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0.006983901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D7D2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SLPI/CD28/OAS1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AB65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17BA98F1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EF1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GO:0002251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4DEBC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5B02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GO:0002251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70D86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organ or tissue specific 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2B39F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5BA2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6E618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0.001573458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1488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0.012427856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68F30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0.00711679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061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CAMP/RNASE3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E4C08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4276625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8A1B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GO:0032733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3A3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EF51E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GO:0032733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4E1E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positive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interleukin-10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FA56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E75DF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0C4F2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0.001573458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4477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0.01242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7856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E69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0.00711679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02EF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B7424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BF9A9D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A7F8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GO:0042119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EB9C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1282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GO:0042119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FF3B2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neutrophil activation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D748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BD2B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2F258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0.001573458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FC2B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0.012427856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9E17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0.00711679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2648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D7CD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8B2081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F517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GO:0055069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8A38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F648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GO:0055069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AF8B6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zinc ion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homeostasis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376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550B8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A7C0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0.001573458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96067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0.012427856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8276D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0.00711679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16FD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0C37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35FCE4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EE58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GO:0007568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3FAB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451B1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GO:0007568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C08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aging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5218D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8ED7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163/18800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FB9C6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0.001606191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D51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0.012588052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0EFE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0.007208526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019C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ADM/RETN/FOS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2A07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4CD2529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7A805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GO:0001959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998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DBC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GO:0001959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08B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cytokine-mediated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DE41A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879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166/18800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B5B6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0.001692236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968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0.013160389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DA60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0.007536273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AF2EE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IL1R2/IL1R1/OAS1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A6C4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0DCD73C3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B75F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GO:0002700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DB23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FD65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GO:0002700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271BD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production of molecular mediator of 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65077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DD193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167/18800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1CD51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0.001721548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273D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0.013193788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B69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0.007555399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C64E6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IL1R1/CD28/CD40LG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BAFE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09E9D7C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DEB4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GO:0002449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75A6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1485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GO:0002449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116D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lymphocyte mediated immunity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53AA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6D8C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365/18800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671D2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0.001722631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D6AA0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0.013193788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468D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0.007555399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BB3D5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IL7R/IL1R1/CD28/CD40LG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2D88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46C3B4B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7C4F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GO:0002460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1BD8C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5801D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GO:0002460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4A79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adaptive immune response based on somatic recombination of immune receptors built from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immunoglobulin superfamily domains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1A93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9F036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370/18800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522D9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0.001810495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AC6D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0.013762486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E41C7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0.007881063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254D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IL7R/IL1R1/CD28/CD40LG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30D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5DE87F8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F8E92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GO:0051251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1690F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3DB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GO:0051251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C9795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lymphocyte activation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4030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72C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371/18800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D4B8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0.001828436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A3C1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0.01379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4366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8DB7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0.00789932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1947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D3FE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44DA6FF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0D08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GO:2001242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DBD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CE0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GO:2001242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DDB8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intrinsic apoptotic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C7A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85150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171/18800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4A8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0.001841978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49B2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0.013794366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A442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0.00789932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F5DAB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S100A8/LCK/MMP9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D5A2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100B6D3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064F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GO:0002822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226D6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CCE47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GO:0002822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6551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regulation of adaptive immune response based on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somatic recombination of immune receptors built from immunoglobulin superfamily domains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74F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91D1A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173/18800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3A62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0.00190412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983B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0.014154895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2E54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0.008105776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7DCFD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IL7R/IL1R1/CD28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9B0B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65BCAB0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6AB8F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GO:0002706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5D2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97C5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GO:0002706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441A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lymphocyte mediated immunity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B7AFD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E2249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175/18800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A3CD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0.001967561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048E9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0.014519742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DE5D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0.008314705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C2E30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IL7R/IL1R1/CD28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CB9B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11850D6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F9B1F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GO:0030098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2E02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7C08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GO:0030098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134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lymphocyte 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94C80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CA05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382/18800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4FC2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0.002034046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F50D0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0.014901599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1C21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0.008533374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F28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3D8E3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5166A351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5FD7D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GO:0036230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E878D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0EE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GO:0036230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D84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granulocyte activation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4289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AA97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7209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0.0020633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DA685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0.014913541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E1CE5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0.008540213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689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D214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32E6E12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942E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GO:0060759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D6EF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B6022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GO:0060759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CD2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response to cytokine stimulus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A0A3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B0C07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178/18800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411D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0.002065179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BDF8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0.014913541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E37C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0.008540213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9BAB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IL1R2/IL1R1/OAS1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CAB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DF3F66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57A0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GO:0010543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BDF56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D72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GO:0010543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C786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platelet activation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4AE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66B06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B163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0.002151106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04D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0.015423889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010B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0.008832463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19CFD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479A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06F5B3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41107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GO:0030099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212B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138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GO:0030099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50567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myeloid cell 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11E3D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5F0D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391/18800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8719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0.002213824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EB43E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0.01576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1805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807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0.00902597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73D1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MMP9/PRKCA/PF4/FOS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34536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789F09B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0C63C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GO:0007565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5C34E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6BF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GO:0007565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447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female pregnancy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F420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A2A3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185/18800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D80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0.002304581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873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0.016293227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E6B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0.009330288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F79C3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MMP9/ADM/FOS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03CF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694A3B9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45CBB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GO:0002819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A4F18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D30E9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GO:0002819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E4114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adaptive 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7770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233EE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188/18800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30251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0.002412242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0AC32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0.016792272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EDC88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0.009616065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3375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IL7R/IL1R1/CD28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385C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48B6B26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DCD88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GO:0009409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6BE0F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1BA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GO:0009409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31DA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response to cold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150F8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012D3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3097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0.002424997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27979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0.016792272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05D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0.009616065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637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ADM/FOS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D47C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764C952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E7BBF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GO:0032692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23C23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DD66C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GO:0032692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CDB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interleukin-1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2E43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D1CB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77478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0.002424997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00FCC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0.016792272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D871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0.009616065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63D39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CX3CR1/IL1R2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BA4DE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FDE362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01DB8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GO:0002204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4F509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D276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GO:0002204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1EFCC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somatic recombination of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immunoglobulin genes involved in 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4076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DD6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ADCA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0.002519768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6F407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0.017097221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08FA9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0.009790693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8303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223F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B313E3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1493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GO:0002208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F2C0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698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GO:0002208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E05E0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somatic diversification of immunoglobulins involved in 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848B9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ECC1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CEFA2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0.002519768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6001E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0.017097221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5392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0.009790693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DD94C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A0B4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61AEDA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2DB5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GO:0045190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9F8FE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616E6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GO:0045190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D4860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isotype switching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6D8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66FF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4292B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0.002519768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03B9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0.017097221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E8564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0.009790693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42A8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9A9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09B760E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1BC0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GO:0071674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BFC3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C74E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GO:0071674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381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mononuclear cell migration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1759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7872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199/18800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C3A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0.002833588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2CBC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0.01909838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47B1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0.010936654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74F82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S100A12/CX3CR1/CTSG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195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56D86B9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0CE5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GO:0002696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C444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8EA5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GO:0002696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66CC9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leukocyte activation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C286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552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421/18800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5D4E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0.002892535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D1B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0.019366578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710A5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0.011090237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6E7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1E2E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67F64A5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A4E17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GO:0061756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A690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4AE5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GO:0061756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3BB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leukocyte adhesion to vascular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endothelial cell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C8FA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2F49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1A828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0.002916102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D6FC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0.019395912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4C6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0.011107035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F87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9E5A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4B6C781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8EA4D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GO:0045071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710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1ACF0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GO:0045071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4BE9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viral genome replication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FB30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381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1594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0.003019473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8D2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0.019952142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FAA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0.011425559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1E67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SLPI/OAS1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9D1A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491C65D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47D9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GO:0043281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69569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2BA7F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GO:0043281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8532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cysteine-type endopeptidase activity involved in apoptotic process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FBBD0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8F09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204/18800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7A1A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0.003039199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6061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0.019952142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8F4F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0.011425559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080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S100A8/LCK/MMP9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9C595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E756E7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7C30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GO:0044703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5B21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6F40B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GO:0044703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1213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multi-organism reproductive process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840F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59BC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205/18800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65E9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0.003081396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82C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0.020098653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17CD6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0.011509458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FBC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MMP9/ADM/FOS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018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01C8571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1B58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GO:1903131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1EB97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D95B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GO:1903131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49F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mononuclear cell 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073F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170BE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433/18800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31A34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0.003200142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25B9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0.020540934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8FDC6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0.01176273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68E7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4568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6B31FB9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172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GO:0045637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53A4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F0C6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GO:0045637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1A7C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myeloid cell 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1A52E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EC1C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208/18800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8D7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0.003210156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51800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0.020540934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A8BA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0.01176273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8B72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PRKCA/PF4/FOS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37E3F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30ABA6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8D767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GO:0071902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05BBE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526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GO:0071902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9D9B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protein serine/threonine kinase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55C0B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CF2A5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208/18800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8EB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0.003210156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8602A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0.020540934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11C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0.01176273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81E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S100A12/CD40LG/ELANE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8B9CC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F2A6C9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9F385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GO:0046686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418A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24E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GO:0046686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5B68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response to cadmium 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A740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020D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F7E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0.003231327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4674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0.020546359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AD32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0.011765836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265A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217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439783F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940D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GO:0050867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C5C1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91D0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GO:0050867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E6FB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cell activation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5AB8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70F2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436/18800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2664D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0.003280417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F78E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0.020728133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9410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0.011869929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FCB0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7DD66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2212BA6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AD697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GO:0016447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B343C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B41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GO:0016447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44AF9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somatic recombination of immunoglobulin gene segments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109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A35EB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523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0.0033398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EDB48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0.020972284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3326F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0.012009742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6B752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7935D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6EF54A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8566E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GO:0044706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938F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9C49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GO:0044706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C377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multi-multicellular organism process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BEA59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E3D2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213/18800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4EB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0.003432045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A0DB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0.021398248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0DDC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0.012253669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D7C6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MMP9/ADM/FOS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DA39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6F48950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EAD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GO:2001244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F9C3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07FF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GO:2001244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E1F3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intrinsic apoptotic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529D3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664B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6980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0.003449965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EB7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0.021398248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84333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0.012253669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E08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9618F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464A0BF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AB4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GO:0031663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FE15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B4E5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GO:0031663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E4AF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lipopolysaccharide-mediated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2221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9D9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0508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0.003561816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335C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0.021957295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778C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0.012573806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400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AD21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4D11954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95C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GO:0002685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1C3B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31347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GO:0002685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6DFB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leukocyte migration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B186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91762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218/18800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6EAA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0.003663154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8B40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0.022250172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791D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0.012741522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B24C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CX3CR1/IL1R1/ELANE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3D206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68129D7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931B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GO:0032613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1520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92AB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GO:0032613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C7E2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interleukin-10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5470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67B23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2BFF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0.00367535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E876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0.022250172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2824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0.012741522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925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D0607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5EC204D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0847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GO:0032653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6FB6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F7C2B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GO:0032653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F68D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interleukin-10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FDA0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AB8E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4475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0.00367535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28B3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0.022250172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9260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0.012741522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D404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17A92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78B8EF2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401E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GO:0051651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EEF86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CA2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GO:0051651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A8228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maintenance of location in cell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4142F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331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219/18800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3F2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0.003710493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F1C9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0.022325823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BC15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0.012784843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5446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S100A8/LCK/LCN2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9EE4B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3BAAB2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BBD7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GO:0051090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5880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421A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GO:0051090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F208E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DNA-binding transcription factor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4BA1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776FE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452/18800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0C802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0.003732012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9C470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0.022325823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5DDDF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0.012784843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921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S100A12/S100A8/CX3CR1/CD40LG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049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704B5A6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51E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GO:0006874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A6A63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4356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GO:0006874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58B57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cellular calcium ion homeostasis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36BD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40F2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456/18800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C5767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0.003851217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FDC9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0.02290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3411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EBA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0.013115598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58BC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LCK/CX3CR1/ADM/ELANE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3B62D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4171E59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D8C14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GO:0002704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7C2EF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38A7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GO:0002704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38F9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leukocyte mediated immunity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8223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679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628FB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0.004146209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30F3E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0.024513554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094E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0.014037644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130C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IL7R/CX3CR1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C083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4FB4FE7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81C2B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GO:2000116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1715A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A5C2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GO:2000116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2D4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cysteine-type endopeptidase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685F4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1CDD1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229/18800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9DC0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0.004204639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5B90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0.024687082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F83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0.014137014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D10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S100A8/LCK/MMP9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069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4B8CD51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937C7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GO:0055074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ABB8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98B2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GO:0055074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05133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calcium ion homeostasis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BF3E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BCA2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468/18800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BEC57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0.004224397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AAB0E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0.024687082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51C17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0.014137014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7145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LCK/CX3CR1/ADM/ELANE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545D5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3ECCD2E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D816D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GO:2001234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F132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AACF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GO:2001234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A6B7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apoptotic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3A08C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086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230/18800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DFEB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0.004256149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6A3E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0.024729695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C8F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0.014161416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85CC6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MMP9/CX3CR1/PF4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00050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6186AB5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4A6B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GO:0016445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3D75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E1FA1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GO:0016445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43000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somatic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diversification of immunoglobulins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583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7B7F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E6C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0.004391609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EA356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0.025084277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0F657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0.014364467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477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4BBC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47753C4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7AA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GO:0032715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0119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2A9C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GO:0032715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D0399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interleukin-6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DA93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90D97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F3EF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0.004391609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49BE0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0.025084277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0D0B8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0.014364467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F4DC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76CC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1B87BE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9640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GO:0070527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406CC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9A27F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GO:0070527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FC43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platelet aggregation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C3549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9000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A1A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0.004391609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5C21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0.025084277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7185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0.014364467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2ABE7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DABE0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72B7115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769F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GO:0002562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D361A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56FD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GO:0002562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3854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somatic diversification of immune receptors via germline recombination within a single locus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FDDB8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DCA61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DC69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0.004516786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B976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0.025511007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0599C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0.014608833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819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704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8FBEF3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1B2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GO:0016444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75F8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9C7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GO:0016444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683D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somatic cell DNA recombination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1E2F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1619D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EA2B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0.004516786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971B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0.025511007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9701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0.014608833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1E7A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5DA12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737D7ED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15FF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GO:0002764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5EE7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B1A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GO:0002764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B48E5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immune response-regulating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C4887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B47B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482/18800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5D12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0.004690045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35DE7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0.026342417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A493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0.015084939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C938D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CD247/LCK/CD28/OAS1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9642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2EC01AF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78FF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GO:0002381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F2F25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47D84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GO:0002381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422D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immunoglobulin production involved in immunoglobulin-mediated 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D1FF9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479C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C64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0.004902164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DB8D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0.027231249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F62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0.015593927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0598C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2583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30D0B47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D7BFD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GO:0150076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7D3E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9A5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GO:0150076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551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neuroinflammatory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DB3D6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F45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B0C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0.004902164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90BF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0.027231249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ECFD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0.015593927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D2E5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MMP9/CX3CR1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B32CF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8A9006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A8A7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GO:0007188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76AA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02771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GO:0007188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9F3D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adenylate cyclase-modulating G protein-coupled receptor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FD3A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B95B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244/18800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6B7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0.005018084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1873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0.027509532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0CE1A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0.015753285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3903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PRKCA/ADM/PF4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4EFF6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08FA626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1AE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GO:0050851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1E0B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A3AF6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GO:0050851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8E0CD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antigen receptor-mediated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8F73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5FA4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244/18800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2CA12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0.005018084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2E818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0.027509532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2CBC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0.015753285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535E9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CD247/LCK/CD28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5F88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1A254FF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DE5E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GO:0002637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88C8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722FD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GO:0002637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332F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immunoglobulin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7D77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2F6D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041F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0.005033891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9D42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0.027509532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BBCB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0.015753285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8870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52521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08C646D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AB03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GO:0002437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C732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ECBC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GO:0002437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3BD8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inflammatory response to antigenic stimulus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BC57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D35A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36173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0.005167244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2517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0.028086471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452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0.016083668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04739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3288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59F097C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9970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GO:0010951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73B9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AD33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GO:0010951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9385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negative regulation of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endopeptidase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7921A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lastRenderedPageBreak/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C49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251/18800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59563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0.005428055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4D9EA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0.02909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3321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CC2D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0.016660239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F106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SLPI/MMP9/PI3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927D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AB92E2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FCA97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GO:0006919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FE9FE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896F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GO:0006919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D450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activation of cysteine-type endopeptidase activity involved in apoptotic process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EB43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C4162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9248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0.005438811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F281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0.029093321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50938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0.016660239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9436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C26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84994D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2C82F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GO:0032720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A9B7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0178F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GO:0032720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8A068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tumor necrosis factor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2933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A4A4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494AF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0.005438811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CD40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0.029093321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1EB1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0.016660239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98BE9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D4D0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77FC6D8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E0B4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GO:0033077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78B6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DB1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GO:0033077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1F3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T cell differentiation in thymus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6BD52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DC3FE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8D91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0.005577015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17D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0.029675591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CF53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0.016993675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3C5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FC9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6D01691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0249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GO:1903556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C6D6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9FD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GO:1903556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25E4E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tumor necrosis factor superfamily cytokine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CAA8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BA1C6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E19A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0.005716828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DDDD6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0.030260276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26A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0.017328494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D1E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87E3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5666637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FEB72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GO:0002200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C544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DD4F0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GO:0002200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E6B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somatic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diversification of immune receptors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D86B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056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F1A2B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0.005858243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FD1D8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0.030847312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1A67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0.017664659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3C23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368A5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73A3123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0335C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GO:0010466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331A2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7F954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GO:0010466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8F6E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peptidase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CB7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2A323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262/18800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588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0.006112201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D8ED6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0.032017801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815F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0.018334937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013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SLPI/MMP9/PI3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437F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23D2542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F610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GO:0030217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3A7C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A1D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GO:0030217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AE64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T cell differentiation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12F0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B5CD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263/18800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8742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0.006176844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1EB56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0.032189633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229C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0.018433337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59B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LCK/IL7R/CD28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CCB5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0DA5C2C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F40E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GO:0001910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6670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3B98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GO:0001910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6153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leukocyte mediated cytotoxicity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BAFE9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C6F3C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81EC5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0.006589214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556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0.03398824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6EE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0.019463306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48B40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IL7R/CX3CR1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2F824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5B692E4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EE0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GO:0050886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DF6C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D10F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GO:0050886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5EC1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endocrine process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42DF0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736E1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52E13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0.006589214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97B12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0.03398824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7531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0.019463306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FD30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RETN/CTSG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31B7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CD821E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20277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GO:0002312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6CE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84A7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GO:0002312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CD67E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 cell activation involved in 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1918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C2A8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B801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0.006740155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1E88B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0.034590336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6F4F3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0.019808095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3F959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5A0E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372A6C4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99067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GO:0001960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99C6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474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GO:0001960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C352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cytokine-mediated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CA03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A85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D2D8A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0.006892667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CD60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0.035194376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0A10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0.020153998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20F44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IL1R2/OAS1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4917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32C9455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8997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GO:0002709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888E7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CE17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GO:0002709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5D645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T cell mediated immunity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FED1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96A8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CEE65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0.007046747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67CC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0.035800308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6B7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0.020500983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F86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IL7R/IL1R1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6188C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9126EA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76B90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GO:0070098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A637B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505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GO:0070098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A5E5A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chemokine-mediated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6719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565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21CB6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0.00720239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8564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0.03640808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7B7DC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0.020849023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96038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32F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3D46E26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2C1A7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GO:0048525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0035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51DC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GO:0048525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243B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viral process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FA40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9ACB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469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0.007518346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BF740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0.037816157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271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0.021655356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5AA9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SLPI/OAS1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DE49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0C3D362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692F5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GO:0060761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4ACC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8EF3D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GO:0060761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2E243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response to cytokine stimulus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08E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03E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0FE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0.00767865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EDB25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0.038369046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0123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0.021971967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7BAE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IL1R2/OAS1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3ABB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513085E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5268A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GO:0002366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84BDC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708A1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GO:0002366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DE97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leukocyte activation involved in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38AD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36FC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285/18800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B39B7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0.007704171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60790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0.038369046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0FD5F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0.021971967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91199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8F5EB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08524F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8E45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GO:0034109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FF4C7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2581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GO:0034109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F8C46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homotypic cell-cell adhesion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93F9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E5679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C37FD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0.0078405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D3F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0.038856593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3A2E3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0.02225116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0C048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PRKCA/CTSG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16248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83521C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704B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GO:0002263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CF8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C41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GO:0002263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0786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cell activation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involved in 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797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4B5C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289/18800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2E1D1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0.008003793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1E5A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0.039280751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8CC4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0.022494053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50D9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BAF4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31876D4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5DD6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GO:0031349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FC40A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491C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GO:0031349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FF4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defense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5E3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AA2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289/18800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B9DD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0.008003793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8482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0.039280751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27B0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0.022494053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6A8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8201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51711223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7A9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GO:0003073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B2B2B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7E15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GO:0003073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FE65B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systemic arterial blood pressure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91E51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D9C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2ABD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0.008168816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AE339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0.039705157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FD9C7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0.022737088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686A0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ADM/CTSG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B9795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2903351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D1BB8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GO:0048661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3283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9C20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GO:0048661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58BD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smooth muscle cell proliferation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296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B7C8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1622D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0.008168816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44328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0.039705157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525DE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0.022737088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E81A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3FA0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3859C18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19321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GO:0097193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A44C3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BBC8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GO:0097193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4D7BB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intrinsic apoptotic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0C7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44F1A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295/18800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73D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0.008466073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8990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0.040550919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48A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0.023221412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087C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S100A8/LCK/MMP9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A7119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3A0D2B1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1B69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GO:0032642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A7F18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9232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GO:0032642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F7677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chemokine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490C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662E2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04C95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0.008503259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BB8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0.040550919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A9C0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0.023221412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046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OAS1/ELANE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212E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D6AA29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3AE92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GO:1990868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1012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9BF6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GO:1990868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3C6E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response to chemokine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8B98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35B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765BF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0.008503259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B2A9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0.040550919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662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0.023221412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D1F0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C75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29F6DBF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D798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GO:1990869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5B89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A3D3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GO:1990869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AB5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cellular response to chemokine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D20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0B4B8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5D8C2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0.008503259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D695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0.040550919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7E7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0.023221412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DB7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D86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53CAFC5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618D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GO:0046651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77163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B57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GO:0046651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8433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lymphocyte proliferation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A59D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A7A06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296/18800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06D9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0.008544625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386D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0.040556884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C84F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0.023224828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4580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6AEB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64A967E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40A8D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GO:0032602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9B3D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8474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GO:0032602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3F8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chemokine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5441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BF7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21BA5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0.008672767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7594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0.040972746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29BE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0.023462971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9CAE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OAS1/ELANE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394F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8742E6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032E0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GO:0002429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09B61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9B20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GO:0002429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4A905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immune response-activating cell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surface receptor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F4F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lastRenderedPageBreak/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D8F8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300/18800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958A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0.00886316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8A62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0.04129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3338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FCF01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0.023646557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92B2B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CD247/LCK/CD28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EEE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5A9885C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2643C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GO:0002757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02C88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426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GO:0002757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8A61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immune response-activating signal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transduction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97DCB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FAA8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300/18800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E89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0.00886316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31A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0.041293338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ED3E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0.023646557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83E8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CD247/LCK/CD28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625E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2AF75CD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0F6F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GO:0032943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201DA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1D7B8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GO:0032943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190C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mononuclear cell proliferation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06A95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B96E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300/18800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F8A7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0.00886316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45AB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0.041293338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E0BA1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0.023646557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5125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961B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107A7F0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B15B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GO:0031341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DFA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D58D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GO:0031341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95C2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regulation of cell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killing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60755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817B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712C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0.009016335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46A2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0.041623355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F9BBC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0.023835541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5981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IL7R/CX3CR1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C75E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711C9C5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68FA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GO:0042100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7025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4D45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GO:0042100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208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 cell proliferation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2B35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737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D984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0.009016335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DB05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0.041623355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F312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0.023835541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2940B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3D4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74C4BF08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A6FE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GO:0032677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867A0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0497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GO:0032677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535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regulation of interleukin-8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8E01C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E6A58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69FA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0.009365942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CB19E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0.043040762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AC9BC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0.024647216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E1601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BPI/ELANE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2F0A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5C8A7D43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E1882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GO:0030198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31D9F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84051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GO:0030198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32E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extracellular matrix organization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D4F52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CCB7B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307/18800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017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0.009437322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753E2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0.043071307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DE828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0.024664708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395B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391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13C4037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F454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GO:0043062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55A2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9D18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GO:0043062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C6C0F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extracellular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structure organization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E596A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D2479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308/18800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1200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0.009521091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C8C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0.043071307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24AF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0.024664708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2201C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AFD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06B60AC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C577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GO:0032637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93793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E85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GO:0032637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716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interleukin-8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D0D40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631B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18AF0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0.009543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FF7E7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0.043071307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A3ED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0.024664708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DA556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BPI/ELANE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0A784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254CE84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912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GO:0042102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D28D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44F3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GO:0042102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DFD5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positive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T cell proliferation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0719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7BE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103/18800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21E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0.009543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D929C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0.043071307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2588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0.024664708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E6C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BE79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2BCA1D2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8075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GO:0009416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E98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DE152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GO:0009416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F69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response to light stimulus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E2A49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D018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310/18800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593C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0.009689945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3C7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0.043347498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FFC0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0.024822868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381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MMP9/FOS/ELANE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40AA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499C86B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D7B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GO:0045229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19BD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7EFA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GO:0045229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62927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external encapsulating structure organization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98AE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61A5B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310/18800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2031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0.009689945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1246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0.043347498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6D3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0.024822868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8D4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E9D4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4FE9A26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E8D2C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GO:0007631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9F9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119C3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GO:0007631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A3B6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feeding behavior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7DE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3946D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5F3F0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0.010083136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02E8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0.044710746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456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0.02560353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94E59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RETN/FOS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9E3E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2072485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0964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GO:0042116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4F230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FEBBA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GO:0042116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70B0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macrophage activation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1FEF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46BF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106/18800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80F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0.010083136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0DA5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0.044710746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25FB3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0.02560353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249B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71EBD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20DBAF11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EF1C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GO:0019058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E188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2037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GO:0019058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594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viral life cycle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4380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B615F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317/18800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631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0.010294789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772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0.045449918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050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0.026026816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EC2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SLPI/CD28/OAS1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E51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25B36E7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D7E2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GO:0002824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1D66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FD57B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GO:0002824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1A8C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positive regulation of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adaptive immune response based on somatic recombination of immune receptors built from immunoglobulin superfamily domains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7BABA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7448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152B7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0.01082407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30EA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0.047168685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6969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0.027011065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B67A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IL1R1/CD28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390B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5954945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15E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GO:0032611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AA0F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1E8F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GO:0032611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055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interleukin-1 beta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81B69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6544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1C4C6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0.01082407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AC348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0.047168685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681D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0.027011065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4CE80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ORM1/CX3CR1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6DD36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A27BD3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CC0A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GO:0032651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B8C73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098F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GO:0032651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B86C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regulation of interleukin-1 beta production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2E37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BD0D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56F84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0.01082407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80B77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0.047168685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0AC54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0.027011065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F94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ORM1/CX3CR1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23881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CA5A4A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35E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GO:0006310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D9A8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D34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GO:0006310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AA9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DNA recombination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BE13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05440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324/18800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1000F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0.010921308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1A2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0.047388163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B9622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0.027136748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F6B5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8E7E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5A6B13A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AA4F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GO:0007204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AFD1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FE2D0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GO:0007204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2312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cytosolic calcium ion concentration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F43C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CF13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325/18800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2F81F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0.011012589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AA3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0.04758003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82F29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0.027246621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A11B5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LCK/CX3CR1/ADM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2B0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6B94808C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DE8CB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GO:0002456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C943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FDC2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GO:0002456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1E46E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 xml:space="preserve">T cell 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mediated immunity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92A0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337A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EAF1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0.011203355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FA8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0.047994032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105C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0.027483698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4C9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IL7R/IL1R1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784FA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676EEFB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1474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GO:0002698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AB1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0F49B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GO:0002698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8B9B5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negative regulation of immune effector process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42D4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DAE02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112/18800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70C3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0.011203355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B98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0.047994032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962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0.027483698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FB2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IL7R/CX3CR1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1D9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C29E15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EEF4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GO:0002768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24F0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1B76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GO:0002768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8CA67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immune response-regulating cell surface receptor signaling pathway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DA0F1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8207F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328/18800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7D5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0.011289109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D390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0.048157339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21C5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0.027577215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5D1B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CD247/LCK/CD28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0AC4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1C0A345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B6DB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GO:0070661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14E0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05760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GO:0070661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CEE0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leukocyte proliferation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93C74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0AEA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330/18800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84D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0.011475691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CE260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0.048747578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95006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0.027915215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D5BF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FEDA5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381C793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78C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GO:0051235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28FDD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9E95B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GO:0051235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E2764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maintenance of location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E16C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0FF06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331/18800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85F8D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0.011569654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7C85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0.048941087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BC83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0.028026027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FE2E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S100A8/LCK/LCN2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44E5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11A94DAD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2CAB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GO:0002821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0858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BP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5D43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GO:0002821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4A38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positive regulation of adaptive immune response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7440B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E287E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115/18800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85E0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0.011783206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0342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0.049636756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C2A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0.028424401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E4C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IL1R1/CD28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F5040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3A90D8A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15AF5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GO:0034774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4F0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C6D1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GO:0034774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F2DD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secretory granule lumen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3E36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12/27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CEB1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322/19594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61E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4.41E-15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86F59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9.19E-14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89223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5.95E-14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F14D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S100A12/ORM1/S100A8/SLPI/CAMP/RNASE3/PF4/RETN/CTSG/BPI/LCN2/ELANE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492E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12</w:t>
            </w:r>
          </w:p>
        </w:tc>
      </w:tr>
      <w:tr w:rsidR="00AF0E32" w14:paraId="05CF9F1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33E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GO:0060205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1EA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3D93D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GO:0060205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5D2C2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cytoplasmic vesicle lumen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73608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12/27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4B1A1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325/19594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35F38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4.93E-15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CB3F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9.19E-14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248C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5.95E-14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F479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S100A12/ORM1/S100A8/SLPI/CAMP/RNASE3/PF4/RETN/CTSG/BPI/LCN2/ELANE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A86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12</w:t>
            </w:r>
          </w:p>
        </w:tc>
      </w:tr>
      <w:tr w:rsidR="00AF0E32" w14:paraId="613EF55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6B8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GO:0031983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B9981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0C0F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GO:0031983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40D9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vesicle lumen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79FCB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12/27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E0244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327/19594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BF1E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5.30E-15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DB593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9.19E-14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FBA0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5.95E-14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3CB3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S100A12/ORM1/S100A8/SLPI/CAMP/RNASE3/PF4/RETN/CTSG/BPI/LCN2/ELANE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C0A32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12</w:t>
            </w:r>
          </w:p>
        </w:tc>
      </w:tr>
      <w:tr w:rsidR="00AF0E32" w14:paraId="168B2219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6E7F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GO:0035580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DD5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B1853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GO:0035580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17B5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specific granule lumen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6381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7/27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D373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62/19594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F53E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1.89E-12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70EF2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2.46E-11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348E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1.59E-11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1171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ORM1/SLPI/CAMP/RETN/BPI/LCN2/ELANE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C0B92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</w:t>
            </w:r>
          </w:p>
        </w:tc>
      </w:tr>
      <w:tr w:rsidR="00AF0E32" w14:paraId="476C733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A7DD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GO:0042581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E05EC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A0F9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GO:0042581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DAF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specific granule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61DD9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7/27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7FF1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160/19594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696C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1.64E-09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61FAE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1.71E-08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2FF6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1.11E-08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DE9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ORM1/SLPI/CAMP/RETN/BPI/LCN2/ELANE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15C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</w:t>
            </w:r>
          </w:p>
        </w:tc>
      </w:tr>
      <w:tr w:rsidR="00AF0E32" w14:paraId="148803D1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8E060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GO:0035578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8A726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5442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GO:0035578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9A049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azurophil granule lumen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AF5FF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0230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91/19594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6CB5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1.44E-07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2A7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1.25E-06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66D1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8.08E-07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90D2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RNASE3/RETN/CTSG/BPI/ELANE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E1E12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168C22C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07308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GO:0062023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DEAA4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3829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GO:0062023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9688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collagen-containing extracellular matrix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F23E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7/27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43323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429/19594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E967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1.40E-06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44DF0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1.04E-05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2D6A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6.72E-06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946D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ORM1/S100A8/SLPI/MMP9/PF4/CTSG/ELANE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D0C7C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</w:t>
            </w:r>
          </w:p>
        </w:tc>
      </w:tr>
      <w:tr w:rsidR="00AF0E32" w14:paraId="07BF5CF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1F538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GO:0005766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4726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36C0A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GO:0005766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88B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primary lysosome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50AA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5594D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155/19594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3BA11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2.04E-06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A0F1C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1.18E-05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6794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7.62E-06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CA9A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RNASE3/RETN/CTSG/BPI/ELANE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913C3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3BACB1F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5DA9B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GO:0042582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45EB9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6AD1B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GO:0042582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FC7AF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azurophil granule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5A6D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DDD1B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155/19594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C3CE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2.04E-06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C477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1.18E-05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258A8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7.62E-06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11EC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RNASE3/RETN/CTSG/BPI/ELANE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6DD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2F386BF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3561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GO:0005775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E83C2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7EF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GO:0005775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CD9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vacuolar lumen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5795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13AB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174/19594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738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3.59E-06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6F65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1.87E-05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9A147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1.21E-05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112B8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RNASE3/RETN/CTSG/BPI/ELANE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BF6F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2814CE9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1E2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GO:0009897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A6774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3BE3E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GO:0009897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A2ABF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external side of plasma membrane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D2D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6/27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B2B0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455/19594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2E50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2.97E-05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DBB34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0.000140259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7A98F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9.09E-05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4B2F9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IL7R/IL2RB/CX3CR1/IL1R1/CD28/CD40LG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6CC6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</w:t>
            </w:r>
          </w:p>
        </w:tc>
      </w:tr>
      <w:tr w:rsidR="00AF0E32" w14:paraId="5BB2AE17" w14:textId="77777777">
        <w:trPr>
          <w:trHeight w:val="395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456DD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GO:1904724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9295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8ED5B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GO:1904724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9391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tertiary granule lumen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064B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2401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55/19594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4AB6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5.84E-05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81E9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0.00025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2889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FA745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0.000163815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4D7C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ORM1/MMP9/CAMP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AF21D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3694063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CD98E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GO:0070820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F82A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F4051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GO:0070820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73A3E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tertiary granule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630A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BB62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164/19594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D7A54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0.001452808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D381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0.005811233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E92C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0.003764361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148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ORM1/MMP9/CAMP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5666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66AA7A47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BE20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GO:0001772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EDD5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209C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GO:0001772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30CE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immunological synapse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7554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A5A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44/19594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A1C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0.001669178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6386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0.006199803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35AD3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0.004016067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4246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LCK/CD28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97BFE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0F74025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1EE4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GO:0031093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BEF6A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085A5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GO:0031093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7EFC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platelet alpha granule lumen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6D5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2DDE8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67/19594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D8E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0.003825872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1627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0.013263022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08B28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0.008591431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4F56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37318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4D80E9C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8A14C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GO:0031091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4BDBF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42DCF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GO:0031091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23AC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platelet alpha granule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A8E96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DC4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91/19594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3DAD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0.0069434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F6E8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0.02256605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AFB99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0.014617684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6F7E3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ORM1/PF4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AE6B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1BD7B6F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95F4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GO:0042105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C81D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CC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1FD6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GO:0042105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766AA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alpha-beta T cell receptor complex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E7B3C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1/27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800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11/19594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73A4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0.015057514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6D8C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0.046058277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7A8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0.029835321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4EF93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CD247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BCBE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</w:t>
            </w:r>
          </w:p>
        </w:tc>
      </w:tr>
      <w:tr w:rsidR="00AF0E32" w14:paraId="5E3F024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92B83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GO:0004896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1B5F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9F00C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GO:0004896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EE8F2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cytokine receptor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F71E3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4FFE3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97/18410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D8B8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2.69E-07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27569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3.15E-05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3256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1.73E-05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2FE5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IL7R/IL2RB/CX3CR1/IL1R2/IL1R1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9182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2DAC75C6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484C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GO:0019955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AE358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48A0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GO:0019955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53CF3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cytokine binding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404BC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A7642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141/18410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BB52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1.73E-06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90F4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8.57E-05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DCD9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4.70E-05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9CB60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IL2RB/CX3CR1/IL1R2/IL1R1/ELANE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0151D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11D2484B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2F054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GO:0140375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A07D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3B08B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GO:0140375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CB016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immune receptor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01452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6AB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148/18410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4BE8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2.20E-06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EC3D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8.57E-05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1C1E2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4.70E-05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BD41C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IL7R/IL2RB/CX3CR1/IL1R2/IL1R1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90CB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42AD2B00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2C2A4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GO:0001530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5DE4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18558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GO:0001530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968EB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lipopolysaccharide binding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EA8F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4464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34/18410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98B6A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1.63E-05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A432F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0.000477679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43B85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0.000262154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04E66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CAMP/RNASE3/BPI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8122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34B2632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5767C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GO:0002020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343F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BD99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GO:0002020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88219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protease binding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CA7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4/27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2321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136/18410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C4620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4.38E-05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16D9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0.001025417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581B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0.000562757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EE1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IL1R1/CD28/CTSG/ELANE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4AA9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</w:t>
            </w:r>
          </w:p>
        </w:tc>
      </w:tr>
      <w:tr w:rsidR="00AF0E32" w14:paraId="599B07A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930E1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GO:0050786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034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4BB7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GO:0050786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CBA2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RAGE receptor binding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DEFC1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A74A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10/18410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D9B9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9.25E-05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B9E1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0.001804488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9ABF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0.000990317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687F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B87F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37BB94A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80BF0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GO:0048018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2D159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2BFA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GO:0048018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EB2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receptor ligand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2DBE6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EE51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489/18410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2446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0.000644629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C6281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0.010054084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CAE9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0.005517761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254D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ADM/PF4/RETN/CTSG/CD40LG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3D4CE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278107C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43A67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GO:0030546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56C3A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BD67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GO:0030546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80AC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signaling receptor activator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5D76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5/27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8F90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496/18410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A2CC7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0.000687459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8B4C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0.010054084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F324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0.005517761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C8FB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ADM/PF4/RETN/CTSG/CD40LG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2C0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5</w:t>
            </w:r>
          </w:p>
        </w:tc>
      </w:tr>
      <w:tr w:rsidR="00AF0E32" w14:paraId="586B29A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15509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GO:0019838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C07F4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DF8DE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GO:0019838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5398E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growth factor binding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1EBD4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5005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139/18410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19E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0.001078829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3A23E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0.014024783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7FB4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0.007696912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2FEDB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IL2RB/IL1R2/IL1R1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FC81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593D5FE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A316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GO:0008201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B62F2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B08B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GO:0008201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CA146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heparin binding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7D3E3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C857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168/18410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1CD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0.001858634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E407F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0.021746017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12A14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0.011934386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278C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PF4/CTSG/ELANE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190D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784523A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48FF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GO:0004252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48E7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B93B0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GO:0004252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194072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serine-type endopeptidase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CA404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1024E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174/18410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65891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0.002054209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490DE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0.021849314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7028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0.011991076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8C3F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21D8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2CBB2D0E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53622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GO:0008236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EA09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8737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GO:0008236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F2600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serine-type peptidase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5B483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EEEF2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191/18410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597E5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0.002676562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509AE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0.025543062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53A52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0.014018235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F482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42D39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0E90153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BC419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GO:0017171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CE69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980E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GO:0017171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5FA34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serine hydrolase activity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068D4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663A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195/18410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D86D1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0.002838118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DD538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0.025543062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DA7C3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0.014018235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DD4F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MMP9/CTSG/ELANE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46BB6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2A3AE354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89E12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GO:0005539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905629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46426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GO:0005539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6F40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glycosaminoglycan binding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FF58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E4647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234/18410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E325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0.004733812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0D4383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0.037722287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E3DC9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0.02070229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9386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PF4/CTSG/ELANE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A3C5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E12FEA2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FC6B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GO:0042379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E6181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3809F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GO:0042379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E43FF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chemokine receptor binding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77001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4C050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71/18410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6A4CC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0.004836191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0BA6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0.03772</w:t>
            </w: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2287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CBACC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lastRenderedPageBreak/>
              <w:t>0.02070229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114D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CX3CR1/PF4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79071F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222F1735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BF8CE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GO:1901681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D64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45AEF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GO:1901681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55B65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sulfur compound binding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1BA9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A024A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267/18410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BB0F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0.006821102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B04BA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0.04665743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52CB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0.025605967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67801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PF4/CTSG/ELANE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A0FDC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  <w:tr w:rsidR="00AF0E32" w14:paraId="703B69F3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A0D2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GO:0048306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F703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C702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GO:0048306</w:t>
            </w:r>
          </w:p>
        </w:tc>
        <w:tc>
          <w:tcPr>
            <w:tcW w:w="8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6668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calcium-dependent protein binding</w:t>
            </w:r>
          </w:p>
        </w:tc>
        <w:tc>
          <w:tcPr>
            <w:tcW w:w="4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8EA6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2/27</w:t>
            </w: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55D161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87/18410</w:t>
            </w:r>
          </w:p>
        </w:tc>
        <w:tc>
          <w:tcPr>
            <w:tcW w:w="4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4E4D2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0.007176392</w:t>
            </w:r>
          </w:p>
        </w:tc>
        <w:tc>
          <w:tcPr>
            <w:tcW w:w="3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2C5F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0.04665743</w:t>
            </w:r>
          </w:p>
        </w:tc>
        <w:tc>
          <w:tcPr>
            <w:tcW w:w="3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A20ED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0.025605967</w:t>
            </w:r>
          </w:p>
        </w:tc>
        <w:tc>
          <w:tcPr>
            <w:tcW w:w="10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0343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S100A12/S100A8</w:t>
            </w:r>
          </w:p>
        </w:tc>
        <w:tc>
          <w:tcPr>
            <w:tcW w:w="1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80AB60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</w:t>
            </w:r>
          </w:p>
        </w:tc>
      </w:tr>
      <w:tr w:rsidR="00AF0E32" w14:paraId="722863FF" w14:textId="77777777">
        <w:trPr>
          <w:trHeight w:val="280"/>
          <w:jc w:val="center"/>
        </w:trPr>
        <w:tc>
          <w:tcPr>
            <w:tcW w:w="40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25C74A8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GO:0005126</w:t>
            </w:r>
          </w:p>
        </w:tc>
        <w:tc>
          <w:tcPr>
            <w:tcW w:w="2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FF421BB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MF</w:t>
            </w:r>
          </w:p>
        </w:tc>
        <w:tc>
          <w:tcPr>
            <w:tcW w:w="48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3BECE75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GO:0005126</w:t>
            </w:r>
          </w:p>
        </w:tc>
        <w:tc>
          <w:tcPr>
            <w:tcW w:w="88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A03624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cytokine receptor binding</w:t>
            </w:r>
          </w:p>
        </w:tc>
        <w:tc>
          <w:tcPr>
            <w:tcW w:w="40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EDF114A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/>
                <w:color w:val="000000"/>
                <w:kern w:val="2"/>
                <w:sz w:val="16"/>
                <w:szCs w:val="16"/>
                <w:lang w:eastAsia="zh-CN"/>
              </w:rPr>
              <w:t>3/27</w:t>
            </w:r>
          </w:p>
        </w:tc>
        <w:tc>
          <w:tcPr>
            <w:tcW w:w="31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EA744AE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272/18410</w:t>
            </w:r>
          </w:p>
        </w:tc>
        <w:tc>
          <w:tcPr>
            <w:tcW w:w="40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202D0B4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0.007178066</w:t>
            </w:r>
          </w:p>
        </w:tc>
        <w:tc>
          <w:tcPr>
            <w:tcW w:w="32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10D6F3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0.04665743</w:t>
            </w:r>
          </w:p>
        </w:tc>
        <w:tc>
          <w:tcPr>
            <w:tcW w:w="34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B708B7D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0.025605967</w:t>
            </w:r>
          </w:p>
        </w:tc>
        <w:tc>
          <w:tcPr>
            <w:tcW w:w="101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7A413A7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CX3CR1/PF4/CD40LG</w:t>
            </w:r>
          </w:p>
        </w:tc>
        <w:tc>
          <w:tcPr>
            <w:tcW w:w="19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C92ADF6" w14:textId="77777777" w:rsidR="00AF0E32" w:rsidRDefault="00FF545B">
            <w:pPr>
              <w:spacing w:before="0" w:after="0"/>
              <w:jc w:val="both"/>
              <w:textAlignment w:val="center"/>
              <w:rPr>
                <w:rFonts w:ascii="Arial" w:eastAsia="SimSun" w:hAnsi="Arial" w:cs="Arial"/>
                <w:color w:val="000000"/>
                <w:kern w:val="2"/>
                <w:sz w:val="16"/>
                <w:szCs w:val="16"/>
                <w:lang w:eastAsia="zh-CN"/>
              </w:rPr>
            </w:pPr>
            <w:r>
              <w:rPr>
                <w:rFonts w:ascii="Arial" w:eastAsia="SimSun" w:hAnsi="Arial" w:cs="Arial"/>
                <w:color w:val="000000"/>
                <w:sz w:val="16"/>
                <w:szCs w:val="16"/>
                <w:lang w:eastAsia="zh-CN" w:bidi="ar"/>
              </w:rPr>
              <w:t>3</w:t>
            </w:r>
          </w:p>
        </w:tc>
      </w:tr>
    </w:tbl>
    <w:p w14:paraId="12911F3B" w14:textId="77777777" w:rsidR="00AF0E32" w:rsidRDefault="00AF0E32">
      <w:pPr>
        <w:spacing w:line="480" w:lineRule="auto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6467DBFE" w14:textId="77777777" w:rsidR="00AF0E32" w:rsidRDefault="00AF0E32">
      <w:pPr>
        <w:spacing w:line="480" w:lineRule="auto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7F6F9D00" w14:textId="77777777" w:rsidR="00AF0E32" w:rsidRDefault="00AF0E32">
      <w:pPr>
        <w:spacing w:line="480" w:lineRule="auto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77E70142" w14:textId="77777777" w:rsidR="00AF0E32" w:rsidRDefault="00AF0E32">
      <w:pPr>
        <w:spacing w:line="480" w:lineRule="auto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74282F58" w14:textId="77777777" w:rsidR="00AF0E32" w:rsidRDefault="00AF0E32">
      <w:pPr>
        <w:spacing w:line="480" w:lineRule="auto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44AD323D" w14:textId="77777777" w:rsidR="00AF0E32" w:rsidRDefault="00AF0E32">
      <w:pPr>
        <w:spacing w:line="480" w:lineRule="auto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436D1DF5" w14:textId="77777777" w:rsidR="00AF0E32" w:rsidRDefault="00AF0E32">
      <w:pPr>
        <w:spacing w:line="480" w:lineRule="auto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4C232B00" w14:textId="77777777" w:rsidR="00AF0E32" w:rsidRDefault="00AF0E32">
      <w:pPr>
        <w:spacing w:line="480" w:lineRule="auto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2377A9A1" w14:textId="77777777" w:rsidR="00DE65C8" w:rsidRDefault="00DE65C8">
      <w:pPr>
        <w:widowControl w:val="0"/>
        <w:spacing w:before="0" w:after="0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3B31F8A3" w14:textId="77777777" w:rsidR="00DE65C8" w:rsidRDefault="00DE65C8">
      <w:pPr>
        <w:widowControl w:val="0"/>
        <w:spacing w:before="0" w:after="0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67632327" w14:textId="77777777" w:rsidR="00DE65C8" w:rsidRDefault="00DE65C8">
      <w:pPr>
        <w:widowControl w:val="0"/>
        <w:spacing w:before="0" w:after="0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32F9B780" w14:textId="77777777" w:rsidR="00DE65C8" w:rsidRDefault="00DE65C8">
      <w:pPr>
        <w:widowControl w:val="0"/>
        <w:spacing w:before="0" w:after="0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22B3AB4C" w14:textId="77777777" w:rsidR="00DE65C8" w:rsidRDefault="00DE65C8">
      <w:pPr>
        <w:widowControl w:val="0"/>
        <w:spacing w:before="0" w:after="0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009EAF41" w14:textId="77777777" w:rsidR="00DE65C8" w:rsidRDefault="00DE65C8">
      <w:pPr>
        <w:widowControl w:val="0"/>
        <w:spacing w:before="0" w:after="0"/>
        <w:jc w:val="both"/>
        <w:rPr>
          <w:rFonts w:ascii="Arial" w:eastAsiaTheme="minorEastAsia" w:hAnsi="Arial" w:cs="Arial"/>
          <w:szCs w:val="24"/>
          <w:lang w:eastAsia="zh-CN"/>
        </w:rPr>
      </w:pPr>
    </w:p>
    <w:p w14:paraId="7C358786" w14:textId="61BF3D47" w:rsidR="00AF0E32" w:rsidRDefault="00FF545B">
      <w:pPr>
        <w:widowControl w:val="0"/>
        <w:spacing w:before="0" w:after="0"/>
        <w:jc w:val="both"/>
        <w:rPr>
          <w:rFonts w:ascii="Arial" w:eastAsiaTheme="minorEastAsia" w:hAnsi="Arial" w:cs="Arial"/>
          <w:szCs w:val="24"/>
          <w:lang w:eastAsia="zh-CN"/>
          <w14:ligatures w14:val="standardContextual"/>
        </w:rPr>
      </w:pPr>
      <w:r>
        <w:rPr>
          <w:rFonts w:ascii="Arial" w:eastAsiaTheme="minorEastAsia" w:hAnsi="Arial" w:cs="Arial"/>
          <w:szCs w:val="24"/>
          <w:lang w:eastAsia="zh-CN"/>
        </w:rPr>
        <w:lastRenderedPageBreak/>
        <w:t>Figure S1:</w:t>
      </w:r>
      <w:r>
        <w:rPr>
          <w:rFonts w:ascii="Arial" w:eastAsiaTheme="minorEastAsia" w:hAnsi="Arial" w:cs="Arial" w:hint="eastAsia"/>
          <w:szCs w:val="24"/>
          <w:lang w:eastAsia="zh-CN"/>
        </w:rPr>
        <w:t xml:space="preserve"> </w:t>
      </w:r>
      <w:r>
        <w:rPr>
          <w:rFonts w:ascii="Arial" w:eastAsiaTheme="minorEastAsia" w:hAnsi="Arial" w:cs="Arial"/>
          <w:szCs w:val="24"/>
          <w:lang w:eastAsia="zh-CN"/>
        </w:rPr>
        <w:t xml:space="preserve">Pathways with significant effects. </w:t>
      </w:r>
    </w:p>
    <w:p w14:paraId="30301CAC" w14:textId="3A71CC94" w:rsidR="00AF0E32" w:rsidRPr="00CD777E" w:rsidRDefault="00FF545B">
      <w:pPr>
        <w:spacing w:line="480" w:lineRule="auto"/>
        <w:jc w:val="both"/>
        <w:rPr>
          <w:rFonts w:ascii="Arial" w:eastAsiaTheme="minorEastAsia" w:hAnsi="Arial" w:cs="Arial"/>
          <w:szCs w:val="24"/>
          <w:lang w:eastAsia="zh-CN"/>
          <w14:ligatures w14:val="standardContextual"/>
        </w:rPr>
      </w:pPr>
      <w:r>
        <w:rPr>
          <w:rFonts w:ascii="Arial" w:eastAsiaTheme="minorEastAsia" w:hAnsi="Arial" w:cs="Arial" w:hint="eastAsia"/>
          <w:noProof/>
          <w:szCs w:val="24"/>
          <w:lang w:eastAsia="zh-CN"/>
          <w14:ligatures w14:val="standardContextual"/>
        </w:rPr>
        <w:drawing>
          <wp:inline distT="0" distB="0" distL="0" distR="0" wp14:anchorId="40C8CA87" wp14:editId="656C0D01">
            <wp:extent cx="4168140" cy="7672705"/>
            <wp:effectExtent l="0" t="0" r="3810" b="4445"/>
            <wp:docPr id="20756578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657880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rcRect l="2903" t="527" r="9871" b="1061"/>
                    <a:stretch>
                      <a:fillRect/>
                    </a:stretch>
                  </pic:blipFill>
                  <pic:spPr>
                    <a:xfrm>
                      <a:off x="0" y="0"/>
                      <a:ext cx="4168140" cy="767270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0E32" w:rsidRPr="00CD777E">
      <w:footerReference w:type="even" r:id="rId10"/>
      <w:footerReference w:type="default" r:id="rId11"/>
      <w:footerReference w:type="first" r:id="rId12"/>
      <w:pgSz w:w="12240" w:h="15840"/>
      <w:pgMar w:top="1440" w:right="1800" w:bottom="1440" w:left="180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2A0216" w14:textId="77777777" w:rsidR="007F4868" w:rsidRDefault="007F4868">
      <w:pPr>
        <w:spacing w:before="0" w:after="0"/>
      </w:pPr>
      <w:r>
        <w:separator/>
      </w:r>
    </w:p>
  </w:endnote>
  <w:endnote w:type="continuationSeparator" w:id="0">
    <w:p w14:paraId="4D433F7A" w14:textId="77777777" w:rsidR="007F4868" w:rsidRDefault="007F4868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329A88" w14:textId="77777777" w:rsidR="00AF0E32" w:rsidRDefault="00FF545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4B9DEDB7" wp14:editId="04B56B50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400685"/>
              <wp:effectExtent l="0" t="0" r="9525" b="0"/>
              <wp:wrapNone/>
              <wp:docPr id="1343536221" name="Text Box 2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4006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6EB3CF3" w14:textId="77777777" w:rsidR="00AF0E32" w:rsidRDefault="00FF545B">
                          <w:pPr>
                            <w:spacing w:after="0"/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B9DEDB7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4.25pt;height:31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0aS9wEAAOEDAAAOAAAAZHJzL2Uyb0RvYy54bWysU8GO0zAQvSPxD5bvNGlFoBs1XZVdFSFV&#10;7Eplxdlx7CaS7bFst0n5esZO2sLCCXFxxjOTNzNvnlf3g1bkJJzvwFR0PsspEYZD05lDRV++bd8t&#10;KfGBmYYpMKKiZ+Hp/frtm1VvS7GAFlQjHEEQ48veVrQNwZZZ5nkrNPMzsMJgUILTLODVHbLGsR7R&#10;tcoWef4h68E11gEX3qP3cQzSdcKXUvDwJKUXgaiKYm8hnS6ddTyz9YqVB8ds2/GpDfYPXWjWGSx6&#10;hXpkgZGj6/6A0h134EGGGQedgZQdF2kGnGaev5pm3zIr0ixIjrdXmvz/g+VfT3v77EgYPsGAC4yE&#10;9NaXHp1xnkE6Hb/YKcE4Uni+0iaGQDg6F/myuPtYUMIx9h6XsiwiTHb72zofPgvQJBoVdbiWxBY7&#10;7XwYUy8psZiBbadUWo0yvzkQM3qyW4vRCkM9TH3X0JxxHAfjpr3l2w5r7pgPz8zhanEClGt4wkMq&#10;6CsKk0VJC+7H3/wxHxnHKCU9SqWiBrVMifpicBOLAkeO0ko3NNzFqJMxv8uLGDdH/QCowjk+CMuT&#10;GZODupjSgf6Oat7EahhihmPNitYX8yGMwsXXwMVmk5JQRZaFndlbHqEjWd5ujgEZTMRGekZOJtZQ&#10;R2k1k+ajUH+9p6zby1z/BAAA//8DAFBLAwQUAAYACAAAACEAZhbvEdoAAAAEAQAADwAAAGRycy9k&#10;b3ducmV2LnhtbEyPwU7DMAyG70i8Q2Sk3Vi6TlRTaTpNgyGudEhwTBuvqdY4XZNt5e0xXOBiyfp/&#10;ff5crCfXiwuOofOkYDFPQCA13nTUKnjf7+5XIELUZHTvCRV8YYB1eXtT6Nz4K73hpYqtYAiFXCuw&#10;MQ65lKGx6HSY+wGJs4MfnY68jq00o74y3PUyTZJMOt0RX7B6wK3F5lidnYLs6WVjh4/s83RIw2uo&#10;/TFW/lmp2d20eQQRcYp/ZfjRZ3Uo2an2ZzJB9Ar4kfg7OVumqwcQNYOXC5BlIf/Ll98AAAD//wMA&#10;UEsBAi0AFAAGAAgAAAAhALaDOJL+AAAA4QEAABMAAAAAAAAAAAAAAAAAAAAAAFtDb250ZW50X1R5&#10;cGVzXS54bWxQSwECLQAUAAYACAAAACEAOP0h/9YAAACUAQAACwAAAAAAAAAAAAAAAAAvAQAAX3Jl&#10;bHMvLnJlbHNQSwECLQAUAAYACAAAACEAhgtGkvcBAADhAwAADgAAAAAAAAAAAAAAAAAuAgAAZHJz&#10;L2Uyb0RvYy54bWxQSwECLQAUAAYACAAAACEAZhbvEdoAAAAEAQAADwAAAAAAAAAAAAAAAABRBAAA&#10;ZHJzL2Rvd25yZXYueG1sUEsFBgAAAAAEAAQA8wAAAFgFAAAAAA==&#10;" filled="f" stroked="f">
              <v:textbox style="mso-fit-shape-to-text:t" inset="20pt,0,0,15pt">
                <w:txbxContent>
                  <w:p w14:paraId="46EB3CF3" w14:textId="77777777" w:rsidR="00AF0E32" w:rsidRDefault="00000000">
                    <w:pPr>
                      <w:spacing w:after="0"/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BC8E0D" w14:textId="77777777" w:rsidR="00AF0E32" w:rsidRDefault="00FF545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3EE289C5" wp14:editId="13CC1CC4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400685"/>
              <wp:effectExtent l="0" t="0" r="9525" b="0"/>
              <wp:wrapNone/>
              <wp:docPr id="512631841" name="Text Box 3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4006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A0760D4" w14:textId="77777777" w:rsidR="00AF0E32" w:rsidRDefault="00FF545B">
                          <w:pPr>
                            <w:spacing w:after="0"/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EE289C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4.25pt;height:31.5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VlB+QEAAOgDAAAOAAAAZHJzL2Uyb0RvYy54bWysU02P2yAQvVfqf0DcGztR3WatOKt0V6kq&#10;Rd2VslXPGEOMBAwCEjv99R3I1/bjVPWCh5nxm5k3j8X9aDQ5CB8U2IZOJyUlwnLolN019NvL+t2c&#10;khCZ7ZgGKxp6FIHeL9++WQyuFjPoQXfCEwSxoR5cQ/sYXV0UgffCsDABJywGJXjDIl79rug8GxDd&#10;6GJWlh+KAXznPHARAnofT0G6zPhSCh6fpAwiEt1Q7C3m0+ezTWexXLB655nrFT+3wf6hC8OUxaJX&#10;qEcWGdl79QeUUdxDABknHEwBUiou8gw4zbT8bZptz5zIsyA5wV1pCv8Pln89bN2zJ3H8BCMuMBEy&#10;uFAHdKZ5RulN+mKnBONI4fFKmxgj4eiclfPq7mNFCcfYe1zKvEowxe1v50P8LMCQZDTU41oyW+yw&#10;CfGUeklJxSysldZ5Ndr+4kDM5CluLSYrju1IVPeq/Ra6I07l4bTw4PhaYekNC/GZedwwDoKqjU94&#10;SA1DQ+FsUdKD//E3f8pH4jFKyYCKaahFSVOiv1hcyKzCyZPC8g0NfzHabEzvyirF7d48AIpxiu/C&#10;8Wym5KgvpvRgvqOoV6kahpjlWLOh7cV8iCf94qPgYrXKSSgmx+LGbh1P0Imz4Fb7iERmfhNLJ07O&#10;5KGc8obO0k96fX3PWbcHuvwJAAD//wMAUEsDBBQABgAIAAAAIQBmFu8R2gAAAAQBAAAPAAAAZHJz&#10;L2Rvd25yZXYueG1sTI/BTsMwDIbvSLxDZKTdWLpOVFNpOk2DIa50SHBMG6+p1jhdk23l7TFc4GLJ&#10;+n99/lysJ9eLC46h86RgMU9AIDXedNQqeN/v7lcgQtRkdO8JFXxhgHV5e1Po3PgrveGliq1gCIVc&#10;K7AxDrmUobHodJj7AYmzgx+djryOrTSjvjLc9TJNkkw63RFfsHrArcXmWJ2dguzpZWOHj+zzdEjD&#10;a6j9MVb+WanZ3bR5BBFxin9l+NFndSjZqfZnMkH0CviR+Ds5W6arBxA1g5cLkGUh/8uX3wAAAP//&#10;AwBQSwECLQAUAAYACAAAACEAtoM4kv4AAADhAQAAEwAAAAAAAAAAAAAAAAAAAAAAW0NvbnRlbnRf&#10;VHlwZXNdLnhtbFBLAQItABQABgAIAAAAIQA4/SH/1gAAAJQBAAALAAAAAAAAAAAAAAAAAC8BAABf&#10;cmVscy8ucmVsc1BLAQItABQABgAIAAAAIQBADVlB+QEAAOgDAAAOAAAAAAAAAAAAAAAAAC4CAABk&#10;cnMvZTJvRG9jLnhtbFBLAQItABQABgAIAAAAIQBmFu8R2gAAAAQBAAAPAAAAAAAAAAAAAAAAAFME&#10;AABkcnMvZG93bnJldi54bWxQSwUGAAAAAAQABADzAAAAWgUAAAAA&#10;" filled="f" stroked="f">
              <v:textbox style="mso-fit-shape-to-text:t" inset="20pt,0,0,15pt">
                <w:txbxContent>
                  <w:p w14:paraId="6A0760D4" w14:textId="77777777" w:rsidR="00AF0E32" w:rsidRDefault="00000000">
                    <w:pPr>
                      <w:spacing w:after="0"/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AE88FD" w14:textId="77777777" w:rsidR="00AF0E32" w:rsidRDefault="00FF545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187848A6" wp14:editId="5987B9AE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400685"/>
              <wp:effectExtent l="0" t="0" r="9525" b="0"/>
              <wp:wrapNone/>
              <wp:docPr id="1675516748" name="Text Box 1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4006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CAC5BC7" w14:textId="77777777" w:rsidR="00AF0E32" w:rsidRDefault="00FF545B">
                          <w:pPr>
                            <w:spacing w:after="0"/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87848A6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4.25pt;height:31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ZQF+gEAAOgDAAAOAAAAZHJzL2Uyb0RvYy54bWysU02L2zAQvRf6H4TujZ3QtLshzpLuklII&#10;3YW09KzIcmyQNEJSYqe/vk/KV79OpRd5NDN+M/Pmaf4wGM0OyoeObMXHo5IzZSXVnd1V/OuX1Zs7&#10;zkIUthaarKr4UQX+sHj9at67mZpQS7pWngHEhlnvKt7G6GZFEWSrjAgjcsoi2JA3IuLqd0XtRQ90&#10;o4tJWb4revK18yRVCPA+nYJ8kfGbRsn43DRBRaYrjt5iPn0+t+ksFnMx23nh2k6e2xD/0IURnUXR&#10;K9STiILtffcHlOmkp0BNHEkyBTVNJ1WeAdOMy9+m2bTCqTwLyAnuSlP4f7Dy82HjXjyLwwcasMBE&#10;SO/CLMCZ5hkab9IXnTLEQeHxSpsaIpNwTsq76f37KWcSsbdYyt00wRS3v50P8aMiw5JRcY+1ZLbE&#10;YR3iKfWSkopZWnVa59Vo+4sDmMlT3FpMVhy2A+tqdHJpf0v1EVN5Oi08OLnqUHotQnwRHhvGIFBt&#10;fMbRaOorTmeLs5b897/5Uz6IR5SzHoqpuIWkOdOfLBYymWLypLB8g+EvxjYb4/tymuJ2bx4JYhzj&#10;XTiZzZQc9cVsPJlvEPUyVUNIWImaFd9ezMd40i8ehVTLZU6CmJyIa7txMkEnzoJb7iOIzPwmlk6c&#10;nMmDnPKGztJPev35nrNuD3TxAwAA//8DAFBLAwQUAAYACAAAACEAZhbvEdoAAAAEAQAADwAAAGRy&#10;cy9kb3ducmV2LnhtbEyPwU7DMAyG70i8Q2Sk3Vi6TlRTaTpNgyGudEhwTBuvqdY4XZNt5e0xXOBi&#10;yfp/ff5crCfXiwuOofOkYDFPQCA13nTUKnjf7+5XIELUZHTvCRV8YYB1eXtT6Nz4K73hpYqtYAiF&#10;XCuwMQ65lKGx6HSY+wGJs4MfnY68jq00o74y3PUyTZJMOt0RX7B6wK3F5lidnYLs6WVjh4/s83RI&#10;w2uo/TFW/lmp2d20eQQRcYp/ZfjRZ3Uo2an2ZzJB9Ar4kfg7OVumqwcQNYOXC5BlIf/Ll98AAAD/&#10;/wMAUEsBAi0AFAAGAAgAAAAhALaDOJL+AAAA4QEAABMAAAAAAAAAAAAAAAAAAAAAAFtDb250ZW50&#10;X1R5cGVzXS54bWxQSwECLQAUAAYACAAAACEAOP0h/9YAAACUAQAACwAAAAAAAAAAAAAAAAAvAQAA&#10;X3JlbHMvLnJlbHNQSwECLQAUAAYACAAAACEAfNWUBfoBAADoAwAADgAAAAAAAAAAAAAAAAAuAgAA&#10;ZHJzL2Uyb0RvYy54bWxQSwECLQAUAAYACAAAACEAZhbvEdoAAAAEAQAADwAAAAAAAAAAAAAAAABU&#10;BAAAZHJzL2Rvd25yZXYueG1sUEsFBgAAAAAEAAQA8wAAAFsFAAAAAA==&#10;" filled="f" stroked="f">
              <v:textbox style="mso-fit-shape-to-text:t" inset="20pt,0,0,15pt">
                <w:txbxContent>
                  <w:p w14:paraId="6CAC5BC7" w14:textId="77777777" w:rsidR="00AF0E32" w:rsidRDefault="00000000">
                    <w:pPr>
                      <w:spacing w:after="0"/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B548BF" w14:textId="77777777" w:rsidR="007F4868" w:rsidRDefault="007F4868">
      <w:pPr>
        <w:spacing w:before="0" w:after="0"/>
      </w:pPr>
      <w:r>
        <w:separator/>
      </w:r>
    </w:p>
  </w:footnote>
  <w:footnote w:type="continuationSeparator" w:id="0">
    <w:p w14:paraId="21B58DE2" w14:textId="77777777" w:rsidR="007F4868" w:rsidRDefault="007F4868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C0601A"/>
    <w:multiLevelType w:val="multilevel"/>
    <w:tmpl w:val="1EC0601A"/>
    <w:lvl w:ilvl="0">
      <w:start w:val="1"/>
      <w:numFmt w:val="decimal"/>
      <w:pStyle w:val="Heading1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1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 w15:restartNumberingAfterBreak="0">
    <w:nsid w:val="225305B5"/>
    <w:multiLevelType w:val="multilevel"/>
    <w:tmpl w:val="225305B5"/>
    <w:lvl w:ilvl="0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957566492">
    <w:abstractNumId w:val="0"/>
    <w:lvlOverride w:ilvl="0">
      <w:lvl w:ilvl="0" w:tentative="1">
        <w:start w:val="1"/>
        <w:numFmt w:val="decimal"/>
        <w:pStyle w:val="Heading1"/>
        <w:lvlText w:val="%1"/>
        <w:lvlJc w:val="left"/>
        <w:pPr>
          <w:tabs>
            <w:tab w:val="left" w:pos="567"/>
          </w:tabs>
          <w:ind w:left="567" w:hanging="567"/>
        </w:pPr>
        <w:rPr>
          <w:rFonts w:hint="default"/>
        </w:rPr>
      </w:lvl>
    </w:lvlOverride>
    <w:lvlOverride w:ilvl="1">
      <w:lvl w:ilvl="1" w:tentative="1">
        <w:start w:val="1"/>
        <w:numFmt w:val="decimal"/>
        <w:pStyle w:val="Heading2"/>
        <w:lvlText w:val="%1.%2"/>
        <w:lvlJc w:val="left"/>
        <w:pPr>
          <w:tabs>
            <w:tab w:val="left" w:pos="567"/>
          </w:tabs>
          <w:ind w:left="567" w:hanging="567"/>
        </w:pPr>
        <w:rPr>
          <w:rFonts w:hint="default"/>
        </w:rPr>
      </w:lvl>
    </w:lvlOverride>
  </w:num>
  <w:num w:numId="2" w16cid:durableId="98620128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OWFhMDA3Y2I0ZmY2YWYwYTgwMzUzYWVlYjZkMTg3OWQifQ=="/>
  </w:docVars>
  <w:rsids>
    <w:rsidRoot w:val="0035704A"/>
    <w:rsid w:val="000027FF"/>
    <w:rsid w:val="00004F9D"/>
    <w:rsid w:val="00016475"/>
    <w:rsid w:val="0002122A"/>
    <w:rsid w:val="00054F6F"/>
    <w:rsid w:val="0008259F"/>
    <w:rsid w:val="000A6595"/>
    <w:rsid w:val="000D4776"/>
    <w:rsid w:val="00111345"/>
    <w:rsid w:val="00124A36"/>
    <w:rsid w:val="0015317C"/>
    <w:rsid w:val="00154860"/>
    <w:rsid w:val="0017240F"/>
    <w:rsid w:val="001725A1"/>
    <w:rsid w:val="00192FB5"/>
    <w:rsid w:val="001A4CBD"/>
    <w:rsid w:val="001C6359"/>
    <w:rsid w:val="001D1786"/>
    <w:rsid w:val="002043EB"/>
    <w:rsid w:val="00217901"/>
    <w:rsid w:val="00225E81"/>
    <w:rsid w:val="002870A1"/>
    <w:rsid w:val="002A2918"/>
    <w:rsid w:val="002B6BEC"/>
    <w:rsid w:val="002C5239"/>
    <w:rsid w:val="002D667E"/>
    <w:rsid w:val="00307641"/>
    <w:rsid w:val="00311DAF"/>
    <w:rsid w:val="00342053"/>
    <w:rsid w:val="0035704A"/>
    <w:rsid w:val="003A6181"/>
    <w:rsid w:val="003B5737"/>
    <w:rsid w:val="003F226E"/>
    <w:rsid w:val="00426F3B"/>
    <w:rsid w:val="00472ADA"/>
    <w:rsid w:val="00484F27"/>
    <w:rsid w:val="004B4A28"/>
    <w:rsid w:val="004C4213"/>
    <w:rsid w:val="004E6456"/>
    <w:rsid w:val="00514A34"/>
    <w:rsid w:val="00537C1D"/>
    <w:rsid w:val="00555EB5"/>
    <w:rsid w:val="00563499"/>
    <w:rsid w:val="0057521C"/>
    <w:rsid w:val="005B08C2"/>
    <w:rsid w:val="005B10C2"/>
    <w:rsid w:val="00602888"/>
    <w:rsid w:val="006154F2"/>
    <w:rsid w:val="00615A73"/>
    <w:rsid w:val="0063513D"/>
    <w:rsid w:val="00652786"/>
    <w:rsid w:val="00657C58"/>
    <w:rsid w:val="006645A1"/>
    <w:rsid w:val="00673EB0"/>
    <w:rsid w:val="006D7A6F"/>
    <w:rsid w:val="006E53EA"/>
    <w:rsid w:val="006E5E09"/>
    <w:rsid w:val="006F0337"/>
    <w:rsid w:val="00707F95"/>
    <w:rsid w:val="00713513"/>
    <w:rsid w:val="0071632A"/>
    <w:rsid w:val="00764E90"/>
    <w:rsid w:val="0077176E"/>
    <w:rsid w:val="007B7178"/>
    <w:rsid w:val="007F4868"/>
    <w:rsid w:val="00857437"/>
    <w:rsid w:val="00885E90"/>
    <w:rsid w:val="008863CC"/>
    <w:rsid w:val="008A659B"/>
    <w:rsid w:val="008B4077"/>
    <w:rsid w:val="009221D7"/>
    <w:rsid w:val="00983ED4"/>
    <w:rsid w:val="00992025"/>
    <w:rsid w:val="009A56F1"/>
    <w:rsid w:val="009C15D0"/>
    <w:rsid w:val="009E1702"/>
    <w:rsid w:val="00A0069C"/>
    <w:rsid w:val="00A422A8"/>
    <w:rsid w:val="00A74172"/>
    <w:rsid w:val="00AA4914"/>
    <w:rsid w:val="00AF0E32"/>
    <w:rsid w:val="00B63EC3"/>
    <w:rsid w:val="00B9708E"/>
    <w:rsid w:val="00BB7EE6"/>
    <w:rsid w:val="00C04913"/>
    <w:rsid w:val="00C14BC8"/>
    <w:rsid w:val="00C9236E"/>
    <w:rsid w:val="00CD777E"/>
    <w:rsid w:val="00CF1149"/>
    <w:rsid w:val="00D10ACE"/>
    <w:rsid w:val="00D35725"/>
    <w:rsid w:val="00D565F3"/>
    <w:rsid w:val="00D7128A"/>
    <w:rsid w:val="00DB0510"/>
    <w:rsid w:val="00DC273E"/>
    <w:rsid w:val="00DD38EB"/>
    <w:rsid w:val="00DE5694"/>
    <w:rsid w:val="00DE65C8"/>
    <w:rsid w:val="00DF5FF6"/>
    <w:rsid w:val="00E366A3"/>
    <w:rsid w:val="00E436BF"/>
    <w:rsid w:val="00E624AF"/>
    <w:rsid w:val="00E824A0"/>
    <w:rsid w:val="00EE5105"/>
    <w:rsid w:val="00F7166E"/>
    <w:rsid w:val="00F840AC"/>
    <w:rsid w:val="00F94A36"/>
    <w:rsid w:val="00FC19AC"/>
    <w:rsid w:val="00FE05ED"/>
    <w:rsid w:val="00FE5C40"/>
    <w:rsid w:val="00FF545B"/>
    <w:rsid w:val="00FF653A"/>
    <w:rsid w:val="0CB071CF"/>
    <w:rsid w:val="441940B1"/>
    <w:rsid w:val="61C03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6EB7D1E9"/>
  <w14:defaultImageDpi w14:val="32767"/>
  <w15:docId w15:val="{086A8875-9F6F-4B62-A396-2964FC597E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NZ" w:eastAsia="en-N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uiPriority="2" w:qFormat="1"/>
    <w:lsdException w:name="heading 3" w:semiHidden="1" w:uiPriority="9" w:unhideWhenUsed="1" w:qFormat="1"/>
    <w:lsdException w:name="heading 4" w:uiPriority="2" w:qFormat="1"/>
    <w:lsdException w:name="heading 5" w:uiPriority="2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unhideWhenUsed="1" w:qFormat="1"/>
    <w:lsdException w:name="header" w:uiPriority="0" w:unhideWhenUsed="1" w:qFormat="1"/>
    <w:lsdException w:name="footer" w:uiPriority="0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 w:qFormat="1"/>
    <w:lsdException w:name="line number" w:semiHidden="1" w:unhideWhenUsed="1" w:qFormat="1"/>
    <w:lsdException w:name="page number" w:semiHidden="1" w:unhideWhenUsed="1"/>
    <w:lsdException w:name="endnote reference" w:semiHidden="1" w:unhideWhenUsed="1" w:qFormat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" w:qFormat="1"/>
    <w:lsdException w:name="Quote" w:uiPriority="29" w:qFormat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 w:qFormat="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before="120" w:after="240"/>
    </w:pPr>
    <w:rPr>
      <w:rFonts w:ascii="Times New Roman" w:eastAsia="Arial" w:hAnsi="Times New Roman"/>
      <w:sz w:val="24"/>
      <w:szCs w:val="22"/>
      <w:lang w:val="en-US" w:eastAsia="en-US"/>
    </w:rPr>
  </w:style>
  <w:style w:type="paragraph" w:styleId="Heading1">
    <w:name w:val="heading 1"/>
    <w:basedOn w:val="ListParagraph"/>
    <w:next w:val="Normal"/>
    <w:link w:val="Heading1Char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Heading4">
    <w:name w:val="heading 4"/>
    <w:basedOn w:val="Heading3"/>
    <w:next w:val="Normal"/>
    <w:link w:val="Heading4Char"/>
    <w:uiPriority w:val="2"/>
    <w:qFormat/>
    <w:pPr>
      <w:numPr>
        <w:ilvl w:val="3"/>
        <w:numId w:val="1"/>
      </w:numPr>
      <w:spacing w:before="40" w:after="120" w:line="240" w:lineRule="auto"/>
      <w:outlineLvl w:val="3"/>
    </w:pPr>
    <w:rPr>
      <w:rFonts w:eastAsia="SimSun" w:cs="Times New Roman"/>
      <w:bCs w:val="0"/>
      <w:iCs/>
      <w:sz w:val="24"/>
      <w:szCs w:val="24"/>
    </w:rPr>
  </w:style>
  <w:style w:type="paragraph" w:styleId="Heading5">
    <w:name w:val="heading 5"/>
    <w:basedOn w:val="Heading4"/>
    <w:next w:val="Normal"/>
    <w:link w:val="Heading5Char"/>
    <w:uiPriority w:val="2"/>
    <w:qFormat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"/>
    <w:qFormat/>
    <w:pPr>
      <w:numPr>
        <w:numId w:val="2"/>
      </w:numPr>
      <w:contextualSpacing/>
    </w:pPr>
    <w:rPr>
      <w:rFonts w:eastAsia="Cambria" w:cs="Times New Roman"/>
      <w:szCs w:val="24"/>
    </w:rPr>
  </w:style>
  <w:style w:type="paragraph" w:styleId="Caption">
    <w:name w:val="caption"/>
    <w:basedOn w:val="Normal"/>
    <w:next w:val="NoSpacing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1"/>
    <w:qFormat/>
    <w:rPr>
      <w:rFonts w:ascii="Times New Roman" w:eastAsiaTheme="minorHAnsi" w:hAnsi="Times New Roman"/>
      <w:sz w:val="24"/>
      <w:szCs w:val="22"/>
      <w:lang w:val="en-US" w:eastAsia="en-US"/>
    </w:rPr>
  </w:style>
  <w:style w:type="paragraph" w:styleId="CommentText">
    <w:name w:val="annotation text"/>
    <w:basedOn w:val="Normal"/>
    <w:link w:val="CommentTextChar"/>
    <w:uiPriority w:val="99"/>
    <w:unhideWhenUsed/>
    <w:qFormat/>
    <w:rPr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pPr>
      <w:spacing w:after="0"/>
    </w:pPr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Header">
    <w:name w:val="header"/>
    <w:basedOn w:val="Normal"/>
    <w:link w:val="HeaderChar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pPr>
      <w:spacing w:before="240"/>
    </w:pPr>
    <w:rPr>
      <w:rFonts w:cs="Times New Roman"/>
      <w:b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Title">
    <w:name w:val="Title"/>
    <w:basedOn w:val="Normal"/>
    <w:next w:val="Normal"/>
    <w:link w:val="TitleChar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Pr>
      <w:b/>
      <w:bCs/>
    </w:rPr>
  </w:style>
  <w:style w:type="table" w:styleId="TableGrid">
    <w:name w:val="Table Grid"/>
    <w:basedOn w:val="TableNormal"/>
    <w:uiPriority w:val="59"/>
    <w:qFormat/>
    <w:rPr>
      <w:rFonts w:ascii="Times New Roman" w:eastAsia="SimSu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List-Accent3">
    <w:name w:val="Light List Accent 3"/>
    <w:basedOn w:val="TableNormal"/>
    <w:uiPriority w:val="61"/>
    <w:semiHidden/>
    <w:unhideWhenUsed/>
    <w:qFormat/>
    <w:tblPr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character" w:styleId="Strong">
    <w:name w:val="Strong"/>
    <w:basedOn w:val="DefaultParagraphFont"/>
    <w:uiPriority w:val="22"/>
    <w:qFormat/>
    <w:rPr>
      <w:rFonts w:ascii="Times New Roman" w:hAnsi="Times New Roman"/>
      <w:b/>
      <w:bCs/>
    </w:rPr>
  </w:style>
  <w:style w:type="character" w:styleId="EndnoteReference">
    <w:name w:val="endnote reference"/>
    <w:basedOn w:val="DefaultParagraphFont"/>
    <w:uiPriority w:val="99"/>
    <w:semiHidden/>
    <w:unhideWhenUsed/>
    <w:qFormat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qFormat/>
    <w:rPr>
      <w:color w:val="954F72" w:themeColor="followedHyperlink"/>
      <w:u w:val="single"/>
    </w:rPr>
  </w:style>
  <w:style w:type="character" w:styleId="Emphasis">
    <w:name w:val="Emphasis"/>
    <w:basedOn w:val="DefaultParagraphFont"/>
    <w:uiPriority w:val="20"/>
    <w:qFormat/>
    <w:rPr>
      <w:rFonts w:ascii="Times New Roman" w:hAnsi="Times New Roman"/>
      <w:i/>
      <w:iCs/>
    </w:rPr>
  </w:style>
  <w:style w:type="character" w:styleId="LineNumber">
    <w:name w:val="line number"/>
    <w:basedOn w:val="DefaultParagraphFont"/>
    <w:uiPriority w:val="99"/>
    <w:semiHidden/>
    <w:unhideWhenUsed/>
    <w:qFormat/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16"/>
      <w:szCs w:val="16"/>
    </w:rPr>
  </w:style>
  <w:style w:type="character" w:styleId="FootnoteReference">
    <w:name w:val="footnote reference"/>
    <w:basedOn w:val="DefaultParagraphFont"/>
    <w:uiPriority w:val="99"/>
    <w:semiHidden/>
    <w:unhideWhenUsed/>
    <w:qFormat/>
    <w:rPr>
      <w:vertAlign w:val="superscript"/>
    </w:rPr>
  </w:style>
  <w:style w:type="character" w:customStyle="1" w:styleId="HeaderChar">
    <w:name w:val="Header Char"/>
    <w:basedOn w:val="DefaultParagraphFont"/>
    <w:link w:val="Header"/>
    <w:qFormat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qFormat/>
    <w:rPr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2"/>
    <w:qFormat/>
    <w:rPr>
      <w:rFonts w:ascii="Times New Roman" w:eastAsia="Cambria" w:hAnsi="Times New Roman" w:cs="Times New Roman"/>
      <w:b/>
      <w:kern w:val="0"/>
      <w:sz w:val="24"/>
      <w:szCs w:val="24"/>
      <w:lang w:eastAsia="en-US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2"/>
    <w:qFormat/>
    <w:rPr>
      <w:rFonts w:ascii="Times New Roman" w:eastAsia="Cambria" w:hAnsi="Times New Roman" w:cs="Times New Roman"/>
      <w:b/>
      <w:kern w:val="0"/>
      <w:sz w:val="24"/>
      <w:szCs w:val="24"/>
      <w:lang w:eastAsia="en-US"/>
      <w14:ligatures w14:val="none"/>
    </w:rPr>
  </w:style>
  <w:style w:type="paragraph" w:customStyle="1" w:styleId="31">
    <w:name w:val="标题 31"/>
    <w:basedOn w:val="Normal"/>
    <w:next w:val="Normal"/>
    <w:link w:val="3"/>
    <w:uiPriority w:val="2"/>
    <w:qFormat/>
    <w:pPr>
      <w:keepNext/>
      <w:keepLines/>
      <w:numPr>
        <w:ilvl w:val="2"/>
        <w:numId w:val="1"/>
      </w:numPr>
      <w:spacing w:before="40" w:after="120"/>
      <w:outlineLvl w:val="2"/>
    </w:pPr>
    <w:rPr>
      <w:rFonts w:eastAsia="SimSun" w:cs="Times New Roman"/>
      <w:b/>
      <w:kern w:val="2"/>
      <w:szCs w:val="24"/>
      <w:lang w:eastAsia="zh-CN"/>
      <w14:ligatures w14:val="standardContextual"/>
    </w:rPr>
  </w:style>
  <w:style w:type="character" w:customStyle="1" w:styleId="Heading4Char">
    <w:name w:val="Heading 4 Char"/>
    <w:basedOn w:val="DefaultParagraphFont"/>
    <w:link w:val="Heading4"/>
    <w:uiPriority w:val="2"/>
    <w:qFormat/>
    <w:rPr>
      <w:rFonts w:ascii="Times New Roman" w:eastAsia="SimSun" w:hAnsi="Times New Roman" w:cs="Times New Roman"/>
      <w:b/>
      <w:iCs/>
      <w:kern w:val="0"/>
      <w:sz w:val="24"/>
      <w:szCs w:val="24"/>
      <w:lang w:eastAsia="en-US"/>
      <w14:ligatures w14:val="none"/>
    </w:rPr>
  </w:style>
  <w:style w:type="character" w:customStyle="1" w:styleId="Heading5Char">
    <w:name w:val="Heading 5 Char"/>
    <w:basedOn w:val="DefaultParagraphFont"/>
    <w:link w:val="Heading5"/>
    <w:uiPriority w:val="2"/>
    <w:qFormat/>
    <w:rPr>
      <w:rFonts w:ascii="Times New Roman" w:eastAsia="SimSun" w:hAnsi="Times New Roman" w:cs="Times New Roman"/>
      <w:b/>
      <w:iCs/>
      <w:kern w:val="0"/>
      <w:sz w:val="24"/>
      <w:szCs w:val="24"/>
      <w:lang w:eastAsia="en-US"/>
      <w14:ligatures w14:val="none"/>
    </w:rPr>
  </w:style>
  <w:style w:type="paragraph" w:customStyle="1" w:styleId="1">
    <w:name w:val="无间隔1"/>
    <w:next w:val="NoSpacing"/>
    <w:uiPriority w:val="99"/>
    <w:unhideWhenUsed/>
    <w:qFormat/>
    <w:rPr>
      <w:rFonts w:ascii="Times New Roman" w:eastAsia="Calibri" w:hAnsi="Times New Roman"/>
      <w:sz w:val="24"/>
      <w:szCs w:val="22"/>
      <w:lang w:val="en-US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qFormat/>
    <w:rPr>
      <w:rFonts w:ascii="Times New Roman" w:eastAsiaTheme="minorHAnsi" w:hAnsi="Times New Roman"/>
      <w:kern w:val="0"/>
      <w:sz w:val="20"/>
      <w:szCs w:val="20"/>
      <w:lang w:eastAsia="en-US"/>
      <w14:ligatures w14:val="none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qFormat/>
    <w:rPr>
      <w:rFonts w:ascii="Times New Roman" w:eastAsiaTheme="minorHAnsi" w:hAnsi="Times New Roman"/>
      <w:kern w:val="0"/>
      <w:sz w:val="20"/>
      <w:szCs w:val="20"/>
      <w:lang w:eastAsia="en-US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ahoma" w:eastAsiaTheme="minorHAnsi" w:hAnsi="Tahoma" w:cs="Tahoma"/>
      <w:kern w:val="0"/>
      <w:sz w:val="16"/>
      <w:szCs w:val="16"/>
      <w:lang w:eastAsia="en-US"/>
      <w14:ligatures w14:val="none"/>
    </w:rPr>
  </w:style>
  <w:style w:type="character" w:customStyle="1" w:styleId="SubtitleChar">
    <w:name w:val="Subtitle Char"/>
    <w:basedOn w:val="DefaultParagraphFont"/>
    <w:link w:val="Subtitle"/>
    <w:uiPriority w:val="99"/>
    <w:qFormat/>
    <w:rPr>
      <w:rFonts w:ascii="Times New Roman" w:eastAsiaTheme="minorHAnsi" w:hAnsi="Times New Roman" w:cs="Times New Roman"/>
      <w:b/>
      <w:kern w:val="0"/>
      <w:sz w:val="24"/>
      <w:szCs w:val="24"/>
      <w:lang w:eastAsia="en-US"/>
      <w14:ligatures w14:val="none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qFormat/>
    <w:rPr>
      <w:rFonts w:ascii="Times New Roman" w:eastAsiaTheme="minorHAnsi" w:hAnsi="Times New Roman"/>
      <w:kern w:val="0"/>
      <w:sz w:val="20"/>
      <w:szCs w:val="20"/>
      <w:lang w:eastAsia="en-US"/>
      <w14:ligatures w14:val="none"/>
    </w:rPr>
  </w:style>
  <w:style w:type="character" w:customStyle="1" w:styleId="TitleChar">
    <w:name w:val="Title Char"/>
    <w:basedOn w:val="DefaultParagraphFont"/>
    <w:link w:val="Title"/>
    <w:qFormat/>
    <w:rPr>
      <w:rFonts w:ascii="Times New Roman" w:eastAsiaTheme="minorHAnsi" w:hAnsi="Times New Roman" w:cs="Times New Roman"/>
      <w:b/>
      <w:kern w:val="0"/>
      <w:sz w:val="32"/>
      <w:szCs w:val="32"/>
      <w:lang w:eastAsia="en-US"/>
      <w14:ligatures w14:val="none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rFonts w:ascii="Times New Roman" w:eastAsiaTheme="minorHAnsi" w:hAnsi="Times New Roman"/>
      <w:b/>
      <w:bCs/>
      <w:kern w:val="0"/>
      <w:sz w:val="20"/>
      <w:szCs w:val="20"/>
      <w:lang w:eastAsia="en-US"/>
      <w14:ligatures w14:val="none"/>
    </w:rPr>
  </w:style>
  <w:style w:type="table" w:customStyle="1" w:styleId="-31">
    <w:name w:val="浅色列表 - 着色 31"/>
    <w:basedOn w:val="TableNormal"/>
    <w:uiPriority w:val="61"/>
    <w:semiHidden/>
    <w:unhideWhenUsed/>
    <w:qFormat/>
    <w:rPr>
      <w:rFonts w:ascii="Times New Roman" w:eastAsia="SimSun" w:hAnsi="Times New Roman" w:cs="Times New Roman"/>
    </w:rPr>
    <w:tblPr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character" w:customStyle="1" w:styleId="10">
    <w:name w:val="访问过的超链接1"/>
    <w:basedOn w:val="DefaultParagraphFont"/>
    <w:uiPriority w:val="99"/>
    <w:semiHidden/>
    <w:unhideWhenUsed/>
    <w:qFormat/>
    <w:rPr>
      <w:color w:val="800080"/>
      <w:u w:val="single"/>
    </w:rPr>
  </w:style>
  <w:style w:type="character" w:customStyle="1" w:styleId="3">
    <w:name w:val="标题 3 字符"/>
    <w:basedOn w:val="DefaultParagraphFont"/>
    <w:link w:val="31"/>
    <w:uiPriority w:val="2"/>
    <w:qFormat/>
    <w:rPr>
      <w:rFonts w:ascii="Times New Roman" w:eastAsia="SimSun" w:hAnsi="Times New Roman" w:cs="Times New Roman"/>
      <w:b/>
      <w:sz w:val="24"/>
      <w:szCs w:val="24"/>
    </w:rPr>
  </w:style>
  <w:style w:type="paragraph" w:customStyle="1" w:styleId="AuthorList">
    <w:name w:val="Author List"/>
    <w:basedOn w:val="Subtitle"/>
    <w:next w:val="Normal"/>
    <w:uiPriority w:val="1"/>
    <w:qFormat/>
  </w:style>
  <w:style w:type="character" w:customStyle="1" w:styleId="11">
    <w:name w:val="不明显强调1"/>
    <w:basedOn w:val="DefaultParagraphFont"/>
    <w:uiPriority w:val="19"/>
    <w:qFormat/>
    <w:rPr>
      <w:rFonts w:ascii="Times New Roman" w:hAnsi="Times New Roman"/>
      <w:i/>
      <w:iCs/>
      <w:color w:val="404040"/>
    </w:rPr>
  </w:style>
  <w:style w:type="character" w:customStyle="1" w:styleId="12">
    <w:name w:val="明显强调1"/>
    <w:basedOn w:val="DefaultParagraphFont"/>
    <w:uiPriority w:val="21"/>
    <w:unhideWhenUsed/>
    <w:qFormat/>
    <w:rPr>
      <w:rFonts w:ascii="Times New Roman" w:hAnsi="Times New Roman"/>
      <w:i/>
      <w:iCs/>
      <w:color w:val="auto"/>
    </w:rPr>
  </w:style>
  <w:style w:type="paragraph" w:customStyle="1" w:styleId="13">
    <w:name w:val="引用1"/>
    <w:basedOn w:val="Normal"/>
    <w:next w:val="Normal"/>
    <w:uiPriority w:val="29"/>
    <w:qFormat/>
    <w:pPr>
      <w:spacing w:before="200" w:after="160"/>
      <w:ind w:left="864" w:right="864"/>
      <w:jc w:val="center"/>
    </w:pPr>
    <w:rPr>
      <w:i/>
      <w:iCs/>
      <w:color w:val="404040"/>
    </w:rPr>
  </w:style>
  <w:style w:type="character" w:customStyle="1" w:styleId="QuoteChar">
    <w:name w:val="Quote Char"/>
    <w:basedOn w:val="DefaultParagraphFont"/>
    <w:link w:val="Quote"/>
    <w:uiPriority w:val="29"/>
    <w:qFormat/>
    <w:rPr>
      <w:rFonts w:ascii="Times New Roman" w:hAnsi="Times New Roman"/>
      <w:i/>
      <w:iCs/>
      <w:color w:val="404040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200" w:after="160"/>
      <w:ind w:left="864" w:right="864"/>
      <w:jc w:val="center"/>
    </w:pPr>
    <w:rPr>
      <w:rFonts w:eastAsiaTheme="minorEastAsia"/>
      <w:i/>
      <w:iCs/>
      <w:color w:val="404040"/>
      <w:kern w:val="2"/>
      <w:lang w:eastAsia="zh-CN"/>
      <w14:ligatures w14:val="standardContextual"/>
    </w:rPr>
  </w:style>
  <w:style w:type="character" w:customStyle="1" w:styleId="14">
    <w:name w:val="明显参考1"/>
    <w:basedOn w:val="DefaultParagraphFont"/>
    <w:uiPriority w:val="32"/>
    <w:qFormat/>
    <w:rPr>
      <w:b/>
      <w:bCs/>
      <w:smallCaps/>
      <w:color w:val="auto"/>
      <w:spacing w:val="5"/>
    </w:rPr>
  </w:style>
  <w:style w:type="character" w:customStyle="1" w:styleId="15">
    <w:name w:val="书籍标题1"/>
    <w:basedOn w:val="DefaultParagraphFont"/>
    <w:uiPriority w:val="33"/>
    <w:qFormat/>
    <w:rPr>
      <w:rFonts w:ascii="Times New Roman" w:hAnsi="Times New Roman"/>
      <w:b/>
      <w:bCs/>
      <w:i/>
      <w:iCs/>
      <w:spacing w:val="5"/>
    </w:rPr>
  </w:style>
  <w:style w:type="paragraph" w:customStyle="1" w:styleId="16">
    <w:name w:val="修订1"/>
    <w:hidden/>
    <w:uiPriority w:val="99"/>
    <w:semiHidden/>
    <w:qFormat/>
    <w:rPr>
      <w:rFonts w:ascii="Times New Roman" w:eastAsia="Calibri" w:hAnsi="Times New Roman"/>
      <w:sz w:val="24"/>
      <w:szCs w:val="22"/>
      <w:lang w:val="en-US" w:eastAsia="en-US"/>
    </w:rPr>
  </w:style>
  <w:style w:type="character" w:customStyle="1" w:styleId="17">
    <w:name w:val="未处理的提及1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font11">
    <w:name w:val="font11"/>
    <w:basedOn w:val="DefaultParagraphFont"/>
    <w:qFormat/>
    <w:rPr>
      <w:rFonts w:ascii="SimSun" w:eastAsia="SimSun" w:hAnsi="SimSun" w:cs="SimSun" w:hint="eastAsia"/>
      <w:b/>
      <w:bCs/>
      <w:color w:val="000000"/>
      <w:sz w:val="21"/>
      <w:szCs w:val="21"/>
      <w:u w:val="none"/>
    </w:rPr>
  </w:style>
  <w:style w:type="character" w:customStyle="1" w:styleId="font21">
    <w:name w:val="font21"/>
    <w:basedOn w:val="DefaultParagraphFont"/>
    <w:qFormat/>
    <w:rPr>
      <w:rFonts w:ascii="Times New Roman" w:hAnsi="Times New Roman" w:cs="Times New Roman" w:hint="default"/>
      <w:color w:val="000000"/>
      <w:sz w:val="21"/>
      <w:szCs w:val="21"/>
      <w:u w:val="none"/>
    </w:rPr>
  </w:style>
  <w:style w:type="character" w:customStyle="1" w:styleId="font31">
    <w:name w:val="font31"/>
    <w:basedOn w:val="DefaultParagraphFont"/>
    <w:qFormat/>
    <w:rPr>
      <w:rFonts w:ascii="Times New Roman" w:hAnsi="Times New Roman" w:cs="Times New Roman" w:hint="default"/>
      <w:color w:val="575757"/>
      <w:sz w:val="21"/>
      <w:szCs w:val="21"/>
      <w:u w:val="none"/>
    </w:rPr>
  </w:style>
  <w:style w:type="character" w:customStyle="1" w:styleId="font41">
    <w:name w:val="font41"/>
    <w:basedOn w:val="DefaultParagraphFont"/>
    <w:qFormat/>
    <w:rPr>
      <w:rFonts w:ascii="Times New Roman" w:hAnsi="Times New Roman" w:cs="Times New Roman" w:hint="default"/>
      <w:color w:val="333333"/>
      <w:sz w:val="21"/>
      <w:szCs w:val="21"/>
      <w:u w:val="none"/>
    </w:rPr>
  </w:style>
  <w:style w:type="table" w:customStyle="1" w:styleId="-311">
    <w:name w:val="浅色列表 - 着色 311"/>
    <w:basedOn w:val="TableNormal"/>
    <w:uiPriority w:val="61"/>
    <w:qFormat/>
    <w:rPr>
      <w:rFonts w:ascii="Calibri" w:eastAsia="SimSun" w:hAnsi="Calibri" w:cs="Times New Roman"/>
      <w:sz w:val="22"/>
    </w:rPr>
    <w:tblPr>
      <w:tblBorders>
        <w:top w:val="single" w:sz="8" w:space="0" w:color="F2BA02"/>
        <w:left w:val="single" w:sz="8" w:space="0" w:color="F2BA02"/>
        <w:bottom w:val="single" w:sz="8" w:space="0" w:color="F2BA02"/>
        <w:right w:val="single" w:sz="8" w:space="0" w:color="F2BA0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2BA0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2BA02"/>
          <w:left w:val="single" w:sz="8" w:space="0" w:color="F2BA02"/>
          <w:bottom w:val="single" w:sz="8" w:space="0" w:color="F2BA02"/>
          <w:right w:val="single" w:sz="8" w:space="0" w:color="F2BA0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2BA02"/>
          <w:left w:val="single" w:sz="8" w:space="0" w:color="F2BA02"/>
          <w:bottom w:val="single" w:sz="8" w:space="0" w:color="F2BA02"/>
          <w:right w:val="single" w:sz="8" w:space="0" w:color="F2BA02"/>
        </w:tcBorders>
      </w:tcPr>
    </w:tblStylePr>
    <w:tblStylePr w:type="band1Horz">
      <w:tblPr/>
      <w:tcPr>
        <w:tcBorders>
          <w:top w:val="single" w:sz="8" w:space="0" w:color="F2BA02"/>
          <w:left w:val="single" w:sz="8" w:space="0" w:color="F2BA02"/>
          <w:bottom w:val="single" w:sz="8" w:space="0" w:color="F2BA02"/>
          <w:right w:val="single" w:sz="8" w:space="0" w:color="F2BA02"/>
        </w:tcBorders>
      </w:tcPr>
    </w:tblStylePr>
  </w:style>
  <w:style w:type="table" w:customStyle="1" w:styleId="18">
    <w:name w:val="网格型浅色1"/>
    <w:basedOn w:val="TableNormal"/>
    <w:uiPriority w:val="40"/>
    <w:qFormat/>
    <w:rPr>
      <w:rFonts w:ascii="Times New Roman" w:eastAsia="SimSun" w:hAnsi="Times New Roman" w:cs="Times New Roman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customStyle="1" w:styleId="19">
    <w:name w:val="网格型1"/>
    <w:basedOn w:val="TableNormal"/>
    <w:qFormat/>
    <w:rPr>
      <w:rFonts w:ascii="Times New Roman" w:eastAsia="SimSu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网格型浅色2"/>
    <w:basedOn w:val="TableNormal"/>
    <w:uiPriority w:val="40"/>
    <w:qFormat/>
    <w:rPr>
      <w:rFonts w:ascii="Times New Roman" w:eastAsia="SimSun" w:hAnsi="Times New Roman" w:cs="Times New Roman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customStyle="1" w:styleId="20">
    <w:name w:val="网格型2"/>
    <w:basedOn w:val="TableNormal"/>
    <w:qFormat/>
    <w:rPr>
      <w:rFonts w:ascii="Times New Roman" w:eastAsia="SimSu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="Times New Roman" w:eastAsiaTheme="minorHAnsi" w:hAnsi="Times New Roman"/>
      <w:b/>
      <w:bCs/>
      <w:kern w:val="0"/>
      <w:sz w:val="32"/>
      <w:szCs w:val="32"/>
      <w:lang w:eastAsia="en-US"/>
      <w14:ligatures w14:val="none"/>
    </w:rPr>
  </w:style>
  <w:style w:type="character" w:customStyle="1" w:styleId="1a">
    <w:name w:val="引用 字符1"/>
    <w:basedOn w:val="DefaultParagraphFont"/>
    <w:uiPriority w:val="29"/>
    <w:rPr>
      <w:rFonts w:ascii="Times New Roman" w:eastAsiaTheme="minorHAnsi" w:hAnsi="Times New Roman"/>
      <w:i/>
      <w:iCs/>
      <w:color w:val="404040" w:themeColor="text1" w:themeTint="BF"/>
      <w:kern w:val="0"/>
      <w:sz w:val="24"/>
      <w:lang w:eastAsia="en-US"/>
      <w14:ligatures w14:val="non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3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496F5C2-A1FA-4F18-87DF-55364C8579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31</Pages>
  <Words>5548</Words>
  <Characters>31630</Characters>
  <Application>Microsoft Office Word</Application>
  <DocSecurity>0</DocSecurity>
  <Lines>263</Lines>
  <Paragraphs>74</Paragraphs>
  <ScaleCrop>false</ScaleCrop>
  <Company>Informa plc</Company>
  <LinksUpToDate>false</LinksUpToDate>
  <CharactersWithSpaces>37104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秋锐 马</dc:creator>
  <cp:lastModifiedBy>Zakeri, Fatin</cp:lastModifiedBy>
  <cp:revision>2</cp:revision>
  <dcterms:created xsi:type="dcterms:W3CDTF">2025-01-29T20:31:00Z</dcterms:created>
  <dcterms:modified xsi:type="dcterms:W3CDTF">2025-01-29T20:31:00Z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572E641640ED455BAD0E86B19B9E7341_13</vt:lpwstr>
  </property>
  <property fmtid="{D5CDD505-2E9C-101B-9397-08002B2CF9AE}" pid="4" name="ClassificationContentMarkingFooterShapeIds">
    <vt:lpwstr>63de5b4c,5014bc5d,1e8e2421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2024-11-26T22:23:02Z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7498b794-4d56-4e2a-80ee-3279a14e3eea</vt:lpwstr>
  </property>
  <property fmtid="{D5CDD505-2E9C-101B-9397-08002B2CF9AE}" pid="13" name="MSIP_Label_2bbab825-a111-45e4-86a1-18cee0005896_ContentBits">
    <vt:lpwstr>2</vt:lpwstr>
  </property>
</Properties>
</file>