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64953" w14:textId="46F777A9" w:rsidR="00413CB2" w:rsidRPr="000746F7" w:rsidRDefault="00C67904" w:rsidP="00436CC3">
      <w:pPr>
        <w:rPr>
          <w:rFonts w:eastAsiaTheme="minorEastAsia" w:cs="Arial"/>
          <w:b/>
          <w:sz w:val="28"/>
          <w:szCs w:val="28"/>
        </w:rPr>
      </w:pPr>
      <w:r w:rsidRPr="000746F7">
        <w:rPr>
          <w:rFonts w:cs="Arial"/>
          <w:b/>
          <w:sz w:val="28"/>
          <w:szCs w:val="28"/>
        </w:rPr>
        <w:t>Supplementary data</w:t>
      </w:r>
    </w:p>
    <w:p w14:paraId="3C3C7BD1" w14:textId="7CF74D2D" w:rsidR="00FA2856" w:rsidRPr="00436CC3" w:rsidRDefault="007A1555" w:rsidP="00436CC3">
      <w:pPr>
        <w:rPr>
          <w:rFonts w:eastAsiaTheme="minorEastAsia" w:cs="Arial"/>
          <w:szCs w:val="20"/>
        </w:rPr>
      </w:pPr>
      <w:r w:rsidRPr="00436CC3">
        <w:rPr>
          <w:rFonts w:eastAsiaTheme="minorEastAsia" w:cs="Arial"/>
          <w:noProof/>
          <w:szCs w:val="20"/>
        </w:rPr>
        <w:drawing>
          <wp:inline distT="0" distB="0" distL="0" distR="0" wp14:anchorId="3658C44B" wp14:editId="7C0F16DC">
            <wp:extent cx="5731510" cy="7292975"/>
            <wp:effectExtent l="0" t="0" r="0" b="0"/>
            <wp:docPr id="959342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42004" name="图片 9593420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9A5A" w14:textId="306832DA" w:rsidR="00FA2856" w:rsidRPr="00436CC3" w:rsidRDefault="00436CC3" w:rsidP="00436CC3">
      <w:pPr>
        <w:rPr>
          <w:rFonts w:eastAsiaTheme="minorEastAsia" w:cs="Arial"/>
          <w:b/>
          <w:bCs/>
          <w:szCs w:val="20"/>
        </w:rPr>
      </w:pPr>
      <w:r w:rsidRPr="0071444C">
        <w:rPr>
          <w:rFonts w:cs="Arial"/>
          <w:b/>
          <w:bCs/>
          <w:lang w:val="en"/>
        </w:rPr>
        <w:t>Figure S</w:t>
      </w:r>
      <w:r>
        <w:rPr>
          <w:rFonts w:eastAsiaTheme="minorEastAsia" w:cs="Arial" w:hint="eastAsia"/>
          <w:b/>
          <w:bCs/>
          <w:lang w:val="en"/>
        </w:rPr>
        <w:t>1</w:t>
      </w:r>
      <w:r w:rsidR="00FA2856" w:rsidRPr="00436CC3">
        <w:rPr>
          <w:rFonts w:eastAsiaTheme="minorEastAsia" w:cs="Arial"/>
          <w:b/>
          <w:bCs/>
          <w:szCs w:val="20"/>
        </w:rPr>
        <w:t xml:space="preserve"> </w:t>
      </w:r>
      <w:r w:rsidR="00F81784" w:rsidRPr="00436CC3">
        <w:rPr>
          <w:rFonts w:eastAsiaTheme="minorEastAsia" w:cs="Arial"/>
          <w:szCs w:val="20"/>
        </w:rPr>
        <w:t>Results of the UPLC-MS/MS analysis of the JDNWF.</w:t>
      </w:r>
    </w:p>
    <w:p w14:paraId="3CD865EC" w14:textId="075985E8" w:rsidR="00FA2856" w:rsidRPr="008E0BA7" w:rsidRDefault="00C74190" w:rsidP="00436CC3">
      <w:pPr>
        <w:rPr>
          <w:rFonts w:eastAsiaTheme="minorEastAsia" w:cs="Arial"/>
          <w:b/>
          <w:bCs/>
          <w:lang w:val="en"/>
        </w:rPr>
      </w:pPr>
      <w:r w:rsidRPr="00CA409D">
        <w:rPr>
          <w:b/>
          <w:bCs/>
        </w:rPr>
        <w:t>Abbreviation</w:t>
      </w:r>
      <w:r>
        <w:rPr>
          <w:rFonts w:hint="eastAsia"/>
          <w:b/>
          <w:bCs/>
        </w:rPr>
        <w:t>:</w:t>
      </w:r>
      <w:r w:rsidRPr="007A3E01">
        <w:t xml:space="preserve"> </w:t>
      </w:r>
      <w:r>
        <w:t xml:space="preserve">JDNWF, </w:t>
      </w:r>
      <w:proofErr w:type="spellStart"/>
      <w:r>
        <w:t>Jieduan</w:t>
      </w:r>
      <w:proofErr w:type="spellEnd"/>
      <w:r>
        <w:t>-Niwan formula</w:t>
      </w:r>
      <w:r>
        <w:rPr>
          <w:rFonts w:hint="eastAsia"/>
        </w:rPr>
        <w:t>.</w:t>
      </w:r>
    </w:p>
    <w:p w14:paraId="24D629D3" w14:textId="0B9A5F08" w:rsidR="00F25354" w:rsidRPr="00436CC3" w:rsidRDefault="00F25354" w:rsidP="00436CC3">
      <w:pPr>
        <w:rPr>
          <w:rFonts w:eastAsiaTheme="minorEastAsia" w:cs="Arial"/>
          <w:szCs w:val="20"/>
        </w:rPr>
      </w:pPr>
      <w:r w:rsidRPr="00436CC3">
        <w:rPr>
          <w:rFonts w:eastAsiaTheme="minorEastAsia" w:cs="Arial"/>
          <w:noProof/>
          <w:szCs w:val="20"/>
        </w:rPr>
        <w:lastRenderedPageBreak/>
        <w:drawing>
          <wp:inline distT="0" distB="0" distL="0" distR="0" wp14:anchorId="38241C98" wp14:editId="1EB66743">
            <wp:extent cx="5731510" cy="3426460"/>
            <wp:effectExtent l="0" t="0" r="0" b="0"/>
            <wp:docPr id="77285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5721" name="图片 772857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D2C9" w14:textId="6DB90427" w:rsidR="005D4F7C" w:rsidRPr="00436CC3" w:rsidRDefault="00436CC3" w:rsidP="00436CC3">
      <w:pPr>
        <w:rPr>
          <w:rFonts w:eastAsiaTheme="minorEastAsia" w:cs="Arial"/>
          <w:b/>
          <w:bCs/>
          <w:szCs w:val="20"/>
        </w:rPr>
      </w:pPr>
      <w:r w:rsidRPr="0071444C">
        <w:rPr>
          <w:rFonts w:cs="Arial"/>
          <w:b/>
          <w:bCs/>
          <w:lang w:val="en"/>
        </w:rPr>
        <w:t>Figure S</w:t>
      </w:r>
      <w:r>
        <w:rPr>
          <w:rFonts w:eastAsiaTheme="minorEastAsia" w:cs="Arial" w:hint="eastAsia"/>
          <w:b/>
          <w:bCs/>
          <w:lang w:val="en"/>
        </w:rPr>
        <w:t>2</w:t>
      </w:r>
      <w:r w:rsidR="005D4F7C" w:rsidRPr="00436CC3">
        <w:rPr>
          <w:rFonts w:eastAsiaTheme="minorEastAsia" w:cs="Arial"/>
          <w:b/>
          <w:bCs/>
          <w:szCs w:val="20"/>
        </w:rPr>
        <w:t xml:space="preserve"> </w:t>
      </w:r>
      <w:r w:rsidR="005D4F7C" w:rsidRPr="00436CC3">
        <w:rPr>
          <w:rFonts w:eastAsiaTheme="minorEastAsia" w:cs="Arial"/>
          <w:szCs w:val="20"/>
        </w:rPr>
        <w:t xml:space="preserve">HE and MT staining of liver biopsy of the treatment groups (magnification, ×50 and ×100; scale bar=200 and 100 µm). </w:t>
      </w:r>
    </w:p>
    <w:p w14:paraId="466A6658" w14:textId="7306CF38" w:rsidR="00413CB2" w:rsidRPr="008E0BA7" w:rsidRDefault="00C74190" w:rsidP="00436CC3">
      <w:pPr>
        <w:rPr>
          <w:rFonts w:eastAsiaTheme="minorEastAsia" w:cs="Arial"/>
          <w:b/>
          <w:bCs/>
        </w:rPr>
      </w:pPr>
      <w:r w:rsidRPr="00CA409D">
        <w:rPr>
          <w:b/>
          <w:bCs/>
        </w:rPr>
        <w:t>Abbreviations</w:t>
      </w:r>
      <w:r>
        <w:rPr>
          <w:rFonts w:hint="eastAsia"/>
          <w:b/>
          <w:bCs/>
        </w:rPr>
        <w:t>:</w:t>
      </w:r>
      <w:r w:rsidRPr="001C15AD">
        <w:t xml:space="preserve"> </w:t>
      </w:r>
      <w:r w:rsidRPr="00A71B81">
        <w:t xml:space="preserve">HE staining, hematoxylin and eosin staining; MT staining, </w:t>
      </w:r>
      <w:proofErr w:type="spellStart"/>
      <w:r w:rsidRPr="00A71B81">
        <w:t>masson's</w:t>
      </w:r>
      <w:proofErr w:type="spellEnd"/>
      <w:r w:rsidRPr="00A71B81">
        <w:t xml:space="preserve"> trichrome staining</w:t>
      </w:r>
      <w:r w:rsidRPr="00A71B81">
        <w:rPr>
          <w:rFonts w:hint="eastAsia"/>
        </w:rPr>
        <w:t>.</w:t>
      </w:r>
    </w:p>
    <w:p w14:paraId="16F5EBC1" w14:textId="664F8BCB" w:rsidR="005D4F7C" w:rsidRPr="00436CC3" w:rsidRDefault="001A5276" w:rsidP="00436CC3">
      <w:pPr>
        <w:rPr>
          <w:rFonts w:eastAsiaTheme="minorEastAsia" w:cs="Arial"/>
          <w:szCs w:val="20"/>
          <w:lang w:val="en"/>
        </w:rPr>
      </w:pPr>
      <w:r>
        <w:rPr>
          <w:rFonts w:eastAsiaTheme="minorEastAsia" w:cs="Arial"/>
          <w:noProof/>
          <w:szCs w:val="20"/>
          <w:lang w:val="en"/>
        </w:rPr>
        <w:drawing>
          <wp:inline distT="0" distB="0" distL="0" distR="0" wp14:anchorId="2B1ECABE" wp14:editId="01E361C2">
            <wp:extent cx="5731510" cy="8270240"/>
            <wp:effectExtent l="0" t="0" r="0" b="0"/>
            <wp:docPr id="241695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95016" name="图片 2416950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7EB">
        <w:rPr>
          <w:rFonts w:eastAsiaTheme="minorEastAsia" w:cs="Arial"/>
          <w:noProof/>
          <w:szCs w:val="20"/>
          <w:lang w:val="en"/>
        </w:rPr>
        <w:drawing>
          <wp:inline distT="0" distB="0" distL="0" distR="0" wp14:anchorId="7472846A" wp14:editId="5797B3A6">
            <wp:extent cx="5731510" cy="8052435"/>
            <wp:effectExtent l="0" t="0" r="0" b="0"/>
            <wp:docPr id="1838160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60169" name="图片 18381601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7EB">
        <w:rPr>
          <w:rFonts w:eastAsiaTheme="minorEastAsia" w:cs="Arial"/>
          <w:noProof/>
          <w:szCs w:val="20"/>
          <w:lang w:val="en"/>
        </w:rPr>
        <w:drawing>
          <wp:inline distT="0" distB="0" distL="0" distR="0" wp14:anchorId="0AEFF01E" wp14:editId="2ED25F1D">
            <wp:extent cx="5731510" cy="8108950"/>
            <wp:effectExtent l="0" t="0" r="0" b="0"/>
            <wp:docPr id="8644961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96178" name="图片 8644961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7EB">
        <w:rPr>
          <w:rFonts w:eastAsiaTheme="minorEastAsia" w:cs="Arial"/>
          <w:noProof/>
          <w:szCs w:val="20"/>
          <w:lang w:val="en"/>
        </w:rPr>
        <w:drawing>
          <wp:inline distT="0" distB="0" distL="0" distR="0" wp14:anchorId="4C0FBEB2" wp14:editId="14B2EA47">
            <wp:extent cx="5731510" cy="3202940"/>
            <wp:effectExtent l="0" t="0" r="0" b="0"/>
            <wp:docPr id="6125290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29024" name="图片 6125290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935C" w14:textId="214D03A8" w:rsidR="005D4F7C" w:rsidRPr="00436CC3" w:rsidRDefault="00436CC3" w:rsidP="00436CC3">
      <w:pPr>
        <w:widowControl/>
        <w:jc w:val="left"/>
        <w:rPr>
          <w:rFonts w:cs="Arial"/>
          <w:b/>
          <w:bCs/>
          <w:szCs w:val="20"/>
          <w:lang w:val="en"/>
        </w:rPr>
      </w:pPr>
      <w:r w:rsidRPr="0071444C">
        <w:rPr>
          <w:rFonts w:cs="Arial"/>
          <w:b/>
          <w:bCs/>
          <w:lang w:val="en"/>
        </w:rPr>
        <w:t>Figure S</w:t>
      </w:r>
      <w:r>
        <w:rPr>
          <w:rFonts w:cs="Arial" w:hint="eastAsia"/>
          <w:b/>
          <w:bCs/>
          <w:lang w:val="en"/>
        </w:rPr>
        <w:t>3</w:t>
      </w:r>
      <w:r w:rsidR="005D4F7C" w:rsidRPr="00436CC3">
        <w:rPr>
          <w:rFonts w:cs="Arial"/>
          <w:b/>
          <w:bCs/>
          <w:szCs w:val="20"/>
          <w:lang w:val="en"/>
        </w:rPr>
        <w:t xml:space="preserve"> </w:t>
      </w:r>
      <w:r w:rsidR="005D4F7C" w:rsidRPr="00436CC3">
        <w:rPr>
          <w:rFonts w:cs="Arial"/>
          <w:szCs w:val="20"/>
          <w:lang w:val="en"/>
        </w:rPr>
        <w:t>QQ plots were used to test the normality of experimental data.</w:t>
      </w:r>
    </w:p>
    <w:p w14:paraId="4EB8782D" w14:textId="77777777" w:rsidR="00C74190" w:rsidRPr="00A71B81" w:rsidRDefault="00C74190" w:rsidP="00C74190">
      <w:pPr>
        <w:rPr>
          <w:rFonts w:cs="Arial"/>
          <w:lang w:val="en" w:eastAsia="en-US"/>
        </w:rPr>
      </w:pPr>
      <w:r w:rsidRPr="001C15AD">
        <w:rPr>
          <w:rFonts w:cs="Arial"/>
          <w:b/>
          <w:bCs/>
          <w:lang w:val="en"/>
        </w:rPr>
        <w:t>Abbreviations</w:t>
      </w:r>
      <w:r>
        <w:rPr>
          <w:rFonts w:cs="Arial" w:hint="eastAsia"/>
          <w:b/>
          <w:bCs/>
          <w:lang w:val="en"/>
        </w:rPr>
        <w:t xml:space="preserve">: </w:t>
      </w:r>
      <w:r w:rsidRPr="00A71B81">
        <w:rPr>
          <w:rFonts w:cs="Arial"/>
          <w:lang w:val="en"/>
        </w:rPr>
        <w:t>ACLF, acute-on-chronic liver failure;</w:t>
      </w:r>
      <w:r w:rsidRPr="001C15AD">
        <w:rPr>
          <w:rFonts w:cs="Arial"/>
          <w:lang w:val="en"/>
        </w:rPr>
        <w:t xml:space="preserve"> </w:t>
      </w:r>
      <w:r w:rsidRPr="00D45854">
        <w:rPr>
          <w:rFonts w:cs="Arial"/>
          <w:lang w:val="en"/>
        </w:rPr>
        <w:t>HMGB1, High mobility group box-1;</w:t>
      </w:r>
      <w:r>
        <w:rPr>
          <w:rFonts w:cs="Arial" w:hint="eastAsia"/>
          <w:lang w:val="en"/>
        </w:rPr>
        <w:t xml:space="preserve"> </w:t>
      </w:r>
      <w:r w:rsidRPr="00D30035">
        <w:rPr>
          <w:rFonts w:cs="Arial"/>
          <w:lang w:val="en"/>
        </w:rPr>
        <w:t xml:space="preserve">JDNWF, </w:t>
      </w:r>
      <w:proofErr w:type="spellStart"/>
      <w:r w:rsidRPr="00D30035">
        <w:rPr>
          <w:rFonts w:cs="Arial"/>
          <w:lang w:val="en"/>
        </w:rPr>
        <w:t>Jieduan</w:t>
      </w:r>
      <w:proofErr w:type="spellEnd"/>
      <w:r w:rsidRPr="00D30035">
        <w:rPr>
          <w:rFonts w:cs="Arial"/>
          <w:lang w:val="en"/>
        </w:rPr>
        <w:t>-Niwan formula;</w:t>
      </w:r>
      <w:r w:rsidRPr="001C15AD">
        <w:rPr>
          <w:rFonts w:cs="Arial"/>
          <w:lang w:val="en"/>
        </w:rPr>
        <w:t xml:space="preserve"> </w:t>
      </w:r>
      <w:r w:rsidRPr="00075691">
        <w:rPr>
          <w:rFonts w:cs="Arial"/>
          <w:lang w:val="en"/>
        </w:rPr>
        <w:t>ALT, alanine aminotransferase;</w:t>
      </w:r>
      <w:r w:rsidRPr="001C15AD">
        <w:rPr>
          <w:rFonts w:cs="Arial"/>
          <w:lang w:val="en"/>
        </w:rPr>
        <w:t xml:space="preserve"> </w:t>
      </w:r>
      <w:r w:rsidRPr="00B52C46">
        <w:rPr>
          <w:rFonts w:cs="Arial"/>
          <w:lang w:val="en"/>
        </w:rPr>
        <w:t>AST, aspartate aminotransferase;</w:t>
      </w:r>
      <w:r w:rsidRPr="001C15AD">
        <w:rPr>
          <w:rFonts w:cs="Arial"/>
          <w:lang w:val="en"/>
        </w:rPr>
        <w:t xml:space="preserve"> </w:t>
      </w:r>
      <w:r w:rsidRPr="00FD49EF">
        <w:rPr>
          <w:rFonts w:cs="Arial"/>
          <w:lang w:val="en"/>
        </w:rPr>
        <w:t>TBIL, total bilirubin;</w:t>
      </w:r>
      <w:r>
        <w:rPr>
          <w:rFonts w:cs="Arial" w:hint="eastAsia"/>
          <w:lang w:val="en"/>
        </w:rPr>
        <w:t xml:space="preserve"> </w:t>
      </w:r>
      <w:r w:rsidRPr="00A71B81">
        <w:rPr>
          <w:rFonts w:cs="Arial"/>
          <w:lang w:val="en"/>
        </w:rPr>
        <w:t xml:space="preserve">ALB, albumin; </w:t>
      </w:r>
      <w:r w:rsidRPr="001419A2">
        <w:rPr>
          <w:rFonts w:cs="Arial"/>
          <w:lang w:val="en"/>
        </w:rPr>
        <w:t>PT, prothrombin time;</w:t>
      </w:r>
      <w:r w:rsidRPr="001C15AD">
        <w:rPr>
          <w:rFonts w:cs="Arial"/>
          <w:lang w:val="en"/>
        </w:rPr>
        <w:t xml:space="preserve"> </w:t>
      </w:r>
      <w:r w:rsidRPr="004B4DF0">
        <w:rPr>
          <w:rFonts w:cs="Arial"/>
          <w:lang w:val="en"/>
        </w:rPr>
        <w:t>INR, international normalized ratio;</w:t>
      </w:r>
      <w:r w:rsidRPr="005C552A">
        <w:rPr>
          <w:rFonts w:cs="Arial"/>
          <w:lang w:val="en"/>
        </w:rPr>
        <w:t xml:space="preserve"> IL-1β, interleukin-1 β;</w:t>
      </w:r>
      <w:r w:rsidRPr="001C15AD">
        <w:rPr>
          <w:rFonts w:cs="Arial"/>
          <w:lang w:val="en"/>
        </w:rPr>
        <w:t xml:space="preserve"> </w:t>
      </w:r>
      <w:r w:rsidRPr="00F00E7F">
        <w:rPr>
          <w:rFonts w:cs="Arial"/>
          <w:lang w:val="en"/>
        </w:rPr>
        <w:t>IL-18, interleukin-18;</w:t>
      </w:r>
      <w:r w:rsidRPr="001C15AD">
        <w:rPr>
          <w:rFonts w:cs="Arial"/>
          <w:lang w:val="en"/>
        </w:rPr>
        <w:t xml:space="preserve"> </w:t>
      </w:r>
      <w:r w:rsidRPr="0074295E">
        <w:rPr>
          <w:rFonts w:cs="Arial"/>
          <w:lang w:val="en"/>
        </w:rPr>
        <w:t>TNF-α, tumor necrosis factor-α;</w:t>
      </w:r>
      <w:r w:rsidRPr="001C15AD">
        <w:rPr>
          <w:rFonts w:cs="Arial"/>
          <w:lang w:val="en"/>
        </w:rPr>
        <w:t xml:space="preserve"> </w:t>
      </w:r>
      <w:r w:rsidRPr="00FD5D4E">
        <w:rPr>
          <w:rFonts w:cs="Arial"/>
          <w:lang w:val="en"/>
        </w:rPr>
        <w:t>IL-6, interleukin-6;</w:t>
      </w:r>
      <w:r w:rsidRPr="001C15AD">
        <w:rPr>
          <w:rFonts w:cs="Arial"/>
          <w:lang w:val="en"/>
        </w:rPr>
        <w:t xml:space="preserve"> </w:t>
      </w:r>
      <w:r w:rsidRPr="00B34C8B">
        <w:rPr>
          <w:rFonts w:cs="Arial"/>
          <w:lang w:val="en"/>
        </w:rPr>
        <w:t>TLR4, Toll-like receptor 4;</w:t>
      </w:r>
      <w:r w:rsidRPr="001C15AD">
        <w:rPr>
          <w:rFonts w:cs="Arial"/>
          <w:lang w:val="en"/>
        </w:rPr>
        <w:t xml:space="preserve"> </w:t>
      </w:r>
      <w:r w:rsidRPr="00BC1B78">
        <w:rPr>
          <w:rFonts w:cs="Arial"/>
          <w:lang w:val="en"/>
        </w:rPr>
        <w:t>RAGE, receptor for advanced glycation end-products;</w:t>
      </w:r>
      <w:r w:rsidRPr="001C15AD">
        <w:rPr>
          <w:rFonts w:cs="Arial"/>
          <w:lang w:val="en"/>
        </w:rPr>
        <w:t xml:space="preserve"> </w:t>
      </w:r>
      <w:r w:rsidRPr="00B9786F">
        <w:rPr>
          <w:rFonts w:cs="Arial"/>
          <w:lang w:val="en"/>
        </w:rPr>
        <w:t xml:space="preserve">GSDMD, </w:t>
      </w:r>
      <w:proofErr w:type="spellStart"/>
      <w:r w:rsidRPr="00B9786F">
        <w:rPr>
          <w:rFonts w:cs="Arial"/>
          <w:lang w:val="en"/>
        </w:rPr>
        <w:t>Gasdermin</w:t>
      </w:r>
      <w:proofErr w:type="spellEnd"/>
      <w:r w:rsidRPr="00B9786F">
        <w:rPr>
          <w:rFonts w:cs="Arial"/>
          <w:lang w:val="en"/>
        </w:rPr>
        <w:t xml:space="preserve"> D;</w:t>
      </w:r>
      <w:r w:rsidRPr="001C15AD">
        <w:rPr>
          <w:rFonts w:cs="Arial"/>
          <w:lang w:val="en"/>
        </w:rPr>
        <w:t xml:space="preserve"> </w:t>
      </w:r>
      <w:r w:rsidRPr="00D5473A">
        <w:rPr>
          <w:rFonts w:cs="Arial"/>
          <w:lang w:val="en"/>
        </w:rPr>
        <w:t>LDH, lactate dehydrogenase;</w:t>
      </w:r>
      <w:r w:rsidRPr="001C15AD">
        <w:rPr>
          <w:rFonts w:cs="Arial"/>
          <w:lang w:val="en"/>
        </w:rPr>
        <w:t xml:space="preserve"> </w:t>
      </w:r>
      <w:r w:rsidRPr="004A237D">
        <w:rPr>
          <w:rFonts w:cs="Arial"/>
          <w:lang w:val="en"/>
        </w:rPr>
        <w:t>NF-</w:t>
      </w:r>
      <w:proofErr w:type="spellStart"/>
      <w:r w:rsidRPr="004A237D">
        <w:rPr>
          <w:rFonts w:cs="Arial"/>
          <w:lang w:val="en"/>
        </w:rPr>
        <w:t>κB</w:t>
      </w:r>
      <w:proofErr w:type="spellEnd"/>
      <w:r w:rsidRPr="004A237D">
        <w:rPr>
          <w:rFonts w:cs="Arial"/>
          <w:lang w:val="en"/>
        </w:rPr>
        <w:t>, nuclear factor kappa-light-chain-enhancer of activated B cells;</w:t>
      </w:r>
      <w:r>
        <w:rPr>
          <w:rFonts w:cs="Arial" w:hint="eastAsia"/>
          <w:lang w:val="en"/>
        </w:rPr>
        <w:t xml:space="preserve"> </w:t>
      </w:r>
      <w:r w:rsidRPr="00A71B81">
        <w:rPr>
          <w:rFonts w:cs="Arial"/>
          <w:lang w:val="en"/>
        </w:rPr>
        <w:t>ASC, the adaptor protein apoptosis-associated speck-like protein containing a caspase recruitment domain</w:t>
      </w:r>
      <w:r>
        <w:rPr>
          <w:rFonts w:cs="Arial" w:hint="eastAsia"/>
          <w:lang w:val="en"/>
        </w:rPr>
        <w:t>.</w:t>
      </w:r>
      <w:r w:rsidRPr="00A71B81">
        <w:rPr>
          <w:rFonts w:cs="Arial"/>
          <w:lang w:val="en"/>
        </w:rPr>
        <w:t xml:space="preserve"> </w:t>
      </w:r>
    </w:p>
    <w:p w14:paraId="2CB39937" w14:textId="77777777" w:rsidR="00565414" w:rsidRDefault="00565414" w:rsidP="00436CC3">
      <w:pPr>
        <w:widowControl/>
        <w:jc w:val="left"/>
        <w:rPr>
          <w:rFonts w:eastAsiaTheme="minorEastAsia" w:cs="Arial"/>
          <w:b/>
          <w:bCs/>
          <w:szCs w:val="20"/>
          <w:lang w:val="en"/>
        </w:rPr>
      </w:pPr>
    </w:p>
    <w:p w14:paraId="1B009A77" w14:textId="77777777" w:rsidR="005273B7" w:rsidRDefault="005273B7" w:rsidP="00436CC3">
      <w:pPr>
        <w:widowControl/>
        <w:jc w:val="left"/>
        <w:rPr>
          <w:rFonts w:eastAsiaTheme="minorEastAsia" w:cs="Arial"/>
          <w:b/>
          <w:bCs/>
          <w:szCs w:val="20"/>
          <w:lang w:val="en"/>
        </w:rPr>
      </w:pPr>
    </w:p>
    <w:p w14:paraId="7589AA22" w14:textId="77777777" w:rsidR="005273B7" w:rsidRDefault="005273B7" w:rsidP="00436CC3">
      <w:pPr>
        <w:widowControl/>
        <w:jc w:val="left"/>
        <w:rPr>
          <w:rFonts w:eastAsiaTheme="minorEastAsia" w:cs="Arial"/>
          <w:b/>
          <w:bCs/>
          <w:szCs w:val="20"/>
          <w:lang w:val="en"/>
        </w:rPr>
      </w:pPr>
    </w:p>
    <w:p w14:paraId="2D223623" w14:textId="77777777" w:rsidR="005273B7" w:rsidRDefault="005273B7" w:rsidP="00436CC3">
      <w:pPr>
        <w:widowControl/>
        <w:jc w:val="left"/>
        <w:rPr>
          <w:rFonts w:eastAsiaTheme="minorEastAsia" w:cs="Arial"/>
          <w:b/>
          <w:bCs/>
          <w:szCs w:val="20"/>
          <w:lang w:val="en"/>
        </w:rPr>
      </w:pPr>
    </w:p>
    <w:p w14:paraId="207CFA0A" w14:textId="77777777" w:rsidR="005273B7" w:rsidRPr="00436CC3" w:rsidRDefault="005273B7" w:rsidP="00436CC3">
      <w:pPr>
        <w:widowControl/>
        <w:jc w:val="left"/>
        <w:rPr>
          <w:rFonts w:eastAsiaTheme="minorEastAsia" w:cs="Arial"/>
          <w:b/>
          <w:bCs/>
          <w:szCs w:val="20"/>
          <w:lang w:val="en"/>
        </w:rPr>
      </w:pPr>
    </w:p>
    <w:p w14:paraId="6626DCDD" w14:textId="77777777" w:rsidR="00256B22" w:rsidRPr="00436CC3" w:rsidRDefault="004044CA" w:rsidP="00436CC3">
      <w:pPr>
        <w:widowControl/>
        <w:jc w:val="left"/>
        <w:rPr>
          <w:rFonts w:eastAsiaTheme="minorEastAsia" w:cs="Arial"/>
          <w:b/>
          <w:bCs/>
          <w:szCs w:val="20"/>
        </w:rPr>
      </w:pPr>
      <w:r w:rsidRPr="00436CC3">
        <w:rPr>
          <w:rFonts w:cs="Arial"/>
          <w:b/>
          <w:bCs/>
          <w:szCs w:val="20"/>
        </w:rPr>
        <w:t>Table S</w:t>
      </w:r>
      <w:r w:rsidRPr="00436CC3">
        <w:rPr>
          <w:rFonts w:eastAsiaTheme="minorEastAsia" w:cs="Arial"/>
          <w:b/>
          <w:bCs/>
          <w:szCs w:val="20"/>
        </w:rPr>
        <w:t>1</w:t>
      </w:r>
      <w:r w:rsidR="002457D3" w:rsidRPr="00436CC3">
        <w:rPr>
          <w:rFonts w:eastAsiaTheme="minorEastAsia" w:cs="Arial"/>
          <w:b/>
          <w:bCs/>
          <w:szCs w:val="20"/>
        </w:rPr>
        <w:t xml:space="preserve"> </w:t>
      </w:r>
    </w:p>
    <w:p w14:paraId="3DDD1422" w14:textId="07E7E41D" w:rsidR="004044CA" w:rsidRPr="00436CC3" w:rsidRDefault="002457D3" w:rsidP="00436CC3">
      <w:pPr>
        <w:widowControl/>
        <w:jc w:val="left"/>
        <w:rPr>
          <w:rFonts w:eastAsiaTheme="minorEastAsia" w:cs="Arial"/>
          <w:szCs w:val="20"/>
        </w:rPr>
      </w:pPr>
      <w:r w:rsidRPr="00436CC3">
        <w:rPr>
          <w:rFonts w:eastAsiaTheme="minorEastAsia" w:cs="Arial"/>
          <w:szCs w:val="20"/>
        </w:rPr>
        <w:t>Identification of compounds in JDNWF</w:t>
      </w:r>
    </w:p>
    <w:tbl>
      <w:tblPr>
        <w:tblW w:w="9523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1417"/>
        <w:gridCol w:w="851"/>
        <w:gridCol w:w="992"/>
        <w:gridCol w:w="1134"/>
        <w:gridCol w:w="1417"/>
        <w:gridCol w:w="993"/>
      </w:tblGrid>
      <w:tr w:rsidR="00DD1B0B" w:rsidRPr="00436CC3" w14:paraId="434E2A72" w14:textId="77777777" w:rsidTr="00F00FD1">
        <w:trPr>
          <w:jc w:val="center"/>
        </w:trPr>
        <w:tc>
          <w:tcPr>
            <w:tcW w:w="2719" w:type="dxa"/>
            <w:tcBorders>
              <w:bottom w:val="single" w:sz="4" w:space="0" w:color="auto"/>
            </w:tcBorders>
          </w:tcPr>
          <w:p w14:paraId="06345D78" w14:textId="7FBCC894" w:rsidR="00DD1B0B" w:rsidRPr="00436CC3" w:rsidRDefault="00DD1B0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Compounds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1F2857C" w14:textId="79B9FA9C" w:rsidR="00DD1B0B" w:rsidRPr="00436CC3" w:rsidRDefault="00DD1B0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Formula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FF7A50F" w14:textId="5E64AF80" w:rsidR="00DD1B0B" w:rsidRPr="00436CC3" w:rsidRDefault="00DD1B0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Rt (min)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6C90526" w14:textId="2B2ADE5A" w:rsidR="00DD1B0B" w:rsidRPr="00436CC3" w:rsidRDefault="00DD1B0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Ionization model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BEF7F9" w14:textId="26A0F6FE" w:rsidR="00DD1B0B" w:rsidRPr="00436CC3" w:rsidRDefault="00DD1B0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Molecular Weight (Da)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7A645E3" w14:textId="77777777" w:rsidR="00C83CED" w:rsidRPr="00436CC3" w:rsidRDefault="00DD1B0B" w:rsidP="00436CC3">
            <w:pPr>
              <w:rPr>
                <w:rFonts w:eastAsiaTheme="minorEastAsia" w:cs="Arial"/>
                <w:szCs w:val="20"/>
              </w:rPr>
            </w:pPr>
            <w:r w:rsidRPr="00436CC3">
              <w:rPr>
                <w:rFonts w:cs="Arial"/>
                <w:szCs w:val="20"/>
              </w:rPr>
              <w:t xml:space="preserve">Theoretical </w:t>
            </w:r>
          </w:p>
          <w:p w14:paraId="0A842770" w14:textId="07C2CFB0" w:rsidR="00DD1B0B" w:rsidRPr="00436CC3" w:rsidRDefault="00DD1B0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mass (m/z)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AE9B840" w14:textId="327F583E" w:rsidR="00DD1B0B" w:rsidRPr="00436CC3" w:rsidRDefault="00DD1B0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Measured mass (m/z)</w:t>
            </w:r>
          </w:p>
        </w:tc>
      </w:tr>
      <w:tr w:rsidR="000E72EB" w:rsidRPr="00436CC3" w14:paraId="02A6DC53" w14:textId="77777777" w:rsidTr="00F00FD1">
        <w:trPr>
          <w:jc w:val="center"/>
        </w:trPr>
        <w:tc>
          <w:tcPr>
            <w:tcW w:w="2719" w:type="dxa"/>
            <w:tcBorders>
              <w:top w:val="single" w:sz="4" w:space="0" w:color="auto"/>
              <w:bottom w:val="nil"/>
            </w:tcBorders>
            <w:vAlign w:val="bottom"/>
          </w:tcPr>
          <w:p w14:paraId="28BF1DEC" w14:textId="1DA0FC02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Spermine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46EBBDA7" w14:textId="70875AB4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C10H26N4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5CD77E1E" w14:textId="13AF8C20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0.59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55F93AEB" w14:textId="39165105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1C81D325" w14:textId="557D4A43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202.216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520E258E" w14:textId="3CAEE68B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203.2230233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03C39E91" w14:textId="1CCF2A94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203.223</w:t>
            </w:r>
          </w:p>
        </w:tc>
      </w:tr>
      <w:tr w:rsidR="000E72EB" w:rsidRPr="00436CC3" w14:paraId="231A6F25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565EFFBE" w14:textId="43F0896E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4-Guanidinobutanal</w:t>
            </w:r>
          </w:p>
        </w:tc>
        <w:tc>
          <w:tcPr>
            <w:tcW w:w="1417" w:type="dxa"/>
            <w:tcBorders>
              <w:top w:val="nil"/>
            </w:tcBorders>
          </w:tcPr>
          <w:p w14:paraId="15860095" w14:textId="509F6E48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C5H11N3O</w:t>
            </w:r>
          </w:p>
        </w:tc>
        <w:tc>
          <w:tcPr>
            <w:tcW w:w="851" w:type="dxa"/>
            <w:tcBorders>
              <w:top w:val="nil"/>
            </w:tcBorders>
          </w:tcPr>
          <w:p w14:paraId="50D11577" w14:textId="0F56A503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0.82</w:t>
            </w:r>
          </w:p>
        </w:tc>
        <w:tc>
          <w:tcPr>
            <w:tcW w:w="992" w:type="dxa"/>
            <w:tcBorders>
              <w:top w:val="nil"/>
            </w:tcBorders>
          </w:tcPr>
          <w:p w14:paraId="66606B77" w14:textId="282F114C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4E3E7418" w14:textId="4296D40A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129.09</w:t>
            </w:r>
          </w:p>
        </w:tc>
        <w:tc>
          <w:tcPr>
            <w:tcW w:w="1417" w:type="dxa"/>
            <w:tcBorders>
              <w:top w:val="nil"/>
            </w:tcBorders>
          </w:tcPr>
          <w:p w14:paraId="00315F0F" w14:textId="52A13F90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130.0974884</w:t>
            </w:r>
          </w:p>
        </w:tc>
        <w:tc>
          <w:tcPr>
            <w:tcW w:w="993" w:type="dxa"/>
            <w:tcBorders>
              <w:top w:val="nil"/>
            </w:tcBorders>
          </w:tcPr>
          <w:p w14:paraId="01187A5A" w14:textId="0F106250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130.0913</w:t>
            </w:r>
          </w:p>
        </w:tc>
      </w:tr>
      <w:tr w:rsidR="000E72EB" w:rsidRPr="00436CC3" w14:paraId="4E0AEC95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78C94503" w14:textId="7DD51D58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Gallic acid</w:t>
            </w:r>
          </w:p>
        </w:tc>
        <w:tc>
          <w:tcPr>
            <w:tcW w:w="1417" w:type="dxa"/>
            <w:tcBorders>
              <w:top w:val="nil"/>
            </w:tcBorders>
          </w:tcPr>
          <w:p w14:paraId="5C6988DD" w14:textId="0A052A4D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C7H6O5</w:t>
            </w:r>
          </w:p>
        </w:tc>
        <w:tc>
          <w:tcPr>
            <w:tcW w:w="851" w:type="dxa"/>
            <w:tcBorders>
              <w:top w:val="nil"/>
            </w:tcBorders>
          </w:tcPr>
          <w:p w14:paraId="57B46691" w14:textId="03348705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1.73</w:t>
            </w:r>
          </w:p>
        </w:tc>
        <w:tc>
          <w:tcPr>
            <w:tcW w:w="992" w:type="dxa"/>
            <w:tcBorders>
              <w:top w:val="nil"/>
            </w:tcBorders>
          </w:tcPr>
          <w:p w14:paraId="3ECFB22D" w14:textId="30B75A57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40F33899" w14:textId="2F516C75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170.022</w:t>
            </w:r>
          </w:p>
        </w:tc>
        <w:tc>
          <w:tcPr>
            <w:tcW w:w="1417" w:type="dxa"/>
            <w:tcBorders>
              <w:top w:val="nil"/>
            </w:tcBorders>
          </w:tcPr>
          <w:p w14:paraId="4DCF0DAA" w14:textId="0298593A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171.0287997</w:t>
            </w:r>
          </w:p>
        </w:tc>
        <w:tc>
          <w:tcPr>
            <w:tcW w:w="993" w:type="dxa"/>
            <w:tcBorders>
              <w:top w:val="nil"/>
            </w:tcBorders>
          </w:tcPr>
          <w:p w14:paraId="1B4C028F" w14:textId="29A3C875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171.0288</w:t>
            </w:r>
          </w:p>
        </w:tc>
      </w:tr>
      <w:tr w:rsidR="000E72EB" w:rsidRPr="00436CC3" w14:paraId="0A470111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15AAA21F" w14:textId="73D3B7BF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1-Methoxy-indole-3-acetamide</w:t>
            </w:r>
          </w:p>
        </w:tc>
        <w:tc>
          <w:tcPr>
            <w:tcW w:w="1417" w:type="dxa"/>
            <w:tcBorders>
              <w:top w:val="nil"/>
            </w:tcBorders>
          </w:tcPr>
          <w:p w14:paraId="4E1A4C23" w14:textId="112C8364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C11H12N2O2</w:t>
            </w:r>
          </w:p>
        </w:tc>
        <w:tc>
          <w:tcPr>
            <w:tcW w:w="851" w:type="dxa"/>
            <w:tcBorders>
              <w:top w:val="nil"/>
            </w:tcBorders>
          </w:tcPr>
          <w:p w14:paraId="61E7C27D" w14:textId="73B94C20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2.31</w:t>
            </w:r>
          </w:p>
        </w:tc>
        <w:tc>
          <w:tcPr>
            <w:tcW w:w="992" w:type="dxa"/>
            <w:tcBorders>
              <w:top w:val="nil"/>
            </w:tcBorders>
          </w:tcPr>
          <w:p w14:paraId="131D2535" w14:textId="05118B42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60291607" w14:textId="61BAA2C3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204.09</w:t>
            </w:r>
          </w:p>
        </w:tc>
        <w:tc>
          <w:tcPr>
            <w:tcW w:w="1417" w:type="dxa"/>
            <w:tcBorders>
              <w:top w:val="nil"/>
            </w:tcBorders>
          </w:tcPr>
          <w:p w14:paraId="233EF817" w14:textId="0B4E07CD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205.0971541</w:t>
            </w:r>
          </w:p>
        </w:tc>
        <w:tc>
          <w:tcPr>
            <w:tcW w:w="993" w:type="dxa"/>
            <w:tcBorders>
              <w:top w:val="nil"/>
            </w:tcBorders>
          </w:tcPr>
          <w:p w14:paraId="41C05343" w14:textId="4B8DFF0A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205.097</w:t>
            </w:r>
          </w:p>
        </w:tc>
      </w:tr>
      <w:tr w:rsidR="000E72EB" w:rsidRPr="00436CC3" w14:paraId="7B84FFA4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7EEC6DF0" w14:textId="7B7383D6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 xml:space="preserve">Quercetin-3-O-rutinoside </w:t>
            </w:r>
          </w:p>
        </w:tc>
        <w:tc>
          <w:tcPr>
            <w:tcW w:w="1417" w:type="dxa"/>
            <w:tcBorders>
              <w:top w:val="nil"/>
            </w:tcBorders>
          </w:tcPr>
          <w:p w14:paraId="4F427FAE" w14:textId="26AA4C55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C27H30O16</w:t>
            </w:r>
          </w:p>
        </w:tc>
        <w:tc>
          <w:tcPr>
            <w:tcW w:w="851" w:type="dxa"/>
            <w:tcBorders>
              <w:top w:val="nil"/>
            </w:tcBorders>
          </w:tcPr>
          <w:p w14:paraId="45291AD7" w14:textId="6E3F1126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3.76</w:t>
            </w:r>
          </w:p>
        </w:tc>
        <w:tc>
          <w:tcPr>
            <w:tcW w:w="992" w:type="dxa"/>
            <w:tcBorders>
              <w:top w:val="nil"/>
            </w:tcBorders>
          </w:tcPr>
          <w:p w14:paraId="54F781C5" w14:textId="0D1819AD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363A5056" w14:textId="50030002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610.153</w:t>
            </w:r>
          </w:p>
        </w:tc>
        <w:tc>
          <w:tcPr>
            <w:tcW w:w="1417" w:type="dxa"/>
            <w:tcBorders>
              <w:top w:val="nil"/>
            </w:tcBorders>
          </w:tcPr>
          <w:p w14:paraId="7628D10D" w14:textId="217E0BFC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611.1606613</w:t>
            </w:r>
          </w:p>
        </w:tc>
        <w:tc>
          <w:tcPr>
            <w:tcW w:w="993" w:type="dxa"/>
            <w:tcBorders>
              <w:top w:val="nil"/>
            </w:tcBorders>
          </w:tcPr>
          <w:p w14:paraId="16E8C973" w14:textId="7B9E84DB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611.1579</w:t>
            </w:r>
          </w:p>
        </w:tc>
      </w:tr>
      <w:tr w:rsidR="000E72EB" w:rsidRPr="00436CC3" w14:paraId="345C3870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6719EC41" w14:textId="6B609092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eastAsia="等线" w:cs="Arial"/>
                <w:color w:val="000000"/>
                <w:szCs w:val="20"/>
              </w:rPr>
              <w:t>Glycitin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</w:tcPr>
          <w:p w14:paraId="688962F6" w14:textId="0481C875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C22H22O10</w:t>
            </w:r>
          </w:p>
        </w:tc>
        <w:tc>
          <w:tcPr>
            <w:tcW w:w="851" w:type="dxa"/>
            <w:tcBorders>
              <w:top w:val="nil"/>
            </w:tcBorders>
          </w:tcPr>
          <w:p w14:paraId="79A6600A" w14:textId="01F3E87B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3.84</w:t>
            </w:r>
          </w:p>
        </w:tc>
        <w:tc>
          <w:tcPr>
            <w:tcW w:w="992" w:type="dxa"/>
            <w:tcBorders>
              <w:top w:val="nil"/>
            </w:tcBorders>
          </w:tcPr>
          <w:p w14:paraId="7EBF5651" w14:textId="709DCC40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0D5F56D8" w14:textId="1E243F85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446.121</w:t>
            </w:r>
          </w:p>
        </w:tc>
        <w:tc>
          <w:tcPr>
            <w:tcW w:w="1417" w:type="dxa"/>
            <w:tcBorders>
              <w:top w:val="nil"/>
            </w:tcBorders>
          </w:tcPr>
          <w:p w14:paraId="1D9341DC" w14:textId="0B5BBC40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447.1285733</w:t>
            </w:r>
          </w:p>
        </w:tc>
        <w:tc>
          <w:tcPr>
            <w:tcW w:w="993" w:type="dxa"/>
            <w:tcBorders>
              <w:top w:val="nil"/>
            </w:tcBorders>
          </w:tcPr>
          <w:p w14:paraId="355260E6" w14:textId="59518BEF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447.1286</w:t>
            </w:r>
          </w:p>
        </w:tc>
      </w:tr>
      <w:tr w:rsidR="000E72EB" w:rsidRPr="00436CC3" w14:paraId="2C584B46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2E9F184D" w14:textId="7297257A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Calycosin-7-O-glucoside</w:t>
            </w:r>
          </w:p>
        </w:tc>
        <w:tc>
          <w:tcPr>
            <w:tcW w:w="1417" w:type="dxa"/>
            <w:tcBorders>
              <w:top w:val="nil"/>
            </w:tcBorders>
          </w:tcPr>
          <w:p w14:paraId="2874026A" w14:textId="052A5E1A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C22H22O10</w:t>
            </w:r>
          </w:p>
        </w:tc>
        <w:tc>
          <w:tcPr>
            <w:tcW w:w="851" w:type="dxa"/>
            <w:tcBorders>
              <w:top w:val="nil"/>
            </w:tcBorders>
          </w:tcPr>
          <w:p w14:paraId="058D5814" w14:textId="4568AD64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3.84</w:t>
            </w:r>
          </w:p>
        </w:tc>
        <w:tc>
          <w:tcPr>
            <w:tcW w:w="992" w:type="dxa"/>
            <w:tcBorders>
              <w:top w:val="nil"/>
            </w:tcBorders>
          </w:tcPr>
          <w:p w14:paraId="1A78BA41" w14:textId="70B19B3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248E11ED" w14:textId="6FA58F48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446.121</w:t>
            </w:r>
          </w:p>
        </w:tc>
        <w:tc>
          <w:tcPr>
            <w:tcW w:w="1417" w:type="dxa"/>
            <w:tcBorders>
              <w:top w:val="nil"/>
            </w:tcBorders>
          </w:tcPr>
          <w:p w14:paraId="7952816B" w14:textId="287241DE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447.1285733</w:t>
            </w:r>
          </w:p>
        </w:tc>
        <w:tc>
          <w:tcPr>
            <w:tcW w:w="993" w:type="dxa"/>
            <w:tcBorders>
              <w:top w:val="nil"/>
            </w:tcBorders>
          </w:tcPr>
          <w:p w14:paraId="6D3BDB48" w14:textId="4255A6A8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447.1286</w:t>
            </w:r>
          </w:p>
        </w:tc>
      </w:tr>
      <w:tr w:rsidR="000E72EB" w:rsidRPr="00436CC3" w14:paraId="46167037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358245D4" w14:textId="1995935E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Kaempferol-3-O-rutinoside</w:t>
            </w:r>
          </w:p>
        </w:tc>
        <w:tc>
          <w:tcPr>
            <w:tcW w:w="1417" w:type="dxa"/>
            <w:tcBorders>
              <w:top w:val="nil"/>
            </w:tcBorders>
          </w:tcPr>
          <w:p w14:paraId="61BDB579" w14:textId="5BD0AAA9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C27H30O15</w:t>
            </w:r>
          </w:p>
        </w:tc>
        <w:tc>
          <w:tcPr>
            <w:tcW w:w="851" w:type="dxa"/>
            <w:tcBorders>
              <w:top w:val="nil"/>
            </w:tcBorders>
          </w:tcPr>
          <w:p w14:paraId="45E7CC88" w14:textId="6F30020A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3.99</w:t>
            </w:r>
          </w:p>
        </w:tc>
        <w:tc>
          <w:tcPr>
            <w:tcW w:w="992" w:type="dxa"/>
            <w:tcBorders>
              <w:top w:val="nil"/>
            </w:tcBorders>
          </w:tcPr>
          <w:p w14:paraId="689E549F" w14:textId="689DC495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1D214216" w14:textId="3D769F50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594.159</w:t>
            </w:r>
          </w:p>
        </w:tc>
        <w:tc>
          <w:tcPr>
            <w:tcW w:w="1417" w:type="dxa"/>
            <w:tcBorders>
              <w:top w:val="nil"/>
            </w:tcBorders>
          </w:tcPr>
          <w:p w14:paraId="1FF1162B" w14:textId="6AE76008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595.1657467</w:t>
            </w:r>
          </w:p>
        </w:tc>
        <w:tc>
          <w:tcPr>
            <w:tcW w:w="993" w:type="dxa"/>
            <w:tcBorders>
              <w:top w:val="nil"/>
            </w:tcBorders>
          </w:tcPr>
          <w:p w14:paraId="7EEC30BB" w14:textId="495C0D6A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595.1658</w:t>
            </w:r>
          </w:p>
        </w:tc>
      </w:tr>
      <w:tr w:rsidR="000E72EB" w:rsidRPr="00436CC3" w14:paraId="70C1BA23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45A0A2E0" w14:textId="1A4342E9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 xml:space="preserve">Formononetin-7-O-glucoside </w:t>
            </w:r>
          </w:p>
        </w:tc>
        <w:tc>
          <w:tcPr>
            <w:tcW w:w="1417" w:type="dxa"/>
            <w:tcBorders>
              <w:top w:val="nil"/>
            </w:tcBorders>
          </w:tcPr>
          <w:p w14:paraId="3E953D1F" w14:textId="1FCB2203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C22H22O9</w:t>
            </w:r>
          </w:p>
        </w:tc>
        <w:tc>
          <w:tcPr>
            <w:tcW w:w="851" w:type="dxa"/>
            <w:tcBorders>
              <w:top w:val="nil"/>
            </w:tcBorders>
          </w:tcPr>
          <w:p w14:paraId="7E56AE9E" w14:textId="4EE4819D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4.65</w:t>
            </w:r>
          </w:p>
        </w:tc>
        <w:tc>
          <w:tcPr>
            <w:tcW w:w="992" w:type="dxa"/>
            <w:tcBorders>
              <w:top w:val="nil"/>
            </w:tcBorders>
          </w:tcPr>
          <w:p w14:paraId="5E75D3DD" w14:textId="078B7C59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694DB7D9" w14:textId="0ACA981B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430.126</w:t>
            </w:r>
          </w:p>
        </w:tc>
        <w:tc>
          <w:tcPr>
            <w:tcW w:w="1417" w:type="dxa"/>
            <w:tcBorders>
              <w:top w:val="nil"/>
            </w:tcBorders>
          </w:tcPr>
          <w:p w14:paraId="6592F59E" w14:textId="6B7B74BF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431.1336587</w:t>
            </w:r>
          </w:p>
        </w:tc>
        <w:tc>
          <w:tcPr>
            <w:tcW w:w="993" w:type="dxa"/>
            <w:tcBorders>
              <w:top w:val="nil"/>
            </w:tcBorders>
          </w:tcPr>
          <w:p w14:paraId="51E59CEB" w14:textId="7A3AAA09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431.1337</w:t>
            </w:r>
          </w:p>
        </w:tc>
      </w:tr>
      <w:tr w:rsidR="000E72EB" w:rsidRPr="00436CC3" w14:paraId="465B378D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4289F82C" w14:textId="067625A2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Quercetin</w:t>
            </w:r>
          </w:p>
        </w:tc>
        <w:tc>
          <w:tcPr>
            <w:tcW w:w="1417" w:type="dxa"/>
            <w:tcBorders>
              <w:top w:val="nil"/>
            </w:tcBorders>
          </w:tcPr>
          <w:p w14:paraId="42027ECF" w14:textId="2F4D4A8A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C15H10O7</w:t>
            </w:r>
          </w:p>
        </w:tc>
        <w:tc>
          <w:tcPr>
            <w:tcW w:w="851" w:type="dxa"/>
            <w:tcBorders>
              <w:top w:val="nil"/>
            </w:tcBorders>
          </w:tcPr>
          <w:p w14:paraId="74C7A855" w14:textId="43315631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5.28</w:t>
            </w:r>
          </w:p>
        </w:tc>
        <w:tc>
          <w:tcPr>
            <w:tcW w:w="992" w:type="dxa"/>
            <w:tcBorders>
              <w:top w:val="nil"/>
            </w:tcBorders>
          </w:tcPr>
          <w:p w14:paraId="2A91BC9E" w14:textId="0D2E0B3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33FDB711" w14:textId="193A07B2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302.043</w:t>
            </w:r>
          </w:p>
        </w:tc>
        <w:tc>
          <w:tcPr>
            <w:tcW w:w="1417" w:type="dxa"/>
            <w:tcBorders>
              <w:top w:val="nil"/>
            </w:tcBorders>
          </w:tcPr>
          <w:p w14:paraId="2764CD76" w14:textId="379A15C7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303.0499291</w:t>
            </w:r>
          </w:p>
        </w:tc>
        <w:tc>
          <w:tcPr>
            <w:tcW w:w="993" w:type="dxa"/>
            <w:tcBorders>
              <w:top w:val="nil"/>
            </w:tcBorders>
          </w:tcPr>
          <w:p w14:paraId="612AE9E1" w14:textId="2D424C89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303.0499</w:t>
            </w:r>
          </w:p>
        </w:tc>
      </w:tr>
      <w:tr w:rsidR="000E72EB" w:rsidRPr="00436CC3" w14:paraId="2F241CFB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3B1D436C" w14:textId="216A9C3E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 xml:space="preserve">Kaempferol </w:t>
            </w:r>
          </w:p>
        </w:tc>
        <w:tc>
          <w:tcPr>
            <w:tcW w:w="1417" w:type="dxa"/>
            <w:tcBorders>
              <w:top w:val="nil"/>
            </w:tcBorders>
          </w:tcPr>
          <w:p w14:paraId="6CB046AC" w14:textId="56C46945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C15H10O6</w:t>
            </w:r>
          </w:p>
        </w:tc>
        <w:tc>
          <w:tcPr>
            <w:tcW w:w="851" w:type="dxa"/>
            <w:tcBorders>
              <w:top w:val="nil"/>
            </w:tcBorders>
          </w:tcPr>
          <w:p w14:paraId="4194166A" w14:textId="4807633E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5.65</w:t>
            </w:r>
          </w:p>
        </w:tc>
        <w:tc>
          <w:tcPr>
            <w:tcW w:w="992" w:type="dxa"/>
            <w:tcBorders>
              <w:top w:val="nil"/>
            </w:tcBorders>
          </w:tcPr>
          <w:p w14:paraId="692CC9EE" w14:textId="3A722A1B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764B9F1A" w14:textId="624600DE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286.048</w:t>
            </w:r>
          </w:p>
        </w:tc>
        <w:tc>
          <w:tcPr>
            <w:tcW w:w="1417" w:type="dxa"/>
            <w:tcBorders>
              <w:top w:val="nil"/>
            </w:tcBorders>
          </w:tcPr>
          <w:p w14:paraId="4E239B03" w14:textId="637EE40E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287.0550145</w:t>
            </w:r>
          </w:p>
        </w:tc>
        <w:tc>
          <w:tcPr>
            <w:tcW w:w="993" w:type="dxa"/>
            <w:tcBorders>
              <w:top w:val="nil"/>
            </w:tcBorders>
          </w:tcPr>
          <w:p w14:paraId="46FE9197" w14:textId="15FFE772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287.055</w:t>
            </w:r>
          </w:p>
        </w:tc>
      </w:tr>
      <w:tr w:rsidR="000E72EB" w:rsidRPr="00436CC3" w14:paraId="34724E6E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4476D6D2" w14:textId="5B790A08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eastAsia="等线" w:cs="Arial"/>
                <w:color w:val="000000"/>
                <w:szCs w:val="20"/>
              </w:rPr>
              <w:t>Astragaloside</w:t>
            </w:r>
            <w:proofErr w:type="spellEnd"/>
            <w:r w:rsidRPr="00436CC3">
              <w:rPr>
                <w:rFonts w:eastAsia="等线" w:cs="Arial"/>
                <w:color w:val="000000"/>
                <w:szCs w:val="20"/>
              </w:rPr>
              <w:t xml:space="preserve"> A</w:t>
            </w:r>
          </w:p>
        </w:tc>
        <w:tc>
          <w:tcPr>
            <w:tcW w:w="1417" w:type="dxa"/>
            <w:tcBorders>
              <w:top w:val="nil"/>
            </w:tcBorders>
          </w:tcPr>
          <w:p w14:paraId="1E1C11A1" w14:textId="5E771FEE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C41H68O14</w:t>
            </w:r>
          </w:p>
        </w:tc>
        <w:tc>
          <w:tcPr>
            <w:tcW w:w="851" w:type="dxa"/>
            <w:tcBorders>
              <w:top w:val="nil"/>
            </w:tcBorders>
          </w:tcPr>
          <w:p w14:paraId="35DD1113" w14:textId="1B10E892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5.94</w:t>
            </w:r>
          </w:p>
        </w:tc>
        <w:tc>
          <w:tcPr>
            <w:tcW w:w="992" w:type="dxa"/>
            <w:tcBorders>
              <w:top w:val="nil"/>
            </w:tcBorders>
          </w:tcPr>
          <w:p w14:paraId="7CE4D998" w14:textId="48C62CD1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727C984C" w14:textId="329C303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784.461</w:t>
            </w:r>
          </w:p>
        </w:tc>
        <w:tc>
          <w:tcPr>
            <w:tcW w:w="1417" w:type="dxa"/>
            <w:tcBorders>
              <w:top w:val="nil"/>
            </w:tcBorders>
          </w:tcPr>
          <w:p w14:paraId="30EB9405" w14:textId="155ECBA5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785.4681833</w:t>
            </w:r>
          </w:p>
        </w:tc>
        <w:tc>
          <w:tcPr>
            <w:tcW w:w="993" w:type="dxa"/>
            <w:tcBorders>
              <w:top w:val="nil"/>
            </w:tcBorders>
          </w:tcPr>
          <w:p w14:paraId="589A59C2" w14:textId="70B73A80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785.4697</w:t>
            </w:r>
          </w:p>
        </w:tc>
      </w:tr>
      <w:tr w:rsidR="000E72EB" w:rsidRPr="00436CC3" w14:paraId="54463B2F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5CBB0551" w14:textId="4D82BC3B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eastAsia="等线" w:cs="Arial"/>
                <w:color w:val="000000"/>
                <w:szCs w:val="20"/>
              </w:rPr>
              <w:t>Tanshinone</w:t>
            </w:r>
            <w:proofErr w:type="spellEnd"/>
            <w:r w:rsidRPr="00436CC3">
              <w:rPr>
                <w:rFonts w:eastAsia="等线" w:cs="Arial"/>
                <w:color w:val="000000"/>
                <w:szCs w:val="20"/>
              </w:rPr>
              <w:t xml:space="preserve"> I</w:t>
            </w:r>
          </w:p>
        </w:tc>
        <w:tc>
          <w:tcPr>
            <w:tcW w:w="1417" w:type="dxa"/>
            <w:tcBorders>
              <w:top w:val="nil"/>
            </w:tcBorders>
          </w:tcPr>
          <w:p w14:paraId="0DC7E918" w14:textId="72B6ED39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C18H12O3</w:t>
            </w:r>
          </w:p>
        </w:tc>
        <w:tc>
          <w:tcPr>
            <w:tcW w:w="851" w:type="dxa"/>
            <w:tcBorders>
              <w:top w:val="nil"/>
            </w:tcBorders>
          </w:tcPr>
          <w:p w14:paraId="4945EA13" w14:textId="6EB788C8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9.12</w:t>
            </w:r>
          </w:p>
        </w:tc>
        <w:tc>
          <w:tcPr>
            <w:tcW w:w="992" w:type="dxa"/>
            <w:tcBorders>
              <w:top w:val="nil"/>
            </w:tcBorders>
          </w:tcPr>
          <w:p w14:paraId="1A31C920" w14:textId="75B2340D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02FD8B86" w14:textId="2CF3B46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276.079</w:t>
            </w:r>
          </w:p>
        </w:tc>
        <w:tc>
          <w:tcPr>
            <w:tcW w:w="1417" w:type="dxa"/>
            <w:tcBorders>
              <w:top w:val="nil"/>
            </w:tcBorders>
          </w:tcPr>
          <w:p w14:paraId="53DE3E50" w14:textId="404C3E3B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277.0859207</w:t>
            </w:r>
          </w:p>
        </w:tc>
        <w:tc>
          <w:tcPr>
            <w:tcW w:w="993" w:type="dxa"/>
            <w:tcBorders>
              <w:top w:val="nil"/>
            </w:tcBorders>
          </w:tcPr>
          <w:p w14:paraId="10096A78" w14:textId="47FC2F7B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277.0859</w:t>
            </w:r>
          </w:p>
        </w:tc>
      </w:tr>
      <w:tr w:rsidR="000E72EB" w:rsidRPr="00436CC3" w14:paraId="2E6D4CB4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2058831E" w14:textId="2B7C0FC8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eastAsia="等线" w:cs="Arial"/>
                <w:color w:val="000000"/>
                <w:szCs w:val="20"/>
              </w:rPr>
              <w:t>Cryptotanshinone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</w:tcPr>
          <w:p w14:paraId="7EAAE1DF" w14:textId="12076236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C19H20O3</w:t>
            </w:r>
          </w:p>
        </w:tc>
        <w:tc>
          <w:tcPr>
            <w:tcW w:w="851" w:type="dxa"/>
            <w:tcBorders>
              <w:top w:val="nil"/>
            </w:tcBorders>
          </w:tcPr>
          <w:p w14:paraId="7CA82F41" w14:textId="404F6757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9.14</w:t>
            </w:r>
          </w:p>
        </w:tc>
        <w:tc>
          <w:tcPr>
            <w:tcW w:w="992" w:type="dxa"/>
            <w:tcBorders>
              <w:top w:val="nil"/>
            </w:tcBorders>
          </w:tcPr>
          <w:p w14:paraId="5B29CB92" w14:textId="5083C6AA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[M+</w:t>
            </w:r>
            <w:proofErr w:type="gramStart"/>
            <w:r w:rsidRPr="00436CC3">
              <w:rPr>
                <w:rFonts w:cs="Arial"/>
                <w:szCs w:val="20"/>
              </w:rPr>
              <w:t>H]+</w:t>
            </w:r>
            <w:proofErr w:type="gramEnd"/>
          </w:p>
        </w:tc>
        <w:tc>
          <w:tcPr>
            <w:tcW w:w="1134" w:type="dxa"/>
            <w:tcBorders>
              <w:top w:val="nil"/>
            </w:tcBorders>
          </w:tcPr>
          <w:p w14:paraId="6D737CB9" w14:textId="1C5DCE1C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296.141</w:t>
            </w:r>
          </w:p>
        </w:tc>
        <w:tc>
          <w:tcPr>
            <w:tcW w:w="1417" w:type="dxa"/>
            <w:tcBorders>
              <w:top w:val="nil"/>
            </w:tcBorders>
          </w:tcPr>
          <w:p w14:paraId="0284B980" w14:textId="30B6578D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297.1485209</w:t>
            </w:r>
          </w:p>
        </w:tc>
        <w:tc>
          <w:tcPr>
            <w:tcW w:w="993" w:type="dxa"/>
            <w:tcBorders>
              <w:top w:val="nil"/>
            </w:tcBorders>
          </w:tcPr>
          <w:p w14:paraId="38CD1361" w14:textId="5E499C34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297.1488</w:t>
            </w:r>
          </w:p>
        </w:tc>
      </w:tr>
      <w:tr w:rsidR="000E72EB" w:rsidRPr="00436CC3" w14:paraId="7C971BEE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095FAB70" w14:textId="51763828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eastAsia="等线" w:cs="Arial"/>
                <w:color w:val="000000"/>
                <w:szCs w:val="20"/>
              </w:rPr>
              <w:t>Catalpol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</w:tcPr>
          <w:p w14:paraId="3640A13C" w14:textId="413C5783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C15H22O10</w:t>
            </w:r>
          </w:p>
        </w:tc>
        <w:tc>
          <w:tcPr>
            <w:tcW w:w="851" w:type="dxa"/>
            <w:tcBorders>
              <w:top w:val="nil"/>
            </w:tcBorders>
          </w:tcPr>
          <w:p w14:paraId="68764174" w14:textId="42F60D70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0.85</w:t>
            </w:r>
          </w:p>
        </w:tc>
        <w:tc>
          <w:tcPr>
            <w:tcW w:w="992" w:type="dxa"/>
            <w:tcBorders>
              <w:top w:val="nil"/>
            </w:tcBorders>
          </w:tcPr>
          <w:p w14:paraId="1BB9E3FF" w14:textId="6A694FFB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[M-H]-</w:t>
            </w:r>
          </w:p>
        </w:tc>
        <w:tc>
          <w:tcPr>
            <w:tcW w:w="1134" w:type="dxa"/>
            <w:tcBorders>
              <w:top w:val="nil"/>
            </w:tcBorders>
          </w:tcPr>
          <w:p w14:paraId="456C73D8" w14:textId="55B8BC19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362.121</w:t>
            </w:r>
          </w:p>
        </w:tc>
        <w:tc>
          <w:tcPr>
            <w:tcW w:w="1417" w:type="dxa"/>
            <w:tcBorders>
              <w:top w:val="nil"/>
            </w:tcBorders>
          </w:tcPr>
          <w:p w14:paraId="6CA506E0" w14:textId="48FA6AE1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361.1140205</w:t>
            </w:r>
          </w:p>
        </w:tc>
        <w:tc>
          <w:tcPr>
            <w:tcW w:w="993" w:type="dxa"/>
            <w:tcBorders>
              <w:top w:val="nil"/>
            </w:tcBorders>
          </w:tcPr>
          <w:p w14:paraId="12059E50" w14:textId="49E31A78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361.114</w:t>
            </w:r>
          </w:p>
        </w:tc>
      </w:tr>
      <w:tr w:rsidR="000E72EB" w:rsidRPr="00436CC3" w14:paraId="3B9785F0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08ECDF60" w14:textId="3F5541D4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eastAsia="等线" w:cs="Arial"/>
                <w:color w:val="000000"/>
                <w:szCs w:val="20"/>
              </w:rPr>
              <w:t>Rehmannioside</w:t>
            </w:r>
            <w:proofErr w:type="spellEnd"/>
            <w:r w:rsidRPr="00436CC3">
              <w:rPr>
                <w:rFonts w:eastAsia="等线" w:cs="Arial"/>
                <w:color w:val="000000"/>
                <w:szCs w:val="20"/>
              </w:rPr>
              <w:t xml:space="preserve"> D</w:t>
            </w:r>
          </w:p>
        </w:tc>
        <w:tc>
          <w:tcPr>
            <w:tcW w:w="1417" w:type="dxa"/>
            <w:tcBorders>
              <w:top w:val="nil"/>
            </w:tcBorders>
          </w:tcPr>
          <w:p w14:paraId="024223EB" w14:textId="746E5B26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C27H42O20</w:t>
            </w:r>
          </w:p>
        </w:tc>
        <w:tc>
          <w:tcPr>
            <w:tcW w:w="851" w:type="dxa"/>
            <w:tcBorders>
              <w:top w:val="nil"/>
            </w:tcBorders>
          </w:tcPr>
          <w:p w14:paraId="3E68B122" w14:textId="48ABBC5C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1.8</w:t>
            </w:r>
          </w:p>
        </w:tc>
        <w:tc>
          <w:tcPr>
            <w:tcW w:w="992" w:type="dxa"/>
            <w:tcBorders>
              <w:top w:val="nil"/>
            </w:tcBorders>
          </w:tcPr>
          <w:p w14:paraId="5160391F" w14:textId="652E436C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[M-H]-</w:t>
            </w:r>
          </w:p>
        </w:tc>
        <w:tc>
          <w:tcPr>
            <w:tcW w:w="1134" w:type="dxa"/>
            <w:tcBorders>
              <w:top w:val="nil"/>
            </w:tcBorders>
          </w:tcPr>
          <w:p w14:paraId="737C4DF3" w14:textId="2B14E034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686.227</w:t>
            </w:r>
          </w:p>
        </w:tc>
        <w:tc>
          <w:tcPr>
            <w:tcW w:w="1417" w:type="dxa"/>
            <w:tcBorders>
              <w:top w:val="nil"/>
            </w:tcBorders>
          </w:tcPr>
          <w:p w14:paraId="02C74E81" w14:textId="287B5A8B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685.2196673</w:t>
            </w:r>
          </w:p>
        </w:tc>
        <w:tc>
          <w:tcPr>
            <w:tcW w:w="993" w:type="dxa"/>
            <w:tcBorders>
              <w:top w:val="nil"/>
            </w:tcBorders>
          </w:tcPr>
          <w:p w14:paraId="331B5BA5" w14:textId="1F4D3E05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685.2197</w:t>
            </w:r>
          </w:p>
        </w:tc>
      </w:tr>
      <w:tr w:rsidR="000E72EB" w:rsidRPr="00436CC3" w14:paraId="21DB9C19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28B0577F" w14:textId="44CB400D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Salvianolic acid I</w:t>
            </w:r>
          </w:p>
        </w:tc>
        <w:tc>
          <w:tcPr>
            <w:tcW w:w="1417" w:type="dxa"/>
            <w:tcBorders>
              <w:top w:val="nil"/>
            </w:tcBorders>
          </w:tcPr>
          <w:p w14:paraId="10195DA9" w14:textId="7F66037D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C27H22O12</w:t>
            </w:r>
          </w:p>
        </w:tc>
        <w:tc>
          <w:tcPr>
            <w:tcW w:w="851" w:type="dxa"/>
            <w:tcBorders>
              <w:top w:val="nil"/>
            </w:tcBorders>
          </w:tcPr>
          <w:p w14:paraId="382ACA8D" w14:textId="07A0CC19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4.09</w:t>
            </w:r>
          </w:p>
        </w:tc>
        <w:tc>
          <w:tcPr>
            <w:tcW w:w="992" w:type="dxa"/>
            <w:tcBorders>
              <w:top w:val="nil"/>
            </w:tcBorders>
          </w:tcPr>
          <w:p w14:paraId="5CA958DD" w14:textId="3ADD6E03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[M-H]-</w:t>
            </w:r>
          </w:p>
        </w:tc>
        <w:tc>
          <w:tcPr>
            <w:tcW w:w="1134" w:type="dxa"/>
            <w:tcBorders>
              <w:top w:val="nil"/>
            </w:tcBorders>
          </w:tcPr>
          <w:p w14:paraId="67C307B9" w14:textId="5AE9EB8D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538.111</w:t>
            </w:r>
          </w:p>
        </w:tc>
        <w:tc>
          <w:tcPr>
            <w:tcW w:w="1417" w:type="dxa"/>
            <w:tcBorders>
              <w:top w:val="nil"/>
            </w:tcBorders>
          </w:tcPr>
          <w:p w14:paraId="400C448F" w14:textId="71511025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537.1038497</w:t>
            </w:r>
          </w:p>
        </w:tc>
        <w:tc>
          <w:tcPr>
            <w:tcW w:w="993" w:type="dxa"/>
            <w:tcBorders>
              <w:top w:val="nil"/>
            </w:tcBorders>
          </w:tcPr>
          <w:p w14:paraId="31AF018F" w14:textId="4DE53C79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537.1039</w:t>
            </w:r>
          </w:p>
        </w:tc>
      </w:tr>
      <w:tr w:rsidR="000E72EB" w:rsidRPr="00436CC3" w14:paraId="1C2ACF5D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436B35A9" w14:textId="44650AFD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eastAsia="等线" w:cs="Arial"/>
                <w:color w:val="000000"/>
                <w:szCs w:val="20"/>
              </w:rPr>
              <w:t>Notoginsenoside</w:t>
            </w:r>
            <w:proofErr w:type="spellEnd"/>
            <w:r w:rsidRPr="00436CC3">
              <w:rPr>
                <w:rFonts w:eastAsia="等线" w:cs="Arial"/>
                <w:color w:val="000000"/>
                <w:szCs w:val="20"/>
              </w:rPr>
              <w:t xml:space="preserve"> R1</w:t>
            </w:r>
          </w:p>
        </w:tc>
        <w:tc>
          <w:tcPr>
            <w:tcW w:w="1417" w:type="dxa"/>
            <w:tcBorders>
              <w:top w:val="nil"/>
            </w:tcBorders>
          </w:tcPr>
          <w:p w14:paraId="02F6786E" w14:textId="3EC28DF5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C47H80O18</w:t>
            </w:r>
          </w:p>
        </w:tc>
        <w:tc>
          <w:tcPr>
            <w:tcW w:w="851" w:type="dxa"/>
            <w:tcBorders>
              <w:top w:val="nil"/>
            </w:tcBorders>
          </w:tcPr>
          <w:p w14:paraId="4476B3E1" w14:textId="48CCD6A8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4.27</w:t>
            </w:r>
          </w:p>
        </w:tc>
        <w:tc>
          <w:tcPr>
            <w:tcW w:w="992" w:type="dxa"/>
            <w:tcBorders>
              <w:top w:val="nil"/>
            </w:tcBorders>
          </w:tcPr>
          <w:p w14:paraId="18DFA71E" w14:textId="5BD23285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[M-H]-</w:t>
            </w:r>
          </w:p>
        </w:tc>
        <w:tc>
          <w:tcPr>
            <w:tcW w:w="1134" w:type="dxa"/>
            <w:tcBorders>
              <w:top w:val="nil"/>
            </w:tcBorders>
          </w:tcPr>
          <w:p w14:paraId="571AF55A" w14:textId="5AFE770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932.534</w:t>
            </w:r>
          </w:p>
        </w:tc>
        <w:tc>
          <w:tcPr>
            <w:tcW w:w="1417" w:type="dxa"/>
            <w:tcBorders>
              <w:top w:val="nil"/>
            </w:tcBorders>
          </w:tcPr>
          <w:p w14:paraId="4043542A" w14:textId="6E4DD07C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931.5271893</w:t>
            </w:r>
          </w:p>
        </w:tc>
        <w:tc>
          <w:tcPr>
            <w:tcW w:w="993" w:type="dxa"/>
            <w:tcBorders>
              <w:top w:val="nil"/>
            </w:tcBorders>
          </w:tcPr>
          <w:p w14:paraId="72009A42" w14:textId="3A441FC8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931.5272</w:t>
            </w:r>
          </w:p>
        </w:tc>
      </w:tr>
      <w:tr w:rsidR="000E72EB" w:rsidRPr="00436CC3" w14:paraId="53559C5F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54820037" w14:textId="736364B3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>Ginsenoside Rg1</w:t>
            </w:r>
          </w:p>
        </w:tc>
        <w:tc>
          <w:tcPr>
            <w:tcW w:w="1417" w:type="dxa"/>
            <w:tcBorders>
              <w:top w:val="nil"/>
            </w:tcBorders>
          </w:tcPr>
          <w:p w14:paraId="1A4F1340" w14:textId="7553BF06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C42H72O14</w:t>
            </w:r>
          </w:p>
        </w:tc>
        <w:tc>
          <w:tcPr>
            <w:tcW w:w="851" w:type="dxa"/>
            <w:tcBorders>
              <w:top w:val="nil"/>
            </w:tcBorders>
          </w:tcPr>
          <w:p w14:paraId="66A24CD9" w14:textId="28D43AC6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4.42</w:t>
            </w:r>
          </w:p>
        </w:tc>
        <w:tc>
          <w:tcPr>
            <w:tcW w:w="992" w:type="dxa"/>
            <w:tcBorders>
              <w:top w:val="nil"/>
            </w:tcBorders>
          </w:tcPr>
          <w:p w14:paraId="7B6B0F6C" w14:textId="29E8F275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[M-H]-</w:t>
            </w:r>
          </w:p>
        </w:tc>
        <w:tc>
          <w:tcPr>
            <w:tcW w:w="1134" w:type="dxa"/>
            <w:tcBorders>
              <w:top w:val="nil"/>
            </w:tcBorders>
          </w:tcPr>
          <w:p w14:paraId="553BA655" w14:textId="6F2A576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800.492</w:t>
            </w:r>
          </w:p>
        </w:tc>
        <w:tc>
          <w:tcPr>
            <w:tcW w:w="1417" w:type="dxa"/>
            <w:tcBorders>
              <w:top w:val="nil"/>
            </w:tcBorders>
          </w:tcPr>
          <w:p w14:paraId="6C68EDB5" w14:textId="62840383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799.4849306</w:t>
            </w:r>
          </w:p>
        </w:tc>
        <w:tc>
          <w:tcPr>
            <w:tcW w:w="993" w:type="dxa"/>
            <w:tcBorders>
              <w:top w:val="nil"/>
            </w:tcBorders>
          </w:tcPr>
          <w:p w14:paraId="10742900" w14:textId="7D8799D8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799.4849</w:t>
            </w:r>
          </w:p>
        </w:tc>
      </w:tr>
      <w:tr w:rsidR="000E72EB" w:rsidRPr="00436CC3" w14:paraId="4D9BCE5A" w14:textId="77777777" w:rsidTr="00F00FD1">
        <w:trPr>
          <w:jc w:val="center"/>
        </w:trPr>
        <w:tc>
          <w:tcPr>
            <w:tcW w:w="2719" w:type="dxa"/>
            <w:tcBorders>
              <w:top w:val="nil"/>
            </w:tcBorders>
            <w:vAlign w:val="bottom"/>
          </w:tcPr>
          <w:p w14:paraId="482692E1" w14:textId="11F8C7D3" w:rsidR="000E72EB" w:rsidRPr="00436CC3" w:rsidRDefault="000E72EB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eastAsia="等线" w:cs="Arial"/>
                <w:color w:val="000000"/>
                <w:szCs w:val="20"/>
              </w:rPr>
              <w:t xml:space="preserve">Luteolin </w:t>
            </w:r>
          </w:p>
        </w:tc>
        <w:tc>
          <w:tcPr>
            <w:tcW w:w="1417" w:type="dxa"/>
            <w:tcBorders>
              <w:top w:val="nil"/>
            </w:tcBorders>
          </w:tcPr>
          <w:p w14:paraId="0ADD95E3" w14:textId="70DF7F7D" w:rsidR="000E72EB" w:rsidRPr="00436CC3" w:rsidRDefault="000E72EB" w:rsidP="00436CC3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C15H10O6</w:t>
            </w:r>
          </w:p>
        </w:tc>
        <w:tc>
          <w:tcPr>
            <w:tcW w:w="851" w:type="dxa"/>
            <w:tcBorders>
              <w:top w:val="nil"/>
            </w:tcBorders>
          </w:tcPr>
          <w:p w14:paraId="71CBD843" w14:textId="492ADC24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5.12</w:t>
            </w:r>
          </w:p>
        </w:tc>
        <w:tc>
          <w:tcPr>
            <w:tcW w:w="992" w:type="dxa"/>
            <w:tcBorders>
              <w:top w:val="nil"/>
            </w:tcBorders>
          </w:tcPr>
          <w:p w14:paraId="6CDE8C4C" w14:textId="68AA39A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[M-H]-</w:t>
            </w:r>
          </w:p>
        </w:tc>
        <w:tc>
          <w:tcPr>
            <w:tcW w:w="1134" w:type="dxa"/>
            <w:tcBorders>
              <w:top w:val="nil"/>
            </w:tcBorders>
          </w:tcPr>
          <w:p w14:paraId="77F9BA84" w14:textId="4669271F" w:rsidR="000E72EB" w:rsidRPr="00436CC3" w:rsidRDefault="000E72EB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286.048</w:t>
            </w:r>
          </w:p>
        </w:tc>
        <w:tc>
          <w:tcPr>
            <w:tcW w:w="1417" w:type="dxa"/>
            <w:tcBorders>
              <w:top w:val="nil"/>
            </w:tcBorders>
          </w:tcPr>
          <w:p w14:paraId="34348863" w14:textId="5625EAD4" w:rsidR="000E72EB" w:rsidRPr="00436CC3" w:rsidRDefault="000E72EB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285.0404616</w:t>
            </w:r>
          </w:p>
        </w:tc>
        <w:tc>
          <w:tcPr>
            <w:tcW w:w="993" w:type="dxa"/>
            <w:tcBorders>
              <w:top w:val="nil"/>
            </w:tcBorders>
          </w:tcPr>
          <w:p w14:paraId="5E611627" w14:textId="07AEAE7F" w:rsidR="000E72EB" w:rsidRPr="00436CC3" w:rsidRDefault="000E72EB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</w:rPr>
              <w:t>285.0405</w:t>
            </w:r>
          </w:p>
        </w:tc>
      </w:tr>
    </w:tbl>
    <w:p w14:paraId="4C198E61" w14:textId="77777777" w:rsidR="00C74190" w:rsidRPr="00A71B81" w:rsidRDefault="00C74190" w:rsidP="00C74190">
      <w:pPr>
        <w:rPr>
          <w:rFonts w:cs="Arial"/>
          <w:b/>
          <w:bCs/>
          <w:lang w:val="en"/>
        </w:rPr>
      </w:pPr>
      <w:r w:rsidRPr="00CA409D">
        <w:rPr>
          <w:b/>
          <w:bCs/>
        </w:rPr>
        <w:t>Abbreviation</w:t>
      </w:r>
      <w:r>
        <w:rPr>
          <w:rFonts w:hint="eastAsia"/>
          <w:b/>
          <w:bCs/>
        </w:rPr>
        <w:t>:</w:t>
      </w:r>
      <w:r w:rsidRPr="007A3E01">
        <w:t xml:space="preserve"> </w:t>
      </w:r>
      <w:r>
        <w:t xml:space="preserve">JDNWF, </w:t>
      </w:r>
      <w:proofErr w:type="spellStart"/>
      <w:r>
        <w:t>Jieduan</w:t>
      </w:r>
      <w:proofErr w:type="spellEnd"/>
      <w:r>
        <w:t>-Niwan formula</w:t>
      </w:r>
      <w:r>
        <w:rPr>
          <w:rFonts w:hint="eastAsia"/>
        </w:rPr>
        <w:t>.</w:t>
      </w:r>
    </w:p>
    <w:p w14:paraId="63C5FF39" w14:textId="77777777" w:rsidR="004044CA" w:rsidRDefault="004044CA" w:rsidP="00436CC3">
      <w:pPr>
        <w:widowControl/>
        <w:jc w:val="left"/>
        <w:rPr>
          <w:rFonts w:eastAsiaTheme="minorEastAsia" w:cs="Arial"/>
          <w:b/>
          <w:bCs/>
          <w:szCs w:val="20"/>
          <w:lang w:val="en"/>
        </w:rPr>
      </w:pPr>
    </w:p>
    <w:p w14:paraId="4704BF11" w14:textId="77777777" w:rsidR="005273B7" w:rsidRPr="00436CC3" w:rsidRDefault="005273B7" w:rsidP="00436CC3">
      <w:pPr>
        <w:widowControl/>
        <w:jc w:val="left"/>
        <w:rPr>
          <w:rFonts w:eastAsiaTheme="minorEastAsia" w:cs="Arial"/>
          <w:b/>
          <w:bCs/>
          <w:szCs w:val="20"/>
          <w:lang w:val="en"/>
        </w:rPr>
      </w:pPr>
    </w:p>
    <w:p w14:paraId="6EF2C555" w14:textId="0B968089" w:rsidR="0049246F" w:rsidRPr="00436CC3" w:rsidRDefault="0049246F" w:rsidP="00436CC3">
      <w:pPr>
        <w:widowControl/>
        <w:jc w:val="left"/>
        <w:rPr>
          <w:rFonts w:eastAsiaTheme="minorEastAsia" w:cs="Arial"/>
          <w:b/>
          <w:bCs/>
          <w:szCs w:val="20"/>
        </w:rPr>
      </w:pPr>
      <w:r w:rsidRPr="00436CC3">
        <w:rPr>
          <w:rFonts w:cs="Arial"/>
          <w:b/>
          <w:bCs/>
          <w:szCs w:val="20"/>
        </w:rPr>
        <w:t>Table S</w:t>
      </w:r>
      <w:r w:rsidR="00701B9A" w:rsidRPr="00436CC3">
        <w:rPr>
          <w:rFonts w:eastAsiaTheme="minorEastAsia" w:cs="Arial"/>
          <w:b/>
          <w:bCs/>
          <w:szCs w:val="20"/>
        </w:rPr>
        <w:t>2</w:t>
      </w:r>
    </w:p>
    <w:p w14:paraId="72894D7B" w14:textId="77777777" w:rsidR="0049246F" w:rsidRPr="00436CC3" w:rsidRDefault="0049246F" w:rsidP="00436CC3">
      <w:pPr>
        <w:widowControl/>
        <w:jc w:val="left"/>
        <w:rPr>
          <w:rFonts w:cs="Arial"/>
          <w:szCs w:val="20"/>
        </w:rPr>
      </w:pPr>
      <w:r w:rsidRPr="00436CC3">
        <w:rPr>
          <w:rFonts w:cs="Arial"/>
          <w:szCs w:val="20"/>
        </w:rPr>
        <w:t>Antibodies and conditions used for western blotting analyses.</w:t>
      </w:r>
    </w:p>
    <w:tbl>
      <w:tblPr>
        <w:tblW w:w="8507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6"/>
        <w:gridCol w:w="1701"/>
        <w:gridCol w:w="2410"/>
        <w:gridCol w:w="1701"/>
        <w:gridCol w:w="969"/>
      </w:tblGrid>
      <w:tr w:rsidR="0049246F" w:rsidRPr="00436CC3" w14:paraId="2DF6E857" w14:textId="77777777" w:rsidTr="001D2484">
        <w:trPr>
          <w:jc w:val="center"/>
        </w:trPr>
        <w:tc>
          <w:tcPr>
            <w:tcW w:w="1726" w:type="dxa"/>
            <w:tcBorders>
              <w:bottom w:val="single" w:sz="4" w:space="0" w:color="auto"/>
            </w:tcBorders>
          </w:tcPr>
          <w:p w14:paraId="186E4E6A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Primary Antibody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AC2ED2E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Source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311F227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Place of Origin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837FFB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Article Number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14:paraId="69D1BAC4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Dilution</w:t>
            </w:r>
          </w:p>
        </w:tc>
      </w:tr>
      <w:tr w:rsidR="0049246F" w:rsidRPr="00436CC3" w14:paraId="6B540874" w14:textId="77777777" w:rsidTr="001D2484">
        <w:trPr>
          <w:jc w:val="center"/>
        </w:trPr>
        <w:tc>
          <w:tcPr>
            <w:tcW w:w="1726" w:type="dxa"/>
            <w:tcBorders>
              <w:top w:val="single" w:sz="4" w:space="0" w:color="auto"/>
              <w:bottom w:val="nil"/>
            </w:tcBorders>
          </w:tcPr>
          <w:p w14:paraId="743C2419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HMGB1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241D2C3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Abcam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723F4A18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</w:rPr>
              <w:t>Cambridge, UK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010A70F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ab79823</w:t>
            </w:r>
          </w:p>
        </w:tc>
        <w:tc>
          <w:tcPr>
            <w:tcW w:w="969" w:type="dxa"/>
            <w:tcBorders>
              <w:top w:val="single" w:sz="4" w:space="0" w:color="auto"/>
              <w:bottom w:val="nil"/>
            </w:tcBorders>
          </w:tcPr>
          <w:p w14:paraId="089C32C3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1:20000</w:t>
            </w:r>
          </w:p>
        </w:tc>
      </w:tr>
      <w:tr w:rsidR="0049246F" w:rsidRPr="00436CC3" w14:paraId="1E838AC7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11D53687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TLR4</w:t>
            </w:r>
          </w:p>
        </w:tc>
        <w:tc>
          <w:tcPr>
            <w:tcW w:w="1701" w:type="dxa"/>
            <w:tcBorders>
              <w:top w:val="nil"/>
            </w:tcBorders>
          </w:tcPr>
          <w:p w14:paraId="3B9995F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0" w:name="_Hlk95933909"/>
            <w:r w:rsidRPr="00436CC3">
              <w:rPr>
                <w:rFonts w:cs="Arial"/>
                <w:szCs w:val="20"/>
                <w:lang w:val="en"/>
              </w:rPr>
              <w:t>Santa Cruz Biotechnology</w:t>
            </w:r>
            <w:bookmarkEnd w:id="0"/>
          </w:p>
        </w:tc>
        <w:tc>
          <w:tcPr>
            <w:tcW w:w="2410" w:type="dxa"/>
            <w:tcBorders>
              <w:top w:val="nil"/>
            </w:tcBorders>
          </w:tcPr>
          <w:p w14:paraId="0E1ACBB2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1" w:name="_Hlk95933924"/>
            <w:r w:rsidRPr="00436CC3">
              <w:rPr>
                <w:rFonts w:cs="Arial"/>
                <w:szCs w:val="20"/>
              </w:rPr>
              <w:t>Santa Cruz, CA, USA</w:t>
            </w:r>
            <w:bookmarkEnd w:id="1"/>
          </w:p>
        </w:tc>
        <w:tc>
          <w:tcPr>
            <w:tcW w:w="1701" w:type="dxa"/>
            <w:tcBorders>
              <w:top w:val="nil"/>
            </w:tcBorders>
          </w:tcPr>
          <w:p w14:paraId="3505308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sc-293072</w:t>
            </w:r>
          </w:p>
        </w:tc>
        <w:tc>
          <w:tcPr>
            <w:tcW w:w="969" w:type="dxa"/>
            <w:tcBorders>
              <w:top w:val="nil"/>
            </w:tcBorders>
          </w:tcPr>
          <w:p w14:paraId="23235BC0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1:400</w:t>
            </w:r>
          </w:p>
        </w:tc>
      </w:tr>
      <w:tr w:rsidR="0049246F" w:rsidRPr="00436CC3" w14:paraId="5C3DFB29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376FA659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RAGE</w:t>
            </w:r>
          </w:p>
        </w:tc>
        <w:tc>
          <w:tcPr>
            <w:tcW w:w="1701" w:type="dxa"/>
            <w:tcBorders>
              <w:top w:val="nil"/>
            </w:tcBorders>
          </w:tcPr>
          <w:p w14:paraId="514D64B2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Santa Cruz Biotechnology</w:t>
            </w:r>
          </w:p>
        </w:tc>
        <w:tc>
          <w:tcPr>
            <w:tcW w:w="2410" w:type="dxa"/>
            <w:tcBorders>
              <w:top w:val="nil"/>
            </w:tcBorders>
          </w:tcPr>
          <w:p w14:paraId="211CDBA1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Santa Cruz, CA, USA</w:t>
            </w:r>
          </w:p>
        </w:tc>
        <w:tc>
          <w:tcPr>
            <w:tcW w:w="1701" w:type="dxa"/>
            <w:tcBorders>
              <w:top w:val="nil"/>
            </w:tcBorders>
          </w:tcPr>
          <w:p w14:paraId="6B227698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2" w:name="_Hlk95933976"/>
            <w:r w:rsidRPr="00436CC3">
              <w:rPr>
                <w:rFonts w:cs="Arial"/>
                <w:szCs w:val="20"/>
                <w:lang w:val="en"/>
              </w:rPr>
              <w:t>sc-365154</w:t>
            </w:r>
            <w:bookmarkEnd w:id="2"/>
          </w:p>
        </w:tc>
        <w:tc>
          <w:tcPr>
            <w:tcW w:w="969" w:type="dxa"/>
            <w:tcBorders>
              <w:top w:val="nil"/>
            </w:tcBorders>
          </w:tcPr>
          <w:p w14:paraId="242C8D85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1:500</w:t>
            </w:r>
          </w:p>
        </w:tc>
      </w:tr>
      <w:tr w:rsidR="0049246F" w:rsidRPr="00436CC3" w14:paraId="121D98CC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50D9378C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3" w:name="_Hlk95933995"/>
            <w:r w:rsidRPr="00436CC3">
              <w:rPr>
                <w:rFonts w:cs="Arial"/>
                <w:szCs w:val="20"/>
                <w:lang w:val="en"/>
              </w:rPr>
              <w:t>NF-</w:t>
            </w:r>
            <w:proofErr w:type="spellStart"/>
            <w:r w:rsidRPr="00436CC3">
              <w:rPr>
                <w:rFonts w:cs="Arial"/>
                <w:szCs w:val="20"/>
                <w:lang w:val="en"/>
              </w:rPr>
              <w:t>κB</w:t>
            </w:r>
            <w:bookmarkEnd w:id="3"/>
            <w:proofErr w:type="spellEnd"/>
          </w:p>
        </w:tc>
        <w:tc>
          <w:tcPr>
            <w:tcW w:w="1701" w:type="dxa"/>
            <w:tcBorders>
              <w:top w:val="nil"/>
            </w:tcBorders>
          </w:tcPr>
          <w:p w14:paraId="3834E607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bookmarkStart w:id="4" w:name="_Hlk95934016"/>
            <w:r w:rsidRPr="00436CC3">
              <w:rPr>
                <w:rFonts w:cs="Arial"/>
                <w:szCs w:val="20"/>
                <w:lang w:val="en"/>
              </w:rPr>
              <w:t>Cell Signaling Technology</w:t>
            </w:r>
            <w:bookmarkEnd w:id="4"/>
          </w:p>
        </w:tc>
        <w:tc>
          <w:tcPr>
            <w:tcW w:w="2410" w:type="dxa"/>
            <w:tcBorders>
              <w:top w:val="nil"/>
            </w:tcBorders>
          </w:tcPr>
          <w:p w14:paraId="60697129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5" w:name="_Hlk95934026"/>
            <w:r w:rsidRPr="00436CC3">
              <w:rPr>
                <w:rFonts w:cs="Arial"/>
                <w:szCs w:val="20"/>
              </w:rPr>
              <w:t>Danvers, MA, USA</w:t>
            </w:r>
            <w:bookmarkEnd w:id="5"/>
          </w:p>
        </w:tc>
        <w:tc>
          <w:tcPr>
            <w:tcW w:w="1701" w:type="dxa"/>
            <w:tcBorders>
              <w:top w:val="nil"/>
            </w:tcBorders>
          </w:tcPr>
          <w:p w14:paraId="48270AD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6" w:name="_Hlk95934004"/>
            <w:r w:rsidRPr="00436CC3">
              <w:rPr>
                <w:rFonts w:cs="Arial"/>
                <w:szCs w:val="20"/>
                <w:lang w:val="en"/>
              </w:rPr>
              <w:t>#8242</w:t>
            </w:r>
            <w:bookmarkEnd w:id="6"/>
          </w:p>
        </w:tc>
        <w:tc>
          <w:tcPr>
            <w:tcW w:w="969" w:type="dxa"/>
            <w:tcBorders>
              <w:top w:val="nil"/>
            </w:tcBorders>
          </w:tcPr>
          <w:p w14:paraId="1CD77E8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1:1000</w:t>
            </w:r>
          </w:p>
        </w:tc>
      </w:tr>
      <w:tr w:rsidR="0049246F" w:rsidRPr="00436CC3" w14:paraId="74810015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147B93D8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7" w:name="_Hlk95934093"/>
            <w:r w:rsidRPr="00436CC3">
              <w:rPr>
                <w:rFonts w:cs="Arial"/>
                <w:szCs w:val="20"/>
                <w:lang w:val="en"/>
              </w:rPr>
              <w:t>ASC</w:t>
            </w:r>
          </w:p>
        </w:tc>
        <w:tc>
          <w:tcPr>
            <w:tcW w:w="1701" w:type="dxa"/>
            <w:tcBorders>
              <w:top w:val="nil"/>
            </w:tcBorders>
          </w:tcPr>
          <w:p w14:paraId="63E36EC1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Santa Cruz Biotechnology</w:t>
            </w:r>
          </w:p>
        </w:tc>
        <w:tc>
          <w:tcPr>
            <w:tcW w:w="2410" w:type="dxa"/>
            <w:tcBorders>
              <w:top w:val="nil"/>
            </w:tcBorders>
          </w:tcPr>
          <w:p w14:paraId="271CBF2D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Santa Cruz, CA, USA</w:t>
            </w:r>
          </w:p>
        </w:tc>
        <w:tc>
          <w:tcPr>
            <w:tcW w:w="1701" w:type="dxa"/>
            <w:tcBorders>
              <w:top w:val="nil"/>
            </w:tcBorders>
          </w:tcPr>
          <w:p w14:paraId="14DEEBC1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sc-514414</w:t>
            </w:r>
          </w:p>
        </w:tc>
        <w:tc>
          <w:tcPr>
            <w:tcW w:w="969" w:type="dxa"/>
            <w:tcBorders>
              <w:top w:val="nil"/>
            </w:tcBorders>
          </w:tcPr>
          <w:p w14:paraId="47070CC0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1:400</w:t>
            </w:r>
          </w:p>
        </w:tc>
      </w:tr>
      <w:tr w:rsidR="0049246F" w:rsidRPr="00436CC3" w14:paraId="486801FF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13ED19C5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8" w:name="_Hlk95934146"/>
            <w:bookmarkEnd w:id="7"/>
            <w:r w:rsidRPr="00436CC3">
              <w:rPr>
                <w:rFonts w:cs="Arial"/>
                <w:szCs w:val="20"/>
                <w:lang w:val="en"/>
              </w:rPr>
              <w:t>NLRP3</w:t>
            </w:r>
            <w:bookmarkEnd w:id="8"/>
          </w:p>
        </w:tc>
        <w:tc>
          <w:tcPr>
            <w:tcW w:w="1701" w:type="dxa"/>
            <w:tcBorders>
              <w:top w:val="nil"/>
            </w:tcBorders>
          </w:tcPr>
          <w:p w14:paraId="0A026307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Abcam</w:t>
            </w:r>
          </w:p>
        </w:tc>
        <w:tc>
          <w:tcPr>
            <w:tcW w:w="2410" w:type="dxa"/>
            <w:tcBorders>
              <w:top w:val="nil"/>
            </w:tcBorders>
          </w:tcPr>
          <w:p w14:paraId="189DA97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Cambridge, UK</w:t>
            </w:r>
          </w:p>
        </w:tc>
        <w:tc>
          <w:tcPr>
            <w:tcW w:w="1701" w:type="dxa"/>
            <w:tcBorders>
              <w:top w:val="nil"/>
            </w:tcBorders>
          </w:tcPr>
          <w:p w14:paraId="737AC3E5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9" w:name="_Hlk95934157"/>
            <w:r w:rsidRPr="00436CC3">
              <w:rPr>
                <w:rFonts w:cs="Arial"/>
                <w:szCs w:val="20"/>
                <w:lang w:val="en"/>
              </w:rPr>
              <w:t>ab263899</w:t>
            </w:r>
            <w:bookmarkEnd w:id="9"/>
          </w:p>
        </w:tc>
        <w:tc>
          <w:tcPr>
            <w:tcW w:w="969" w:type="dxa"/>
            <w:tcBorders>
              <w:top w:val="nil"/>
            </w:tcBorders>
          </w:tcPr>
          <w:p w14:paraId="47BA1297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1:1000</w:t>
            </w:r>
          </w:p>
        </w:tc>
      </w:tr>
      <w:tr w:rsidR="0049246F" w:rsidRPr="00436CC3" w14:paraId="3B5B1812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592176FE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Caspase-1</w:t>
            </w:r>
          </w:p>
        </w:tc>
        <w:tc>
          <w:tcPr>
            <w:tcW w:w="1701" w:type="dxa"/>
            <w:tcBorders>
              <w:top w:val="nil"/>
            </w:tcBorders>
          </w:tcPr>
          <w:p w14:paraId="73DEC291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Abcam</w:t>
            </w:r>
          </w:p>
        </w:tc>
        <w:tc>
          <w:tcPr>
            <w:tcW w:w="2410" w:type="dxa"/>
            <w:tcBorders>
              <w:top w:val="nil"/>
            </w:tcBorders>
          </w:tcPr>
          <w:p w14:paraId="43DB1BC7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Cambridge, UK</w:t>
            </w:r>
          </w:p>
        </w:tc>
        <w:tc>
          <w:tcPr>
            <w:tcW w:w="1701" w:type="dxa"/>
            <w:tcBorders>
              <w:top w:val="nil"/>
            </w:tcBorders>
          </w:tcPr>
          <w:p w14:paraId="47C578BC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bookmarkStart w:id="10" w:name="OLE_LINK3"/>
            <w:r w:rsidRPr="00436CC3">
              <w:rPr>
                <w:rFonts w:cs="Arial"/>
                <w:szCs w:val="20"/>
                <w:lang w:val="en"/>
              </w:rPr>
              <w:t>ab179515</w:t>
            </w:r>
            <w:bookmarkEnd w:id="10"/>
          </w:p>
        </w:tc>
        <w:tc>
          <w:tcPr>
            <w:tcW w:w="969" w:type="dxa"/>
            <w:tcBorders>
              <w:top w:val="nil"/>
            </w:tcBorders>
          </w:tcPr>
          <w:p w14:paraId="7DB59D29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1:1000</w:t>
            </w:r>
          </w:p>
        </w:tc>
      </w:tr>
      <w:tr w:rsidR="0049246F" w:rsidRPr="00436CC3" w14:paraId="4903D813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30B72CDA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IL-18</w:t>
            </w:r>
          </w:p>
        </w:tc>
        <w:tc>
          <w:tcPr>
            <w:tcW w:w="1701" w:type="dxa"/>
            <w:tcBorders>
              <w:top w:val="nil"/>
            </w:tcBorders>
          </w:tcPr>
          <w:p w14:paraId="7E407784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Abcam</w:t>
            </w:r>
          </w:p>
        </w:tc>
        <w:tc>
          <w:tcPr>
            <w:tcW w:w="2410" w:type="dxa"/>
            <w:tcBorders>
              <w:top w:val="nil"/>
            </w:tcBorders>
          </w:tcPr>
          <w:p w14:paraId="0A35F85F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Cambridge, UK</w:t>
            </w:r>
          </w:p>
        </w:tc>
        <w:tc>
          <w:tcPr>
            <w:tcW w:w="1701" w:type="dxa"/>
            <w:tcBorders>
              <w:top w:val="nil"/>
            </w:tcBorders>
          </w:tcPr>
          <w:p w14:paraId="5385F9E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ab191860</w:t>
            </w:r>
          </w:p>
        </w:tc>
        <w:tc>
          <w:tcPr>
            <w:tcW w:w="969" w:type="dxa"/>
            <w:tcBorders>
              <w:top w:val="nil"/>
            </w:tcBorders>
          </w:tcPr>
          <w:p w14:paraId="55D0DEE5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1:2000</w:t>
            </w:r>
          </w:p>
        </w:tc>
      </w:tr>
      <w:tr w:rsidR="0049246F" w:rsidRPr="00436CC3" w14:paraId="11CF808D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3385256C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IL-1β</w:t>
            </w:r>
          </w:p>
        </w:tc>
        <w:tc>
          <w:tcPr>
            <w:tcW w:w="1701" w:type="dxa"/>
            <w:tcBorders>
              <w:top w:val="nil"/>
            </w:tcBorders>
          </w:tcPr>
          <w:p w14:paraId="15F975E1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Santa Cruz Biotechnology</w:t>
            </w:r>
          </w:p>
        </w:tc>
        <w:tc>
          <w:tcPr>
            <w:tcW w:w="2410" w:type="dxa"/>
            <w:tcBorders>
              <w:top w:val="nil"/>
            </w:tcBorders>
          </w:tcPr>
          <w:p w14:paraId="1E2C03D2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Santa Cruz, CA, USA</w:t>
            </w:r>
          </w:p>
        </w:tc>
        <w:tc>
          <w:tcPr>
            <w:tcW w:w="1701" w:type="dxa"/>
            <w:tcBorders>
              <w:top w:val="nil"/>
            </w:tcBorders>
          </w:tcPr>
          <w:p w14:paraId="199B42EB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sc-12742</w:t>
            </w:r>
          </w:p>
        </w:tc>
        <w:tc>
          <w:tcPr>
            <w:tcW w:w="969" w:type="dxa"/>
            <w:tcBorders>
              <w:top w:val="nil"/>
            </w:tcBorders>
          </w:tcPr>
          <w:p w14:paraId="7462EA9D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1:400</w:t>
            </w:r>
          </w:p>
        </w:tc>
      </w:tr>
      <w:tr w:rsidR="0049246F" w:rsidRPr="00436CC3" w14:paraId="74493030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608349E8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  <w:lang w:val="en"/>
              </w:rPr>
              <w:t>GSDMD</w:t>
            </w:r>
          </w:p>
        </w:tc>
        <w:tc>
          <w:tcPr>
            <w:tcW w:w="1701" w:type="dxa"/>
            <w:tcBorders>
              <w:top w:val="nil"/>
            </w:tcBorders>
          </w:tcPr>
          <w:p w14:paraId="27B73B53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Abcam</w:t>
            </w:r>
          </w:p>
        </w:tc>
        <w:tc>
          <w:tcPr>
            <w:tcW w:w="2410" w:type="dxa"/>
            <w:tcBorders>
              <w:top w:val="nil"/>
            </w:tcBorders>
          </w:tcPr>
          <w:p w14:paraId="3B6BA429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Cambridge, UK</w:t>
            </w:r>
          </w:p>
        </w:tc>
        <w:tc>
          <w:tcPr>
            <w:tcW w:w="1701" w:type="dxa"/>
            <w:tcBorders>
              <w:top w:val="nil"/>
            </w:tcBorders>
          </w:tcPr>
          <w:p w14:paraId="2B859DE6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ab219800</w:t>
            </w:r>
          </w:p>
        </w:tc>
        <w:tc>
          <w:tcPr>
            <w:tcW w:w="969" w:type="dxa"/>
            <w:tcBorders>
              <w:top w:val="nil"/>
            </w:tcBorders>
          </w:tcPr>
          <w:p w14:paraId="400754B3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1:1000</w:t>
            </w:r>
          </w:p>
        </w:tc>
      </w:tr>
      <w:tr w:rsidR="0049246F" w:rsidRPr="00436CC3" w14:paraId="7CE943E7" w14:textId="77777777" w:rsidTr="001D2484">
        <w:trPr>
          <w:jc w:val="center"/>
        </w:trPr>
        <w:tc>
          <w:tcPr>
            <w:tcW w:w="1726" w:type="dxa"/>
            <w:tcBorders>
              <w:top w:val="nil"/>
            </w:tcBorders>
          </w:tcPr>
          <w:p w14:paraId="36CAA77C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  <w:lang w:val="en"/>
              </w:rPr>
              <w:t>GSDMD-N</w:t>
            </w:r>
          </w:p>
        </w:tc>
        <w:tc>
          <w:tcPr>
            <w:tcW w:w="1701" w:type="dxa"/>
            <w:tcBorders>
              <w:top w:val="nil"/>
            </w:tcBorders>
          </w:tcPr>
          <w:p w14:paraId="1788183E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Sigma</w:t>
            </w:r>
            <w:r w:rsidRPr="00436CC3">
              <w:rPr>
                <w:rFonts w:cs="Arial"/>
                <w:szCs w:val="20"/>
              </w:rPr>
              <w:t>-Aldrich</w:t>
            </w:r>
          </w:p>
        </w:tc>
        <w:tc>
          <w:tcPr>
            <w:tcW w:w="2410" w:type="dxa"/>
            <w:tcBorders>
              <w:top w:val="nil"/>
            </w:tcBorders>
          </w:tcPr>
          <w:p w14:paraId="5B16ADFB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St. Louis, MO, USA</w:t>
            </w:r>
          </w:p>
        </w:tc>
        <w:tc>
          <w:tcPr>
            <w:tcW w:w="1701" w:type="dxa"/>
            <w:tcBorders>
              <w:top w:val="nil"/>
            </w:tcBorders>
          </w:tcPr>
          <w:p w14:paraId="101D5D83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SAB2108448</w:t>
            </w:r>
          </w:p>
        </w:tc>
        <w:tc>
          <w:tcPr>
            <w:tcW w:w="969" w:type="dxa"/>
            <w:tcBorders>
              <w:top w:val="nil"/>
            </w:tcBorders>
          </w:tcPr>
          <w:p w14:paraId="51993092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1:800</w:t>
            </w:r>
          </w:p>
        </w:tc>
      </w:tr>
      <w:tr w:rsidR="0049246F" w:rsidRPr="00436CC3" w14:paraId="7966BBCE" w14:textId="77777777" w:rsidTr="001D2484">
        <w:trPr>
          <w:jc w:val="center"/>
        </w:trPr>
        <w:tc>
          <w:tcPr>
            <w:tcW w:w="1726" w:type="dxa"/>
          </w:tcPr>
          <w:p w14:paraId="1BDEE038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Histone H3</w:t>
            </w:r>
          </w:p>
        </w:tc>
        <w:tc>
          <w:tcPr>
            <w:tcW w:w="1701" w:type="dxa"/>
          </w:tcPr>
          <w:p w14:paraId="504C7C04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Cell Signaling Technology</w:t>
            </w:r>
          </w:p>
        </w:tc>
        <w:tc>
          <w:tcPr>
            <w:tcW w:w="2410" w:type="dxa"/>
          </w:tcPr>
          <w:p w14:paraId="213E7DB9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Danvers, MA, USA</w:t>
            </w:r>
          </w:p>
        </w:tc>
        <w:tc>
          <w:tcPr>
            <w:tcW w:w="1701" w:type="dxa"/>
          </w:tcPr>
          <w:p w14:paraId="7569D4A1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#4499</w:t>
            </w:r>
          </w:p>
        </w:tc>
        <w:tc>
          <w:tcPr>
            <w:tcW w:w="969" w:type="dxa"/>
          </w:tcPr>
          <w:p w14:paraId="780F2E0E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1:2000</w:t>
            </w:r>
          </w:p>
        </w:tc>
      </w:tr>
      <w:tr w:rsidR="0049246F" w:rsidRPr="00436CC3" w14:paraId="0A016889" w14:textId="77777777" w:rsidTr="001D2484">
        <w:trPr>
          <w:jc w:val="center"/>
        </w:trPr>
        <w:tc>
          <w:tcPr>
            <w:tcW w:w="1726" w:type="dxa"/>
          </w:tcPr>
          <w:p w14:paraId="753FBD40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szCs w:val="20"/>
                <w:lang w:val="en"/>
              </w:rPr>
              <w:t>GAPDH</w:t>
            </w:r>
          </w:p>
        </w:tc>
        <w:tc>
          <w:tcPr>
            <w:tcW w:w="1701" w:type="dxa"/>
          </w:tcPr>
          <w:p w14:paraId="294C445A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proofErr w:type="spellStart"/>
            <w:r w:rsidRPr="00436CC3">
              <w:rPr>
                <w:rFonts w:cs="Arial"/>
                <w:szCs w:val="20"/>
                <w:lang w:val="en"/>
              </w:rPr>
              <w:t>LabLead</w:t>
            </w:r>
            <w:proofErr w:type="spellEnd"/>
            <w:r w:rsidRPr="00436CC3">
              <w:rPr>
                <w:rFonts w:cs="Arial"/>
                <w:szCs w:val="20"/>
                <w:lang w:val="en"/>
              </w:rPr>
              <w:t xml:space="preserve"> Bio-Technology Co., Ltd.</w:t>
            </w:r>
          </w:p>
        </w:tc>
        <w:tc>
          <w:tcPr>
            <w:tcW w:w="2410" w:type="dxa"/>
          </w:tcPr>
          <w:p w14:paraId="6DE6ED29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bCs/>
                <w:szCs w:val="20"/>
              </w:rPr>
              <w:t>Beijing,</w:t>
            </w:r>
            <w:r w:rsidRPr="00436CC3">
              <w:rPr>
                <w:rFonts w:cs="Arial"/>
                <w:szCs w:val="20"/>
              </w:rPr>
              <w:t xml:space="preserve"> China</w:t>
            </w:r>
          </w:p>
        </w:tc>
        <w:tc>
          <w:tcPr>
            <w:tcW w:w="1701" w:type="dxa"/>
          </w:tcPr>
          <w:p w14:paraId="4F252E23" w14:textId="77777777" w:rsidR="0049246F" w:rsidRPr="00436CC3" w:rsidRDefault="0049246F" w:rsidP="00436CC3">
            <w:pPr>
              <w:widowControl/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G0100</w:t>
            </w:r>
          </w:p>
        </w:tc>
        <w:tc>
          <w:tcPr>
            <w:tcW w:w="969" w:type="dxa"/>
          </w:tcPr>
          <w:p w14:paraId="6067D273" w14:textId="77777777" w:rsidR="0049246F" w:rsidRPr="00436CC3" w:rsidRDefault="0049246F" w:rsidP="00436CC3">
            <w:pPr>
              <w:widowControl/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 5000</w:t>
            </w:r>
          </w:p>
        </w:tc>
      </w:tr>
    </w:tbl>
    <w:p w14:paraId="731412AD" w14:textId="77777777" w:rsidR="0049246F" w:rsidRDefault="0049246F" w:rsidP="00436CC3">
      <w:pPr>
        <w:rPr>
          <w:rFonts w:eastAsiaTheme="minorEastAsia" w:cs="Arial"/>
          <w:szCs w:val="20"/>
        </w:rPr>
      </w:pPr>
    </w:p>
    <w:p w14:paraId="37D06C3A" w14:textId="77777777" w:rsidR="005273B7" w:rsidRDefault="005273B7" w:rsidP="00436CC3">
      <w:pPr>
        <w:rPr>
          <w:rFonts w:eastAsiaTheme="minorEastAsia" w:cs="Arial"/>
          <w:szCs w:val="20"/>
        </w:rPr>
      </w:pPr>
    </w:p>
    <w:p w14:paraId="718C0783" w14:textId="77777777" w:rsidR="005273B7" w:rsidRPr="008E0BA7" w:rsidRDefault="005273B7" w:rsidP="00436CC3">
      <w:pPr>
        <w:rPr>
          <w:rFonts w:eastAsiaTheme="minorEastAsia" w:cs="Arial"/>
          <w:szCs w:val="20"/>
        </w:rPr>
      </w:pPr>
    </w:p>
    <w:tbl>
      <w:tblPr>
        <w:tblW w:w="8629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0"/>
        <w:gridCol w:w="1701"/>
        <w:gridCol w:w="2257"/>
        <w:gridCol w:w="1287"/>
        <w:gridCol w:w="1134"/>
      </w:tblGrid>
      <w:tr w:rsidR="0049246F" w:rsidRPr="00436CC3" w14:paraId="19D834AF" w14:textId="77777777" w:rsidTr="001D2484">
        <w:trPr>
          <w:jc w:val="center"/>
        </w:trPr>
        <w:tc>
          <w:tcPr>
            <w:tcW w:w="2250" w:type="dxa"/>
            <w:tcBorders>
              <w:bottom w:val="single" w:sz="4" w:space="0" w:color="auto"/>
            </w:tcBorders>
          </w:tcPr>
          <w:p w14:paraId="641D7EEA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Secondary antibody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A9AD1D0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Source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00700D9B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place of origin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65C69C24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Number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F61110F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Dilution</w:t>
            </w:r>
          </w:p>
        </w:tc>
      </w:tr>
      <w:tr w:rsidR="0049246F" w:rsidRPr="00436CC3" w14:paraId="59BA0B10" w14:textId="77777777" w:rsidTr="001D2484">
        <w:trPr>
          <w:jc w:val="center"/>
        </w:trPr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14:paraId="1669D4F3" w14:textId="77777777" w:rsidR="0049246F" w:rsidRPr="00436CC3" w:rsidRDefault="0049246F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Goat anti-Mouse IgG(H+L)-HRP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51B2AAB" w14:textId="77777777" w:rsidR="0049246F" w:rsidRPr="00436CC3" w:rsidRDefault="0049246F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cs="Arial"/>
                <w:szCs w:val="20"/>
                <w:lang w:val="en"/>
              </w:rPr>
              <w:t>LabLead</w:t>
            </w:r>
            <w:proofErr w:type="spellEnd"/>
            <w:r w:rsidRPr="00436CC3">
              <w:rPr>
                <w:rFonts w:cs="Arial"/>
                <w:szCs w:val="20"/>
                <w:lang w:val="en"/>
              </w:rPr>
              <w:t xml:space="preserve"> Bio-Technology Co., Ltd.</w:t>
            </w:r>
          </w:p>
        </w:tc>
        <w:tc>
          <w:tcPr>
            <w:tcW w:w="2257" w:type="dxa"/>
            <w:tcBorders>
              <w:top w:val="single" w:sz="4" w:space="0" w:color="auto"/>
              <w:bottom w:val="nil"/>
            </w:tcBorders>
          </w:tcPr>
          <w:p w14:paraId="2E40CB66" w14:textId="77777777" w:rsidR="0049246F" w:rsidRPr="00436CC3" w:rsidRDefault="0049246F" w:rsidP="00436CC3">
            <w:pPr>
              <w:rPr>
                <w:rFonts w:cs="Arial"/>
                <w:szCs w:val="20"/>
                <w:lang w:val="en"/>
              </w:rPr>
            </w:pPr>
            <w:r w:rsidRPr="00436CC3">
              <w:rPr>
                <w:rFonts w:cs="Arial"/>
                <w:bCs/>
                <w:szCs w:val="20"/>
              </w:rPr>
              <w:t>Beijing,</w:t>
            </w:r>
            <w:r w:rsidRPr="00436CC3">
              <w:rPr>
                <w:rFonts w:cs="Arial"/>
                <w:szCs w:val="20"/>
              </w:rPr>
              <w:t xml:space="preserve"> China</w:t>
            </w:r>
          </w:p>
        </w:tc>
        <w:tc>
          <w:tcPr>
            <w:tcW w:w="1287" w:type="dxa"/>
            <w:tcBorders>
              <w:top w:val="single" w:sz="4" w:space="0" w:color="auto"/>
              <w:bottom w:val="nil"/>
            </w:tcBorders>
          </w:tcPr>
          <w:p w14:paraId="06C7C37A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S0100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38A2D45F" w14:textId="77777777" w:rsidR="0049246F" w:rsidRPr="00436CC3" w:rsidRDefault="0049246F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1:5000</w:t>
            </w:r>
          </w:p>
        </w:tc>
      </w:tr>
      <w:tr w:rsidR="0049246F" w:rsidRPr="00436CC3" w14:paraId="78A19B86" w14:textId="77777777" w:rsidTr="001D2484">
        <w:trPr>
          <w:jc w:val="center"/>
        </w:trPr>
        <w:tc>
          <w:tcPr>
            <w:tcW w:w="2250" w:type="dxa"/>
            <w:tcBorders>
              <w:top w:val="nil"/>
            </w:tcBorders>
          </w:tcPr>
          <w:p w14:paraId="51475AC0" w14:textId="77777777" w:rsidR="0049246F" w:rsidRPr="00436CC3" w:rsidRDefault="0049246F" w:rsidP="00436CC3">
            <w:pPr>
              <w:jc w:val="left"/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Goat anti-Rabbit IgG (H+L)-HRP</w:t>
            </w:r>
          </w:p>
        </w:tc>
        <w:tc>
          <w:tcPr>
            <w:tcW w:w="1701" w:type="dxa"/>
            <w:tcBorders>
              <w:top w:val="nil"/>
            </w:tcBorders>
          </w:tcPr>
          <w:p w14:paraId="39714DD8" w14:textId="77777777" w:rsidR="0049246F" w:rsidRPr="00436CC3" w:rsidRDefault="0049246F" w:rsidP="00436CC3">
            <w:pPr>
              <w:jc w:val="left"/>
              <w:rPr>
                <w:rFonts w:cs="Arial"/>
                <w:szCs w:val="20"/>
              </w:rPr>
            </w:pPr>
            <w:proofErr w:type="spellStart"/>
            <w:r w:rsidRPr="00436CC3">
              <w:rPr>
                <w:rFonts w:cs="Arial"/>
                <w:szCs w:val="20"/>
                <w:lang w:val="en"/>
              </w:rPr>
              <w:t>LabLead</w:t>
            </w:r>
            <w:proofErr w:type="spellEnd"/>
            <w:r w:rsidRPr="00436CC3">
              <w:rPr>
                <w:rFonts w:cs="Arial"/>
                <w:szCs w:val="20"/>
                <w:lang w:val="en"/>
              </w:rPr>
              <w:t xml:space="preserve"> Bio-Technology Co., Ltd.</w:t>
            </w:r>
          </w:p>
        </w:tc>
        <w:tc>
          <w:tcPr>
            <w:tcW w:w="2257" w:type="dxa"/>
            <w:tcBorders>
              <w:top w:val="nil"/>
            </w:tcBorders>
          </w:tcPr>
          <w:p w14:paraId="4AC425FE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bCs/>
                <w:szCs w:val="20"/>
              </w:rPr>
              <w:t>Beijing,</w:t>
            </w:r>
            <w:r w:rsidRPr="00436CC3">
              <w:rPr>
                <w:rFonts w:cs="Arial"/>
                <w:szCs w:val="20"/>
              </w:rPr>
              <w:t xml:space="preserve"> China</w:t>
            </w:r>
          </w:p>
        </w:tc>
        <w:tc>
          <w:tcPr>
            <w:tcW w:w="1287" w:type="dxa"/>
            <w:tcBorders>
              <w:top w:val="nil"/>
            </w:tcBorders>
          </w:tcPr>
          <w:p w14:paraId="61F268E6" w14:textId="77777777" w:rsidR="0049246F" w:rsidRPr="00436CC3" w:rsidRDefault="0049246F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S0101</w:t>
            </w:r>
          </w:p>
        </w:tc>
        <w:tc>
          <w:tcPr>
            <w:tcW w:w="1134" w:type="dxa"/>
            <w:tcBorders>
              <w:top w:val="nil"/>
            </w:tcBorders>
          </w:tcPr>
          <w:p w14:paraId="2BAF216A" w14:textId="77777777" w:rsidR="0049246F" w:rsidRPr="00436CC3" w:rsidRDefault="0049246F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1:5000</w:t>
            </w:r>
          </w:p>
        </w:tc>
      </w:tr>
      <w:tr w:rsidR="0049246F" w:rsidRPr="00436CC3" w14:paraId="3A7D04AB" w14:textId="77777777" w:rsidTr="001D2484">
        <w:trPr>
          <w:jc w:val="center"/>
        </w:trPr>
        <w:tc>
          <w:tcPr>
            <w:tcW w:w="2250" w:type="dxa"/>
            <w:tcBorders>
              <w:top w:val="nil"/>
            </w:tcBorders>
          </w:tcPr>
          <w:p w14:paraId="6AD85079" w14:textId="74751B85" w:rsidR="0049246F" w:rsidRPr="00436CC3" w:rsidRDefault="00F835B9" w:rsidP="00436CC3">
            <w:pPr>
              <w:jc w:val="left"/>
              <w:rPr>
                <w:rFonts w:cs="Arial"/>
                <w:szCs w:val="20"/>
              </w:rPr>
            </w:pPr>
            <w:r>
              <w:rPr>
                <w:rFonts w:eastAsiaTheme="minorEastAsia" w:cs="Arial" w:hint="eastAsia"/>
                <w:szCs w:val="20"/>
                <w:lang w:val="en"/>
              </w:rPr>
              <w:t>M</w:t>
            </w:r>
            <w:r w:rsidR="0049246F" w:rsidRPr="00436CC3">
              <w:rPr>
                <w:rFonts w:cs="Arial"/>
                <w:szCs w:val="20"/>
                <w:lang w:val="en"/>
              </w:rPr>
              <w:t>ouse anti-Armenian hamster IgG-HRP</w:t>
            </w:r>
          </w:p>
        </w:tc>
        <w:tc>
          <w:tcPr>
            <w:tcW w:w="1701" w:type="dxa"/>
            <w:tcBorders>
              <w:top w:val="nil"/>
            </w:tcBorders>
          </w:tcPr>
          <w:p w14:paraId="07942846" w14:textId="77777777" w:rsidR="0049246F" w:rsidRPr="00436CC3" w:rsidRDefault="0049246F" w:rsidP="00436CC3">
            <w:pPr>
              <w:jc w:val="left"/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Santa Cruz Biotechnology</w:t>
            </w:r>
          </w:p>
        </w:tc>
        <w:tc>
          <w:tcPr>
            <w:tcW w:w="2257" w:type="dxa"/>
            <w:tcBorders>
              <w:top w:val="nil"/>
            </w:tcBorders>
          </w:tcPr>
          <w:p w14:paraId="59D9B1B6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</w:rPr>
              <w:t>Santa Cruz, CA, USA</w:t>
            </w:r>
          </w:p>
        </w:tc>
        <w:tc>
          <w:tcPr>
            <w:tcW w:w="1287" w:type="dxa"/>
            <w:tcBorders>
              <w:top w:val="nil"/>
            </w:tcBorders>
          </w:tcPr>
          <w:p w14:paraId="0F837A5F" w14:textId="77777777" w:rsidR="0049246F" w:rsidRPr="00436CC3" w:rsidRDefault="0049246F" w:rsidP="00436CC3">
            <w:pPr>
              <w:rPr>
                <w:rFonts w:cs="Arial"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sc-2789</w:t>
            </w:r>
          </w:p>
        </w:tc>
        <w:tc>
          <w:tcPr>
            <w:tcW w:w="1134" w:type="dxa"/>
            <w:tcBorders>
              <w:top w:val="nil"/>
            </w:tcBorders>
          </w:tcPr>
          <w:p w14:paraId="41FA4D87" w14:textId="77777777" w:rsidR="0049246F" w:rsidRPr="00436CC3" w:rsidRDefault="0049246F" w:rsidP="00436CC3">
            <w:pPr>
              <w:rPr>
                <w:rFonts w:cs="Arial"/>
                <w:i/>
                <w:iCs/>
                <w:szCs w:val="20"/>
              </w:rPr>
            </w:pPr>
            <w:r w:rsidRPr="00436CC3">
              <w:rPr>
                <w:rFonts w:cs="Arial"/>
                <w:szCs w:val="20"/>
                <w:lang w:val="en"/>
              </w:rPr>
              <w:t>1:5000</w:t>
            </w:r>
          </w:p>
        </w:tc>
      </w:tr>
    </w:tbl>
    <w:p w14:paraId="16B523A3" w14:textId="77777777" w:rsidR="00C74190" w:rsidRPr="00E84365" w:rsidRDefault="00C74190" w:rsidP="00C74190">
      <w:pPr>
        <w:rPr>
          <w:rFonts w:cs="Arial"/>
          <w:lang w:val="en"/>
        </w:rPr>
      </w:pPr>
      <w:r w:rsidRPr="001C15AD">
        <w:rPr>
          <w:rFonts w:cs="Arial"/>
          <w:b/>
          <w:bCs/>
          <w:lang w:val="en"/>
        </w:rPr>
        <w:t>Abbreviations</w:t>
      </w:r>
      <w:r>
        <w:rPr>
          <w:rFonts w:cs="Arial" w:hint="eastAsia"/>
          <w:b/>
          <w:bCs/>
          <w:lang w:val="en"/>
        </w:rPr>
        <w:t xml:space="preserve">: </w:t>
      </w:r>
      <w:r w:rsidRPr="00D45854">
        <w:rPr>
          <w:rFonts w:cs="Arial"/>
          <w:lang w:val="en"/>
        </w:rPr>
        <w:t>HMGB1, High mobility group box-1;</w:t>
      </w:r>
      <w:r>
        <w:rPr>
          <w:rFonts w:cs="Arial" w:hint="eastAsia"/>
          <w:lang w:val="en"/>
        </w:rPr>
        <w:t xml:space="preserve"> </w:t>
      </w:r>
      <w:r w:rsidRPr="00B34C8B">
        <w:rPr>
          <w:rFonts w:cs="Arial"/>
          <w:lang w:val="en"/>
        </w:rPr>
        <w:t>TLR4, Toll-like receptor 4;</w:t>
      </w:r>
      <w:r w:rsidRPr="001C15AD">
        <w:rPr>
          <w:rFonts w:cs="Arial"/>
          <w:lang w:val="en"/>
        </w:rPr>
        <w:t xml:space="preserve"> </w:t>
      </w:r>
      <w:r w:rsidRPr="00BC1B78">
        <w:rPr>
          <w:rFonts w:cs="Arial"/>
          <w:lang w:val="en"/>
        </w:rPr>
        <w:t>RAGE, receptor for advanced glycation end-products;</w:t>
      </w:r>
      <w:r>
        <w:rPr>
          <w:rFonts w:cs="Arial" w:hint="eastAsia"/>
          <w:lang w:val="en"/>
        </w:rPr>
        <w:t xml:space="preserve"> </w:t>
      </w:r>
      <w:r w:rsidRPr="004A237D">
        <w:rPr>
          <w:rFonts w:cs="Arial"/>
          <w:lang w:val="en"/>
        </w:rPr>
        <w:t>NF-</w:t>
      </w:r>
      <w:proofErr w:type="spellStart"/>
      <w:r w:rsidRPr="004A237D">
        <w:rPr>
          <w:rFonts w:cs="Arial"/>
          <w:lang w:val="en"/>
        </w:rPr>
        <w:t>κB</w:t>
      </w:r>
      <w:proofErr w:type="spellEnd"/>
      <w:r w:rsidRPr="004A237D">
        <w:rPr>
          <w:rFonts w:cs="Arial"/>
          <w:lang w:val="en"/>
        </w:rPr>
        <w:t>, nuclear factor kappa-light-chain-enhancer of activated B cells;</w:t>
      </w:r>
      <w:r>
        <w:rPr>
          <w:rFonts w:cs="Arial" w:hint="eastAsia"/>
          <w:lang w:val="en"/>
        </w:rPr>
        <w:t xml:space="preserve"> </w:t>
      </w:r>
      <w:r w:rsidRPr="00CA409D">
        <w:rPr>
          <w:rFonts w:cs="Arial"/>
          <w:lang w:val="en"/>
        </w:rPr>
        <w:t>ASC, the adaptor protein apoptosis-associated speck-like protein containing a caspase recruitment domain</w:t>
      </w:r>
      <w:r>
        <w:rPr>
          <w:rFonts w:cs="Arial" w:hint="eastAsia"/>
          <w:lang w:val="en"/>
        </w:rPr>
        <w:t xml:space="preserve">; </w:t>
      </w:r>
      <w:r w:rsidRPr="00F00E7F">
        <w:rPr>
          <w:rFonts w:cs="Arial"/>
          <w:lang w:val="en"/>
        </w:rPr>
        <w:t>IL-18, interleukin-18;</w:t>
      </w:r>
      <w:r w:rsidRPr="00E84365">
        <w:rPr>
          <w:rFonts w:cs="Arial"/>
          <w:lang w:val="en"/>
        </w:rPr>
        <w:t xml:space="preserve"> </w:t>
      </w:r>
      <w:r w:rsidRPr="005C552A">
        <w:rPr>
          <w:rFonts w:cs="Arial"/>
          <w:lang w:val="en"/>
        </w:rPr>
        <w:t>IL-1β, interleukin-1 β;</w:t>
      </w:r>
      <w:r w:rsidRPr="00E84365">
        <w:rPr>
          <w:rFonts w:cs="Arial"/>
          <w:lang w:val="en"/>
        </w:rPr>
        <w:t xml:space="preserve"> </w:t>
      </w:r>
      <w:r w:rsidRPr="00B9786F">
        <w:rPr>
          <w:rFonts w:cs="Arial"/>
          <w:lang w:val="en"/>
        </w:rPr>
        <w:t xml:space="preserve">GSDMD, </w:t>
      </w:r>
      <w:proofErr w:type="spellStart"/>
      <w:r w:rsidRPr="00B9786F">
        <w:rPr>
          <w:rFonts w:cs="Arial"/>
          <w:lang w:val="en"/>
        </w:rPr>
        <w:t>Gasdermin</w:t>
      </w:r>
      <w:proofErr w:type="spellEnd"/>
      <w:r w:rsidRPr="00B9786F">
        <w:rPr>
          <w:rFonts w:cs="Arial"/>
          <w:lang w:val="en"/>
        </w:rPr>
        <w:t xml:space="preserve"> D</w:t>
      </w:r>
      <w:r>
        <w:rPr>
          <w:rFonts w:cs="Arial" w:hint="eastAsia"/>
          <w:lang w:val="en"/>
        </w:rPr>
        <w:t>.</w:t>
      </w:r>
    </w:p>
    <w:p w14:paraId="1A2870AA" w14:textId="77777777" w:rsidR="00413CB2" w:rsidRPr="00436CC3" w:rsidRDefault="00413CB2" w:rsidP="00436CC3">
      <w:pPr>
        <w:rPr>
          <w:rFonts w:eastAsiaTheme="minorEastAsia" w:cs="Arial"/>
          <w:szCs w:val="20"/>
          <w:lang w:val="en"/>
        </w:rPr>
      </w:pPr>
    </w:p>
    <w:sectPr w:rsidR="00413CB2" w:rsidRPr="00436CC3" w:rsidSect="00C67904">
      <w:pgSz w:w="11906" w:h="16838" w:code="9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E88E2" w14:textId="77777777" w:rsidR="00863500" w:rsidRDefault="00863500" w:rsidP="00C67904">
      <w:pPr>
        <w:spacing w:line="240" w:lineRule="auto"/>
      </w:pPr>
      <w:r>
        <w:separator/>
      </w:r>
    </w:p>
  </w:endnote>
  <w:endnote w:type="continuationSeparator" w:id="0">
    <w:p w14:paraId="6599B1A6" w14:textId="77777777" w:rsidR="00863500" w:rsidRDefault="00863500" w:rsidP="00C67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DA1CD" w14:textId="77777777" w:rsidR="00863500" w:rsidRDefault="00863500" w:rsidP="00C67904">
      <w:pPr>
        <w:spacing w:line="240" w:lineRule="auto"/>
      </w:pPr>
      <w:r>
        <w:separator/>
      </w:r>
    </w:p>
  </w:footnote>
  <w:footnote w:type="continuationSeparator" w:id="0">
    <w:p w14:paraId="26E5544D" w14:textId="77777777" w:rsidR="00863500" w:rsidRDefault="00863500" w:rsidP="00C6790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2575"/>
    <w:rsid w:val="0000109E"/>
    <w:rsid w:val="00001A3C"/>
    <w:rsid w:val="00004FBB"/>
    <w:rsid w:val="000055C1"/>
    <w:rsid w:val="00015F1D"/>
    <w:rsid w:val="000168D1"/>
    <w:rsid w:val="00017C69"/>
    <w:rsid w:val="00021A11"/>
    <w:rsid w:val="00023EEB"/>
    <w:rsid w:val="000259F0"/>
    <w:rsid w:val="0003119F"/>
    <w:rsid w:val="000332AD"/>
    <w:rsid w:val="00037975"/>
    <w:rsid w:val="00037D48"/>
    <w:rsid w:val="00047923"/>
    <w:rsid w:val="0005097A"/>
    <w:rsid w:val="0005263E"/>
    <w:rsid w:val="000746F7"/>
    <w:rsid w:val="00074E1F"/>
    <w:rsid w:val="00075CD3"/>
    <w:rsid w:val="00076898"/>
    <w:rsid w:val="00084E71"/>
    <w:rsid w:val="00085FFD"/>
    <w:rsid w:val="000A6C9B"/>
    <w:rsid w:val="000B20F4"/>
    <w:rsid w:val="000C6580"/>
    <w:rsid w:val="000C6879"/>
    <w:rsid w:val="000C7071"/>
    <w:rsid w:val="000D21C3"/>
    <w:rsid w:val="000E220E"/>
    <w:rsid w:val="000E5860"/>
    <w:rsid w:val="000E72EB"/>
    <w:rsid w:val="000F36CF"/>
    <w:rsid w:val="000F5552"/>
    <w:rsid w:val="000F60F8"/>
    <w:rsid w:val="00102EE9"/>
    <w:rsid w:val="0010764D"/>
    <w:rsid w:val="00114B26"/>
    <w:rsid w:val="0011563B"/>
    <w:rsid w:val="001249EC"/>
    <w:rsid w:val="0012783E"/>
    <w:rsid w:val="0014045A"/>
    <w:rsid w:val="001424DE"/>
    <w:rsid w:val="001548C0"/>
    <w:rsid w:val="00155C07"/>
    <w:rsid w:val="00157E7B"/>
    <w:rsid w:val="00165A8F"/>
    <w:rsid w:val="00177114"/>
    <w:rsid w:val="0018152F"/>
    <w:rsid w:val="00185C56"/>
    <w:rsid w:val="00186A50"/>
    <w:rsid w:val="00190643"/>
    <w:rsid w:val="001A0CE6"/>
    <w:rsid w:val="001A0EC8"/>
    <w:rsid w:val="001A1A8F"/>
    <w:rsid w:val="001A4618"/>
    <w:rsid w:val="001A4652"/>
    <w:rsid w:val="001A5276"/>
    <w:rsid w:val="001B0B81"/>
    <w:rsid w:val="001C0B3B"/>
    <w:rsid w:val="001C4EC2"/>
    <w:rsid w:val="001C7C65"/>
    <w:rsid w:val="001D702D"/>
    <w:rsid w:val="001E065D"/>
    <w:rsid w:val="001E28E1"/>
    <w:rsid w:val="001F4CBD"/>
    <w:rsid w:val="0021178C"/>
    <w:rsid w:val="002157EF"/>
    <w:rsid w:val="00221976"/>
    <w:rsid w:val="00233D86"/>
    <w:rsid w:val="002457D3"/>
    <w:rsid w:val="00247C60"/>
    <w:rsid w:val="0025238F"/>
    <w:rsid w:val="00256B22"/>
    <w:rsid w:val="002635FE"/>
    <w:rsid w:val="0026618F"/>
    <w:rsid w:val="00267D6A"/>
    <w:rsid w:val="002778FA"/>
    <w:rsid w:val="00282229"/>
    <w:rsid w:val="002845E9"/>
    <w:rsid w:val="002956FB"/>
    <w:rsid w:val="002961CC"/>
    <w:rsid w:val="00296536"/>
    <w:rsid w:val="0029772E"/>
    <w:rsid w:val="002A114A"/>
    <w:rsid w:val="002A13FF"/>
    <w:rsid w:val="002A201C"/>
    <w:rsid w:val="002A388D"/>
    <w:rsid w:val="002A7208"/>
    <w:rsid w:val="002B02EF"/>
    <w:rsid w:val="002C160D"/>
    <w:rsid w:val="002C61E1"/>
    <w:rsid w:val="002D00F4"/>
    <w:rsid w:val="002D383C"/>
    <w:rsid w:val="002D7A76"/>
    <w:rsid w:val="002E37EB"/>
    <w:rsid w:val="002E407A"/>
    <w:rsid w:val="002F03AA"/>
    <w:rsid w:val="002F21B0"/>
    <w:rsid w:val="002F52DE"/>
    <w:rsid w:val="002F7EE4"/>
    <w:rsid w:val="00302270"/>
    <w:rsid w:val="00304F13"/>
    <w:rsid w:val="00313510"/>
    <w:rsid w:val="00314314"/>
    <w:rsid w:val="003165ED"/>
    <w:rsid w:val="00322F1F"/>
    <w:rsid w:val="00337DAA"/>
    <w:rsid w:val="003501F1"/>
    <w:rsid w:val="00361720"/>
    <w:rsid w:val="00362690"/>
    <w:rsid w:val="0036345C"/>
    <w:rsid w:val="00363C24"/>
    <w:rsid w:val="00373BAD"/>
    <w:rsid w:val="00377F3F"/>
    <w:rsid w:val="003823B8"/>
    <w:rsid w:val="00396E00"/>
    <w:rsid w:val="003975A1"/>
    <w:rsid w:val="003B52FA"/>
    <w:rsid w:val="003B6DB7"/>
    <w:rsid w:val="003C6578"/>
    <w:rsid w:val="003E09DE"/>
    <w:rsid w:val="003E4481"/>
    <w:rsid w:val="003F4736"/>
    <w:rsid w:val="003F613E"/>
    <w:rsid w:val="003F66C5"/>
    <w:rsid w:val="004003A6"/>
    <w:rsid w:val="00401B16"/>
    <w:rsid w:val="00403AA3"/>
    <w:rsid w:val="004044CA"/>
    <w:rsid w:val="00405094"/>
    <w:rsid w:val="00411DC2"/>
    <w:rsid w:val="00412575"/>
    <w:rsid w:val="00412AF2"/>
    <w:rsid w:val="00413CB2"/>
    <w:rsid w:val="00426E57"/>
    <w:rsid w:val="00427AC3"/>
    <w:rsid w:val="00432926"/>
    <w:rsid w:val="00436CC3"/>
    <w:rsid w:val="004428A9"/>
    <w:rsid w:val="004436E9"/>
    <w:rsid w:val="00446ADE"/>
    <w:rsid w:val="004470EE"/>
    <w:rsid w:val="00455400"/>
    <w:rsid w:val="00457F1B"/>
    <w:rsid w:val="0046252D"/>
    <w:rsid w:val="00463A79"/>
    <w:rsid w:val="00475B7B"/>
    <w:rsid w:val="00486AA5"/>
    <w:rsid w:val="0049246F"/>
    <w:rsid w:val="00495A4A"/>
    <w:rsid w:val="00496E97"/>
    <w:rsid w:val="004A567B"/>
    <w:rsid w:val="004B2346"/>
    <w:rsid w:val="004C6BDC"/>
    <w:rsid w:val="004D17B1"/>
    <w:rsid w:val="004D1BAB"/>
    <w:rsid w:val="004D25FB"/>
    <w:rsid w:val="004F153C"/>
    <w:rsid w:val="004F275C"/>
    <w:rsid w:val="004F3D88"/>
    <w:rsid w:val="004F47E8"/>
    <w:rsid w:val="00506F51"/>
    <w:rsid w:val="005101D8"/>
    <w:rsid w:val="00510D50"/>
    <w:rsid w:val="00516047"/>
    <w:rsid w:val="0052712C"/>
    <w:rsid w:val="005273B7"/>
    <w:rsid w:val="00541F6D"/>
    <w:rsid w:val="005454EC"/>
    <w:rsid w:val="00547FC0"/>
    <w:rsid w:val="00551334"/>
    <w:rsid w:val="00564967"/>
    <w:rsid w:val="00565414"/>
    <w:rsid w:val="005706DF"/>
    <w:rsid w:val="00574D5E"/>
    <w:rsid w:val="00582551"/>
    <w:rsid w:val="00594A07"/>
    <w:rsid w:val="005A7495"/>
    <w:rsid w:val="005B14C5"/>
    <w:rsid w:val="005B22A0"/>
    <w:rsid w:val="005B2B3B"/>
    <w:rsid w:val="005B4675"/>
    <w:rsid w:val="005B6D82"/>
    <w:rsid w:val="005B71F2"/>
    <w:rsid w:val="005B7C35"/>
    <w:rsid w:val="005C1C71"/>
    <w:rsid w:val="005C2C0B"/>
    <w:rsid w:val="005D1296"/>
    <w:rsid w:val="005D2906"/>
    <w:rsid w:val="005D4F7C"/>
    <w:rsid w:val="005D67AC"/>
    <w:rsid w:val="005E3DBD"/>
    <w:rsid w:val="005E77B0"/>
    <w:rsid w:val="005F09B3"/>
    <w:rsid w:val="005F161E"/>
    <w:rsid w:val="005F7C97"/>
    <w:rsid w:val="00605F0D"/>
    <w:rsid w:val="0060693A"/>
    <w:rsid w:val="00607447"/>
    <w:rsid w:val="00610806"/>
    <w:rsid w:val="00620EA8"/>
    <w:rsid w:val="00622FF3"/>
    <w:rsid w:val="00634B4D"/>
    <w:rsid w:val="006379B3"/>
    <w:rsid w:val="006402D3"/>
    <w:rsid w:val="00647CBC"/>
    <w:rsid w:val="00650DD6"/>
    <w:rsid w:val="006710F8"/>
    <w:rsid w:val="00675ACB"/>
    <w:rsid w:val="00677629"/>
    <w:rsid w:val="00680920"/>
    <w:rsid w:val="00687877"/>
    <w:rsid w:val="006935E5"/>
    <w:rsid w:val="00695498"/>
    <w:rsid w:val="006A212C"/>
    <w:rsid w:val="006B1BAC"/>
    <w:rsid w:val="006B21D6"/>
    <w:rsid w:val="006B7E1E"/>
    <w:rsid w:val="006C19DC"/>
    <w:rsid w:val="006D03E7"/>
    <w:rsid w:val="006D0A66"/>
    <w:rsid w:val="006D56E0"/>
    <w:rsid w:val="006D73AB"/>
    <w:rsid w:val="006D7499"/>
    <w:rsid w:val="006E0407"/>
    <w:rsid w:val="00701B9A"/>
    <w:rsid w:val="0070215C"/>
    <w:rsid w:val="007043FD"/>
    <w:rsid w:val="00720BA0"/>
    <w:rsid w:val="00727EF4"/>
    <w:rsid w:val="00737F09"/>
    <w:rsid w:val="00747F2A"/>
    <w:rsid w:val="0075078A"/>
    <w:rsid w:val="00762D6C"/>
    <w:rsid w:val="007651EB"/>
    <w:rsid w:val="007801E1"/>
    <w:rsid w:val="007832E4"/>
    <w:rsid w:val="00783AA8"/>
    <w:rsid w:val="007A1555"/>
    <w:rsid w:val="007A7C2A"/>
    <w:rsid w:val="007B0C79"/>
    <w:rsid w:val="007B31EE"/>
    <w:rsid w:val="007B3883"/>
    <w:rsid w:val="007B4352"/>
    <w:rsid w:val="007D02A8"/>
    <w:rsid w:val="007D18CB"/>
    <w:rsid w:val="007D314D"/>
    <w:rsid w:val="007E2B66"/>
    <w:rsid w:val="007F7BB2"/>
    <w:rsid w:val="00804FBE"/>
    <w:rsid w:val="00816D3F"/>
    <w:rsid w:val="00825109"/>
    <w:rsid w:val="00831746"/>
    <w:rsid w:val="008335E6"/>
    <w:rsid w:val="00841805"/>
    <w:rsid w:val="008528B3"/>
    <w:rsid w:val="00855145"/>
    <w:rsid w:val="00856767"/>
    <w:rsid w:val="00861E79"/>
    <w:rsid w:val="00863500"/>
    <w:rsid w:val="008742DB"/>
    <w:rsid w:val="00883FF1"/>
    <w:rsid w:val="00887D33"/>
    <w:rsid w:val="00892483"/>
    <w:rsid w:val="00897F36"/>
    <w:rsid w:val="008A0A2F"/>
    <w:rsid w:val="008A1557"/>
    <w:rsid w:val="008A1689"/>
    <w:rsid w:val="008A7632"/>
    <w:rsid w:val="008D04FC"/>
    <w:rsid w:val="008D33CB"/>
    <w:rsid w:val="008D4FE1"/>
    <w:rsid w:val="008E0A20"/>
    <w:rsid w:val="008E0BA7"/>
    <w:rsid w:val="008E2A4F"/>
    <w:rsid w:val="008E509C"/>
    <w:rsid w:val="008E6AA7"/>
    <w:rsid w:val="008F1ED9"/>
    <w:rsid w:val="008F71C9"/>
    <w:rsid w:val="008F73CD"/>
    <w:rsid w:val="008F769A"/>
    <w:rsid w:val="0090308F"/>
    <w:rsid w:val="009030BA"/>
    <w:rsid w:val="009123D5"/>
    <w:rsid w:val="009152C5"/>
    <w:rsid w:val="009161C7"/>
    <w:rsid w:val="00933273"/>
    <w:rsid w:val="00943FAF"/>
    <w:rsid w:val="0095142C"/>
    <w:rsid w:val="00954707"/>
    <w:rsid w:val="00967583"/>
    <w:rsid w:val="009815AA"/>
    <w:rsid w:val="009958A2"/>
    <w:rsid w:val="00997720"/>
    <w:rsid w:val="009C05F8"/>
    <w:rsid w:val="009C20D3"/>
    <w:rsid w:val="009C3735"/>
    <w:rsid w:val="009C3AF7"/>
    <w:rsid w:val="009D2F9C"/>
    <w:rsid w:val="009E77F2"/>
    <w:rsid w:val="009F2FBF"/>
    <w:rsid w:val="009F7268"/>
    <w:rsid w:val="00A04800"/>
    <w:rsid w:val="00A05C2D"/>
    <w:rsid w:val="00A104C4"/>
    <w:rsid w:val="00A13033"/>
    <w:rsid w:val="00A14226"/>
    <w:rsid w:val="00A21340"/>
    <w:rsid w:val="00A2144E"/>
    <w:rsid w:val="00A21D2B"/>
    <w:rsid w:val="00A22131"/>
    <w:rsid w:val="00A33B85"/>
    <w:rsid w:val="00A34C5C"/>
    <w:rsid w:val="00A4142A"/>
    <w:rsid w:val="00A42BCD"/>
    <w:rsid w:val="00A446C3"/>
    <w:rsid w:val="00A45E69"/>
    <w:rsid w:val="00A633C2"/>
    <w:rsid w:val="00A642DC"/>
    <w:rsid w:val="00A763A5"/>
    <w:rsid w:val="00A87F1A"/>
    <w:rsid w:val="00AB4A1C"/>
    <w:rsid w:val="00AB5312"/>
    <w:rsid w:val="00AB689B"/>
    <w:rsid w:val="00AC4812"/>
    <w:rsid w:val="00AD4D8B"/>
    <w:rsid w:val="00AD5AFA"/>
    <w:rsid w:val="00AD7375"/>
    <w:rsid w:val="00AF3C32"/>
    <w:rsid w:val="00B05217"/>
    <w:rsid w:val="00B055C3"/>
    <w:rsid w:val="00B0582A"/>
    <w:rsid w:val="00B12E0E"/>
    <w:rsid w:val="00B21BDF"/>
    <w:rsid w:val="00B25BDD"/>
    <w:rsid w:val="00B32EC0"/>
    <w:rsid w:val="00B44C7F"/>
    <w:rsid w:val="00B46EE2"/>
    <w:rsid w:val="00B47FCB"/>
    <w:rsid w:val="00B50E09"/>
    <w:rsid w:val="00B5173F"/>
    <w:rsid w:val="00B561B1"/>
    <w:rsid w:val="00B63340"/>
    <w:rsid w:val="00B65B0B"/>
    <w:rsid w:val="00B72FB9"/>
    <w:rsid w:val="00B779AA"/>
    <w:rsid w:val="00B840C7"/>
    <w:rsid w:val="00B92F65"/>
    <w:rsid w:val="00BB6F83"/>
    <w:rsid w:val="00BD0216"/>
    <w:rsid w:val="00BD17D0"/>
    <w:rsid w:val="00BD37AC"/>
    <w:rsid w:val="00BD50A1"/>
    <w:rsid w:val="00BD5B06"/>
    <w:rsid w:val="00BD68CF"/>
    <w:rsid w:val="00BE11BF"/>
    <w:rsid w:val="00BE4CBA"/>
    <w:rsid w:val="00BF22A2"/>
    <w:rsid w:val="00BF35B3"/>
    <w:rsid w:val="00BF6E2F"/>
    <w:rsid w:val="00C01AE3"/>
    <w:rsid w:val="00C11CA6"/>
    <w:rsid w:val="00C12CA5"/>
    <w:rsid w:val="00C14EF4"/>
    <w:rsid w:val="00C202C1"/>
    <w:rsid w:val="00C20635"/>
    <w:rsid w:val="00C21941"/>
    <w:rsid w:val="00C24584"/>
    <w:rsid w:val="00C30159"/>
    <w:rsid w:val="00C32EF6"/>
    <w:rsid w:val="00C35286"/>
    <w:rsid w:val="00C4040B"/>
    <w:rsid w:val="00C47C41"/>
    <w:rsid w:val="00C5186F"/>
    <w:rsid w:val="00C52466"/>
    <w:rsid w:val="00C526F6"/>
    <w:rsid w:val="00C5307B"/>
    <w:rsid w:val="00C57155"/>
    <w:rsid w:val="00C60052"/>
    <w:rsid w:val="00C67904"/>
    <w:rsid w:val="00C74190"/>
    <w:rsid w:val="00C74BA9"/>
    <w:rsid w:val="00C74C40"/>
    <w:rsid w:val="00C77EA1"/>
    <w:rsid w:val="00C83CED"/>
    <w:rsid w:val="00C87625"/>
    <w:rsid w:val="00C9096E"/>
    <w:rsid w:val="00C91048"/>
    <w:rsid w:val="00C9211D"/>
    <w:rsid w:val="00CA27EB"/>
    <w:rsid w:val="00CA3E9B"/>
    <w:rsid w:val="00CA48AF"/>
    <w:rsid w:val="00CB5C47"/>
    <w:rsid w:val="00CC1F63"/>
    <w:rsid w:val="00CE1ED5"/>
    <w:rsid w:val="00CF0862"/>
    <w:rsid w:val="00CF32E4"/>
    <w:rsid w:val="00CF7D96"/>
    <w:rsid w:val="00D02D6F"/>
    <w:rsid w:val="00D03AD5"/>
    <w:rsid w:val="00D055B9"/>
    <w:rsid w:val="00D241D3"/>
    <w:rsid w:val="00D41FC7"/>
    <w:rsid w:val="00D52B9E"/>
    <w:rsid w:val="00D53D08"/>
    <w:rsid w:val="00D65244"/>
    <w:rsid w:val="00D65F14"/>
    <w:rsid w:val="00D705D5"/>
    <w:rsid w:val="00D71B96"/>
    <w:rsid w:val="00D7646A"/>
    <w:rsid w:val="00D85EB5"/>
    <w:rsid w:val="00D867E2"/>
    <w:rsid w:val="00D965BB"/>
    <w:rsid w:val="00D96949"/>
    <w:rsid w:val="00DA3396"/>
    <w:rsid w:val="00DB0017"/>
    <w:rsid w:val="00DB24EC"/>
    <w:rsid w:val="00DB4954"/>
    <w:rsid w:val="00DB5012"/>
    <w:rsid w:val="00DC3A48"/>
    <w:rsid w:val="00DC436B"/>
    <w:rsid w:val="00DD1AF7"/>
    <w:rsid w:val="00DD1B0B"/>
    <w:rsid w:val="00DF1ED2"/>
    <w:rsid w:val="00E01FFC"/>
    <w:rsid w:val="00E07771"/>
    <w:rsid w:val="00E3382E"/>
    <w:rsid w:val="00E33848"/>
    <w:rsid w:val="00E41A87"/>
    <w:rsid w:val="00E433DF"/>
    <w:rsid w:val="00E5599D"/>
    <w:rsid w:val="00E57430"/>
    <w:rsid w:val="00E606C1"/>
    <w:rsid w:val="00E610FC"/>
    <w:rsid w:val="00E65F5F"/>
    <w:rsid w:val="00E66322"/>
    <w:rsid w:val="00E7486B"/>
    <w:rsid w:val="00E74C39"/>
    <w:rsid w:val="00E76975"/>
    <w:rsid w:val="00E80518"/>
    <w:rsid w:val="00E80829"/>
    <w:rsid w:val="00E82101"/>
    <w:rsid w:val="00E867E9"/>
    <w:rsid w:val="00E941B3"/>
    <w:rsid w:val="00E97923"/>
    <w:rsid w:val="00EA2B77"/>
    <w:rsid w:val="00EA45A9"/>
    <w:rsid w:val="00EA527F"/>
    <w:rsid w:val="00EB385E"/>
    <w:rsid w:val="00EC46B5"/>
    <w:rsid w:val="00EC5171"/>
    <w:rsid w:val="00EC6CBC"/>
    <w:rsid w:val="00EC722E"/>
    <w:rsid w:val="00EC78E1"/>
    <w:rsid w:val="00ED55FB"/>
    <w:rsid w:val="00EE1F9D"/>
    <w:rsid w:val="00EE3F5E"/>
    <w:rsid w:val="00EF7CF8"/>
    <w:rsid w:val="00F00FD1"/>
    <w:rsid w:val="00F019A5"/>
    <w:rsid w:val="00F04B40"/>
    <w:rsid w:val="00F107AE"/>
    <w:rsid w:val="00F11D1C"/>
    <w:rsid w:val="00F13122"/>
    <w:rsid w:val="00F15C15"/>
    <w:rsid w:val="00F17205"/>
    <w:rsid w:val="00F25354"/>
    <w:rsid w:val="00F33DE5"/>
    <w:rsid w:val="00F33E57"/>
    <w:rsid w:val="00F55059"/>
    <w:rsid w:val="00F63045"/>
    <w:rsid w:val="00F63CDE"/>
    <w:rsid w:val="00F64ADA"/>
    <w:rsid w:val="00F65D55"/>
    <w:rsid w:val="00F66099"/>
    <w:rsid w:val="00F66416"/>
    <w:rsid w:val="00F75AE1"/>
    <w:rsid w:val="00F81784"/>
    <w:rsid w:val="00F835B9"/>
    <w:rsid w:val="00F846E9"/>
    <w:rsid w:val="00F85C3E"/>
    <w:rsid w:val="00F9025E"/>
    <w:rsid w:val="00F91D22"/>
    <w:rsid w:val="00F91E83"/>
    <w:rsid w:val="00F9312A"/>
    <w:rsid w:val="00FA2856"/>
    <w:rsid w:val="00FA3810"/>
    <w:rsid w:val="00FA5D96"/>
    <w:rsid w:val="00FB6ECC"/>
    <w:rsid w:val="00FC49E5"/>
    <w:rsid w:val="00FC54D0"/>
    <w:rsid w:val="00FC6BC4"/>
    <w:rsid w:val="00FD74B0"/>
    <w:rsid w:val="00FD7E0B"/>
    <w:rsid w:val="00FE23F5"/>
    <w:rsid w:val="00FE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1E1646"/>
  <w15:chartTrackingRefBased/>
  <w15:docId w15:val="{42ADF32E-E385-4633-92D2-D302CA94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3CB2"/>
    <w:pPr>
      <w:widowControl w:val="0"/>
      <w:spacing w:line="480" w:lineRule="auto"/>
      <w:jc w:val="both"/>
    </w:pPr>
    <w:rPr>
      <w:rFonts w:ascii="Arial" w:eastAsia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9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79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79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7904"/>
    <w:rPr>
      <w:sz w:val="18"/>
      <w:szCs w:val="18"/>
    </w:rPr>
  </w:style>
  <w:style w:type="paragraph" w:styleId="a7">
    <w:name w:val="Revision"/>
    <w:hidden/>
    <w:uiPriority w:val="99"/>
    <w:semiHidden/>
    <w:rsid w:val="00C74190"/>
    <w:rPr>
      <w:rFonts w:ascii="Arial" w:eastAsia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639</Words>
  <Characters>3646</Characters>
  <Application>Microsoft Office Word</Application>
  <DocSecurity>0</DocSecurity>
  <Lines>30</Lines>
  <Paragraphs>8</Paragraphs>
  <ScaleCrop>false</ScaleCrop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hwx0111@163.com</dc:creator>
  <cp:keywords/>
  <dc:description/>
  <cp:lastModifiedBy>h h</cp:lastModifiedBy>
  <cp:revision>61</cp:revision>
  <dcterms:created xsi:type="dcterms:W3CDTF">2021-09-02T08:53:00Z</dcterms:created>
  <dcterms:modified xsi:type="dcterms:W3CDTF">2025-01-06T02:43:00Z</dcterms:modified>
</cp:coreProperties>
</file>