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AFE3" w14:textId="7FDE149F" w:rsidR="007B609E" w:rsidRPr="001E0CE3" w:rsidRDefault="007B609E" w:rsidP="007B609E">
      <w:pPr>
        <w:pStyle w:val="Heading2"/>
        <w:rPr>
          <w:rFonts w:cs="Times New Roman"/>
          <w:lang w:val="en-US"/>
        </w:rPr>
      </w:pPr>
      <w:r w:rsidRPr="001E0CE3">
        <w:rPr>
          <w:rFonts w:cs="Times New Roman"/>
          <w:lang w:val="en-US"/>
        </w:rPr>
        <w:t>Supplemental Materials</w:t>
      </w:r>
    </w:p>
    <w:p w14:paraId="7D247BF1" w14:textId="77777777" w:rsidR="007B609E" w:rsidRPr="001E0CE3" w:rsidRDefault="007B609E" w:rsidP="007B609E">
      <w:pPr>
        <w:spacing w:afterLines="100" w:after="240" w:line="480" w:lineRule="auto"/>
        <w:jc w:val="both"/>
        <w:rPr>
          <w:rFonts w:ascii="Times New Roman" w:hAnsi="Times New Roman" w:cs="Times New Roman"/>
          <w:shd w:val="clear" w:color="auto" w:fill="FFFFFF"/>
          <w:lang w:bidi="en-US"/>
        </w:rPr>
      </w:pPr>
      <w:r w:rsidRPr="001E0CE3">
        <w:rPr>
          <w:rFonts w:ascii="Times New Roman" w:hAnsi="Times New Roman" w:cs="Times New Roman"/>
          <w:shd w:val="clear" w:color="auto" w:fill="FFFFFF"/>
          <w:lang w:bidi="en-US"/>
        </w:rPr>
        <w:t>Figure S1. A classification example comparing sleep stages between polysomnography and the wireless radar framework (Andar).</w:t>
      </w:r>
    </w:p>
    <w:p w14:paraId="7BB3BCB7" w14:textId="77777777" w:rsidR="007B609E" w:rsidRPr="001E0CE3" w:rsidRDefault="007B609E" w:rsidP="007B609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E0CE3">
        <w:rPr>
          <w:rFonts w:ascii="Times New Roman" w:hAnsi="Times New Roman" w:cs="Times New Roman"/>
          <w:bCs/>
        </w:rPr>
        <w:t>Figure S2. Correlation and Bland-Altman plots comparing the apnea-hypopnea index obtained from home sleep apnea testing (HSAT) with the radar-based respiratory disturbance index (bRDI) collected via the Andar wireless radar sleep monitoring device in patients with severe obstructive sleep apnea (OSA).</w:t>
      </w:r>
    </w:p>
    <w:p w14:paraId="395BB589" w14:textId="77777777" w:rsidR="007B609E" w:rsidRPr="001E0CE3" w:rsidRDefault="007B609E" w:rsidP="007B609E">
      <w:pPr>
        <w:rPr>
          <w:rFonts w:ascii="Times New Roman" w:hAnsi="Times New Roman" w:cs="Times New Roman"/>
          <w:b/>
        </w:rPr>
        <w:sectPr w:rsidR="007B609E" w:rsidRPr="001E0CE3" w:rsidSect="007B609E">
          <w:footerReference w:type="even" r:id="rId6"/>
          <w:footerReference w:type="default" r:id="rId7"/>
          <w:footerReference w:type="first" r:id="rId8"/>
          <w:pgSz w:w="11900" w:h="16840"/>
          <w:pgMar w:top="1440" w:right="1048" w:bottom="1440" w:left="1440" w:header="851" w:footer="992" w:gutter="0"/>
          <w:cols w:space="425"/>
          <w:docGrid w:linePitch="400"/>
        </w:sectPr>
      </w:pPr>
      <w:r w:rsidRPr="001E0CE3">
        <w:rPr>
          <w:rFonts w:ascii="Times New Roman" w:hAnsi="Times New Roman" w:cs="Times New Roman"/>
          <w:b/>
        </w:rPr>
        <w:br w:type="page"/>
      </w:r>
    </w:p>
    <w:p w14:paraId="0E5028C2" w14:textId="77777777" w:rsidR="007B609E" w:rsidRPr="001E0CE3" w:rsidRDefault="007B609E" w:rsidP="007B609E">
      <w:pPr>
        <w:spacing w:line="360" w:lineRule="auto"/>
        <w:rPr>
          <w:rFonts w:ascii="Times New Roman" w:hAnsi="Times New Roman" w:cs="Times New Roman"/>
          <w:b/>
        </w:rPr>
      </w:pPr>
      <w:r w:rsidRPr="001E0CE3">
        <w:rPr>
          <w:rFonts w:ascii="Times New Roman" w:hAnsi="Times New Roman" w:cs="Times New Roman"/>
          <w:b/>
        </w:rPr>
        <w:lastRenderedPageBreak/>
        <w:t>Figure S1. An Example of Sleep Stage Classification Comparison Between 648 Polysomnographic Results and the Radar System.</w:t>
      </w:r>
    </w:p>
    <w:p w14:paraId="343841BD" w14:textId="77777777" w:rsidR="007B609E" w:rsidRPr="001E0CE3" w:rsidRDefault="007B609E" w:rsidP="007B609E">
      <w:pPr>
        <w:pStyle w:val="ListParagraph"/>
        <w:spacing w:line="360" w:lineRule="auto"/>
        <w:ind w:leftChars="0" w:left="360"/>
        <w:rPr>
          <w:rFonts w:ascii="Times New Roman" w:hAnsi="Times New Roman" w:cs="Times New Roman"/>
        </w:rPr>
      </w:pPr>
      <w:r w:rsidRPr="001E0CE3">
        <w:rPr>
          <w:rFonts w:ascii="Times New Roman" w:hAnsi="Times New Roman" w:cs="Times New Roman"/>
          <w:b/>
          <w:noProof/>
        </w:rPr>
        <w:drawing>
          <wp:inline distT="0" distB="0" distL="0" distR="0" wp14:anchorId="1CD4EC0C" wp14:editId="2F70467A">
            <wp:extent cx="7480827" cy="5451763"/>
            <wp:effectExtent l="0" t="0" r="6350" b="0"/>
            <wp:docPr id="468636762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36762" name="Picture 1" descr="A screenshot of a graph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8500" cy="546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ED064" w14:textId="77777777" w:rsidR="007B609E" w:rsidRPr="001E0CE3" w:rsidRDefault="007B609E" w:rsidP="007B609E">
      <w:pPr>
        <w:spacing w:line="360" w:lineRule="auto"/>
        <w:rPr>
          <w:rFonts w:ascii="Times New Roman" w:hAnsi="Times New Roman" w:cs="Times New Roman"/>
          <w:b/>
        </w:rPr>
      </w:pPr>
      <w:r w:rsidRPr="001E0CE3">
        <w:rPr>
          <w:rFonts w:ascii="Times New Roman" w:hAnsi="Times New Roman" w:cs="Times New Roman"/>
          <w:b/>
        </w:rPr>
        <w:lastRenderedPageBreak/>
        <w:t>Figure S2. Correlation and Bland-Altman plots comparing the apnea-hypopnea index obtained from home sleep apnea testing (HSAT) with the radar-based respiratory disturbance index (bRDI) collected via the Andar wireless radar sleep monitoring device in patients with severe obstructive sleep apnea (OSA).</w:t>
      </w:r>
    </w:p>
    <w:p w14:paraId="1DCD7947" w14:textId="77777777" w:rsidR="007B609E" w:rsidRPr="001E0CE3" w:rsidRDefault="007B609E" w:rsidP="007B609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E0CE3">
        <w:rPr>
          <w:rFonts w:ascii="Times New Roman" w:hAnsi="Times New Roman" w:cs="Times New Roman"/>
          <w:noProof/>
        </w:rPr>
        <w:drawing>
          <wp:inline distT="0" distB="0" distL="0" distR="0" wp14:anchorId="014C800E" wp14:editId="6ED9425E">
            <wp:extent cx="7956550" cy="4152572"/>
            <wp:effectExtent l="0" t="0" r="0" b="635"/>
            <wp:docPr id="11570681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681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73792" cy="416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257B" w14:textId="46F27F6F" w:rsidR="00A51158" w:rsidRPr="001E0CE3" w:rsidRDefault="007B609E" w:rsidP="007B609E">
      <w:pPr>
        <w:spacing w:line="360" w:lineRule="auto"/>
        <w:rPr>
          <w:rFonts w:ascii="Times New Roman" w:hAnsi="Times New Roman" w:cs="Times New Roman"/>
        </w:rPr>
      </w:pPr>
      <w:r w:rsidRPr="001E0CE3">
        <w:rPr>
          <w:rFonts w:ascii="Times New Roman" w:hAnsi="Times New Roman" w:cs="Times New Roman"/>
          <w:shd w:val="clear" w:color="auto" w:fill="FFFFFF"/>
          <w:lang w:bidi="en-US"/>
        </w:rPr>
        <w:t>(A) Correlation between the apnea-hypopnea index (AHI) derived from HSAT and the bRDI retrieved from the wireless radar framework</w:t>
      </w:r>
      <w:r w:rsidRPr="001E0CE3">
        <w:rPr>
          <w:rFonts w:ascii="Times New Roman" w:hAnsi="Times New Roman" w:cs="Times New Roman"/>
        </w:rPr>
        <w:t xml:space="preserve"> in patients with severe obstructive sleep apnea (OSA)</w:t>
      </w:r>
      <w:r w:rsidRPr="001E0CE3">
        <w:rPr>
          <w:rFonts w:ascii="Times New Roman" w:hAnsi="Times New Roman" w:cs="Times New Roman"/>
          <w:shd w:val="clear" w:color="auto" w:fill="FFFFFF"/>
          <w:lang w:bidi="en-US"/>
        </w:rPr>
        <w:t>. (B) Degree of agreement between results from HSAT (i.e., AHI) and the wireless radar framework (i.e., bRDI)</w:t>
      </w:r>
      <w:r w:rsidRPr="001E0CE3">
        <w:rPr>
          <w:rFonts w:ascii="Times New Roman" w:hAnsi="Times New Roman" w:cs="Times New Roman"/>
        </w:rPr>
        <w:t xml:space="preserve"> in patients with severe OSA</w:t>
      </w:r>
      <w:r w:rsidRPr="001E0CE3">
        <w:rPr>
          <w:rFonts w:ascii="Times New Roman" w:hAnsi="Times New Roman" w:cs="Times New Roman"/>
          <w:shd w:val="clear" w:color="auto" w:fill="FFFFFF"/>
          <w:lang w:bidi="en-US"/>
        </w:rPr>
        <w:t>.</w:t>
      </w:r>
    </w:p>
    <w:sectPr w:rsidR="00A51158" w:rsidRPr="001E0CE3" w:rsidSect="007B609E">
      <w:pgSz w:w="16840" w:h="11900" w:orient="landscape"/>
      <w:pgMar w:top="1048" w:right="1440" w:bottom="1440" w:left="1440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B396" w14:textId="77777777" w:rsidR="00457432" w:rsidRDefault="00457432">
      <w:r>
        <w:separator/>
      </w:r>
    </w:p>
  </w:endnote>
  <w:endnote w:type="continuationSeparator" w:id="0">
    <w:p w14:paraId="33C2F8E6" w14:textId="77777777" w:rsidR="00457432" w:rsidRDefault="0045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1393" w14:textId="311DA266" w:rsidR="00DD0588" w:rsidRDefault="001E0CE3" w:rsidP="00455468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EBFE64" wp14:editId="0C8604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632594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15834" w14:textId="37719BE8" w:rsidR="001E0CE3" w:rsidRPr="001E0CE3" w:rsidRDefault="001E0CE3" w:rsidP="001E0C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C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BF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F115834" w14:textId="37719BE8" w:rsidR="001E0CE3" w:rsidRPr="001E0CE3" w:rsidRDefault="001E0CE3" w:rsidP="001E0C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C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270734799"/>
      <w:docPartObj>
        <w:docPartGallery w:val="Page Numbers (Bottom of Page)"/>
        <w:docPartUnique/>
      </w:docPartObj>
    </w:sdtPr>
    <w:sdtContent>
      <w:p w14:paraId="1FD41393" w14:textId="311DA266" w:rsidR="00DD0588" w:rsidRDefault="00000000" w:rsidP="00455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FFC459" w14:textId="77777777" w:rsidR="00DD0588" w:rsidRDefault="00DD0588" w:rsidP="004554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093D" w14:textId="3EC13E41" w:rsidR="00DD0588" w:rsidRDefault="001E0CE3" w:rsidP="00455468">
    <w:pPr>
      <w:pStyle w:val="Footer"/>
      <w:framePr w:wrap="none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E1AC2" wp14:editId="7D09A41D">
              <wp:simplePos x="6831980" y="990228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985302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727A5" w14:textId="15089CFE" w:rsidR="001E0CE3" w:rsidRPr="001E0CE3" w:rsidRDefault="001E0CE3" w:rsidP="001E0C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C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1A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8727A5" w14:textId="15089CFE" w:rsidR="001E0CE3" w:rsidRPr="001E0CE3" w:rsidRDefault="001E0CE3" w:rsidP="001E0C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C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868718235"/>
        <w:docPartObj>
          <w:docPartGallery w:val="Page Numbers (Bottom of Page)"/>
          <w:docPartUnique/>
        </w:docPartObj>
      </w:sdtPr>
      <w:sdtContent>
        <w:r w:rsidR="00000000">
          <w:rPr>
            <w:rStyle w:val="PageNumber"/>
          </w:rPr>
          <w:fldChar w:fldCharType="begin"/>
        </w:r>
        <w:r w:rsidR="00000000"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 w:rsidR="00000000">
          <w:rPr>
            <w:rStyle w:val="PageNumber"/>
            <w:noProof/>
          </w:rPr>
          <w:t>1</w:t>
        </w:r>
        <w:r w:rsidR="00000000">
          <w:rPr>
            <w:rStyle w:val="PageNumber"/>
          </w:rPr>
          <w:fldChar w:fldCharType="end"/>
        </w:r>
      </w:sdtContent>
    </w:sdt>
  </w:p>
  <w:p w14:paraId="30364A45" w14:textId="77777777" w:rsidR="00DD0588" w:rsidRDefault="00DD0588" w:rsidP="004554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EB34" w14:textId="441A3CEA" w:rsidR="001E0CE3" w:rsidRDefault="001E0CE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FB8DF" wp14:editId="0B0C68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641180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CCB51" w14:textId="04E09BE6" w:rsidR="001E0CE3" w:rsidRPr="001E0CE3" w:rsidRDefault="001E0CE3" w:rsidP="001E0C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C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FB8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B0CCB51" w14:textId="04E09BE6" w:rsidR="001E0CE3" w:rsidRPr="001E0CE3" w:rsidRDefault="001E0CE3" w:rsidP="001E0C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C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462C" w14:textId="77777777" w:rsidR="00457432" w:rsidRDefault="00457432">
      <w:r>
        <w:separator/>
      </w:r>
    </w:p>
  </w:footnote>
  <w:footnote w:type="continuationSeparator" w:id="0">
    <w:p w14:paraId="435D9664" w14:textId="77777777" w:rsidR="00457432" w:rsidRDefault="0045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9E"/>
    <w:rsid w:val="001E0CE3"/>
    <w:rsid w:val="00350D23"/>
    <w:rsid w:val="00457432"/>
    <w:rsid w:val="00457827"/>
    <w:rsid w:val="00590D9B"/>
    <w:rsid w:val="005F67F3"/>
    <w:rsid w:val="00664185"/>
    <w:rsid w:val="006D76B3"/>
    <w:rsid w:val="007A76F2"/>
    <w:rsid w:val="007B609E"/>
    <w:rsid w:val="00A51158"/>
    <w:rsid w:val="00DD0588"/>
    <w:rsid w:val="00E2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80FC"/>
  <w15:chartTrackingRefBased/>
  <w15:docId w15:val="{189A7DD3-B293-416C-A077-EC012C03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9E"/>
    <w:pPr>
      <w:spacing w:after="0" w:line="240" w:lineRule="auto"/>
    </w:pPr>
    <w:rPr>
      <w:rFonts w:ascii="PMingLiU" w:eastAsia="PMingLiU" w:hAnsi="PMingLiU" w:cs="PMingLiU"/>
      <w:kern w:val="0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B609E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Theme="minorEastAsia" w:hAnsi="Times New Roman" w:cs="Arial"/>
      <w:b/>
      <w:bCs/>
      <w:i/>
      <w:iCs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09E"/>
    <w:rPr>
      <w:rFonts w:cs="Arial"/>
      <w:b/>
      <w:bCs/>
      <w:i/>
      <w:iCs/>
      <w:kern w:val="0"/>
      <w:szCs w:val="28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B609E"/>
    <w:pPr>
      <w:ind w:leftChars="200" w:left="480"/>
    </w:pPr>
  </w:style>
  <w:style w:type="paragraph" w:styleId="Footer">
    <w:name w:val="footer"/>
    <w:basedOn w:val="Normal"/>
    <w:link w:val="FooterChar"/>
    <w:uiPriority w:val="99"/>
    <w:unhideWhenUsed/>
    <w:rsid w:val="007B6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609E"/>
    <w:rPr>
      <w:rFonts w:ascii="PMingLiU" w:eastAsia="PMingLiU" w:hAnsi="PMingLiU" w:cs="PMingLiU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B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Cahmberlin</dc:creator>
  <cp:keywords/>
  <dc:description/>
  <cp:lastModifiedBy>Bartle, Claudia</cp:lastModifiedBy>
  <cp:revision>3</cp:revision>
  <dcterms:created xsi:type="dcterms:W3CDTF">2024-12-06T02:35:00Z</dcterms:created>
  <dcterms:modified xsi:type="dcterms:W3CDTF">2024-12-28T22:28:00Z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3f6d2751,4555ee29,5951c1ae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2024-12-28T22:28:08Z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d93dd0b3-084b-40ea-91bf-3fff52932ecc</vt:lpwstr>
  </property>
  <property fmtid="{D5CDD505-2E9C-101B-9397-08002B2CF9AE}" pid="11" name="MSIP_Label_2bbab825-a111-45e4-86a1-18cee0005896_ContentBits">
    <vt:lpwstr>2</vt:lpwstr>
  </property>
</Properties>
</file>