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5832B" w14:textId="77777777" w:rsidR="00FB6708" w:rsidRPr="00E94D83" w:rsidRDefault="00000000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bookmarkStart w:id="0" w:name="OLE_LINK47"/>
      <w:r w:rsidRPr="00E94D83">
        <w:rPr>
          <w:rFonts w:ascii="Arial" w:hAnsi="Arial" w:cs="Arial"/>
          <w:sz w:val="20"/>
          <w:szCs w:val="20"/>
        </w:rPr>
        <w:t>ORIGINAL RESEARCH</w:t>
      </w:r>
    </w:p>
    <w:p w14:paraId="08B5F9D7" w14:textId="77777777" w:rsidR="00FB6708" w:rsidRPr="00E94D83" w:rsidRDefault="00000000">
      <w:pPr>
        <w:spacing w:line="480" w:lineRule="auto"/>
        <w:jc w:val="left"/>
        <w:rPr>
          <w:rFonts w:ascii="Arial" w:eastAsia="SimSun" w:hAnsi="Arial" w:cs="Arial"/>
          <w:b/>
          <w:bCs/>
          <w:kern w:val="0"/>
          <w:sz w:val="20"/>
          <w:szCs w:val="20"/>
          <w:shd w:val="clear" w:color="auto" w:fill="FFFFFF"/>
        </w:rPr>
      </w:pPr>
      <w:r w:rsidRPr="00E94D83">
        <w:rPr>
          <w:rFonts w:ascii="Arial" w:eastAsia="SimSun" w:hAnsi="Arial" w:cs="Arial"/>
          <w:sz w:val="20"/>
          <w:szCs w:val="20"/>
        </w:rPr>
        <w:t>Liying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 Lu </w:t>
      </w:r>
      <w:r w:rsidRPr="00E94D83">
        <w:rPr>
          <w:rFonts w:ascii="Arial" w:hAnsi="Arial" w:cs="Arial"/>
          <w:sz w:val="20"/>
          <w:szCs w:val="20"/>
        </w:rPr>
        <w:t>et al</w:t>
      </w:r>
    </w:p>
    <w:p w14:paraId="483E7244" w14:textId="77777777" w:rsidR="00FB6708" w:rsidRPr="00E94D83" w:rsidRDefault="00000000">
      <w:pPr>
        <w:spacing w:line="480" w:lineRule="auto"/>
        <w:jc w:val="center"/>
        <w:rPr>
          <w:rFonts w:ascii="Arial" w:eastAsia="SimSun" w:hAnsi="Arial" w:cs="Arial"/>
          <w:b/>
          <w:bCs/>
          <w:kern w:val="0"/>
          <w:sz w:val="32"/>
          <w:szCs w:val="32"/>
          <w:shd w:val="clear" w:color="auto" w:fill="FFFFFF"/>
        </w:rPr>
      </w:pPr>
      <w:bookmarkStart w:id="1" w:name="OLE_LINK137"/>
      <w:bookmarkEnd w:id="0"/>
      <w:r w:rsidRPr="00E94D83">
        <w:rPr>
          <w:rFonts w:ascii="Arial" w:eastAsia="SimSun" w:hAnsi="Arial" w:cs="Arial" w:hint="eastAsia"/>
          <w:b/>
          <w:bCs/>
          <w:kern w:val="0"/>
          <w:sz w:val="32"/>
          <w:szCs w:val="32"/>
          <w:shd w:val="clear" w:color="auto" w:fill="FFFFFF"/>
        </w:rPr>
        <w:t xml:space="preserve">Protopine exerts </w:t>
      </w:r>
      <w:bookmarkStart w:id="2" w:name="OLE_LINK138"/>
      <w:r w:rsidRPr="00E94D83">
        <w:rPr>
          <w:rFonts w:ascii="Arial" w:eastAsia="SimSun" w:hAnsi="Arial" w:cs="Arial" w:hint="eastAsia"/>
          <w:b/>
          <w:bCs/>
          <w:kern w:val="0"/>
          <w:sz w:val="32"/>
          <w:szCs w:val="32"/>
          <w:shd w:val="clear" w:color="auto" w:fill="FFFFFF"/>
        </w:rPr>
        <w:t>neuroprotective effects on neonatal hypoxic-ischemic brain damage in rats via activation of the AMPK/</w:t>
      </w:r>
      <w:r w:rsidRPr="00E94D83">
        <w:rPr>
          <w:rFonts w:ascii="Arial" w:eastAsia="SimSun" w:hAnsi="Arial" w:cs="Arial"/>
          <w:b/>
          <w:bCs/>
          <w:kern w:val="0"/>
          <w:sz w:val="32"/>
          <w:szCs w:val="32"/>
          <w:shd w:val="clear" w:color="auto" w:fill="FFFFFF"/>
        </w:rPr>
        <w:t>PGC1α</w:t>
      </w:r>
      <w:r w:rsidRPr="00E94D83">
        <w:rPr>
          <w:rFonts w:ascii="Arial" w:eastAsia="SimSun" w:hAnsi="Arial" w:cs="Arial" w:hint="eastAsia"/>
          <w:b/>
          <w:bCs/>
          <w:kern w:val="0"/>
          <w:sz w:val="32"/>
          <w:szCs w:val="32"/>
          <w:shd w:val="clear" w:color="auto" w:fill="FFFFFF"/>
        </w:rPr>
        <w:t xml:space="preserve"> pathway</w:t>
      </w:r>
      <w:bookmarkEnd w:id="1"/>
      <w:r w:rsidRPr="00E94D83">
        <w:rPr>
          <w:rFonts w:ascii="Arial" w:eastAsia="SimSun" w:hAnsi="Arial" w:cs="Arial" w:hint="eastAsia"/>
          <w:b/>
          <w:bCs/>
          <w:kern w:val="0"/>
          <w:sz w:val="32"/>
          <w:szCs w:val="32"/>
          <w:shd w:val="clear" w:color="auto" w:fill="FFFFFF"/>
        </w:rPr>
        <w:t xml:space="preserve"> </w:t>
      </w:r>
      <w:bookmarkEnd w:id="2"/>
    </w:p>
    <w:p w14:paraId="1EB26748" w14:textId="77777777" w:rsidR="00FB6708" w:rsidRPr="00E94D83" w:rsidRDefault="00000000">
      <w:pPr>
        <w:spacing w:line="480" w:lineRule="auto"/>
        <w:rPr>
          <w:rFonts w:ascii="Arial" w:eastAsia="SimSun" w:hAnsi="Arial" w:cs="Arial"/>
          <w:sz w:val="20"/>
          <w:szCs w:val="20"/>
          <w:lang w:val="en-GB"/>
        </w:rPr>
      </w:pPr>
      <w:r w:rsidRPr="00E94D83">
        <w:rPr>
          <w:rFonts w:ascii="Arial" w:eastAsia="SimSun" w:hAnsi="Arial" w:cs="Arial"/>
          <w:sz w:val="20"/>
          <w:szCs w:val="20"/>
        </w:rPr>
        <w:t>Liying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 Lu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Mengdan Pang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</w:t>
      </w:r>
      <w:bookmarkStart w:id="3" w:name="OLE_LINK35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</w:t>
      </w:r>
      <w:bookmarkEnd w:id="3"/>
      <w:r w:rsidRPr="00E94D83">
        <w:rPr>
          <w:rFonts w:ascii="Arial" w:eastAsia="SimSun" w:hAnsi="Arial" w:cs="Arial"/>
          <w:sz w:val="20"/>
          <w:szCs w:val="20"/>
          <w:lang w:val="en-GB"/>
        </w:rPr>
        <w:t>Tingting Chen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</w:t>
      </w:r>
      <w:r w:rsidRPr="00E94D83">
        <w:rPr>
          <w:rFonts w:ascii="Arial" w:eastAsia="SimSun" w:hAnsi="Arial" w:cs="Arial"/>
          <w:sz w:val="20"/>
          <w:szCs w:val="20"/>
        </w:rPr>
        <w:t>Y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ingying Hu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Likai Chen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4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Xiaoyue Tao</w:t>
      </w:r>
      <w:bookmarkStart w:id="4" w:name="_Hlk152524843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</w:t>
      </w:r>
      <w:bookmarkEnd w:id="4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Shangqin Chen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Jianghu Zhu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</w:t>
      </w:r>
      <w:bookmarkStart w:id="5" w:name="OLE_LINK130"/>
      <w:r w:rsidRPr="00E94D83">
        <w:rPr>
          <w:rFonts w:ascii="Arial" w:eastAsia="DengXian" w:hAnsi="Arial" w:cs="Arial"/>
          <w:sz w:val="20"/>
          <w:szCs w:val="20"/>
        </w:rPr>
        <w:t>Fang Mingchu</w:t>
      </w:r>
      <w:bookmarkEnd w:id="5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r w:rsidRPr="00E94D83">
        <w:rPr>
          <w:rFonts w:ascii="Arial" w:eastAsia="SimSun" w:hAnsi="Arial" w:cs="Arial"/>
          <w:sz w:val="20"/>
          <w:szCs w:val="20"/>
          <w:lang w:val="en-GB"/>
        </w:rPr>
        <w:t>, XiaoLing Guo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1,3*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</w:t>
      </w:r>
      <w:bookmarkStart w:id="6" w:name="_Hlk101818132"/>
      <w:r w:rsidRPr="00E94D83">
        <w:rPr>
          <w:rFonts w:ascii="Arial" w:eastAsia="SimSun" w:hAnsi="Arial" w:cs="Arial"/>
          <w:sz w:val="20"/>
          <w:szCs w:val="20"/>
          <w:lang w:val="en-GB"/>
        </w:rPr>
        <w:t>Zhenlang Lin</w:t>
      </w:r>
      <w:bookmarkStart w:id="7" w:name="OLE_LINK55"/>
      <w:bookmarkEnd w:id="6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1,2</w:t>
      </w:r>
      <w:bookmarkEnd w:id="7"/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,3*</w:t>
      </w:r>
    </w:p>
    <w:p w14:paraId="3D31010F" w14:textId="77777777" w:rsidR="00FB6708" w:rsidRPr="00E94D83" w:rsidRDefault="00FB6708">
      <w:pPr>
        <w:spacing w:line="480" w:lineRule="auto"/>
        <w:rPr>
          <w:rFonts w:ascii="Arial" w:eastAsia="SimSun" w:hAnsi="Arial" w:cs="Arial"/>
          <w:sz w:val="20"/>
          <w:szCs w:val="20"/>
          <w:vertAlign w:val="superscript"/>
          <w:lang w:val="en-GB"/>
        </w:rPr>
      </w:pPr>
    </w:p>
    <w:p w14:paraId="1C02765E" w14:textId="77777777" w:rsidR="00FB6708" w:rsidRPr="00E94D83" w:rsidRDefault="00000000">
      <w:pPr>
        <w:spacing w:line="480" w:lineRule="auto"/>
        <w:rPr>
          <w:rFonts w:ascii="Arial" w:eastAsia="SimSun" w:hAnsi="Arial" w:cs="Arial"/>
          <w:sz w:val="20"/>
          <w:szCs w:val="20"/>
          <w:lang w:val="en-GB"/>
        </w:rPr>
      </w:pP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1</w:t>
      </w:r>
      <w:bookmarkStart w:id="8" w:name="OLE_LINK7"/>
      <w:r w:rsidRPr="00E94D83">
        <w:rPr>
          <w:rFonts w:ascii="Arial" w:eastAsia="SimSun" w:hAnsi="Arial" w:cs="Arial"/>
          <w:sz w:val="20"/>
          <w:szCs w:val="20"/>
          <w:lang w:val="en-GB"/>
        </w:rPr>
        <w:t>Department of Pediatrics</w:t>
      </w:r>
      <w:bookmarkEnd w:id="8"/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The Second School of Medicine, </w:t>
      </w:r>
      <w:bookmarkStart w:id="9" w:name="OLE_LINK98"/>
      <w:bookmarkStart w:id="10" w:name="OLE_LINK131"/>
      <w:bookmarkStart w:id="11" w:name="OLE_LINK94"/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The Second Affiliated Hospital and </w:t>
      </w:r>
      <w:bookmarkStart w:id="12" w:name="OLE_LINK99"/>
      <w:r w:rsidRPr="00E94D83">
        <w:rPr>
          <w:rFonts w:ascii="Arial" w:eastAsia="SimSun" w:hAnsi="Arial" w:cs="Arial"/>
          <w:sz w:val="20"/>
          <w:szCs w:val="20"/>
          <w:lang w:val="en-GB"/>
        </w:rPr>
        <w:t>Yuying Children’s Hospital of Wenzhou Medical University</w:t>
      </w:r>
      <w:bookmarkEnd w:id="9"/>
      <w:bookmarkEnd w:id="12"/>
      <w:r w:rsidRPr="00E94D83">
        <w:rPr>
          <w:rFonts w:ascii="Arial" w:eastAsia="SimSun" w:hAnsi="Arial" w:cs="Arial"/>
          <w:sz w:val="20"/>
          <w:szCs w:val="20"/>
          <w:lang w:val="en-GB"/>
        </w:rPr>
        <w:t>,</w:t>
      </w:r>
      <w:bookmarkEnd w:id="10"/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 Wenzhou, Zhejiang, China;</w:t>
      </w:r>
      <w:bookmarkEnd w:id="11"/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 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2</w:t>
      </w:r>
      <w:bookmarkStart w:id="13" w:name="OLE_LINK128"/>
      <w:r w:rsidRPr="00E94D83">
        <w:rPr>
          <w:rFonts w:ascii="Arial" w:eastAsia="SimSun" w:hAnsi="Arial" w:cs="Arial"/>
          <w:sz w:val="20"/>
          <w:szCs w:val="20"/>
          <w:lang w:val="en-GB"/>
        </w:rPr>
        <w:t>Key Laboratory of Perinatal Medicine of Wenzhou</w:t>
      </w:r>
      <w:bookmarkEnd w:id="13"/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, </w:t>
      </w:r>
      <w:r w:rsidRPr="00E94D83">
        <w:rPr>
          <w:rFonts w:ascii="Arial" w:eastAsia="SimSun" w:hAnsi="Arial" w:cs="Arial"/>
          <w:sz w:val="20"/>
          <w:szCs w:val="20"/>
        </w:rPr>
        <w:t>t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he Second Affiliated Hospital and Yuying Children’s Hospital of Wenzhou Medical University, Wenzhou, Zhejiang, China; 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3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Basic Medical Research Center, </w:t>
      </w:r>
      <w:r w:rsidRPr="00E94D83">
        <w:rPr>
          <w:rFonts w:ascii="Arial" w:eastAsia="SimSun" w:hAnsi="Arial" w:cs="Arial"/>
          <w:sz w:val="20"/>
          <w:szCs w:val="20"/>
        </w:rPr>
        <w:t>t</w:t>
      </w:r>
      <w:r w:rsidRPr="00E94D83">
        <w:rPr>
          <w:rFonts w:ascii="Arial" w:eastAsia="SimSun" w:hAnsi="Arial" w:cs="Arial"/>
          <w:sz w:val="20"/>
          <w:szCs w:val="20"/>
          <w:lang w:val="en-GB"/>
        </w:rPr>
        <w:t xml:space="preserve">he Second Affiliated Hospital and Yuying Children’s Hospital of Wenzhou Medical University, Wenzhou, Zhejiang, China; </w:t>
      </w:r>
      <w:r w:rsidRPr="00E94D83">
        <w:rPr>
          <w:rFonts w:ascii="Arial" w:eastAsia="SimSun" w:hAnsi="Arial" w:cs="Arial"/>
          <w:sz w:val="20"/>
          <w:szCs w:val="20"/>
          <w:vertAlign w:val="superscript"/>
          <w:lang w:val="en-GB"/>
        </w:rPr>
        <w:t>4</w:t>
      </w:r>
      <w:bookmarkStart w:id="14" w:name="OLE_LINK97"/>
      <w:r w:rsidRPr="00E94D83">
        <w:rPr>
          <w:rFonts w:ascii="Arial" w:eastAsia="SimSun" w:hAnsi="Arial" w:cs="Arial"/>
          <w:sz w:val="20"/>
          <w:szCs w:val="20"/>
          <w:lang w:val="en-GB"/>
        </w:rPr>
        <w:t>Elson S. Floyd College of Medicine at Washington State University, Spokane, WA USA</w:t>
      </w:r>
      <w:bookmarkEnd w:id="14"/>
    </w:p>
    <w:p w14:paraId="2583A66D" w14:textId="77777777" w:rsidR="00FB6708" w:rsidRPr="00E94D83" w:rsidRDefault="00FB6708">
      <w:pPr>
        <w:spacing w:line="480" w:lineRule="auto"/>
        <w:rPr>
          <w:rFonts w:ascii="Arial" w:eastAsia="SimSun" w:hAnsi="Arial" w:cs="Arial"/>
          <w:sz w:val="20"/>
          <w:szCs w:val="20"/>
          <w:lang w:val="en-GB"/>
        </w:rPr>
      </w:pPr>
    </w:p>
    <w:p w14:paraId="469478DE" w14:textId="77777777" w:rsidR="00FB6708" w:rsidRPr="00E94D83" w:rsidRDefault="00000000">
      <w:pPr>
        <w:spacing w:line="480" w:lineRule="auto"/>
        <w:contextualSpacing/>
        <w:rPr>
          <w:rFonts w:ascii="Arial" w:eastAsia="DengXian" w:hAnsi="Arial" w:cs="Arial"/>
          <w:sz w:val="20"/>
          <w:szCs w:val="20"/>
        </w:rPr>
      </w:pPr>
      <w:r w:rsidRPr="00E94D83">
        <w:rPr>
          <w:rFonts w:ascii="Arial" w:eastAsia="DengXian" w:hAnsi="Arial" w:cs="Arial"/>
          <w:b/>
          <w:bCs/>
          <w:sz w:val="20"/>
          <w:szCs w:val="20"/>
          <w:vertAlign w:val="superscript"/>
        </w:rPr>
        <w:t>*</w:t>
      </w:r>
      <w:r w:rsidRPr="00E94D83">
        <w:rPr>
          <w:rFonts w:ascii="Arial" w:eastAsia="DengXian" w:hAnsi="Arial" w:cs="Arial"/>
          <w:b/>
          <w:bCs/>
          <w:sz w:val="20"/>
          <w:szCs w:val="20"/>
        </w:rPr>
        <w:t xml:space="preserve">Correspondence: </w:t>
      </w:r>
      <w:r w:rsidRPr="00E94D83">
        <w:rPr>
          <w:rFonts w:ascii="Arial" w:eastAsia="DengXian" w:hAnsi="Arial" w:cs="Arial"/>
          <w:sz w:val="20"/>
          <w:szCs w:val="20"/>
        </w:rPr>
        <w:t>Xiaoling Guo, PhD, and Zhenlang Lin, MD</w:t>
      </w:r>
    </w:p>
    <w:p w14:paraId="48EDAB3F" w14:textId="77777777" w:rsidR="00FB6708" w:rsidRPr="00E94D83" w:rsidRDefault="00000000">
      <w:pPr>
        <w:spacing w:line="480" w:lineRule="auto"/>
        <w:contextualSpacing/>
        <w:rPr>
          <w:rFonts w:ascii="Arial" w:eastAsia="DengXian" w:hAnsi="Arial" w:cs="Arial"/>
          <w:sz w:val="20"/>
          <w:szCs w:val="20"/>
        </w:rPr>
      </w:pPr>
      <w:r w:rsidRPr="00E94D83">
        <w:rPr>
          <w:rFonts w:ascii="Arial" w:eastAsia="DengXian" w:hAnsi="Arial" w:cs="Arial"/>
          <w:sz w:val="20"/>
          <w:szCs w:val="20"/>
        </w:rPr>
        <w:t>The Second Affiliated Hospital and Yuying Children's Hospital of Wenzhou Medical University, 109 Xueyuan West Road, Wenzhou 325027, Zhejiang, China.</w:t>
      </w:r>
    </w:p>
    <w:p w14:paraId="60CF7E7B" w14:textId="77777777" w:rsidR="00FB6708" w:rsidRPr="00E94D83" w:rsidRDefault="00000000">
      <w:pPr>
        <w:spacing w:line="480" w:lineRule="auto"/>
        <w:contextualSpacing/>
        <w:rPr>
          <w:rFonts w:ascii="Arial" w:eastAsia="DengXian" w:hAnsi="Arial" w:cs="Arial"/>
          <w:sz w:val="20"/>
          <w:szCs w:val="20"/>
        </w:rPr>
      </w:pPr>
      <w:r w:rsidRPr="00E94D83">
        <w:rPr>
          <w:rFonts w:ascii="Arial" w:eastAsia="DengXian" w:hAnsi="Arial" w:cs="Arial"/>
          <w:sz w:val="20"/>
          <w:szCs w:val="20"/>
        </w:rPr>
        <w:t xml:space="preserve">E-mail address: guoxling@hotmail.com (XL Guo); </w:t>
      </w:r>
      <w:hyperlink r:id="rId6" w:history="1">
        <w:r w:rsidRPr="00E94D83">
          <w:rPr>
            <w:rFonts w:ascii="Arial" w:eastAsia="DengXian" w:hAnsi="Arial" w:cs="Arial"/>
            <w:sz w:val="20"/>
            <w:szCs w:val="20"/>
            <w:u w:val="single"/>
          </w:rPr>
          <w:t>linzhenlang@hotmail.com (Z</w:t>
        </w:r>
      </w:hyperlink>
      <w:r w:rsidRPr="00E94D83">
        <w:rPr>
          <w:rFonts w:ascii="Arial" w:eastAsia="DengXian" w:hAnsi="Arial" w:cs="Arial"/>
          <w:sz w:val="20"/>
          <w:szCs w:val="20"/>
        </w:rPr>
        <w:t>L Lin).</w:t>
      </w:r>
    </w:p>
    <w:p w14:paraId="1334126C" w14:textId="77777777" w:rsidR="00FB6708" w:rsidRPr="00E94D83" w:rsidRDefault="00000000">
      <w:pPr>
        <w:spacing w:line="480" w:lineRule="auto"/>
        <w:contextualSpacing/>
        <w:rPr>
          <w:rFonts w:ascii="Arial" w:eastAsia="DengXian" w:hAnsi="Arial" w:cs="Arial"/>
          <w:sz w:val="20"/>
          <w:szCs w:val="20"/>
        </w:rPr>
      </w:pPr>
      <w:r w:rsidRPr="00E94D83">
        <w:rPr>
          <w:rFonts w:ascii="Arial" w:eastAsia="DengXian" w:hAnsi="Arial" w:cs="Arial"/>
          <w:sz w:val="20"/>
          <w:szCs w:val="20"/>
        </w:rPr>
        <w:t>Tel:</w:t>
      </w:r>
      <w:r w:rsidRPr="00E94D83">
        <w:rPr>
          <w:rFonts w:ascii="Arial" w:eastAsia="DengXian" w:hAnsi="Arial" w:cs="Arial" w:hint="eastAsia"/>
          <w:sz w:val="20"/>
          <w:szCs w:val="20"/>
        </w:rPr>
        <w:t xml:space="preserve"> 00-86-138-0668-9800</w:t>
      </w:r>
    </w:p>
    <w:p w14:paraId="4FB375A0" w14:textId="77777777" w:rsidR="00FB6708" w:rsidRPr="00E94D83" w:rsidRDefault="00000000">
      <w:pPr>
        <w:spacing w:line="480" w:lineRule="auto"/>
        <w:contextualSpacing/>
        <w:rPr>
          <w:rFonts w:ascii="Arial" w:eastAsia="DengXian" w:hAnsi="Arial" w:cs="Arial"/>
          <w:sz w:val="20"/>
          <w:szCs w:val="20"/>
        </w:rPr>
      </w:pPr>
      <w:r w:rsidRPr="00E94D83">
        <w:rPr>
          <w:rFonts w:ascii="Arial" w:eastAsia="DengXian" w:hAnsi="Arial" w:cs="Arial"/>
          <w:sz w:val="20"/>
          <w:szCs w:val="20"/>
        </w:rPr>
        <w:t>Fax: 86-0577-88002198</w:t>
      </w:r>
    </w:p>
    <w:p w14:paraId="32B46466" w14:textId="77777777" w:rsidR="00FB6708" w:rsidRPr="00E94D83" w:rsidRDefault="00000000">
      <w:pPr>
        <w:widowControl/>
        <w:jc w:val="left"/>
        <w:rPr>
          <w:rFonts w:ascii="Arial" w:hAnsi="Arial" w:cs="Arial"/>
          <w:b/>
          <w:bCs/>
        </w:rPr>
      </w:pPr>
      <w:r w:rsidRPr="00E94D83">
        <w:rPr>
          <w:rFonts w:ascii="Arial" w:hAnsi="Arial" w:cs="Arial" w:hint="eastAsia"/>
          <w:b/>
          <w:bCs/>
        </w:rPr>
        <w:lastRenderedPageBreak/>
        <w:t>Supplement Figure</w:t>
      </w:r>
    </w:p>
    <w:p w14:paraId="4D7C7EC3" w14:textId="77777777" w:rsidR="00FB6708" w:rsidRPr="00E94D83" w:rsidRDefault="00000000">
      <w:pPr>
        <w:widowControl/>
        <w:jc w:val="left"/>
        <w:rPr>
          <w:rFonts w:ascii="Arial" w:hAnsi="Arial" w:cs="Arial"/>
        </w:rPr>
      </w:pPr>
      <w:r w:rsidRPr="00E94D83">
        <w:rPr>
          <w:rFonts w:ascii="Arial" w:hAnsi="Arial" w:cs="Arial"/>
          <w:noProof/>
          <w14:ligatures w14:val="standardContextual"/>
        </w:rPr>
        <w:drawing>
          <wp:inline distT="0" distB="0" distL="0" distR="0" wp14:anchorId="007118CA" wp14:editId="0DD0AB9E">
            <wp:extent cx="5274310" cy="1568450"/>
            <wp:effectExtent l="0" t="0" r="2540" b="0"/>
            <wp:docPr id="833225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25223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4" b="1050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68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7D349" w14:textId="77777777" w:rsidR="00FB6708" w:rsidRPr="00E94D83" w:rsidRDefault="00000000">
      <w:pPr>
        <w:widowControl/>
        <w:spacing w:line="480" w:lineRule="auto"/>
        <w:rPr>
          <w:rFonts w:ascii="Arial" w:hAnsi="Arial" w:cs="Arial"/>
          <w:sz w:val="20"/>
          <w:szCs w:val="20"/>
        </w:rPr>
      </w:pPr>
      <w:r w:rsidRPr="00E94D83">
        <w:rPr>
          <w:rFonts w:ascii="Arial" w:hAnsi="Arial" w:cs="Arial"/>
          <w:b/>
          <w:bCs/>
          <w:spacing w:val="15"/>
          <w:sz w:val="20"/>
          <w:szCs w:val="20"/>
        </w:rPr>
        <w:t xml:space="preserve">Figure </w:t>
      </w:r>
      <w:r w:rsidRPr="00E94D83">
        <w:rPr>
          <w:rFonts w:ascii="Arial" w:hAnsi="Arial" w:cs="Arial"/>
          <w:b/>
          <w:bCs/>
          <w:sz w:val="20"/>
          <w:szCs w:val="20"/>
        </w:rPr>
        <w:t>S1:</w:t>
      </w:r>
      <w:r w:rsidRPr="00E94D83">
        <w:rPr>
          <w:rFonts w:ascii="Arial" w:hAnsi="Arial" w:cs="Arial"/>
          <w:sz w:val="20"/>
          <w:szCs w:val="20"/>
        </w:rPr>
        <w:t xml:space="preserve"> </w:t>
      </w:r>
      <w:r w:rsidRPr="00E94D83">
        <w:rPr>
          <w:rFonts w:ascii="Arial" w:hAnsi="Arial" w:cs="Arial"/>
          <w:b/>
          <w:bCs/>
          <w:sz w:val="20"/>
          <w:szCs w:val="20"/>
        </w:rPr>
        <w:t>Exploration of the ideal working concentration of Pro for PC12 cells.</w:t>
      </w:r>
      <w:r w:rsidRPr="00E94D83">
        <w:rPr>
          <w:rFonts w:ascii="Arial" w:hAnsi="Arial" w:cs="Arial"/>
          <w:sz w:val="20"/>
          <w:szCs w:val="20"/>
        </w:rPr>
        <w:t xml:space="preserve"> (A) The cell viability of PC12 cells treated with different doses of CoCl</w:t>
      </w:r>
      <w:r w:rsidRPr="00E94D83">
        <w:rPr>
          <w:rFonts w:ascii="Arial" w:hAnsi="Arial" w:cs="Arial"/>
          <w:sz w:val="20"/>
          <w:szCs w:val="20"/>
          <w:vertAlign w:val="subscript"/>
        </w:rPr>
        <w:t>2</w:t>
      </w:r>
      <w:r w:rsidRPr="00E94D83">
        <w:rPr>
          <w:rFonts w:ascii="Arial" w:hAnsi="Arial" w:cs="Arial"/>
          <w:sz w:val="20"/>
          <w:szCs w:val="20"/>
        </w:rPr>
        <w:t xml:space="preserve"> for 24 h was detect by CCK-8 assay (n = 6). (B) The safe dose ranges of Pro were determined by CCK-8 assay (n = 6). (C) Effect of different doses of Pro on the viability of PC12 cells after CoCl</w:t>
      </w:r>
      <w:r w:rsidRPr="00E94D83">
        <w:rPr>
          <w:rFonts w:ascii="Arial" w:hAnsi="Arial" w:cs="Arial"/>
          <w:sz w:val="20"/>
          <w:szCs w:val="20"/>
          <w:vertAlign w:val="subscript"/>
        </w:rPr>
        <w:t>2</w:t>
      </w:r>
      <w:r w:rsidRPr="00E94D83">
        <w:rPr>
          <w:rFonts w:ascii="Arial" w:hAnsi="Arial" w:cs="Arial"/>
          <w:sz w:val="20"/>
          <w:szCs w:val="20"/>
        </w:rPr>
        <w:t xml:space="preserve"> injury (n = 6). The data are presented as mean ± SD.</w:t>
      </w:r>
      <w:r w:rsidRPr="00E94D83">
        <w:rPr>
          <w:rFonts w:ascii="Arial" w:hAnsi="Arial" w:cs="Arial" w:hint="eastAsia"/>
          <w:sz w:val="20"/>
          <w:szCs w:val="20"/>
        </w:rPr>
        <w:t xml:space="preserve"> NS indicate no significance.</w:t>
      </w:r>
    </w:p>
    <w:p w14:paraId="79116631" w14:textId="77777777" w:rsidR="00FB6708" w:rsidRPr="00E94D83" w:rsidRDefault="00FB6708">
      <w:pPr>
        <w:rPr>
          <w:rFonts w:ascii="Arial" w:hAnsi="Arial" w:cs="Arial"/>
        </w:rPr>
        <w:sectPr w:rsidR="00FB6708" w:rsidRPr="00E94D83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2B8A5B5D" w14:textId="77777777" w:rsidR="00FB6708" w:rsidRPr="00E94D83" w:rsidRDefault="00000000">
      <w:pPr>
        <w:widowControl/>
        <w:jc w:val="left"/>
        <w:rPr>
          <w:rFonts w:ascii="Arial" w:hAnsi="Arial" w:cs="Arial"/>
          <w:b/>
          <w:bCs/>
        </w:rPr>
      </w:pPr>
      <w:r w:rsidRPr="00E94D83">
        <w:rPr>
          <w:rFonts w:ascii="Arial" w:hAnsi="Arial" w:cs="Arial" w:hint="eastAsia"/>
          <w:b/>
          <w:bCs/>
        </w:rPr>
        <w:lastRenderedPageBreak/>
        <w:t xml:space="preserve">Supplement </w:t>
      </w:r>
      <w:r w:rsidRPr="00E94D83">
        <w:rPr>
          <w:rFonts w:ascii="Arial" w:hAnsi="Arial" w:cs="Arial"/>
          <w:b/>
          <w:sz w:val="20"/>
          <w:szCs w:val="20"/>
        </w:rPr>
        <w:t>Table:</w:t>
      </w:r>
    </w:p>
    <w:tbl>
      <w:tblPr>
        <w:tblW w:w="829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3827"/>
        <w:gridCol w:w="850"/>
        <w:gridCol w:w="921"/>
      </w:tblGrid>
      <w:tr w:rsidR="00E94D83" w:rsidRPr="00E94D83" w14:paraId="42FADA96" w14:textId="77777777">
        <w:trPr>
          <w:trHeight w:val="335"/>
        </w:trPr>
        <w:tc>
          <w:tcPr>
            <w:tcW w:w="1560" w:type="dxa"/>
            <w:vMerge w:val="restart"/>
            <w:vAlign w:val="center"/>
          </w:tcPr>
          <w:p w14:paraId="75DFD879" w14:textId="77777777" w:rsidR="00FB6708" w:rsidRPr="00E94D83" w:rsidRDefault="00000000">
            <w:pPr>
              <w:ind w:firstLineChars="150" w:firstLine="30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Antibody</w:t>
            </w:r>
          </w:p>
        </w:tc>
        <w:tc>
          <w:tcPr>
            <w:tcW w:w="1134" w:type="dxa"/>
            <w:vMerge w:val="restart"/>
            <w:vAlign w:val="center"/>
          </w:tcPr>
          <w:p w14:paraId="2780840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Species</w:t>
            </w:r>
          </w:p>
        </w:tc>
        <w:tc>
          <w:tcPr>
            <w:tcW w:w="3827" w:type="dxa"/>
            <w:vMerge w:val="restart"/>
            <w:vAlign w:val="center"/>
          </w:tcPr>
          <w:p w14:paraId="0856EEB9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Company (catalogue)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0A10D65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Dilution</w:t>
            </w:r>
          </w:p>
        </w:tc>
      </w:tr>
      <w:tr w:rsidR="00E94D83" w:rsidRPr="00E94D83" w14:paraId="60AF3265" w14:textId="77777777">
        <w:trPr>
          <w:trHeight w:val="152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CA07B51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23A7AF90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7306F8AF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3574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WB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281E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4D83">
              <w:rPr>
                <w:rFonts w:ascii="Arial" w:hAnsi="Arial" w:cs="Arial"/>
                <w:b/>
                <w:sz w:val="20"/>
                <w:szCs w:val="20"/>
              </w:rPr>
              <w:t>IHC/IF</w:t>
            </w:r>
          </w:p>
        </w:tc>
      </w:tr>
      <w:tr w:rsidR="00E94D83" w:rsidRPr="00E94D83" w14:paraId="0C481806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D299A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AMPK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1DBC7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2B2B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Cell Signaling Technology (Danvers, MA, 5831)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A149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3F9E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59A5B017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E5B9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p- AMPK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DBA8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8B53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Cell Signaling Technology (Danvers, MA, 2535)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DBED9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74E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522E17D4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15632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PGC1α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48EF5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Mouse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D423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" w:name="OLE_LINK1"/>
            <w:r w:rsidRPr="00E94D83">
              <w:rPr>
                <w:rFonts w:ascii="Arial" w:hAnsi="Arial" w:cs="Arial"/>
                <w:sz w:val="20"/>
                <w:szCs w:val="20"/>
              </w:rPr>
              <w:t>Proteintech</w:t>
            </w:r>
            <w:bookmarkEnd w:id="15"/>
            <w:r w:rsidRPr="00E94D83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Wuhan, China, </w:t>
            </w:r>
            <w:r w:rsidRPr="00E94D83">
              <w:rPr>
                <w:rFonts w:ascii="Arial" w:hAnsi="Arial" w:cs="Arial"/>
                <w:sz w:val="20"/>
                <w:szCs w:val="20"/>
              </w:rPr>
              <w:t>66369-1-Ig)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12EF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7E8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2C57F58B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FEB9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NRF1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EFD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4BB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OLE_LINK2"/>
            <w:r w:rsidRPr="00E94D83">
              <w:rPr>
                <w:rFonts w:ascii="Arial" w:hAnsi="Arial" w:cs="Arial"/>
                <w:sz w:val="20"/>
                <w:szCs w:val="20"/>
              </w:rPr>
              <w:t>Proteintech (Wuhan, China, 12482-1-AP)</w:t>
            </w:r>
            <w:bookmarkEnd w:id="16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920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2168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  <w:tr w:rsidR="00E94D83" w:rsidRPr="00E94D83" w14:paraId="758E7D70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9290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TFAM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A7992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6DF62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 xml:space="preserve">Proteintech (Wuhan, China, </w:t>
            </w:r>
            <w:r w:rsidRPr="00E94D83">
              <w:rPr>
                <w:rStyle w:val="catalogno"/>
                <w:rFonts w:ascii="Arial" w:hAnsi="Arial" w:cs="Arial"/>
                <w:sz w:val="20"/>
                <w:szCs w:val="20"/>
              </w:rPr>
              <w:t>22586-1-AP</w:t>
            </w:r>
            <w:r w:rsidRPr="00E94D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48A7E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1E017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  <w:tr w:rsidR="00E94D83" w:rsidRPr="00E94D83" w14:paraId="6E9E17AF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F1C88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BAX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68E8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5E9DE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Affinity </w:t>
            </w:r>
            <w:r w:rsidRPr="00E94D83">
              <w:rPr>
                <w:rFonts w:ascii="Arial" w:hAnsi="Arial" w:cs="Arial"/>
                <w:sz w:val="20"/>
                <w:szCs w:val="20"/>
              </w:rPr>
              <w:t>(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Cincinnati, USA, AF0120</w:t>
            </w:r>
            <w:r w:rsidRPr="00E94D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9BEE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E0BF9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09E343BE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F98A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BCL-2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0E152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0AA4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Affinity </w:t>
            </w:r>
            <w:r w:rsidRPr="00E94D83">
              <w:rPr>
                <w:rFonts w:ascii="Arial" w:hAnsi="Arial" w:cs="Arial"/>
                <w:sz w:val="20"/>
                <w:szCs w:val="20"/>
              </w:rPr>
              <w:t>(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Cincinnati, USA, AF6139</w:t>
            </w:r>
            <w:r w:rsidRPr="00E94D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4FE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E58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4C08D6D2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8A9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MAP-2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4AAE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C9810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Abcam (Cambridge, UK, ab254264)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2703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8025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7505785B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05CB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MBP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8E58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97EE0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Abcam (Cambridge, UK, ab218011)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185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879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52566B56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7265A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IBA-1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74F18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Mouse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2410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Abcam (Cambridge, UK, ab178846)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333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F575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  <w:tr w:rsidR="00E94D83" w:rsidRPr="00E94D83" w14:paraId="6C9099FD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0AE10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β-Actin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28444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Rabbit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8E01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Affinity (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Cincinnati, USA, </w:t>
            </w:r>
            <w:r w:rsidRPr="00E94D83">
              <w:rPr>
                <w:rFonts w:ascii="Arial" w:hAnsi="Arial" w:cs="Arial"/>
                <w:sz w:val="20"/>
                <w:szCs w:val="20"/>
              </w:rPr>
              <w:t>T0022)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AE0AD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1:1000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A1766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20A9B156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07B5F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HRP-Goat Anti-Mouse IgG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93C0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5F4F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Proteintech (Wuhan, China, SA00001-1)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435E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1:5000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5786C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56B9149E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4EB83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HRP-Goat Anti-Rabbit IgG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CE11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34F8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Proteintech (Wuhan, China, SA00001-2)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60349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1:5000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8BE4A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</w:tr>
      <w:tr w:rsidR="00E94D83" w:rsidRPr="00E94D83" w14:paraId="5BCDEDF0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8D548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Cy3-conjugated Goat Anti-Rabbit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AE381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961E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Proteintech (Wuhan, China, </w:t>
            </w:r>
            <w:r w:rsidRPr="00E94D83">
              <w:rPr>
                <w:rFonts w:ascii="Arial" w:hAnsi="Arial" w:cs="Arial"/>
                <w:sz w:val="20"/>
                <w:szCs w:val="20"/>
              </w:rPr>
              <w:t>SA00009-2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9D6F7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881F1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  <w:tr w:rsidR="00E94D83" w:rsidRPr="00E94D83" w14:paraId="5A15FAAE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E05E7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Cy3-conjugated Goat Anti-Mouse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5301B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356B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Proteintech (Wuhan, China, </w:t>
            </w:r>
            <w:r w:rsidRPr="00E94D83">
              <w:rPr>
                <w:rFonts w:ascii="Arial" w:hAnsi="Arial" w:cs="Arial"/>
                <w:sz w:val="20"/>
                <w:szCs w:val="20"/>
              </w:rPr>
              <w:t>SA00009-1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1D12A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224AE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  <w:tr w:rsidR="00E94D83" w:rsidRPr="00E94D83" w14:paraId="62B0E562" w14:textId="77777777">
        <w:trPr>
          <w:trHeight w:val="54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3ECC64" w14:textId="77777777" w:rsidR="00FB6708" w:rsidRPr="00E94D83" w:rsidRDefault="00000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FITC-conjugated Goat Anti-Mouse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33D060" w14:textId="77777777" w:rsidR="00FB6708" w:rsidRPr="00E94D83" w:rsidRDefault="00FB670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CDC79F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 xml:space="preserve">Proteintech (Wuhan, China, </w:t>
            </w:r>
            <w:r w:rsidRPr="00E94D83">
              <w:rPr>
                <w:rFonts w:ascii="Arial" w:hAnsi="Arial" w:cs="Arial"/>
                <w:sz w:val="20"/>
                <w:szCs w:val="20"/>
              </w:rPr>
              <w:t>SA00003-1</w:t>
            </w:r>
            <w:r w:rsidRPr="00E94D83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FE2F3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242FE" w14:textId="77777777" w:rsidR="00FB6708" w:rsidRPr="00E94D83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4D83">
              <w:rPr>
                <w:rFonts w:ascii="Arial" w:hAnsi="Arial" w:cs="Arial"/>
                <w:sz w:val="20"/>
                <w:szCs w:val="20"/>
              </w:rPr>
              <w:t>1:200</w:t>
            </w:r>
          </w:p>
        </w:tc>
      </w:tr>
    </w:tbl>
    <w:p w14:paraId="375CDC02" w14:textId="77777777" w:rsidR="00FB6708" w:rsidRPr="00E94D83" w:rsidRDefault="00000000">
      <w:pPr>
        <w:spacing w:line="480" w:lineRule="auto"/>
        <w:contextualSpacing/>
        <w:rPr>
          <w:rFonts w:ascii="Arial" w:hAnsi="Arial" w:cs="Arial"/>
          <w:sz w:val="20"/>
          <w:szCs w:val="20"/>
        </w:rPr>
      </w:pPr>
      <w:r w:rsidRPr="00E94D83">
        <w:rPr>
          <w:rFonts w:ascii="Arial" w:hAnsi="Arial" w:cs="Arial"/>
          <w:b/>
          <w:sz w:val="20"/>
          <w:szCs w:val="20"/>
        </w:rPr>
        <w:t>Table</w:t>
      </w:r>
      <w:r w:rsidRPr="00E94D83">
        <w:rPr>
          <w:rFonts w:ascii="Arial" w:hAnsi="Arial" w:cs="Arial" w:hint="eastAsia"/>
          <w:b/>
          <w:sz w:val="20"/>
          <w:szCs w:val="20"/>
        </w:rPr>
        <w:t xml:space="preserve"> S1</w:t>
      </w:r>
      <w:r w:rsidRPr="00E94D83">
        <w:rPr>
          <w:rFonts w:ascii="Arial" w:hAnsi="Arial" w:cs="Arial"/>
          <w:b/>
          <w:sz w:val="20"/>
          <w:szCs w:val="20"/>
        </w:rPr>
        <w:t>:</w:t>
      </w:r>
      <w:r w:rsidRPr="00E94D83">
        <w:rPr>
          <w:rFonts w:ascii="Arial" w:hAnsi="Arial" w:cs="Arial" w:hint="eastAsia"/>
          <w:b/>
          <w:bCs/>
          <w:sz w:val="20"/>
          <w:szCs w:val="20"/>
        </w:rPr>
        <w:t xml:space="preserve"> Antibodies used in the experiments.</w:t>
      </w:r>
      <w:r w:rsidRPr="00E94D83">
        <w:rPr>
          <w:rFonts w:ascii="Arial" w:hAnsi="Arial" w:cs="Arial" w:hint="eastAsia"/>
          <w:sz w:val="20"/>
          <w:szCs w:val="20"/>
        </w:rPr>
        <w:t xml:space="preserve"> </w:t>
      </w:r>
      <w:r w:rsidRPr="00E94D83">
        <w:rPr>
          <w:rFonts w:ascii="Arial" w:hAnsi="Arial" w:cs="Arial"/>
          <w:sz w:val="20"/>
          <w:szCs w:val="20"/>
        </w:rPr>
        <w:t>ND = Not detected; WB = Western blot</w:t>
      </w:r>
      <w:r w:rsidRPr="00E94D83">
        <w:rPr>
          <w:rFonts w:ascii="Arial" w:hAnsi="Arial" w:cs="Arial" w:hint="eastAsia"/>
          <w:sz w:val="20"/>
          <w:szCs w:val="20"/>
        </w:rPr>
        <w:t>;</w:t>
      </w:r>
      <w:r w:rsidRPr="00E94D83">
        <w:rPr>
          <w:rFonts w:ascii="Arial" w:hAnsi="Arial" w:cs="Arial"/>
          <w:sz w:val="20"/>
          <w:szCs w:val="20"/>
        </w:rPr>
        <w:t xml:space="preserve"> IHC: Immunohistochemistry; IF:</w:t>
      </w:r>
      <w:r w:rsidRPr="00E94D83">
        <w:rPr>
          <w:rFonts w:ascii="Arial" w:hAnsi="Arial" w:cs="Arial" w:hint="eastAsia"/>
          <w:sz w:val="20"/>
          <w:szCs w:val="20"/>
        </w:rPr>
        <w:t xml:space="preserve"> </w:t>
      </w:r>
      <w:r w:rsidRPr="00E94D83">
        <w:rPr>
          <w:rFonts w:ascii="Arial" w:hAnsi="Arial" w:cs="Arial"/>
          <w:sz w:val="20"/>
          <w:szCs w:val="20"/>
        </w:rPr>
        <w:t>Immunofluorescence.</w:t>
      </w:r>
    </w:p>
    <w:sectPr w:rsidR="00FB6708" w:rsidRPr="00E94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CC50F" w14:textId="77777777" w:rsidR="00C3779F" w:rsidRDefault="00C3779F">
      <w:r>
        <w:separator/>
      </w:r>
    </w:p>
  </w:endnote>
  <w:endnote w:type="continuationSeparator" w:id="0">
    <w:p w14:paraId="39373462" w14:textId="77777777" w:rsidR="00C3779F" w:rsidRDefault="00C3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9D89" w14:textId="5C62E6AD" w:rsidR="00E94D83" w:rsidRDefault="00E94D8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386219" wp14:editId="6D9E22B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4013306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C7755" w14:textId="31DAD970" w:rsidR="00E94D83" w:rsidRPr="00E94D83" w:rsidRDefault="00E94D83" w:rsidP="00E94D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4D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3862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DC7755" w14:textId="31DAD970" w:rsidR="00E94D83" w:rsidRPr="00E94D83" w:rsidRDefault="00E94D83" w:rsidP="00E94D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4D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B36EE" w14:textId="0800DFD1" w:rsidR="00E94D83" w:rsidRDefault="00E94D8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97063B" wp14:editId="5CE09E04">
              <wp:simplePos x="1146517" y="9805182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058465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0C7BB" w14:textId="6C2B3616" w:rsidR="00E94D83" w:rsidRPr="00E94D83" w:rsidRDefault="00E94D83" w:rsidP="00E94D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4D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706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CF0C7BB" w14:textId="6C2B3616" w:rsidR="00E94D83" w:rsidRPr="00E94D83" w:rsidRDefault="00E94D83" w:rsidP="00E94D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4D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F453B" w14:textId="204548AE" w:rsidR="00E94D83" w:rsidRDefault="00E94D83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01FD4D" wp14:editId="7C9C0D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687359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17C93" w14:textId="50750957" w:rsidR="00E94D83" w:rsidRPr="00E94D83" w:rsidRDefault="00E94D83" w:rsidP="00E94D83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4D83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1FD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7E17C93" w14:textId="50750957" w:rsidR="00E94D83" w:rsidRPr="00E94D83" w:rsidRDefault="00E94D83" w:rsidP="00E94D83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4D83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197F4" w14:textId="77777777" w:rsidR="00C3779F" w:rsidRDefault="00C3779F">
      <w:r>
        <w:separator/>
      </w:r>
    </w:p>
  </w:footnote>
  <w:footnote w:type="continuationSeparator" w:id="0">
    <w:p w14:paraId="3AE09B1D" w14:textId="77777777" w:rsidR="00C3779F" w:rsidRDefault="00C37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ZmZmRhZjZiMzZhOWVlZTM0N2ZjODRkOWQxNWViMjYifQ=="/>
  </w:docVars>
  <w:rsids>
    <w:rsidRoot w:val="004D1F2C"/>
    <w:rsid w:val="00007167"/>
    <w:rsid w:val="00033188"/>
    <w:rsid w:val="00093939"/>
    <w:rsid w:val="00113CFB"/>
    <w:rsid w:val="001B344D"/>
    <w:rsid w:val="001C00A8"/>
    <w:rsid w:val="002B6C53"/>
    <w:rsid w:val="002E3F0C"/>
    <w:rsid w:val="002E52AF"/>
    <w:rsid w:val="00343BD7"/>
    <w:rsid w:val="00391ABF"/>
    <w:rsid w:val="003D7B24"/>
    <w:rsid w:val="00407815"/>
    <w:rsid w:val="004626DE"/>
    <w:rsid w:val="004D1F2C"/>
    <w:rsid w:val="005778B3"/>
    <w:rsid w:val="006124D9"/>
    <w:rsid w:val="0063277A"/>
    <w:rsid w:val="006E73AF"/>
    <w:rsid w:val="006F4156"/>
    <w:rsid w:val="0080746D"/>
    <w:rsid w:val="00817325"/>
    <w:rsid w:val="00830CBF"/>
    <w:rsid w:val="008569C1"/>
    <w:rsid w:val="00880597"/>
    <w:rsid w:val="008A7620"/>
    <w:rsid w:val="008A767E"/>
    <w:rsid w:val="008D55F6"/>
    <w:rsid w:val="00A347CF"/>
    <w:rsid w:val="00A83704"/>
    <w:rsid w:val="00AF57B9"/>
    <w:rsid w:val="00C372E8"/>
    <w:rsid w:val="00C3779F"/>
    <w:rsid w:val="00CB0F5C"/>
    <w:rsid w:val="00CC4673"/>
    <w:rsid w:val="00CF0AA4"/>
    <w:rsid w:val="00D56BC0"/>
    <w:rsid w:val="00D637A7"/>
    <w:rsid w:val="00D841A2"/>
    <w:rsid w:val="00DD6A30"/>
    <w:rsid w:val="00DE49D2"/>
    <w:rsid w:val="00E210BE"/>
    <w:rsid w:val="00E37B36"/>
    <w:rsid w:val="00E94D83"/>
    <w:rsid w:val="00EA06A6"/>
    <w:rsid w:val="00EB0174"/>
    <w:rsid w:val="00ED4165"/>
    <w:rsid w:val="00EF106D"/>
    <w:rsid w:val="00F02823"/>
    <w:rsid w:val="00F23B47"/>
    <w:rsid w:val="00F6778B"/>
    <w:rsid w:val="00FB1C52"/>
    <w:rsid w:val="00FB6708"/>
    <w:rsid w:val="55F5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C4E7"/>
  <w15:docId w15:val="{6CE85D90-BB5F-4A47-A72F-220D265B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atalogno">
    <w:name w:val="catalogno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zhenlang@hotmail.com%20(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 卢</dc:creator>
  <cp:lastModifiedBy>Bartle, Claudia</cp:lastModifiedBy>
  <cp:revision>22</cp:revision>
  <dcterms:created xsi:type="dcterms:W3CDTF">2024-05-19T13:16:00Z</dcterms:created>
  <dcterms:modified xsi:type="dcterms:W3CDTF">2024-10-23T20:19:00Z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8E0C665A90DC4C3194CC6981B7C5A22D_12</vt:lpwstr>
  </property>
  <property fmtid="{D5CDD505-2E9C-101B-9397-08002B2CF9AE}" pid="4" name="ClassificationContentMarkingFooterShapeIds">
    <vt:lpwstr>5d8102fc,e5023c7,1e269aeb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2024-10-23T20:19:11Z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b9632856-7bb5-4a65-966b-31953a793143</vt:lpwstr>
  </property>
  <property fmtid="{D5CDD505-2E9C-101B-9397-08002B2CF9AE}" pid="13" name="MSIP_Label_2bbab825-a111-45e4-86a1-18cee0005896_ContentBits">
    <vt:lpwstr>2</vt:lpwstr>
  </property>
</Properties>
</file>