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B7187" w14:textId="1B29044A" w:rsidR="004B1CD7" w:rsidRDefault="004B1CD7" w:rsidP="004B1CD7">
      <w:pPr>
        <w:snapToGrid w:val="0"/>
        <w:spacing w:line="480" w:lineRule="auto"/>
        <w:jc w:val="both"/>
        <w:rPr>
          <w:rFonts w:ascii="Arial" w:eastAsia="PMingLiU" w:hAnsi="Arial" w:cs="Arial"/>
          <w:color w:val="000000"/>
          <w:sz w:val="20"/>
          <w:szCs w:val="20"/>
          <w:lang w:eastAsia="zh-CN"/>
        </w:rPr>
      </w:pPr>
      <w:r>
        <w:rPr>
          <w:rFonts w:ascii="Arial" w:eastAsia="PMingLiU" w:hAnsi="Arial" w:cs="Arial"/>
          <w:noProof/>
          <w:color w:val="000000"/>
          <w:sz w:val="20"/>
          <w:szCs w:val="20"/>
          <w:lang w:eastAsia="zh-CN"/>
        </w:rPr>
        <w:drawing>
          <wp:inline distT="0" distB="0" distL="0" distR="0" wp14:anchorId="0E2C3047" wp14:editId="342285F0">
            <wp:extent cx="3028950" cy="8858250"/>
            <wp:effectExtent l="0" t="0" r="0" b="3810"/>
            <wp:docPr id="1386218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B53A1" w14:textId="77777777" w:rsidR="004B1CD7" w:rsidRDefault="004B1CD7" w:rsidP="004B1CD7">
      <w:pPr>
        <w:snapToGrid w:val="0"/>
        <w:spacing w:line="480" w:lineRule="auto"/>
        <w:jc w:val="both"/>
        <w:rPr>
          <w:rFonts w:ascii="Arial" w:eastAsia="PMingLiU" w:hAnsi="Arial" w:cs="Arial"/>
          <w:color w:val="000000"/>
          <w:sz w:val="20"/>
          <w:szCs w:val="20"/>
          <w:lang w:eastAsia="zh-CN"/>
        </w:rPr>
      </w:pPr>
    </w:p>
    <w:p w14:paraId="4FDADA44" w14:textId="77777777" w:rsidR="004B1CD7" w:rsidRDefault="004B1CD7" w:rsidP="004B1CD7">
      <w:pPr>
        <w:snapToGrid w:val="0"/>
        <w:spacing w:line="480" w:lineRule="auto"/>
        <w:jc w:val="both"/>
        <w:rPr>
          <w:rFonts w:ascii="Arial" w:eastAsia="PMingLiU" w:hAnsi="Arial" w:cs="Arial"/>
          <w:color w:val="000000"/>
          <w:sz w:val="20"/>
          <w:szCs w:val="20"/>
          <w:lang w:eastAsia="zh-CN"/>
        </w:rPr>
      </w:pPr>
    </w:p>
    <w:p w14:paraId="0931540F" w14:textId="15F4151E" w:rsidR="004B1CD7" w:rsidRPr="000B6499" w:rsidRDefault="004B1CD7" w:rsidP="004B1CD7">
      <w:pPr>
        <w:snapToGrid w:val="0"/>
        <w:spacing w:line="480" w:lineRule="auto"/>
        <w:jc w:val="both"/>
        <w:rPr>
          <w:rFonts w:ascii="Arial" w:eastAsia="PMingLiU" w:hAnsi="Arial" w:cs="Arial"/>
          <w:color w:val="000000"/>
          <w:sz w:val="20"/>
          <w:szCs w:val="20"/>
          <w:lang w:eastAsia="zh-CN"/>
        </w:rPr>
      </w:pPr>
      <w:r w:rsidRPr="000B6499">
        <w:rPr>
          <w:rFonts w:ascii="Arial" w:eastAsia="PMingLiU" w:hAnsi="Arial" w:cs="Arial"/>
          <w:color w:val="000000"/>
          <w:sz w:val="20"/>
          <w:szCs w:val="20"/>
          <w:lang w:eastAsia="zh-CN"/>
        </w:rPr>
        <w:t>Figure</w:t>
      </w:r>
      <w:r>
        <w:rPr>
          <w:rFonts w:ascii="Arial" w:eastAsia="PMingLiU" w:hAnsi="Arial" w:cs="Arial"/>
          <w:color w:val="000000"/>
          <w:sz w:val="20"/>
          <w:szCs w:val="20"/>
          <w:lang w:eastAsia="zh-CN"/>
        </w:rPr>
        <w:t xml:space="preserve"> S1</w:t>
      </w:r>
      <w:r w:rsidRPr="000B6499">
        <w:rPr>
          <w:rFonts w:ascii="Arial" w:eastAsia="PMingLiU" w:hAnsi="Arial" w:cs="Arial"/>
          <w:color w:val="000000"/>
          <w:sz w:val="20"/>
          <w:szCs w:val="20"/>
          <w:lang w:eastAsia="zh-CN"/>
        </w:rPr>
        <w:t xml:space="preserve"> Molecular phylogenetic analysis based on MLST sequences of CRKP strains</w:t>
      </w:r>
      <w:r w:rsidRPr="000B6499">
        <w:rPr>
          <w:rFonts w:ascii="Arial" w:eastAsia="PMingLiU" w:hAnsi="Arial" w:cs="Arial" w:hint="eastAsia"/>
          <w:color w:val="000000"/>
          <w:sz w:val="20"/>
          <w:szCs w:val="20"/>
          <w:lang w:eastAsia="zh-CN"/>
        </w:rPr>
        <w:t>. Isolates are grouped based on MLST sequences using the maximum likelihood method (1000 bootstrap replicates) and the BioNumerics (version 7.6) software. ST, sequence type; ICU, intensive care unit.</w:t>
      </w:r>
    </w:p>
    <w:p w14:paraId="2E9FAA78" w14:textId="77777777" w:rsidR="005A1546" w:rsidRDefault="005A1546"/>
    <w:sectPr w:rsidR="005A1546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14B5F" w14:textId="77777777" w:rsidR="004B1CD7" w:rsidRDefault="004B1CD7" w:rsidP="004B1CD7">
      <w:r>
        <w:separator/>
      </w:r>
    </w:p>
  </w:endnote>
  <w:endnote w:type="continuationSeparator" w:id="0">
    <w:p w14:paraId="3396BBFC" w14:textId="77777777" w:rsidR="004B1CD7" w:rsidRDefault="004B1CD7" w:rsidP="004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F51D" w14:textId="6B126E6E" w:rsidR="004B1CD7" w:rsidRDefault="004B1CD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36C2B" wp14:editId="484AF8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650530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AA017" w14:textId="087C6BAC" w:rsidR="004B1CD7" w:rsidRPr="004B1CD7" w:rsidRDefault="004B1CD7" w:rsidP="004B1C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1C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36C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01AA017" w14:textId="087C6BAC" w:rsidR="004B1CD7" w:rsidRPr="004B1CD7" w:rsidRDefault="004B1CD7" w:rsidP="004B1C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1C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7E48" w14:textId="406CB749" w:rsidR="004B1CD7" w:rsidRDefault="004B1CD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C041C4" wp14:editId="76A1B17A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1409811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36CAB" w14:textId="098C9119" w:rsidR="004B1CD7" w:rsidRPr="004B1CD7" w:rsidRDefault="004B1CD7" w:rsidP="004B1C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1C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41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5A36CAB" w14:textId="098C9119" w:rsidR="004B1CD7" w:rsidRPr="004B1CD7" w:rsidRDefault="004B1CD7" w:rsidP="004B1C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1C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BEA2D" w14:textId="1BD5C5AC" w:rsidR="004B1CD7" w:rsidRDefault="004B1CD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0D2927" wp14:editId="1C18C7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769746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5C3FE" w14:textId="149CAF22" w:rsidR="004B1CD7" w:rsidRPr="004B1CD7" w:rsidRDefault="004B1CD7" w:rsidP="004B1C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1C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D29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7E5C3FE" w14:textId="149CAF22" w:rsidR="004B1CD7" w:rsidRPr="004B1CD7" w:rsidRDefault="004B1CD7" w:rsidP="004B1C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1C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A9336" w14:textId="77777777" w:rsidR="004B1CD7" w:rsidRDefault="004B1CD7" w:rsidP="004B1CD7">
      <w:r>
        <w:separator/>
      </w:r>
    </w:p>
  </w:footnote>
  <w:footnote w:type="continuationSeparator" w:id="0">
    <w:p w14:paraId="0356A11F" w14:textId="77777777" w:rsidR="004B1CD7" w:rsidRDefault="004B1CD7" w:rsidP="004B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D7"/>
    <w:rsid w:val="002245F4"/>
    <w:rsid w:val="00290EBF"/>
    <w:rsid w:val="0049206F"/>
    <w:rsid w:val="004B1CD7"/>
    <w:rsid w:val="005A1546"/>
    <w:rsid w:val="007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2BDE"/>
  <w15:chartTrackingRefBased/>
  <w15:docId w15:val="{DB32CD59-E226-485D-9B89-EADF0DCD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D7"/>
    <w:pPr>
      <w:widowControl w:val="0"/>
      <w:spacing w:after="0" w:line="240" w:lineRule="auto"/>
    </w:pPr>
    <w:rPr>
      <w:rFonts w:eastAsiaTheme="minorEastAsia"/>
      <w:sz w:val="24"/>
      <w:szCs w:val="24"/>
      <w:lang w:val="en-US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CD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D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D7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D7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D7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D7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D7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D7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D7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D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D7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D7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D7"/>
    <w:pPr>
      <w:widowControl/>
      <w:spacing w:after="160" w:line="259" w:lineRule="auto"/>
      <w:ind w:left="720"/>
      <w:contextualSpacing/>
    </w:pPr>
    <w:rPr>
      <w:rFonts w:eastAsiaTheme="minorHAnsi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1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D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B1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CD7"/>
    <w:rPr>
      <w:rFonts w:eastAsiaTheme="minorEastAsia"/>
      <w:sz w:val="24"/>
      <w:szCs w:val="24"/>
      <w:lang w:val="en-US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Olliver, Tania</dc:creator>
  <cp:keywords/>
  <dc:description/>
  <cp:lastModifiedBy>Olliver, Tania</cp:lastModifiedBy>
  <cp:revision>1</cp:revision>
  <dcterms:created xsi:type="dcterms:W3CDTF">2024-12-04T19:44:00Z</dcterms:created>
  <dcterms:modified xsi:type="dcterms:W3CDTF">2024-12-04T19:46:00Z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3a3b736a,75205483,3a90a13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2024-12-04T19:46:16Z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04804750-0e40-4d31-baf9-68ed95f1f694</vt:lpwstr>
  </property>
  <property fmtid="{D5CDD505-2E9C-101B-9397-08002B2CF9AE}" pid="11" name="MSIP_Label_2bbab825-a111-45e4-86a1-18cee0005896_ContentBits">
    <vt:lpwstr>2</vt:lpwstr>
  </property>
</Properties>
</file>