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72" w:rsidRDefault="00F26472" w:rsidP="00F26472">
      <w:pPr>
        <w:jc w:val="center"/>
        <w:rPr>
          <w:color w:val="000000"/>
        </w:rPr>
      </w:pPr>
      <w:r>
        <w:rPr>
          <w:noProof/>
          <w:color w:val="000000"/>
          <w:lang w:val="pl-PL" w:eastAsia="pl-PL"/>
        </w:rPr>
        <w:drawing>
          <wp:inline distT="0" distB="0" distL="0" distR="0">
            <wp:extent cx="3240024" cy="41970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41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6472" w:rsidRPr="003A06D0" w:rsidRDefault="00F26472" w:rsidP="00F26472">
      <w:pPr>
        <w:jc w:val="both"/>
        <w:rPr>
          <w:color w:val="000000"/>
        </w:rPr>
      </w:pPr>
      <w:r w:rsidRPr="003A06D0">
        <w:rPr>
          <w:color w:val="000000"/>
        </w:rPr>
        <w:t xml:space="preserve">Figure S1 Analysis of cytokines secreted into the culture medium by </w:t>
      </w:r>
      <w:proofErr w:type="spellStart"/>
      <w:r w:rsidRPr="003A06D0">
        <w:rPr>
          <w:color w:val="000000"/>
        </w:rPr>
        <w:t>HNEpCs</w:t>
      </w:r>
      <w:proofErr w:type="spellEnd"/>
      <w:r w:rsidRPr="003A06D0">
        <w:rPr>
          <w:color w:val="000000"/>
        </w:rPr>
        <w:t xml:space="preserve"> pretreated for 1 h with 10 mg/L </w:t>
      </w:r>
      <w:proofErr w:type="spellStart"/>
      <w:r w:rsidRPr="003A06D0">
        <w:rPr>
          <w:color w:val="000000"/>
        </w:rPr>
        <w:t>fullerenol</w:t>
      </w:r>
      <w:proofErr w:type="spellEnd"/>
      <w:r w:rsidRPr="003A06D0">
        <w:rPr>
          <w:color w:val="000000"/>
        </w:rPr>
        <w:t xml:space="preserve"> (left side) or 0.2% </w:t>
      </w:r>
      <w:proofErr w:type="spellStart"/>
      <w:r w:rsidRPr="003A06D0">
        <w:rPr>
          <w:color w:val="000000"/>
        </w:rPr>
        <w:t>ectoine</w:t>
      </w:r>
      <w:proofErr w:type="spellEnd"/>
      <w:r w:rsidRPr="003A06D0">
        <w:rPr>
          <w:color w:val="000000"/>
        </w:rPr>
        <w:t xml:space="preserve"> (right side) and then incubated for 24 h with the S protein. The top row shows the output membranes and the bottom row shows the normalized results to control dots and background (blanks) using </w:t>
      </w:r>
      <w:proofErr w:type="spellStart"/>
      <w:r w:rsidRPr="003A06D0">
        <w:rPr>
          <w:color w:val="000000"/>
        </w:rPr>
        <w:t>ImageJ</w:t>
      </w:r>
      <w:proofErr w:type="spellEnd"/>
      <w:r w:rsidRPr="003A06D0">
        <w:rPr>
          <w:color w:val="000000"/>
        </w:rPr>
        <w:t xml:space="preserve"> 1.54d. The color of the frames corresponds to the color of the cytokines. </w:t>
      </w:r>
    </w:p>
    <w:p w:rsidR="00F26472" w:rsidRPr="003A06D0" w:rsidRDefault="00F26472" w:rsidP="00F26472">
      <w:pPr>
        <w:jc w:val="both"/>
        <w:rPr>
          <w:color w:val="000000"/>
        </w:rPr>
      </w:pPr>
      <w:r w:rsidRPr="003A06D0">
        <w:rPr>
          <w:color w:val="000000"/>
        </w:rPr>
        <w:t xml:space="preserve">Abbreviations: IL; interleukin; MCP; monocyte chemotactic protein; TIMP; tissue inhibitor of </w:t>
      </w:r>
      <w:proofErr w:type="spellStart"/>
      <w:r w:rsidRPr="003A06D0">
        <w:rPr>
          <w:color w:val="000000"/>
        </w:rPr>
        <w:t>metalloproteinases</w:t>
      </w:r>
      <w:proofErr w:type="spellEnd"/>
      <w:r w:rsidRPr="003A06D0">
        <w:rPr>
          <w:color w:val="000000"/>
        </w:rPr>
        <w:t>; GM-CSF; granulocyte macrophage colony stimulating factor.</w:t>
      </w:r>
    </w:p>
    <w:p w:rsidR="004F0776" w:rsidRDefault="004F0776"/>
    <w:sectPr w:rsidR="004F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40"/>
    <w:rsid w:val="004F0776"/>
    <w:rsid w:val="00C60740"/>
    <w:rsid w:val="00F2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A354"/>
  <w15:chartTrackingRefBased/>
  <w15:docId w15:val="{A24815C4-3D0F-42B0-A88A-30B5599C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47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Sosnowska</dc:creator>
  <cp:keywords/>
  <dc:description/>
  <cp:lastModifiedBy>Malwina Sosnowska</cp:lastModifiedBy>
  <cp:revision>2</cp:revision>
  <dcterms:created xsi:type="dcterms:W3CDTF">2024-10-01T08:07:00Z</dcterms:created>
  <dcterms:modified xsi:type="dcterms:W3CDTF">2024-10-01T08:11:00Z</dcterms:modified>
</cp:coreProperties>
</file>