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1525">
      <w:pPr>
        <w:pStyle w:val="52"/>
        <w:spacing w:line="480" w:lineRule="auto"/>
        <w:rPr>
          <w:rFonts w:cs="Times New Roman"/>
          <w:sz w:val="21"/>
          <w:szCs w:val="21"/>
        </w:rPr>
      </w:pPr>
      <w:r>
        <w:rPr>
          <w:sz w:val="21"/>
          <w:szCs w:val="21"/>
        </w:rPr>
        <w:t>Supplementary Material</w:t>
      </w:r>
    </w:p>
    <w:p w14:paraId="495EE363">
      <w:pPr>
        <w:keepNext/>
        <w:spacing w:line="480" w:lineRule="auto"/>
        <w:jc w:val="center"/>
        <w:rPr>
          <w:rFonts w:cs="Times New Roman"/>
          <w:sz w:val="21"/>
          <w:szCs w:val="21"/>
        </w:rPr>
      </w:pPr>
      <w:r>
        <w:rPr>
          <w:b/>
          <w:sz w:val="21"/>
          <w:szCs w:val="21"/>
          <w:lang w:val="en-GB" w:eastAsia="en-GB"/>
        </w:rPr>
        <w:drawing>
          <wp:inline distT="0" distB="0" distL="0" distR="0">
            <wp:extent cx="4050665" cy="1456055"/>
            <wp:effectExtent l="0" t="0" r="635" b="4445"/>
            <wp:docPr id="6" name="Picture 6" descr="F:/工作/科研/新技术长/International Journal of General Medicine/Revision/无标题.jpg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:/工作/科研/新技术长/International Journal of General Medicine/Revision/无标题.jpg无标题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626" b="2626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173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C4F2">
      <w:pPr>
        <w:keepNext/>
        <w:spacing w:line="480" w:lineRule="auto"/>
        <w:rPr>
          <w:rFonts w:hint="default" w:eastAsia="宋体" w:cs="Times New Roman"/>
          <w:b/>
          <w:sz w:val="21"/>
          <w:szCs w:val="21"/>
          <w:lang w:val="en-US" w:eastAsia="zh-CN"/>
        </w:rPr>
      </w:pPr>
      <w:bookmarkStart w:id="0" w:name="OLE_LINK1"/>
      <w:r>
        <w:rPr>
          <w:rFonts w:cs="Times New Roman"/>
          <w:b/>
          <w:sz w:val="21"/>
          <w:szCs w:val="21"/>
        </w:rPr>
        <w:t xml:space="preserve">Supplementary Figure </w:t>
      </w:r>
      <w:r>
        <w:rPr>
          <w:rFonts w:cs="Times New Roman"/>
          <w:b/>
          <w:sz w:val="21"/>
          <w:szCs w:val="21"/>
        </w:rPr>
        <w:fldChar w:fldCharType="begin"/>
      </w:r>
      <w:r>
        <w:rPr>
          <w:rFonts w:cs="Times New Roman"/>
          <w:b/>
          <w:sz w:val="21"/>
          <w:szCs w:val="21"/>
        </w:rPr>
        <w:instrText xml:space="preserve"> SEQ Figure \* ARABIC </w:instrText>
      </w:r>
      <w:r>
        <w:rPr>
          <w:rFonts w:cs="Times New Roman"/>
          <w:b/>
          <w:sz w:val="21"/>
          <w:szCs w:val="21"/>
        </w:rPr>
        <w:fldChar w:fldCharType="separate"/>
      </w:r>
      <w:r>
        <w:rPr>
          <w:rFonts w:cs="Times New Roman"/>
          <w:b/>
          <w:sz w:val="21"/>
          <w:szCs w:val="21"/>
        </w:rPr>
        <w:t>1</w:t>
      </w:r>
      <w:r>
        <w:rPr>
          <w:rFonts w:cs="Times New Roman"/>
          <w:b/>
          <w:sz w:val="21"/>
          <w:szCs w:val="21"/>
        </w:rPr>
        <w:fldChar w:fldCharType="end"/>
      </w:r>
      <w:bookmarkEnd w:id="0"/>
      <w:r>
        <w:rPr>
          <w:rFonts w:cs="Times New Roman"/>
          <w:b/>
          <w:sz w:val="21"/>
          <w:szCs w:val="21"/>
        </w:rPr>
        <w:t>.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 w:eastAsia="宋体" w:cs="Times New Roman"/>
          <w:sz w:val="21"/>
          <w:szCs w:val="21"/>
          <w:lang w:val="en-US" w:eastAsia="zh-CN"/>
        </w:rPr>
        <w:t>Detailed steps of the loop technique in cardiac resynchroniz</w:t>
      </w:r>
      <w:bookmarkStart w:id="1" w:name="_GoBack"/>
      <w:bookmarkEnd w:id="1"/>
      <w:r>
        <w:rPr>
          <w:rFonts w:hint="eastAsia" w:eastAsia="宋体" w:cs="Times New Roman"/>
          <w:sz w:val="21"/>
          <w:szCs w:val="21"/>
          <w:lang w:val="en-US" w:eastAsia="zh-CN"/>
        </w:rPr>
        <w:t>ation therapy.</w:t>
      </w:r>
      <w:r>
        <w:rPr>
          <w:rFonts w:cs="Times New Roman"/>
          <w:sz w:val="21"/>
          <w:szCs w:val="21"/>
        </w:rPr>
        <w:t xml:space="preserve"> </w:t>
      </w:r>
      <w:r>
        <w:rPr>
          <w:rFonts w:hint="eastAsia" w:eastAsia="宋体" w:cs="Times New Roman"/>
          <w:sz w:val="21"/>
          <w:szCs w:val="21"/>
          <w:lang w:val="en-US" w:eastAsia="zh-CN"/>
        </w:rPr>
        <w:t>(a) the guidewire (orange) was placed into the target vessel (</w:t>
      </w:r>
      <w:r>
        <w:rPr>
          <w:rFonts w:hint="eastAsia" w:eastAsia="宋体" w:cs="Times New Roman"/>
          <w:color w:val="FF0000"/>
          <w:sz w:val="21"/>
          <w:szCs w:val="21"/>
          <w:lang w:val="en-US" w:eastAsia="zh-CN"/>
        </w:rPr>
        <w:t>[B]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red) through the coronary sinus; (b) the left ventricular lead (yellow) was sent to the suitable position of the target vessel; (c) the guidewire retreated to the </w:t>
      </w:r>
      <w:r>
        <w:rPr>
          <w:rFonts w:hint="eastAsia" w:eastAsia="宋体" w:cs="Times New Roman"/>
          <w:color w:val="FF0000"/>
          <w:sz w:val="21"/>
          <w:szCs w:val="21"/>
          <w:lang w:val="en-US" w:eastAsia="zh-CN"/>
        </w:rPr>
        <w:t>[C]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blue vessel; (d) the guidewire in the left ventricular lead advanced to the </w:t>
      </w:r>
      <w:r>
        <w:rPr>
          <w:rFonts w:hint="eastAsia" w:eastAsia="宋体" w:cs="Times New Roman"/>
          <w:color w:val="FF0000"/>
          <w:sz w:val="21"/>
          <w:szCs w:val="21"/>
          <w:lang w:val="en-US" w:eastAsia="zh-CN"/>
        </w:rPr>
        <w:t>[A]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green vessel.</w:t>
      </w:r>
    </w:p>
    <w:p w14:paraId="527BBB39">
      <w:pPr>
        <w:spacing w:before="240" w:line="480" w:lineRule="auto"/>
        <w:rPr>
          <w:sz w:val="21"/>
          <w:szCs w:val="21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58AFB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DB836D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7ADB836D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08A07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7FB138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67FB138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78639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B93E2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ODkyYjc5YmFhYmM3ZWQ3ZDgwMGI5NTNkOTcwYzc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6F929C2"/>
    <w:rsid w:val="2A351F7B"/>
    <w:rsid w:val="53104EC7"/>
    <w:rsid w:val="5ABB11B4"/>
    <w:rsid w:val="772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/>
</ds:datastoreItem>
</file>

<file path=customXml/itemProps3.xml><?xml version="1.0" encoding="utf-8"?>
<ds:datastoreItem xmlns:ds="http://schemas.openxmlformats.org/officeDocument/2006/customXml" ds:itemID="{114314AF-3C36-4C2C-B599-40A76C6FFFC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A3D4929F-83D0-432F-8F82-6D4423C25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67</Words>
  <Characters>370</Characters>
  <Lines>6</Lines>
  <Paragraphs>1</Paragraphs>
  <TotalTime>46</TotalTime>
  <ScaleCrop>false</ScaleCrop>
  <LinksUpToDate>false</LinksUpToDate>
  <CharactersWithSpaces>435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董小仙</cp:lastModifiedBy>
  <cp:lastPrinted>2013-10-03T12:51:00Z</cp:lastPrinted>
  <dcterms:modified xsi:type="dcterms:W3CDTF">2024-08-15T02:13:43Z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2052-12.1.0.17147</vt:lpwstr>
  </property>
  <property fmtid="{D5CDD505-2E9C-101B-9397-08002B2CF9AE}" pid="11" name="ICV">
    <vt:lpwstr>0A99603AAEC248CAA59E60872874B07E_12</vt:lpwstr>
  </property>
</Properties>
</file>