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15833" w14:textId="07144240" w:rsidR="005461ED" w:rsidRPr="00587AA6" w:rsidRDefault="005461ED" w:rsidP="005461ED">
      <w:pPr>
        <w:rPr>
          <w:rFonts w:ascii="Times New Roman" w:eastAsia="DFKai-SB" w:hAnsi="Times New Roman"/>
          <w:b/>
          <w:bCs/>
          <w:color w:val="000000"/>
        </w:rPr>
      </w:pPr>
      <w:bookmarkStart w:id="0" w:name="_Hlk167306144"/>
      <w:r w:rsidRPr="00587AA6">
        <w:rPr>
          <w:rFonts w:ascii="Times New Roman" w:eastAsia="DFKai-SB" w:hAnsi="Times New Roman"/>
          <w:b/>
          <w:bCs/>
          <w:color w:val="000000"/>
        </w:rPr>
        <w:t xml:space="preserve">Statin Monotherapy not Inferior to Aspirin or Combined Aspirin and Statins Reducing the Incidences of Cirrhosis, HCC, and Mortality in </w:t>
      </w:r>
      <w:r w:rsidR="00015791" w:rsidRPr="00587AA6">
        <w:rPr>
          <w:rFonts w:ascii="Times New Roman" w:eastAsia="DFKai-SB" w:hAnsi="Times New Roman" w:hint="eastAsia"/>
          <w:b/>
          <w:bCs/>
          <w:color w:val="000000"/>
        </w:rPr>
        <w:t>M</w:t>
      </w:r>
      <w:r w:rsidRPr="00587AA6">
        <w:rPr>
          <w:rFonts w:ascii="Times New Roman" w:eastAsia="DFKai-SB" w:hAnsi="Times New Roman"/>
          <w:b/>
          <w:bCs/>
          <w:color w:val="000000"/>
        </w:rPr>
        <w:t>AFLD/MASH Patients: A Population Cohort Study</w:t>
      </w:r>
      <w:bookmarkEnd w:id="0"/>
    </w:p>
    <w:p w14:paraId="08146B7B" w14:textId="77777777" w:rsidR="005461ED" w:rsidRPr="00587AA6" w:rsidRDefault="005461ED">
      <w:pPr>
        <w:rPr>
          <w:rFonts w:ascii="Times New Roman" w:eastAsia="DFKai-SB" w:hAnsi="Times New Roman"/>
          <w:b/>
          <w:color w:val="000000"/>
        </w:rPr>
      </w:pPr>
    </w:p>
    <w:p w14:paraId="527E4A33" w14:textId="77777777" w:rsidR="005461ED" w:rsidRPr="00587AA6" w:rsidRDefault="005461ED">
      <w:pPr>
        <w:rPr>
          <w:rFonts w:ascii="Times New Roman" w:eastAsia="DFKai-SB" w:hAnsi="Times New Roman"/>
          <w:b/>
          <w:color w:val="000000"/>
        </w:rPr>
      </w:pPr>
    </w:p>
    <w:p w14:paraId="0C264F8C" w14:textId="126BF40D" w:rsidR="003F558E" w:rsidRPr="00587AA6" w:rsidRDefault="003F558E">
      <w:pPr>
        <w:rPr>
          <w:rFonts w:ascii="Times New Roman" w:eastAsia="DFKai-SB" w:hAnsi="Times New Roman"/>
          <w:b/>
          <w:color w:val="000000"/>
        </w:rPr>
      </w:pPr>
      <w:r w:rsidRPr="00587AA6">
        <w:rPr>
          <w:rFonts w:ascii="Times New Roman" w:eastAsia="DFKai-SB" w:hAnsi="Times New Roman" w:hint="eastAsia"/>
          <w:b/>
          <w:color w:val="000000"/>
        </w:rPr>
        <w:t>T</w:t>
      </w:r>
      <w:r w:rsidRPr="00587AA6">
        <w:rPr>
          <w:rFonts w:ascii="Times New Roman" w:eastAsia="DFKai-SB" w:hAnsi="Times New Roman"/>
          <w:b/>
          <w:color w:val="000000"/>
        </w:rPr>
        <w:t>able S1. Definitions of comorbidities and excluded diseases</w:t>
      </w:r>
    </w:p>
    <w:tbl>
      <w:tblPr>
        <w:tblStyle w:val="TableGrid"/>
        <w:tblW w:w="1049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4536"/>
      </w:tblGrid>
      <w:tr w:rsidR="0027375D" w:rsidRPr="00587AA6" w14:paraId="3E35E420" w14:textId="77777777" w:rsidTr="0027375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C667EE" w14:textId="77777777" w:rsidR="003F558E" w:rsidRPr="00587AA6" w:rsidRDefault="003F558E" w:rsidP="003F0842">
            <w:pPr>
              <w:rPr>
                <w:rFonts w:ascii="Times New Roman" w:eastAsia="DFKai-SB" w:hAnsi="Times New Roman"/>
                <w:b/>
                <w:color w:val="000000"/>
              </w:rPr>
            </w:pPr>
            <w:r w:rsidRPr="00587AA6">
              <w:rPr>
                <w:rFonts w:ascii="Times New Roman" w:eastAsia="DFKai-SB" w:hAnsi="Times New Roman" w:hint="eastAsia"/>
                <w:b/>
                <w:color w:val="000000"/>
              </w:rPr>
              <w:t>C</w:t>
            </w:r>
            <w:r w:rsidRPr="00587AA6">
              <w:rPr>
                <w:rFonts w:ascii="Times New Roman" w:eastAsia="DFKai-SB" w:hAnsi="Times New Roman"/>
                <w:b/>
                <w:color w:val="000000"/>
              </w:rPr>
              <w:t>omorbidities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8DE689" w14:textId="77777777" w:rsidR="003F558E" w:rsidRPr="00587AA6" w:rsidRDefault="003F558E" w:rsidP="003F0842">
            <w:pPr>
              <w:rPr>
                <w:rFonts w:ascii="Times New Roman" w:eastAsia="DFKai-SB" w:hAnsi="Times New Roman"/>
                <w:b/>
                <w:color w:val="000000"/>
              </w:rPr>
            </w:pPr>
            <w:r w:rsidRPr="00587AA6">
              <w:rPr>
                <w:rFonts w:ascii="Times New Roman" w:eastAsia="DFKai-SB" w:hAnsi="Times New Roman" w:hint="eastAsia"/>
                <w:b/>
                <w:color w:val="000000"/>
              </w:rPr>
              <w:t>ICD</w:t>
            </w:r>
            <w:r w:rsidR="0027375D" w:rsidRPr="00587AA6">
              <w:rPr>
                <w:rFonts w:ascii="Times New Roman" w:eastAsia="DFKai-SB" w:hAnsi="Times New Roman"/>
                <w:b/>
                <w:color w:val="000000"/>
              </w:rPr>
              <w:t>-</w:t>
            </w:r>
            <w:r w:rsidRPr="00587AA6">
              <w:rPr>
                <w:rFonts w:ascii="Times New Roman" w:eastAsia="DFKai-SB" w:hAnsi="Times New Roman" w:hint="eastAsia"/>
                <w:b/>
                <w:color w:val="000000"/>
              </w:rPr>
              <w:t>9</w:t>
            </w:r>
            <w:r w:rsidR="0027375D" w:rsidRPr="00587AA6">
              <w:rPr>
                <w:rFonts w:ascii="Times New Roman" w:eastAsia="DFKai-SB" w:hAnsi="Times New Roman"/>
                <w:b/>
                <w:color w:val="000000"/>
              </w:rPr>
              <w:t>-CM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D1DDC6" w14:textId="77777777" w:rsidR="003F558E" w:rsidRPr="00587AA6" w:rsidRDefault="003F558E" w:rsidP="0027375D">
            <w:pPr>
              <w:rPr>
                <w:rFonts w:ascii="Times New Roman" w:eastAsia="DFKai-SB" w:hAnsi="Times New Roman"/>
                <w:b/>
                <w:color w:val="000000"/>
              </w:rPr>
            </w:pPr>
            <w:r w:rsidRPr="00587AA6">
              <w:rPr>
                <w:rFonts w:ascii="Times New Roman" w:eastAsia="DFKai-SB" w:hAnsi="Times New Roman" w:hint="eastAsia"/>
                <w:b/>
                <w:color w:val="000000"/>
              </w:rPr>
              <w:t>ICD</w:t>
            </w:r>
            <w:r w:rsidR="0027375D" w:rsidRPr="00587AA6">
              <w:rPr>
                <w:rFonts w:ascii="Times New Roman" w:eastAsia="DFKai-SB" w:hAnsi="Times New Roman"/>
                <w:b/>
                <w:color w:val="000000"/>
              </w:rPr>
              <w:t>-</w:t>
            </w:r>
            <w:r w:rsidRPr="00587AA6">
              <w:rPr>
                <w:rFonts w:ascii="Times New Roman" w:eastAsia="DFKai-SB" w:hAnsi="Times New Roman" w:hint="eastAsia"/>
                <w:b/>
                <w:color w:val="000000"/>
              </w:rPr>
              <w:t>1</w:t>
            </w:r>
            <w:r w:rsidR="0027375D" w:rsidRPr="00587AA6">
              <w:rPr>
                <w:rFonts w:ascii="Times New Roman" w:eastAsia="DFKai-SB" w:hAnsi="Times New Roman"/>
                <w:b/>
                <w:color w:val="000000"/>
              </w:rPr>
              <w:t>0-CM</w:t>
            </w:r>
          </w:p>
        </w:tc>
      </w:tr>
      <w:tr w:rsidR="0027375D" w:rsidRPr="00587AA6" w14:paraId="24A324B2" w14:textId="77777777" w:rsidTr="0027375D">
        <w:tc>
          <w:tcPr>
            <w:tcW w:w="283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47D6862" w14:textId="0FF65B97" w:rsidR="0027375D" w:rsidRPr="00587AA6" w:rsidRDefault="00015791" w:rsidP="003F0842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 w:hint="eastAsia"/>
                <w:color w:val="000000"/>
              </w:rPr>
              <w:t>M</w:t>
            </w:r>
            <w:r w:rsidR="0027375D" w:rsidRPr="00587AA6">
              <w:rPr>
                <w:rFonts w:ascii="Times New Roman" w:eastAsia="DFKai-SB" w:hAnsi="Times New Roman"/>
                <w:color w:val="000000"/>
              </w:rPr>
              <w:t>AFLD/</w:t>
            </w:r>
            <w:r w:rsidRPr="00587AA6">
              <w:rPr>
                <w:rFonts w:ascii="Times New Roman" w:eastAsia="DFKai-SB" w:hAnsi="Times New Roman" w:hint="eastAsia"/>
                <w:color w:val="000000"/>
              </w:rPr>
              <w:t>M</w:t>
            </w:r>
            <w:r w:rsidR="0027375D" w:rsidRPr="00587AA6">
              <w:rPr>
                <w:rFonts w:ascii="Times New Roman" w:eastAsia="DFKai-SB" w:hAnsi="Times New Roman"/>
                <w:color w:val="000000"/>
              </w:rPr>
              <w:t>ASH</w:t>
            </w: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A1A3963" w14:textId="77777777" w:rsidR="0027375D" w:rsidRPr="00587AA6" w:rsidRDefault="0027375D" w:rsidP="0027375D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571.8, 571.9</w:t>
            </w:r>
          </w:p>
        </w:tc>
        <w:tc>
          <w:tcPr>
            <w:tcW w:w="45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B18773C" w14:textId="77777777" w:rsidR="0027375D" w:rsidRPr="00587AA6" w:rsidRDefault="009370EA" w:rsidP="009370EA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K75.81, K76.0</w:t>
            </w:r>
          </w:p>
        </w:tc>
      </w:tr>
      <w:tr w:rsidR="0027375D" w:rsidRPr="00587AA6" w14:paraId="5140DAB3" w14:textId="77777777" w:rsidTr="0027375D"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21C389B9" w14:textId="77777777" w:rsidR="003F558E" w:rsidRPr="00587AA6" w:rsidRDefault="0027375D" w:rsidP="003F0842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Liver Cirrhosis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65873581" w14:textId="77777777" w:rsidR="003F558E" w:rsidRPr="00587AA6" w:rsidRDefault="009370EA" w:rsidP="009370EA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571.2, 571.5, 571.6</w:t>
            </w:r>
          </w:p>
        </w:tc>
        <w:tc>
          <w:tcPr>
            <w:tcW w:w="4536" w:type="dxa"/>
            <w:tcBorders>
              <w:top w:val="nil"/>
              <w:bottom w:val="nil"/>
            </w:tcBorders>
            <w:shd w:val="clear" w:color="auto" w:fill="auto"/>
          </w:tcPr>
          <w:p w14:paraId="0F1C71A7" w14:textId="77777777" w:rsidR="003F558E" w:rsidRPr="00587AA6" w:rsidRDefault="009370EA" w:rsidP="009370EA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K70.2, K70.30, K70.31, K74.1, K74.2, K74.3, K74.4, K74.5, K74.6</w:t>
            </w:r>
          </w:p>
        </w:tc>
      </w:tr>
      <w:tr w:rsidR="0027375D" w:rsidRPr="00587AA6" w14:paraId="37725A37" w14:textId="77777777" w:rsidTr="0027375D"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</w:tcPr>
          <w:p w14:paraId="4012E65C" w14:textId="77777777" w:rsidR="0027375D" w:rsidRPr="00587AA6" w:rsidRDefault="0027375D" w:rsidP="003F0842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Hepatocellular Carcinoma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auto"/>
          </w:tcPr>
          <w:p w14:paraId="301C2F64" w14:textId="77777777" w:rsidR="0027375D" w:rsidRPr="00587AA6" w:rsidRDefault="00B4291F" w:rsidP="003F0842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 w:hint="eastAsia"/>
                <w:color w:val="000000"/>
              </w:rPr>
              <w:t>155.0</w:t>
            </w:r>
          </w:p>
        </w:tc>
        <w:tc>
          <w:tcPr>
            <w:tcW w:w="4536" w:type="dxa"/>
            <w:tcBorders>
              <w:top w:val="nil"/>
              <w:bottom w:val="nil"/>
            </w:tcBorders>
            <w:shd w:val="clear" w:color="auto" w:fill="auto"/>
          </w:tcPr>
          <w:p w14:paraId="4452CC3F" w14:textId="77777777" w:rsidR="0027375D" w:rsidRPr="00587AA6" w:rsidRDefault="00B4291F" w:rsidP="003F0842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C</w:t>
            </w:r>
            <w:r w:rsidRPr="00587AA6">
              <w:rPr>
                <w:rFonts w:ascii="Times New Roman" w:eastAsia="DFKai-SB" w:hAnsi="Times New Roman" w:hint="eastAsia"/>
                <w:color w:val="000000"/>
              </w:rPr>
              <w:t>2</w:t>
            </w:r>
            <w:r w:rsidRPr="00587AA6">
              <w:rPr>
                <w:rFonts w:ascii="Times New Roman" w:eastAsia="DFKai-SB" w:hAnsi="Times New Roman"/>
                <w:color w:val="000000"/>
              </w:rPr>
              <w:t>2.0</w:t>
            </w:r>
          </w:p>
        </w:tc>
      </w:tr>
      <w:tr w:rsidR="0027375D" w:rsidRPr="00587AA6" w14:paraId="3D6283ED" w14:textId="77777777" w:rsidTr="0027375D">
        <w:tc>
          <w:tcPr>
            <w:tcW w:w="2835" w:type="dxa"/>
            <w:tcBorders>
              <w:top w:val="nil"/>
            </w:tcBorders>
            <w:shd w:val="clear" w:color="auto" w:fill="auto"/>
          </w:tcPr>
          <w:p w14:paraId="38FBB4D7" w14:textId="77777777" w:rsidR="0027375D" w:rsidRPr="00587AA6" w:rsidRDefault="0027375D" w:rsidP="0027375D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Cardiovascular disease (CVD)</w:t>
            </w:r>
          </w:p>
        </w:tc>
        <w:tc>
          <w:tcPr>
            <w:tcW w:w="3119" w:type="dxa"/>
            <w:tcBorders>
              <w:top w:val="nil"/>
            </w:tcBorders>
            <w:shd w:val="clear" w:color="auto" w:fill="auto"/>
          </w:tcPr>
          <w:p w14:paraId="2B55732C" w14:textId="77777777" w:rsidR="0027375D" w:rsidRPr="00587AA6" w:rsidRDefault="0027375D" w:rsidP="0027375D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 xml:space="preserve">401-405, 410-414, 425, 427, 428, 429.3, 444, </w:t>
            </w:r>
            <w:r w:rsidRPr="00587AA6">
              <w:rPr>
                <w:rFonts w:ascii="Times New Roman" w:eastAsia="DFKai-SB" w:hAnsi="Times New Roman" w:hint="eastAsia"/>
                <w:color w:val="000000"/>
              </w:rPr>
              <w:t>451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08303B60" w14:textId="77777777" w:rsidR="0027375D" w:rsidRPr="00587AA6" w:rsidRDefault="0027375D" w:rsidP="0027375D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I10, I11, I12, I13, I15, I20-I25, I42, I43, I46.2, I46.8, I46.9, I47, I48, I49, I50, I51.7, I74, I80, N26.2, R00.1</w:t>
            </w:r>
          </w:p>
        </w:tc>
      </w:tr>
      <w:tr w:rsidR="0027375D" w:rsidRPr="00587AA6" w14:paraId="2BBA672A" w14:textId="77777777" w:rsidTr="0027375D">
        <w:tc>
          <w:tcPr>
            <w:tcW w:w="2835" w:type="dxa"/>
            <w:shd w:val="clear" w:color="auto" w:fill="auto"/>
          </w:tcPr>
          <w:p w14:paraId="076C01D4" w14:textId="77777777" w:rsidR="0027375D" w:rsidRPr="00587AA6" w:rsidRDefault="0027375D" w:rsidP="0027375D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Cerebrovascular accident (CVA)</w:t>
            </w:r>
          </w:p>
        </w:tc>
        <w:tc>
          <w:tcPr>
            <w:tcW w:w="3119" w:type="dxa"/>
            <w:shd w:val="clear" w:color="auto" w:fill="auto"/>
          </w:tcPr>
          <w:p w14:paraId="558ED69D" w14:textId="77777777" w:rsidR="0027375D" w:rsidRPr="00587AA6" w:rsidRDefault="0027375D" w:rsidP="0027375D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430-438</w:t>
            </w:r>
          </w:p>
        </w:tc>
        <w:tc>
          <w:tcPr>
            <w:tcW w:w="4536" w:type="dxa"/>
            <w:shd w:val="clear" w:color="auto" w:fill="auto"/>
          </w:tcPr>
          <w:p w14:paraId="63CC3281" w14:textId="77777777" w:rsidR="0027375D" w:rsidRPr="00587AA6" w:rsidRDefault="0027375D" w:rsidP="0027375D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I60-I69</w:t>
            </w:r>
          </w:p>
        </w:tc>
      </w:tr>
      <w:tr w:rsidR="0027375D" w:rsidRPr="00587AA6" w14:paraId="1CE983DF" w14:textId="77777777" w:rsidTr="0027375D">
        <w:tc>
          <w:tcPr>
            <w:tcW w:w="2835" w:type="dxa"/>
            <w:shd w:val="clear" w:color="auto" w:fill="auto"/>
          </w:tcPr>
          <w:p w14:paraId="29148A1B" w14:textId="77777777" w:rsidR="0027375D" w:rsidRPr="00587AA6" w:rsidRDefault="0027375D" w:rsidP="0027375D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Diabetes mellitus (DM)</w:t>
            </w:r>
          </w:p>
        </w:tc>
        <w:tc>
          <w:tcPr>
            <w:tcW w:w="3119" w:type="dxa"/>
            <w:shd w:val="clear" w:color="auto" w:fill="auto"/>
          </w:tcPr>
          <w:p w14:paraId="1402EB1A" w14:textId="77777777" w:rsidR="0027375D" w:rsidRPr="00587AA6" w:rsidRDefault="0027375D" w:rsidP="0027375D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250</w:t>
            </w:r>
          </w:p>
        </w:tc>
        <w:tc>
          <w:tcPr>
            <w:tcW w:w="4536" w:type="dxa"/>
            <w:shd w:val="clear" w:color="auto" w:fill="auto"/>
          </w:tcPr>
          <w:p w14:paraId="4F020E40" w14:textId="77777777" w:rsidR="0027375D" w:rsidRPr="00587AA6" w:rsidRDefault="0027375D" w:rsidP="0027375D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E08-E13</w:t>
            </w:r>
          </w:p>
        </w:tc>
      </w:tr>
      <w:tr w:rsidR="0027375D" w:rsidRPr="00587AA6" w14:paraId="29B1AC9C" w14:textId="77777777" w:rsidTr="0027375D">
        <w:tc>
          <w:tcPr>
            <w:tcW w:w="2835" w:type="dxa"/>
            <w:shd w:val="clear" w:color="auto" w:fill="auto"/>
            <w:vAlign w:val="center"/>
          </w:tcPr>
          <w:p w14:paraId="4574B497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Hyperlipidemia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940CFA3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272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66A5E55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E71.30, E75.21, E75.22, E75.24, E75.3, E75.5, E75.6, E77, E78.0, E78.1, E78.2, E78.3, E78.4, E78.5, E78.6, E78.70, E78.79, E78.8, E78.9</w:t>
            </w:r>
          </w:p>
        </w:tc>
      </w:tr>
      <w:tr w:rsidR="0027375D" w:rsidRPr="00587AA6" w14:paraId="4F488895" w14:textId="77777777" w:rsidTr="0027375D">
        <w:tc>
          <w:tcPr>
            <w:tcW w:w="2835" w:type="dxa"/>
            <w:shd w:val="clear" w:color="auto" w:fill="auto"/>
            <w:vAlign w:val="center"/>
          </w:tcPr>
          <w:p w14:paraId="2037AC53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Obesity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2DAA2DA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278, 783.1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8A64F99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E66.09, E66.1, E66.8, E66.9, E66.01, E66.2, E65, E67.0, E67.1, E67.3, E67.2, E67.8, E68 R63.5</w:t>
            </w:r>
          </w:p>
        </w:tc>
      </w:tr>
      <w:tr w:rsidR="0027375D" w:rsidRPr="00587AA6" w14:paraId="0C00B5B0" w14:textId="77777777" w:rsidTr="00682411"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2CAC9A77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Chronic kidney disease</w:t>
            </w:r>
          </w:p>
        </w:tc>
        <w:tc>
          <w:tcPr>
            <w:tcW w:w="3119" w:type="dxa"/>
            <w:tcBorders>
              <w:bottom w:val="nil"/>
            </w:tcBorders>
            <w:shd w:val="clear" w:color="auto" w:fill="auto"/>
            <w:vAlign w:val="center"/>
          </w:tcPr>
          <w:p w14:paraId="74AE9501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585</w:t>
            </w:r>
          </w:p>
        </w:tc>
        <w:tc>
          <w:tcPr>
            <w:tcW w:w="4536" w:type="dxa"/>
            <w:tcBorders>
              <w:bottom w:val="nil"/>
            </w:tcBorders>
            <w:shd w:val="clear" w:color="auto" w:fill="auto"/>
            <w:vAlign w:val="center"/>
          </w:tcPr>
          <w:p w14:paraId="68973608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N18.4, N18.5, N18.6, N18.9</w:t>
            </w:r>
          </w:p>
        </w:tc>
      </w:tr>
      <w:tr w:rsidR="0027375D" w:rsidRPr="00587AA6" w14:paraId="288886F0" w14:textId="77777777" w:rsidTr="00682411">
        <w:tc>
          <w:tcPr>
            <w:tcW w:w="283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46E02E" w14:textId="36440AAD" w:rsidR="0027375D" w:rsidRPr="00587AA6" w:rsidRDefault="0027375D" w:rsidP="006857FA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Metabolic</w:t>
            </w:r>
            <w:r w:rsidR="006857FA" w:rsidRPr="00587AA6">
              <w:rPr>
                <w:rFonts w:ascii="Times New Roman" w:eastAsia="DFKai-SB" w:hAnsi="Times New Roman" w:hint="eastAsia"/>
                <w:color w:val="000000"/>
              </w:rPr>
              <w:t xml:space="preserve"> </w:t>
            </w:r>
            <w:r w:rsidRPr="00587AA6">
              <w:rPr>
                <w:rFonts w:ascii="Times New Roman" w:eastAsia="DFKai-SB" w:hAnsi="Times New Roman"/>
                <w:color w:val="000000"/>
              </w:rPr>
              <w:t>syndrome</w:t>
            </w:r>
            <w:r w:rsidR="006857FA" w:rsidRPr="00587AA6">
              <w:rPr>
                <w:rFonts w:ascii="Times New Roman" w:eastAsia="DFKai-SB" w:hAnsi="Times New Roman" w:hint="eastAsia"/>
                <w:color w:val="000000"/>
              </w:rPr>
              <w:t xml:space="preserve"> (</w:t>
            </w:r>
            <w:r w:rsidR="006857FA" w:rsidRPr="00587AA6">
              <w:rPr>
                <w:rFonts w:ascii="Times New Roman" w:eastAsia="DFKai-SB" w:hAnsi="Times New Roman"/>
                <w:color w:val="000000"/>
              </w:rPr>
              <w:t>MSD</w:t>
            </w:r>
            <w:r w:rsidR="006857FA" w:rsidRPr="00587AA6">
              <w:rPr>
                <w:rFonts w:ascii="Times New Roman" w:eastAsia="DFKai-SB" w:hAnsi="Times New Roman" w:hint="eastAsia"/>
                <w:color w:val="000000"/>
              </w:rPr>
              <w:t>)</w:t>
            </w:r>
          </w:p>
        </w:tc>
        <w:tc>
          <w:tcPr>
            <w:tcW w:w="7655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1303E0" w14:textId="3AC2BACD" w:rsidR="0027375D" w:rsidRPr="00587AA6" w:rsidRDefault="00A16E9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 w:hint="eastAsia"/>
                <w:color w:val="000000"/>
              </w:rPr>
              <w:t>Over t</w:t>
            </w:r>
            <w:r w:rsidR="006857FA" w:rsidRPr="00587AA6">
              <w:rPr>
                <w:rFonts w:ascii="Times New Roman" w:eastAsia="DFKai-SB" w:hAnsi="Times New Roman" w:hint="eastAsia"/>
                <w:color w:val="000000"/>
              </w:rPr>
              <w:t xml:space="preserve">hree kinds of </w:t>
            </w:r>
            <w:r w:rsidR="0027375D" w:rsidRPr="00587AA6">
              <w:rPr>
                <w:rFonts w:ascii="Times New Roman" w:eastAsia="DFKai-SB" w:hAnsi="Times New Roman"/>
                <w:color w:val="000000"/>
              </w:rPr>
              <w:t>CVD,</w:t>
            </w:r>
            <w:r w:rsidRPr="00587AA6">
              <w:rPr>
                <w:rFonts w:ascii="Times New Roman" w:eastAsia="DFKai-SB" w:hAnsi="Times New Roman" w:hint="eastAsia"/>
                <w:color w:val="000000"/>
              </w:rPr>
              <w:t xml:space="preserve"> </w:t>
            </w:r>
            <w:r w:rsidR="0027375D" w:rsidRPr="00587AA6">
              <w:rPr>
                <w:rFonts w:ascii="Times New Roman" w:eastAsia="DFKai-SB" w:hAnsi="Times New Roman"/>
                <w:color w:val="000000"/>
              </w:rPr>
              <w:t>CVA,</w:t>
            </w:r>
            <w:r w:rsidRPr="00587AA6">
              <w:rPr>
                <w:rFonts w:ascii="Times New Roman" w:eastAsia="DFKai-SB" w:hAnsi="Times New Roman" w:hint="eastAsia"/>
                <w:color w:val="000000"/>
              </w:rPr>
              <w:t xml:space="preserve"> </w:t>
            </w:r>
            <w:r w:rsidR="0027375D" w:rsidRPr="00587AA6">
              <w:rPr>
                <w:rFonts w:ascii="Times New Roman" w:eastAsia="DFKai-SB" w:hAnsi="Times New Roman"/>
                <w:color w:val="000000"/>
              </w:rPr>
              <w:t>DM,</w:t>
            </w:r>
            <w:r w:rsidR="006857FA" w:rsidRPr="00587AA6">
              <w:rPr>
                <w:rFonts w:ascii="Times New Roman" w:eastAsia="DFKai-SB" w:hAnsi="Times New Roman"/>
                <w:color w:val="000000"/>
              </w:rPr>
              <w:t xml:space="preserve"> Hyperlipidemia</w:t>
            </w:r>
            <w:r w:rsidR="0027375D" w:rsidRPr="00587AA6">
              <w:rPr>
                <w:rFonts w:ascii="Times New Roman" w:eastAsia="DFKai-SB" w:hAnsi="Times New Roman"/>
                <w:color w:val="000000"/>
              </w:rPr>
              <w:t>,</w:t>
            </w:r>
            <w:r w:rsidR="006857FA" w:rsidRPr="00587AA6">
              <w:rPr>
                <w:rFonts w:ascii="Times New Roman" w:eastAsia="DFKai-SB" w:hAnsi="Times New Roman"/>
                <w:color w:val="000000"/>
              </w:rPr>
              <w:t xml:space="preserve"> Obesity </w:t>
            </w:r>
          </w:p>
        </w:tc>
      </w:tr>
      <w:tr w:rsidR="00682411" w:rsidRPr="00587AA6" w14:paraId="501FBED9" w14:textId="77777777" w:rsidTr="00682411">
        <w:tc>
          <w:tcPr>
            <w:tcW w:w="2835" w:type="dxa"/>
            <w:tcBorders>
              <w:top w:val="nil"/>
            </w:tcBorders>
            <w:vAlign w:val="center"/>
          </w:tcPr>
          <w:p w14:paraId="18AD6182" w14:textId="77777777" w:rsidR="00682411" w:rsidRPr="00587AA6" w:rsidRDefault="00682411" w:rsidP="00B2195E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Viral hepatitis</w:t>
            </w:r>
          </w:p>
        </w:tc>
        <w:tc>
          <w:tcPr>
            <w:tcW w:w="3119" w:type="dxa"/>
            <w:tcBorders>
              <w:top w:val="nil"/>
            </w:tcBorders>
            <w:vAlign w:val="center"/>
          </w:tcPr>
          <w:p w14:paraId="4E82742B" w14:textId="77777777" w:rsidR="00682411" w:rsidRPr="00587AA6" w:rsidRDefault="00682411" w:rsidP="00B2195E">
            <w:pPr>
              <w:jc w:val="both"/>
              <w:rPr>
                <w:rFonts w:ascii="Times New Roman" w:eastAsia="DFKai-SB" w:hAnsi="Times New Roman"/>
                <w:color w:val="000000"/>
                <w14:ligatures w14:val="standardContextual"/>
              </w:rPr>
            </w:pPr>
            <w:r w:rsidRPr="00587AA6">
              <w:rPr>
                <w:rFonts w:ascii="Times New Roman" w:eastAsia="DFKai-SB" w:hAnsi="Times New Roman" w:hint="eastAsia"/>
                <w:color w:val="000000"/>
                <w14:ligatures w14:val="standardContextual"/>
              </w:rPr>
              <w:t>0</w:t>
            </w:r>
            <w:r w:rsidRPr="00587AA6">
              <w:rPr>
                <w:rFonts w:ascii="Times New Roman" w:eastAsia="DFKai-SB" w:hAnsi="Times New Roman"/>
                <w:color w:val="000000"/>
                <w14:ligatures w14:val="standardContextual"/>
              </w:rPr>
              <w:t>70</w:t>
            </w:r>
          </w:p>
        </w:tc>
        <w:tc>
          <w:tcPr>
            <w:tcW w:w="4536" w:type="dxa"/>
            <w:tcBorders>
              <w:top w:val="nil"/>
            </w:tcBorders>
            <w:vAlign w:val="center"/>
          </w:tcPr>
          <w:p w14:paraId="7DAF7B72" w14:textId="77777777" w:rsidR="00682411" w:rsidRPr="00587AA6" w:rsidRDefault="00682411" w:rsidP="00B2195E">
            <w:pPr>
              <w:jc w:val="both"/>
              <w:rPr>
                <w:rFonts w:ascii="Times New Roman" w:eastAsia="DFKai-SB" w:hAnsi="Times New Roman"/>
                <w:color w:val="000000"/>
                <w14:ligatures w14:val="standardContextual"/>
              </w:rPr>
            </w:pPr>
            <w:r w:rsidRPr="00587AA6">
              <w:rPr>
                <w:rFonts w:ascii="Times New Roman" w:eastAsia="DFKai-SB" w:hAnsi="Times New Roman"/>
                <w:color w:val="000000"/>
                <w14:ligatures w14:val="standardContextual"/>
              </w:rPr>
              <w:t>B15-B19</w:t>
            </w:r>
          </w:p>
        </w:tc>
      </w:tr>
      <w:tr w:rsidR="00682411" w:rsidRPr="00587AA6" w14:paraId="0D5CFE6D" w14:textId="77777777" w:rsidTr="00B2195E">
        <w:tc>
          <w:tcPr>
            <w:tcW w:w="2835" w:type="dxa"/>
            <w:vAlign w:val="center"/>
          </w:tcPr>
          <w:p w14:paraId="6CE95D2D" w14:textId="77777777" w:rsidR="00682411" w:rsidRPr="00587AA6" w:rsidRDefault="00682411" w:rsidP="00B2195E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lastRenderedPageBreak/>
              <w:t>Alcoholism</w:t>
            </w:r>
          </w:p>
        </w:tc>
        <w:tc>
          <w:tcPr>
            <w:tcW w:w="3119" w:type="dxa"/>
            <w:vAlign w:val="center"/>
          </w:tcPr>
          <w:p w14:paraId="4FA87917" w14:textId="77777777" w:rsidR="00682411" w:rsidRPr="00587AA6" w:rsidRDefault="00682411" w:rsidP="00B2195E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291, 303, 305.0, 571.0-571.3, 790.3, V11.3, V79.1</w:t>
            </w:r>
          </w:p>
        </w:tc>
        <w:tc>
          <w:tcPr>
            <w:tcW w:w="4536" w:type="dxa"/>
            <w:vAlign w:val="center"/>
          </w:tcPr>
          <w:p w14:paraId="0D3A3702" w14:textId="77777777" w:rsidR="00682411" w:rsidRPr="00587AA6" w:rsidRDefault="00682411" w:rsidP="00B2195E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F10, K70, R78.0, Z65.8</w:t>
            </w:r>
          </w:p>
        </w:tc>
      </w:tr>
      <w:tr w:rsidR="0027375D" w:rsidRPr="00587AA6" w14:paraId="6FD37D17" w14:textId="77777777" w:rsidTr="0027375D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996600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b/>
                <w:color w:val="000000"/>
              </w:rPr>
            </w:pPr>
            <w:r w:rsidRPr="00587AA6">
              <w:rPr>
                <w:rFonts w:ascii="Times New Roman" w:eastAsia="DFKai-SB" w:hAnsi="Times New Roman"/>
                <w:b/>
                <w:color w:val="000000"/>
              </w:rPr>
              <w:t>Excluded diseases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EAF5FF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b/>
                <w:color w:val="000000"/>
              </w:rPr>
            </w:pPr>
            <w:r w:rsidRPr="00587AA6">
              <w:rPr>
                <w:rFonts w:ascii="Times New Roman" w:eastAsia="DFKai-SB" w:hAnsi="Times New Roman" w:hint="eastAsia"/>
                <w:b/>
                <w:color w:val="000000"/>
              </w:rPr>
              <w:t>ICD9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EC3C56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b/>
                <w:color w:val="000000"/>
              </w:rPr>
            </w:pPr>
            <w:r w:rsidRPr="00587AA6">
              <w:rPr>
                <w:rFonts w:ascii="Times New Roman" w:eastAsia="DFKai-SB" w:hAnsi="Times New Roman" w:hint="eastAsia"/>
                <w:b/>
                <w:color w:val="000000"/>
              </w:rPr>
              <w:t>ICD10</w:t>
            </w:r>
          </w:p>
        </w:tc>
      </w:tr>
      <w:tr w:rsidR="0027375D" w:rsidRPr="00587AA6" w14:paraId="6554E495" w14:textId="77777777" w:rsidTr="0027375D">
        <w:tc>
          <w:tcPr>
            <w:tcW w:w="2835" w:type="dxa"/>
            <w:vAlign w:val="center"/>
          </w:tcPr>
          <w:p w14:paraId="1F72D0FF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Wilson’s disease</w:t>
            </w:r>
          </w:p>
        </w:tc>
        <w:tc>
          <w:tcPr>
            <w:tcW w:w="3119" w:type="dxa"/>
            <w:vAlign w:val="center"/>
          </w:tcPr>
          <w:p w14:paraId="12C88102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275.1</w:t>
            </w:r>
          </w:p>
        </w:tc>
        <w:tc>
          <w:tcPr>
            <w:tcW w:w="4536" w:type="dxa"/>
            <w:vAlign w:val="center"/>
          </w:tcPr>
          <w:p w14:paraId="3109F04F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E83.0</w:t>
            </w:r>
          </w:p>
        </w:tc>
      </w:tr>
      <w:tr w:rsidR="0027375D" w:rsidRPr="00587AA6" w14:paraId="2D24934A" w14:textId="77777777" w:rsidTr="0027375D">
        <w:tc>
          <w:tcPr>
            <w:tcW w:w="2835" w:type="dxa"/>
            <w:vAlign w:val="center"/>
          </w:tcPr>
          <w:p w14:paraId="04D218D3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Hemochromatosis</w:t>
            </w:r>
          </w:p>
        </w:tc>
        <w:tc>
          <w:tcPr>
            <w:tcW w:w="3119" w:type="dxa"/>
            <w:vAlign w:val="center"/>
          </w:tcPr>
          <w:p w14:paraId="0B0F1153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275.0</w:t>
            </w:r>
          </w:p>
        </w:tc>
        <w:tc>
          <w:tcPr>
            <w:tcW w:w="4536" w:type="dxa"/>
            <w:vAlign w:val="center"/>
          </w:tcPr>
          <w:p w14:paraId="5C18593E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E83.1</w:t>
            </w:r>
          </w:p>
        </w:tc>
      </w:tr>
      <w:tr w:rsidR="0027375D" w:rsidRPr="00587AA6" w14:paraId="2F75C42B" w14:textId="77777777" w:rsidTr="0027375D">
        <w:tc>
          <w:tcPr>
            <w:tcW w:w="2835" w:type="dxa"/>
            <w:vAlign w:val="center"/>
          </w:tcPr>
          <w:p w14:paraId="6F3349B5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Alpha1-antitrypsin deficiency</w:t>
            </w:r>
          </w:p>
        </w:tc>
        <w:tc>
          <w:tcPr>
            <w:tcW w:w="3119" w:type="dxa"/>
            <w:vAlign w:val="center"/>
          </w:tcPr>
          <w:p w14:paraId="1D9F9E11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 xml:space="preserve">273.8, 273.9, 277.6, 289.8 </w:t>
            </w:r>
          </w:p>
        </w:tc>
        <w:tc>
          <w:tcPr>
            <w:tcW w:w="4536" w:type="dxa"/>
            <w:vAlign w:val="center"/>
          </w:tcPr>
          <w:p w14:paraId="0F7FA8A7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E88.0</w:t>
            </w:r>
          </w:p>
        </w:tc>
      </w:tr>
      <w:tr w:rsidR="0027375D" w:rsidRPr="00587AA6" w14:paraId="42AB68DE" w14:textId="77777777" w:rsidTr="0027375D">
        <w:tc>
          <w:tcPr>
            <w:tcW w:w="2835" w:type="dxa"/>
            <w:vAlign w:val="center"/>
          </w:tcPr>
          <w:p w14:paraId="53F3739F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Liver transplant</w:t>
            </w:r>
          </w:p>
        </w:tc>
        <w:tc>
          <w:tcPr>
            <w:tcW w:w="3119" w:type="dxa"/>
            <w:vAlign w:val="center"/>
          </w:tcPr>
          <w:p w14:paraId="3DA777F9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 xml:space="preserve">V42.7 </w:t>
            </w:r>
          </w:p>
        </w:tc>
        <w:tc>
          <w:tcPr>
            <w:tcW w:w="4536" w:type="dxa"/>
            <w:vAlign w:val="center"/>
          </w:tcPr>
          <w:p w14:paraId="5CB263CC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Z94.4</w:t>
            </w:r>
          </w:p>
        </w:tc>
      </w:tr>
      <w:tr w:rsidR="0027375D" w:rsidRPr="00587AA6" w14:paraId="2E92523D" w14:textId="77777777" w:rsidTr="0027375D">
        <w:tc>
          <w:tcPr>
            <w:tcW w:w="2835" w:type="dxa"/>
            <w:vAlign w:val="center"/>
          </w:tcPr>
          <w:p w14:paraId="44E2EBBC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All cancer</w:t>
            </w:r>
          </w:p>
        </w:tc>
        <w:tc>
          <w:tcPr>
            <w:tcW w:w="3119" w:type="dxa"/>
            <w:vAlign w:val="center"/>
          </w:tcPr>
          <w:p w14:paraId="507A5207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 xml:space="preserve">140-208 </w:t>
            </w:r>
          </w:p>
        </w:tc>
        <w:tc>
          <w:tcPr>
            <w:tcW w:w="4536" w:type="dxa"/>
            <w:vAlign w:val="center"/>
          </w:tcPr>
          <w:p w14:paraId="7FA9C25C" w14:textId="77777777" w:rsidR="0027375D" w:rsidRPr="00587AA6" w:rsidRDefault="0027375D" w:rsidP="0027375D">
            <w:pPr>
              <w:jc w:val="both"/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C00-C99</w:t>
            </w:r>
          </w:p>
        </w:tc>
      </w:tr>
    </w:tbl>
    <w:p w14:paraId="3E69A9BB" w14:textId="77777777" w:rsidR="0027375D" w:rsidRPr="00587AA6" w:rsidRDefault="0027375D">
      <w:pPr>
        <w:widowControl/>
        <w:rPr>
          <w:rFonts w:ascii="Times New Roman" w:eastAsia="DFKai-SB" w:hAnsi="Times New Roman"/>
          <w:color w:val="000000"/>
        </w:rPr>
      </w:pPr>
      <w:r w:rsidRPr="00587AA6">
        <w:rPr>
          <w:rFonts w:ascii="Times New Roman" w:eastAsia="DFKai-SB" w:hAnsi="Times New Roman"/>
          <w:color w:val="000000"/>
        </w:rPr>
        <w:br w:type="page"/>
      </w:r>
    </w:p>
    <w:p w14:paraId="76A12DEB" w14:textId="77777777" w:rsidR="0027375D" w:rsidRPr="00587AA6" w:rsidRDefault="0027375D" w:rsidP="0027375D">
      <w:pPr>
        <w:rPr>
          <w:rFonts w:ascii="Times New Roman" w:eastAsia="DFKai-SB" w:hAnsi="Times New Roman"/>
          <w:b/>
          <w:color w:val="000000"/>
        </w:rPr>
      </w:pPr>
      <w:r w:rsidRPr="00587AA6">
        <w:rPr>
          <w:rFonts w:ascii="Times New Roman" w:eastAsia="DFKai-SB" w:hAnsi="Times New Roman" w:hint="eastAsia"/>
          <w:b/>
          <w:color w:val="000000"/>
        </w:rPr>
        <w:lastRenderedPageBreak/>
        <w:t>T</w:t>
      </w:r>
      <w:r w:rsidRPr="00587AA6">
        <w:rPr>
          <w:rFonts w:ascii="Times New Roman" w:eastAsia="DFKai-SB" w:hAnsi="Times New Roman"/>
          <w:b/>
          <w:color w:val="000000"/>
        </w:rPr>
        <w:t>able S2. Definitions of medications</w:t>
      </w:r>
    </w:p>
    <w:tbl>
      <w:tblPr>
        <w:tblStyle w:val="TableGrid"/>
        <w:tblW w:w="1049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379"/>
      </w:tblGrid>
      <w:tr w:rsidR="0027375D" w:rsidRPr="00587AA6" w14:paraId="2E57957F" w14:textId="77777777" w:rsidTr="0027375D"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6B790C" w14:textId="77777777" w:rsidR="0027375D" w:rsidRPr="00587AA6" w:rsidRDefault="0027375D" w:rsidP="003F0842">
            <w:pPr>
              <w:rPr>
                <w:rFonts w:ascii="Times New Roman" w:eastAsia="DFKai-SB" w:hAnsi="Times New Roman"/>
                <w:b/>
                <w:color w:val="000000"/>
              </w:rPr>
            </w:pPr>
            <w:r w:rsidRPr="00587AA6">
              <w:rPr>
                <w:rFonts w:ascii="Times New Roman" w:eastAsia="DFKai-SB" w:hAnsi="Times New Roman"/>
                <w:b/>
                <w:color w:val="000000"/>
              </w:rPr>
              <w:t>Medication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0F91C2" w14:textId="77777777" w:rsidR="0027375D" w:rsidRPr="00587AA6" w:rsidRDefault="0027375D" w:rsidP="003F0842">
            <w:pPr>
              <w:rPr>
                <w:rFonts w:ascii="Times New Roman" w:eastAsia="DFKai-SB" w:hAnsi="Times New Roman"/>
                <w:b/>
                <w:color w:val="000000"/>
              </w:rPr>
            </w:pPr>
            <w:r w:rsidRPr="00587AA6">
              <w:rPr>
                <w:rFonts w:ascii="Times New Roman" w:eastAsia="DFKai-SB" w:hAnsi="Times New Roman"/>
                <w:b/>
                <w:color w:val="000000"/>
              </w:rPr>
              <w:t>ATC code</w:t>
            </w:r>
          </w:p>
        </w:tc>
      </w:tr>
      <w:tr w:rsidR="0027375D" w:rsidRPr="00587AA6" w14:paraId="2F3987FE" w14:textId="77777777" w:rsidTr="0027375D"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</w:tcPr>
          <w:p w14:paraId="710EF0B1" w14:textId="77777777" w:rsidR="0027375D" w:rsidRPr="00587AA6" w:rsidRDefault="0027375D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Aspirin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auto"/>
          </w:tcPr>
          <w:p w14:paraId="6534A20C" w14:textId="77777777" w:rsidR="0027375D" w:rsidRPr="00587AA6" w:rsidRDefault="00802E17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B01AC06, B01AC30</w:t>
            </w:r>
          </w:p>
        </w:tc>
      </w:tr>
      <w:tr w:rsidR="0027375D" w:rsidRPr="00587AA6" w14:paraId="137E29B0" w14:textId="77777777" w:rsidTr="0027375D">
        <w:tc>
          <w:tcPr>
            <w:tcW w:w="4111" w:type="dxa"/>
            <w:shd w:val="clear" w:color="auto" w:fill="auto"/>
          </w:tcPr>
          <w:p w14:paraId="4D22E8C0" w14:textId="77777777" w:rsidR="0027375D" w:rsidRPr="00587AA6" w:rsidRDefault="0027375D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Statin</w:t>
            </w:r>
          </w:p>
        </w:tc>
        <w:tc>
          <w:tcPr>
            <w:tcW w:w="6379" w:type="dxa"/>
            <w:shd w:val="clear" w:color="auto" w:fill="auto"/>
          </w:tcPr>
          <w:p w14:paraId="4F47E08C" w14:textId="77777777" w:rsidR="0027375D" w:rsidRPr="00587AA6" w:rsidRDefault="00A528F9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C10AA01, C10AA02, C10AA03, C10AA04, C10AA05, C10AA07, C10BA01, C10BA02, C10BA03, C10BX03</w:t>
            </w:r>
          </w:p>
        </w:tc>
      </w:tr>
      <w:tr w:rsidR="0027375D" w:rsidRPr="00587AA6" w14:paraId="3F870D4A" w14:textId="77777777" w:rsidTr="0027375D">
        <w:tc>
          <w:tcPr>
            <w:tcW w:w="4111" w:type="dxa"/>
            <w:shd w:val="clear" w:color="auto" w:fill="auto"/>
          </w:tcPr>
          <w:p w14:paraId="6A11FBB5" w14:textId="77777777" w:rsidR="0027375D" w:rsidRPr="00587AA6" w:rsidRDefault="0027375D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Metformin</w:t>
            </w:r>
          </w:p>
        </w:tc>
        <w:tc>
          <w:tcPr>
            <w:tcW w:w="6379" w:type="dxa"/>
            <w:shd w:val="clear" w:color="auto" w:fill="auto"/>
          </w:tcPr>
          <w:p w14:paraId="4EF2467D" w14:textId="77777777" w:rsidR="0027375D" w:rsidRPr="00587AA6" w:rsidRDefault="00A528F9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A10BA02, A10BD</w:t>
            </w:r>
          </w:p>
        </w:tc>
      </w:tr>
      <w:tr w:rsidR="0027375D" w:rsidRPr="00587AA6" w14:paraId="760C4705" w14:textId="77777777" w:rsidTr="0027375D">
        <w:tc>
          <w:tcPr>
            <w:tcW w:w="4111" w:type="dxa"/>
            <w:shd w:val="clear" w:color="auto" w:fill="auto"/>
            <w:vAlign w:val="center"/>
          </w:tcPr>
          <w:p w14:paraId="3B15AE98" w14:textId="77777777" w:rsidR="0027375D" w:rsidRPr="00587AA6" w:rsidRDefault="0027375D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Gemfibrozil, fenofibrate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9D7C779" w14:textId="77777777" w:rsidR="0027375D" w:rsidRPr="00587AA6" w:rsidRDefault="00A528F9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C10AB04, C10AB05</w:t>
            </w:r>
          </w:p>
        </w:tc>
      </w:tr>
      <w:tr w:rsidR="0027375D" w:rsidRPr="00587AA6" w14:paraId="2FC5CE11" w14:textId="77777777" w:rsidTr="0027375D">
        <w:tc>
          <w:tcPr>
            <w:tcW w:w="4111" w:type="dxa"/>
            <w:shd w:val="clear" w:color="auto" w:fill="auto"/>
            <w:vAlign w:val="center"/>
          </w:tcPr>
          <w:p w14:paraId="500D7165" w14:textId="77777777" w:rsidR="0027375D" w:rsidRPr="00587AA6" w:rsidRDefault="0027375D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APA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EC3FCCB" w14:textId="77777777" w:rsidR="0027375D" w:rsidRPr="00587AA6" w:rsidRDefault="00A528F9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 w:hint="eastAsia"/>
                <w:color w:val="000000"/>
              </w:rPr>
              <w:t>B01AC04,</w:t>
            </w:r>
            <w:r w:rsidR="00102278" w:rsidRPr="00587AA6">
              <w:rPr>
                <w:rFonts w:ascii="Times New Roman" w:eastAsia="DFKai-SB" w:hAnsi="Times New Roman"/>
                <w:color w:val="000000"/>
              </w:rPr>
              <w:t xml:space="preserve"> </w:t>
            </w:r>
            <w:r w:rsidRPr="00587AA6">
              <w:rPr>
                <w:rFonts w:ascii="Times New Roman" w:eastAsia="DFKai-SB" w:hAnsi="Times New Roman" w:hint="eastAsia"/>
                <w:color w:val="000000"/>
              </w:rPr>
              <w:t>B01AC0</w:t>
            </w:r>
            <w:r w:rsidR="00102278" w:rsidRPr="00587AA6">
              <w:rPr>
                <w:rFonts w:ascii="Times New Roman" w:eastAsia="DFKai-SB" w:hAnsi="Times New Roman"/>
                <w:color w:val="000000"/>
              </w:rPr>
              <w:t>7</w:t>
            </w:r>
            <w:r w:rsidRPr="00587AA6">
              <w:rPr>
                <w:rFonts w:ascii="Times New Roman" w:eastAsia="DFKai-SB" w:hAnsi="Times New Roman" w:hint="eastAsia"/>
                <w:color w:val="000000"/>
              </w:rPr>
              <w:t>, B01AC</w:t>
            </w:r>
            <w:r w:rsidR="00102278" w:rsidRPr="00587AA6">
              <w:rPr>
                <w:rFonts w:ascii="Times New Roman" w:eastAsia="DFKai-SB" w:hAnsi="Times New Roman"/>
                <w:color w:val="000000"/>
              </w:rPr>
              <w:t>11</w:t>
            </w:r>
            <w:r w:rsidRPr="00587AA6">
              <w:rPr>
                <w:rFonts w:ascii="Times New Roman" w:eastAsia="DFKai-SB" w:hAnsi="Times New Roman" w:hint="eastAsia"/>
                <w:color w:val="000000"/>
              </w:rPr>
              <w:t>,</w:t>
            </w:r>
            <w:r w:rsidR="00102278" w:rsidRPr="00587AA6">
              <w:rPr>
                <w:rFonts w:ascii="Times New Roman" w:eastAsia="DFKai-SB" w:hAnsi="Times New Roman" w:hint="eastAsia"/>
                <w:color w:val="000000"/>
              </w:rPr>
              <w:t xml:space="preserve"> B01AC</w:t>
            </w:r>
            <w:r w:rsidR="00102278" w:rsidRPr="00587AA6">
              <w:rPr>
                <w:rFonts w:ascii="Times New Roman" w:eastAsia="DFKai-SB" w:hAnsi="Times New Roman"/>
                <w:color w:val="000000"/>
              </w:rPr>
              <w:t>17</w:t>
            </w:r>
            <w:r w:rsidR="00102278" w:rsidRPr="00587AA6">
              <w:rPr>
                <w:rFonts w:ascii="Times New Roman" w:eastAsia="DFKai-SB" w:hAnsi="Times New Roman" w:hint="eastAsia"/>
                <w:color w:val="000000"/>
              </w:rPr>
              <w:t>, B01AC</w:t>
            </w:r>
            <w:r w:rsidR="00102278" w:rsidRPr="00587AA6">
              <w:rPr>
                <w:rFonts w:ascii="Times New Roman" w:eastAsia="DFKai-SB" w:hAnsi="Times New Roman"/>
                <w:color w:val="000000"/>
              </w:rPr>
              <w:t>22</w:t>
            </w:r>
            <w:r w:rsidR="00102278" w:rsidRPr="00587AA6">
              <w:rPr>
                <w:rFonts w:ascii="Times New Roman" w:eastAsia="DFKai-SB" w:hAnsi="Times New Roman" w:hint="eastAsia"/>
                <w:color w:val="000000"/>
              </w:rPr>
              <w:t>, B01AC</w:t>
            </w:r>
            <w:r w:rsidR="00102278" w:rsidRPr="00587AA6">
              <w:rPr>
                <w:rFonts w:ascii="Times New Roman" w:eastAsia="DFKai-SB" w:hAnsi="Times New Roman"/>
                <w:color w:val="000000"/>
              </w:rPr>
              <w:t>23</w:t>
            </w:r>
            <w:r w:rsidR="00102278" w:rsidRPr="00587AA6">
              <w:rPr>
                <w:rFonts w:ascii="Times New Roman" w:eastAsia="DFKai-SB" w:hAnsi="Times New Roman" w:hint="eastAsia"/>
                <w:color w:val="000000"/>
              </w:rPr>
              <w:t>, B01AC</w:t>
            </w:r>
            <w:r w:rsidR="00102278" w:rsidRPr="00587AA6">
              <w:rPr>
                <w:rFonts w:ascii="Times New Roman" w:eastAsia="DFKai-SB" w:hAnsi="Times New Roman"/>
                <w:color w:val="000000"/>
              </w:rPr>
              <w:t>2</w:t>
            </w:r>
            <w:r w:rsidR="00102278" w:rsidRPr="00587AA6">
              <w:rPr>
                <w:rFonts w:ascii="Times New Roman" w:eastAsia="DFKai-SB" w:hAnsi="Times New Roman" w:hint="eastAsia"/>
                <w:color w:val="000000"/>
              </w:rPr>
              <w:t>4</w:t>
            </w:r>
          </w:p>
        </w:tc>
      </w:tr>
      <w:tr w:rsidR="00E47C9F" w:rsidRPr="00587AA6" w14:paraId="29CF930C" w14:textId="77777777" w:rsidTr="0027375D">
        <w:tc>
          <w:tcPr>
            <w:tcW w:w="4111" w:type="dxa"/>
            <w:shd w:val="clear" w:color="auto" w:fill="auto"/>
            <w:vAlign w:val="center"/>
          </w:tcPr>
          <w:p w14:paraId="09070DC2" w14:textId="716D6A44" w:rsidR="00B86483" w:rsidRPr="00587AA6" w:rsidRDefault="00E47C9F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H2 receptor antagonists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EA778BB" w14:textId="17A44BDE" w:rsidR="00B86483" w:rsidRPr="00587AA6" w:rsidRDefault="00B86483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A02BA</w:t>
            </w:r>
          </w:p>
        </w:tc>
      </w:tr>
      <w:tr w:rsidR="00E47C9F" w:rsidRPr="00587AA6" w14:paraId="03E5A218" w14:textId="77777777" w:rsidTr="0027375D">
        <w:tc>
          <w:tcPr>
            <w:tcW w:w="4111" w:type="dxa"/>
            <w:shd w:val="clear" w:color="auto" w:fill="auto"/>
            <w:vAlign w:val="center"/>
          </w:tcPr>
          <w:p w14:paraId="718E519C" w14:textId="03280E2B" w:rsidR="00B86483" w:rsidRPr="00587AA6" w:rsidRDefault="00E47C9F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Proton pump inhibitors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BDDB7EB" w14:textId="1C49BAD1" w:rsidR="00B86483" w:rsidRPr="00587AA6" w:rsidRDefault="00B86483" w:rsidP="00102278">
            <w:pPr>
              <w:rPr>
                <w:rFonts w:ascii="Times New Roman" w:eastAsia="DFKai-SB" w:hAnsi="Times New Roman"/>
                <w:color w:val="000000"/>
              </w:rPr>
            </w:pPr>
            <w:r w:rsidRPr="00587AA6">
              <w:rPr>
                <w:rFonts w:ascii="Times New Roman" w:eastAsia="DFKai-SB" w:hAnsi="Times New Roman"/>
                <w:color w:val="000000"/>
              </w:rPr>
              <w:t>A02BC</w:t>
            </w:r>
          </w:p>
        </w:tc>
      </w:tr>
    </w:tbl>
    <w:p w14:paraId="527F1F3E" w14:textId="571DC5C8" w:rsidR="009C001F" w:rsidRPr="00587AA6" w:rsidRDefault="00DA3D15">
      <w:pPr>
        <w:rPr>
          <w:rFonts w:ascii="Times New Roman" w:eastAsia="DFKai-SB" w:hAnsi="Times New Roman"/>
          <w:color w:val="000000"/>
        </w:rPr>
      </w:pPr>
      <w:r w:rsidRPr="00587AA6">
        <w:rPr>
          <w:rFonts w:ascii="Times New Roman" w:eastAsia="DFKai-SB" w:hAnsi="Times New Roman" w:hint="eastAsia"/>
          <w:color w:val="000000"/>
        </w:rPr>
        <w:t>APA: non-aspirin antiplatelet agents</w:t>
      </w:r>
    </w:p>
    <w:p w14:paraId="7037FECA" w14:textId="77777777" w:rsidR="00DA3D15" w:rsidRPr="00587AA6" w:rsidRDefault="00DA3D15">
      <w:pPr>
        <w:rPr>
          <w:rFonts w:ascii="Times New Roman" w:eastAsia="DFKai-SB" w:hAnsi="Times New Roman"/>
          <w:color w:val="000000"/>
        </w:rPr>
      </w:pPr>
    </w:p>
    <w:p w14:paraId="42531FA5" w14:textId="77777777" w:rsidR="009C001F" w:rsidRPr="00587AA6" w:rsidRDefault="009C001F">
      <w:pPr>
        <w:widowControl/>
        <w:rPr>
          <w:rFonts w:ascii="Times New Roman" w:eastAsia="DFKai-SB" w:hAnsi="Times New Roman"/>
          <w:color w:val="000000"/>
        </w:rPr>
      </w:pPr>
      <w:r w:rsidRPr="00587AA6">
        <w:rPr>
          <w:rFonts w:ascii="Times New Roman" w:eastAsia="DFKai-SB" w:hAnsi="Times New Roman"/>
          <w:color w:val="000000"/>
        </w:rPr>
        <w:br w:type="page"/>
      </w:r>
    </w:p>
    <w:p w14:paraId="7DC009BA" w14:textId="7F10B20D" w:rsidR="00083C65" w:rsidRPr="00587AA6" w:rsidRDefault="009C001F">
      <w:pPr>
        <w:rPr>
          <w:rFonts w:ascii="Times New Roman" w:eastAsia="PMingLiU" w:hAnsi="Times New Roman" w:cs="Times New Roman"/>
          <w:color w:val="000000"/>
          <w:kern w:val="0"/>
          <w:szCs w:val="24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lastRenderedPageBreak/>
        <w:t xml:space="preserve">Table </w:t>
      </w:r>
      <w:r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>S3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 xml:space="preserve">. </w:t>
      </w:r>
      <w:r w:rsidR="00154BCB" w:rsidRPr="00587AA6">
        <w:rPr>
          <w:color w:val="000000"/>
        </w:rPr>
        <w:t>Incidence rates and hazard ratios of cirrhosis comparing statin alone, aspirin alone, and combined statin and aspirin usage</w:t>
      </w:r>
    </w:p>
    <w:tbl>
      <w:tblPr>
        <w:tblW w:w="11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74"/>
        <w:gridCol w:w="840"/>
        <w:gridCol w:w="897"/>
        <w:gridCol w:w="641"/>
        <w:gridCol w:w="669"/>
        <w:gridCol w:w="1630"/>
        <w:gridCol w:w="794"/>
        <w:gridCol w:w="551"/>
        <w:gridCol w:w="1630"/>
        <w:gridCol w:w="794"/>
      </w:tblGrid>
      <w:tr w:rsidR="004E5125" w:rsidRPr="00587AA6" w14:paraId="15590CE1" w14:textId="77777777" w:rsidTr="00F06652">
        <w:trPr>
          <w:trHeight w:val="330"/>
        </w:trPr>
        <w:tc>
          <w:tcPr>
            <w:tcW w:w="3474" w:type="dxa"/>
            <w:vMerge w:val="restart"/>
            <w:shd w:val="clear" w:color="auto" w:fill="auto"/>
            <w:noWrap/>
            <w:vAlign w:val="center"/>
            <w:hideMark/>
          </w:tcPr>
          <w:p w14:paraId="6BFADBFB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2378" w:type="dxa"/>
            <w:gridSpan w:val="3"/>
            <w:shd w:val="clear" w:color="auto" w:fill="auto"/>
            <w:noWrap/>
            <w:vAlign w:val="bottom"/>
            <w:hideMark/>
          </w:tcPr>
          <w:p w14:paraId="11D61BAE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Cirrhotic</w:t>
            </w:r>
          </w:p>
        </w:tc>
        <w:tc>
          <w:tcPr>
            <w:tcW w:w="669" w:type="dxa"/>
            <w:vMerge w:val="restart"/>
            <w:shd w:val="clear" w:color="auto" w:fill="auto"/>
            <w:noWrap/>
            <w:vAlign w:val="center"/>
            <w:hideMark/>
          </w:tcPr>
          <w:p w14:paraId="5DF0A07A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</w:t>
            </w:r>
          </w:p>
        </w:tc>
        <w:tc>
          <w:tcPr>
            <w:tcW w:w="1630" w:type="dxa"/>
            <w:vMerge w:val="restart"/>
            <w:shd w:val="clear" w:color="auto" w:fill="auto"/>
            <w:noWrap/>
            <w:vAlign w:val="center"/>
            <w:hideMark/>
          </w:tcPr>
          <w:p w14:paraId="73493FFC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  <w:hideMark/>
          </w:tcPr>
          <w:p w14:paraId="5C289451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  <w:tc>
          <w:tcPr>
            <w:tcW w:w="551" w:type="dxa"/>
            <w:vMerge w:val="restart"/>
            <w:shd w:val="clear" w:color="auto" w:fill="auto"/>
            <w:noWrap/>
            <w:vAlign w:val="center"/>
            <w:hideMark/>
          </w:tcPr>
          <w:p w14:paraId="1BCEC550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aHR</w:t>
            </w:r>
          </w:p>
        </w:tc>
        <w:tc>
          <w:tcPr>
            <w:tcW w:w="1630" w:type="dxa"/>
            <w:vMerge w:val="restart"/>
            <w:shd w:val="clear" w:color="auto" w:fill="auto"/>
            <w:noWrap/>
            <w:vAlign w:val="center"/>
            <w:hideMark/>
          </w:tcPr>
          <w:p w14:paraId="66745864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794" w:type="dxa"/>
            <w:vMerge w:val="restart"/>
            <w:shd w:val="clear" w:color="auto" w:fill="auto"/>
            <w:noWrap/>
            <w:vAlign w:val="center"/>
            <w:hideMark/>
          </w:tcPr>
          <w:p w14:paraId="186FD55D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</w:tr>
      <w:tr w:rsidR="004E5125" w:rsidRPr="00587AA6" w14:paraId="073B00C6" w14:textId="77777777" w:rsidTr="00F06652">
        <w:trPr>
          <w:trHeight w:val="330"/>
        </w:trPr>
        <w:tc>
          <w:tcPr>
            <w:tcW w:w="3474" w:type="dxa"/>
            <w:vMerge/>
            <w:vAlign w:val="center"/>
            <w:hideMark/>
          </w:tcPr>
          <w:p w14:paraId="144FE124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77CEDE8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Event</w:t>
            </w:r>
          </w:p>
        </w:tc>
        <w:tc>
          <w:tcPr>
            <w:tcW w:w="897" w:type="dxa"/>
            <w:shd w:val="clear" w:color="auto" w:fill="auto"/>
            <w:noWrap/>
            <w:vAlign w:val="bottom"/>
            <w:hideMark/>
          </w:tcPr>
          <w:p w14:paraId="6EBFB039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PY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4AD87DD5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IR</w:t>
            </w:r>
          </w:p>
        </w:tc>
        <w:tc>
          <w:tcPr>
            <w:tcW w:w="669" w:type="dxa"/>
            <w:vMerge/>
            <w:vAlign w:val="center"/>
            <w:hideMark/>
          </w:tcPr>
          <w:p w14:paraId="6E60296C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630" w:type="dxa"/>
            <w:vMerge/>
            <w:vAlign w:val="center"/>
            <w:hideMark/>
          </w:tcPr>
          <w:p w14:paraId="7A21F44A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94" w:type="dxa"/>
            <w:vMerge/>
            <w:vAlign w:val="center"/>
            <w:hideMark/>
          </w:tcPr>
          <w:p w14:paraId="03A5B5FE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551" w:type="dxa"/>
            <w:vMerge/>
            <w:vAlign w:val="center"/>
            <w:hideMark/>
          </w:tcPr>
          <w:p w14:paraId="07439589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630" w:type="dxa"/>
            <w:vMerge/>
            <w:vAlign w:val="center"/>
            <w:hideMark/>
          </w:tcPr>
          <w:p w14:paraId="46CC6E74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94" w:type="dxa"/>
            <w:vMerge/>
            <w:vAlign w:val="center"/>
            <w:hideMark/>
          </w:tcPr>
          <w:p w14:paraId="2BB62F22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4E5125" w:rsidRPr="00587AA6" w14:paraId="776071E8" w14:textId="77777777" w:rsidTr="00F06652">
        <w:trPr>
          <w:trHeight w:val="330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7D996219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Exposure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05565CD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97" w:type="dxa"/>
            <w:shd w:val="clear" w:color="auto" w:fill="auto"/>
            <w:noWrap/>
            <w:vAlign w:val="bottom"/>
            <w:hideMark/>
          </w:tcPr>
          <w:p w14:paraId="672F21BE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162E5FAD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14:paraId="0C19360F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0" w:type="dxa"/>
            <w:shd w:val="clear" w:color="auto" w:fill="auto"/>
            <w:noWrap/>
            <w:vAlign w:val="bottom"/>
            <w:hideMark/>
          </w:tcPr>
          <w:p w14:paraId="3E3B987E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0F55F8B6" w14:textId="77777777" w:rsidR="004E5125" w:rsidRPr="00587AA6" w:rsidRDefault="004E5125" w:rsidP="006E66E3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03316E9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30" w:type="dxa"/>
            <w:shd w:val="clear" w:color="auto" w:fill="auto"/>
            <w:noWrap/>
            <w:vAlign w:val="bottom"/>
            <w:hideMark/>
          </w:tcPr>
          <w:p w14:paraId="7302DCB5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4FD9F387" w14:textId="77777777" w:rsidR="004E5125" w:rsidRPr="00587AA6" w:rsidRDefault="004E5125" w:rsidP="006E66E3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4E5125" w:rsidRPr="00587AA6" w14:paraId="7714A44A" w14:textId="77777777" w:rsidTr="00F06652">
        <w:trPr>
          <w:trHeight w:val="330"/>
        </w:trPr>
        <w:tc>
          <w:tcPr>
            <w:tcW w:w="3474" w:type="dxa"/>
            <w:shd w:val="clear" w:color="auto" w:fill="auto"/>
            <w:noWrap/>
            <w:vAlign w:val="bottom"/>
            <w:hideMark/>
          </w:tcPr>
          <w:p w14:paraId="49FED8C0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0CE272C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97" w:type="dxa"/>
            <w:shd w:val="clear" w:color="auto" w:fill="auto"/>
            <w:noWrap/>
            <w:vAlign w:val="bottom"/>
            <w:hideMark/>
          </w:tcPr>
          <w:p w14:paraId="0FC1B2A1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10630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14EE96B1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0.38 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14:paraId="2017D3BA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630" w:type="dxa"/>
            <w:shd w:val="clear" w:color="auto" w:fill="auto"/>
            <w:noWrap/>
            <w:vAlign w:val="bottom"/>
            <w:hideMark/>
          </w:tcPr>
          <w:p w14:paraId="4D224EBA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38330C57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96D261F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630" w:type="dxa"/>
            <w:shd w:val="clear" w:color="auto" w:fill="auto"/>
            <w:noWrap/>
            <w:vAlign w:val="bottom"/>
            <w:hideMark/>
          </w:tcPr>
          <w:p w14:paraId="0B5C35CD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6B88B856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4E5125" w:rsidRPr="00587AA6" w14:paraId="708580FB" w14:textId="77777777" w:rsidTr="00F06652">
        <w:trPr>
          <w:trHeight w:val="330"/>
        </w:trPr>
        <w:tc>
          <w:tcPr>
            <w:tcW w:w="3474" w:type="dxa"/>
            <w:shd w:val="clear" w:color="auto" w:fill="auto"/>
            <w:noWrap/>
            <w:vAlign w:val="bottom"/>
            <w:hideMark/>
          </w:tcPr>
          <w:p w14:paraId="6DEF9E32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C94D2FC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</w:t>
            </w:r>
          </w:p>
        </w:tc>
        <w:tc>
          <w:tcPr>
            <w:tcW w:w="897" w:type="dxa"/>
            <w:shd w:val="clear" w:color="auto" w:fill="auto"/>
            <w:noWrap/>
            <w:vAlign w:val="bottom"/>
            <w:hideMark/>
          </w:tcPr>
          <w:p w14:paraId="146ED9E7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9888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7BAA29E9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0.51 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14:paraId="4A16DC49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1.27</w:t>
            </w:r>
          </w:p>
        </w:tc>
        <w:tc>
          <w:tcPr>
            <w:tcW w:w="1630" w:type="dxa"/>
            <w:shd w:val="clear" w:color="auto" w:fill="auto"/>
            <w:noWrap/>
            <w:vAlign w:val="bottom"/>
            <w:hideMark/>
          </w:tcPr>
          <w:p w14:paraId="6A0DB41C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(0.34, 4.85)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2AC37CFA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0.72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89E3E64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1.37</w:t>
            </w:r>
          </w:p>
        </w:tc>
        <w:tc>
          <w:tcPr>
            <w:tcW w:w="1630" w:type="dxa"/>
            <w:shd w:val="clear" w:color="auto" w:fill="auto"/>
            <w:noWrap/>
            <w:vAlign w:val="bottom"/>
            <w:hideMark/>
          </w:tcPr>
          <w:p w14:paraId="59CC4550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bookmarkStart w:id="1" w:name="_Hlk168424851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(0.35, 5.30)</w:t>
            </w:r>
            <w:bookmarkEnd w:id="1"/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0C8BF6BE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0.65</w:t>
            </w:r>
          </w:p>
        </w:tc>
      </w:tr>
      <w:tr w:rsidR="004E5125" w:rsidRPr="00587AA6" w14:paraId="32580D09" w14:textId="77777777" w:rsidTr="00F06652">
        <w:trPr>
          <w:trHeight w:val="330"/>
        </w:trPr>
        <w:tc>
          <w:tcPr>
            <w:tcW w:w="3474" w:type="dxa"/>
            <w:shd w:val="clear" w:color="auto" w:fill="auto"/>
            <w:noWrap/>
            <w:vAlign w:val="bottom"/>
            <w:hideMark/>
          </w:tcPr>
          <w:p w14:paraId="4CB21299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6804355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97" w:type="dxa"/>
            <w:shd w:val="clear" w:color="auto" w:fill="auto"/>
            <w:noWrap/>
            <w:vAlign w:val="bottom"/>
            <w:hideMark/>
          </w:tcPr>
          <w:p w14:paraId="61A40638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5186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6C8F7339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14:paraId="56444C97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1.50</w:t>
            </w:r>
          </w:p>
        </w:tc>
        <w:tc>
          <w:tcPr>
            <w:tcW w:w="1630" w:type="dxa"/>
            <w:shd w:val="clear" w:color="auto" w:fill="auto"/>
            <w:noWrap/>
            <w:vAlign w:val="bottom"/>
            <w:hideMark/>
          </w:tcPr>
          <w:p w14:paraId="153B1280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(0.33, 6.68)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16418395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0.60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6A619EC1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1.52</w:t>
            </w:r>
          </w:p>
        </w:tc>
        <w:tc>
          <w:tcPr>
            <w:tcW w:w="1630" w:type="dxa"/>
            <w:shd w:val="clear" w:color="auto" w:fill="auto"/>
            <w:noWrap/>
            <w:vAlign w:val="bottom"/>
            <w:hideMark/>
          </w:tcPr>
          <w:p w14:paraId="3E1431B9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bookmarkStart w:id="2" w:name="_Hlk168424989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(0.34, 6.90)</w:t>
            </w:r>
            <w:bookmarkEnd w:id="2"/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27C4575B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0.59</w:t>
            </w:r>
          </w:p>
        </w:tc>
      </w:tr>
      <w:tr w:rsidR="004E5125" w:rsidRPr="00587AA6" w14:paraId="53777E85" w14:textId="77777777" w:rsidTr="00F06652">
        <w:trPr>
          <w:trHeight w:val="330"/>
        </w:trPr>
        <w:tc>
          <w:tcPr>
            <w:tcW w:w="3474" w:type="dxa"/>
            <w:shd w:val="clear" w:color="auto" w:fill="auto"/>
            <w:noWrap/>
            <w:vAlign w:val="bottom"/>
            <w:hideMark/>
          </w:tcPr>
          <w:p w14:paraId="76F8D6FA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Non-Statin&amp;Aspirin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35C2450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46</w:t>
            </w:r>
          </w:p>
        </w:tc>
        <w:tc>
          <w:tcPr>
            <w:tcW w:w="897" w:type="dxa"/>
            <w:shd w:val="clear" w:color="auto" w:fill="auto"/>
            <w:noWrap/>
            <w:vAlign w:val="bottom"/>
            <w:hideMark/>
          </w:tcPr>
          <w:p w14:paraId="40E9F5B1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20708</w:t>
            </w:r>
          </w:p>
        </w:tc>
        <w:tc>
          <w:tcPr>
            <w:tcW w:w="641" w:type="dxa"/>
            <w:shd w:val="clear" w:color="auto" w:fill="auto"/>
            <w:noWrap/>
            <w:vAlign w:val="bottom"/>
            <w:hideMark/>
          </w:tcPr>
          <w:p w14:paraId="6A835EF7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2.22 </w:t>
            </w:r>
          </w:p>
        </w:tc>
        <w:tc>
          <w:tcPr>
            <w:tcW w:w="669" w:type="dxa"/>
            <w:shd w:val="clear" w:color="auto" w:fill="auto"/>
            <w:noWrap/>
            <w:vAlign w:val="bottom"/>
            <w:hideMark/>
          </w:tcPr>
          <w:p w14:paraId="4CDF1780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5.75</w:t>
            </w:r>
          </w:p>
        </w:tc>
        <w:tc>
          <w:tcPr>
            <w:tcW w:w="1630" w:type="dxa"/>
            <w:shd w:val="clear" w:color="auto" w:fill="auto"/>
            <w:noWrap/>
            <w:vAlign w:val="bottom"/>
            <w:hideMark/>
          </w:tcPr>
          <w:p w14:paraId="25956750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(2.07, 15.98)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6FA92B6C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7F3B363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6.07</w:t>
            </w:r>
          </w:p>
        </w:tc>
        <w:tc>
          <w:tcPr>
            <w:tcW w:w="1630" w:type="dxa"/>
            <w:shd w:val="clear" w:color="auto" w:fill="auto"/>
            <w:noWrap/>
            <w:vAlign w:val="bottom"/>
            <w:hideMark/>
          </w:tcPr>
          <w:p w14:paraId="6B35BF32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(2.18, 16.93)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07F4C007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</w:tbl>
    <w:p w14:paraId="6755EE17" w14:textId="77777777" w:rsidR="00154BCB" w:rsidRPr="00587AA6" w:rsidRDefault="00154BCB" w:rsidP="00154BCB">
      <w:pPr>
        <w:rPr>
          <w:rFonts w:eastAsia="DFKai-SB" w:cs="Arial"/>
          <w:color w:val="000000"/>
          <w:szCs w:val="20"/>
        </w:rPr>
      </w:pPr>
      <w:bookmarkStart w:id="3" w:name="_Hlk167943832"/>
      <w:r w:rsidRPr="00587AA6">
        <w:rPr>
          <w:rFonts w:cs="Arial"/>
          <w:b/>
          <w:color w:val="000000"/>
          <w:szCs w:val="20"/>
        </w:rPr>
        <w:t xml:space="preserve">Notes: </w:t>
      </w:r>
      <w:bookmarkEnd w:id="3"/>
      <w:r w:rsidRPr="00587AA6">
        <w:rPr>
          <w:rFonts w:eastAsia="PMingLiU" w:cs="Arial"/>
          <w:color w:val="000000"/>
          <w:szCs w:val="20"/>
        </w:rPr>
        <w:t>Adjusted HR: Adjusted for sex, age, comorbidities, and medications in the Cox proportional hazards model</w:t>
      </w:r>
    </w:p>
    <w:p w14:paraId="5930F7FA" w14:textId="669BE7CE" w:rsidR="009C001F" w:rsidRPr="00587AA6" w:rsidRDefault="00154BCB" w:rsidP="00154BCB">
      <w:pPr>
        <w:rPr>
          <w:rFonts w:ascii="Times New Roman" w:eastAsia="PMingLiU" w:hAnsi="Times New Roman" w:cs="Times New Roman"/>
          <w:color w:val="000000"/>
          <w:kern w:val="0"/>
          <w:szCs w:val="24"/>
        </w:rPr>
      </w:pPr>
      <w:r w:rsidRPr="00587AA6">
        <w:rPr>
          <w:rFonts w:eastAsia="PMingLiU" w:cs="Arial"/>
          <w:b/>
          <w:bCs/>
          <w:color w:val="000000"/>
          <w:szCs w:val="20"/>
        </w:rPr>
        <w:t xml:space="preserve">Abbreviations: </w:t>
      </w:r>
      <w:r w:rsidRPr="00587AA6">
        <w:rPr>
          <w:rFonts w:eastAsia="PMingLiU" w:cs="Arial"/>
          <w:color w:val="000000"/>
          <w:szCs w:val="20"/>
        </w:rPr>
        <w:t xml:space="preserve">HR, hazard ratio; CI, confidence interval; PY, person-years; </w:t>
      </w:r>
      <w:r w:rsidRPr="00587AA6">
        <w:rPr>
          <w:rFonts w:eastAsia="PMingLiU" w:cs="Arial"/>
          <w:color w:val="000000"/>
        </w:rPr>
        <w:t>IR,</w:t>
      </w:r>
      <w:r w:rsidRPr="00587AA6" w:rsidDel="001F2A7D">
        <w:rPr>
          <w:rFonts w:eastAsia="PMingLiU" w:cs="Arial"/>
          <w:color w:val="000000"/>
          <w:szCs w:val="20"/>
        </w:rPr>
        <w:t xml:space="preserve"> </w:t>
      </w:r>
      <w:r w:rsidRPr="00587AA6">
        <w:rPr>
          <w:rFonts w:eastAsia="PMingLiU" w:cs="Arial"/>
          <w:color w:val="000000"/>
          <w:szCs w:val="20"/>
        </w:rPr>
        <w:t>incidence rate per 1000 person-years.</w:t>
      </w:r>
    </w:p>
    <w:p w14:paraId="6D30E303" w14:textId="77777777" w:rsidR="009C001F" w:rsidRPr="00587AA6" w:rsidRDefault="009C001F">
      <w:pPr>
        <w:rPr>
          <w:rFonts w:ascii="Times New Roman" w:eastAsia="DFKai-SB" w:hAnsi="Times New Roman"/>
          <w:color w:val="000000"/>
        </w:rPr>
      </w:pPr>
    </w:p>
    <w:p w14:paraId="7D5A06C7" w14:textId="77777777" w:rsidR="004E5125" w:rsidRPr="00587AA6" w:rsidRDefault="004E5125">
      <w:pPr>
        <w:widowControl/>
        <w:rPr>
          <w:rFonts w:ascii="Times New Roman" w:eastAsia="PMingLiU" w:hAnsi="Times New Roman" w:cs="Times New Roman"/>
          <w:color w:val="000000"/>
          <w:kern w:val="0"/>
          <w:szCs w:val="24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br w:type="page"/>
      </w:r>
    </w:p>
    <w:p w14:paraId="31EF410E" w14:textId="7CFD6C35" w:rsidR="004E5125" w:rsidRPr="00587AA6" w:rsidRDefault="004E5125">
      <w:pPr>
        <w:rPr>
          <w:rFonts w:ascii="Times New Roman" w:eastAsia="PMingLiU" w:hAnsi="Times New Roman" w:cs="Times New Roman"/>
          <w:color w:val="000000"/>
          <w:kern w:val="0"/>
          <w:szCs w:val="24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lastRenderedPageBreak/>
        <w:t xml:space="preserve">Table </w:t>
      </w:r>
      <w:r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>S4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 xml:space="preserve">. </w:t>
      </w:r>
      <w:r w:rsidR="00154BCB"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>I</w:t>
      </w:r>
      <w:r w:rsidR="00154BCB" w:rsidRPr="00587AA6">
        <w:rPr>
          <w:color w:val="000000"/>
        </w:rPr>
        <w:t>ncidence rates and hazard ratios of HCC comparing statin alone, aspirin alone, and combined statin and aspirin usage</w:t>
      </w:r>
    </w:p>
    <w:tbl>
      <w:tblPr>
        <w:tblW w:w="11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80"/>
        <w:gridCol w:w="648"/>
        <w:gridCol w:w="692"/>
        <w:gridCol w:w="626"/>
        <w:gridCol w:w="516"/>
        <w:gridCol w:w="1658"/>
        <w:gridCol w:w="1067"/>
        <w:gridCol w:w="1056"/>
        <w:gridCol w:w="1510"/>
        <w:gridCol w:w="1067"/>
      </w:tblGrid>
      <w:tr w:rsidR="004E5125" w:rsidRPr="00587AA6" w14:paraId="363EEE6F" w14:textId="77777777" w:rsidTr="00F06652">
        <w:trPr>
          <w:trHeight w:val="330"/>
        </w:trPr>
        <w:tc>
          <w:tcPr>
            <w:tcW w:w="2680" w:type="dxa"/>
            <w:vMerge w:val="restart"/>
            <w:shd w:val="clear" w:color="auto" w:fill="auto"/>
            <w:noWrap/>
            <w:vAlign w:val="center"/>
            <w:hideMark/>
          </w:tcPr>
          <w:p w14:paraId="1CFD7BF6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1966" w:type="dxa"/>
            <w:gridSpan w:val="3"/>
            <w:shd w:val="clear" w:color="auto" w:fill="auto"/>
            <w:noWrap/>
            <w:vAlign w:val="bottom"/>
            <w:hideMark/>
          </w:tcPr>
          <w:p w14:paraId="4389417E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HCC</w:t>
            </w:r>
          </w:p>
        </w:tc>
        <w:tc>
          <w:tcPr>
            <w:tcW w:w="516" w:type="dxa"/>
            <w:vMerge w:val="restart"/>
            <w:shd w:val="clear" w:color="auto" w:fill="auto"/>
            <w:noWrap/>
            <w:vAlign w:val="center"/>
            <w:hideMark/>
          </w:tcPr>
          <w:p w14:paraId="03A2504D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</w:t>
            </w:r>
          </w:p>
        </w:tc>
        <w:tc>
          <w:tcPr>
            <w:tcW w:w="1658" w:type="dxa"/>
            <w:vMerge w:val="restart"/>
            <w:shd w:val="clear" w:color="auto" w:fill="auto"/>
            <w:noWrap/>
            <w:vAlign w:val="center"/>
            <w:hideMark/>
          </w:tcPr>
          <w:p w14:paraId="04EF3F11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1067" w:type="dxa"/>
            <w:vMerge w:val="restart"/>
            <w:shd w:val="clear" w:color="auto" w:fill="auto"/>
            <w:noWrap/>
            <w:vAlign w:val="center"/>
            <w:hideMark/>
          </w:tcPr>
          <w:p w14:paraId="69531F47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  <w:tc>
          <w:tcPr>
            <w:tcW w:w="1056" w:type="dxa"/>
            <w:vMerge w:val="restart"/>
            <w:shd w:val="clear" w:color="auto" w:fill="auto"/>
            <w:noWrap/>
            <w:vAlign w:val="center"/>
            <w:hideMark/>
          </w:tcPr>
          <w:p w14:paraId="34E3D829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aHR</w:t>
            </w:r>
          </w:p>
        </w:tc>
        <w:tc>
          <w:tcPr>
            <w:tcW w:w="1510" w:type="dxa"/>
            <w:vMerge w:val="restart"/>
            <w:shd w:val="clear" w:color="auto" w:fill="auto"/>
            <w:noWrap/>
            <w:vAlign w:val="center"/>
            <w:hideMark/>
          </w:tcPr>
          <w:p w14:paraId="23E86FEB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1067" w:type="dxa"/>
            <w:vMerge w:val="restart"/>
            <w:shd w:val="clear" w:color="auto" w:fill="auto"/>
            <w:noWrap/>
            <w:vAlign w:val="center"/>
            <w:hideMark/>
          </w:tcPr>
          <w:p w14:paraId="271A47BD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</w:tr>
      <w:tr w:rsidR="004E5125" w:rsidRPr="00587AA6" w14:paraId="10D11663" w14:textId="77777777" w:rsidTr="00F06652">
        <w:trPr>
          <w:trHeight w:val="330"/>
        </w:trPr>
        <w:tc>
          <w:tcPr>
            <w:tcW w:w="2680" w:type="dxa"/>
            <w:vMerge/>
            <w:vAlign w:val="center"/>
            <w:hideMark/>
          </w:tcPr>
          <w:p w14:paraId="274DEAD2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648" w:type="dxa"/>
            <w:shd w:val="clear" w:color="auto" w:fill="auto"/>
            <w:noWrap/>
            <w:vAlign w:val="bottom"/>
            <w:hideMark/>
          </w:tcPr>
          <w:p w14:paraId="7336539A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Event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14:paraId="06322892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PY</w:t>
            </w:r>
          </w:p>
        </w:tc>
        <w:tc>
          <w:tcPr>
            <w:tcW w:w="626" w:type="dxa"/>
            <w:shd w:val="clear" w:color="auto" w:fill="auto"/>
            <w:noWrap/>
            <w:vAlign w:val="bottom"/>
            <w:hideMark/>
          </w:tcPr>
          <w:p w14:paraId="4D4B12A0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IR</w:t>
            </w:r>
          </w:p>
        </w:tc>
        <w:tc>
          <w:tcPr>
            <w:tcW w:w="516" w:type="dxa"/>
            <w:vMerge/>
            <w:vAlign w:val="center"/>
            <w:hideMark/>
          </w:tcPr>
          <w:p w14:paraId="541656B2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658" w:type="dxa"/>
            <w:vMerge/>
            <w:vAlign w:val="center"/>
            <w:hideMark/>
          </w:tcPr>
          <w:p w14:paraId="7808CAF2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67" w:type="dxa"/>
            <w:vMerge/>
            <w:vAlign w:val="center"/>
            <w:hideMark/>
          </w:tcPr>
          <w:p w14:paraId="045E8F6B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6" w:type="dxa"/>
            <w:vMerge/>
            <w:vAlign w:val="center"/>
            <w:hideMark/>
          </w:tcPr>
          <w:p w14:paraId="3AB0A5C2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25D3CB8F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67" w:type="dxa"/>
            <w:vMerge/>
            <w:vAlign w:val="center"/>
            <w:hideMark/>
          </w:tcPr>
          <w:p w14:paraId="4934FCBF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4E5125" w:rsidRPr="00587AA6" w14:paraId="3E88FD83" w14:textId="77777777" w:rsidTr="00F06652">
        <w:trPr>
          <w:trHeight w:val="330"/>
        </w:trPr>
        <w:tc>
          <w:tcPr>
            <w:tcW w:w="2680" w:type="dxa"/>
            <w:shd w:val="clear" w:color="auto" w:fill="auto"/>
            <w:noWrap/>
            <w:vAlign w:val="center"/>
            <w:hideMark/>
          </w:tcPr>
          <w:p w14:paraId="40549620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Exposure</w:t>
            </w:r>
          </w:p>
        </w:tc>
        <w:tc>
          <w:tcPr>
            <w:tcW w:w="648" w:type="dxa"/>
            <w:shd w:val="clear" w:color="auto" w:fill="auto"/>
            <w:noWrap/>
            <w:vAlign w:val="bottom"/>
            <w:hideMark/>
          </w:tcPr>
          <w:p w14:paraId="08103261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14:paraId="7069642A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26" w:type="dxa"/>
            <w:shd w:val="clear" w:color="auto" w:fill="auto"/>
            <w:noWrap/>
            <w:vAlign w:val="bottom"/>
            <w:hideMark/>
          </w:tcPr>
          <w:p w14:paraId="1634908D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799A3D46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14:paraId="2D2D8E48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7B830B4" w14:textId="77777777" w:rsidR="004E5125" w:rsidRPr="00587AA6" w:rsidRDefault="004E5125" w:rsidP="006E66E3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0314D59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E710EA5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24BBC70" w14:textId="77777777" w:rsidR="004E5125" w:rsidRPr="00587AA6" w:rsidRDefault="004E5125" w:rsidP="006E66E3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4E5125" w:rsidRPr="00587AA6" w14:paraId="55086951" w14:textId="77777777" w:rsidTr="00F06652">
        <w:trPr>
          <w:trHeight w:val="330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287268DA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Statin&amp;Aspirin</w:t>
            </w:r>
          </w:p>
        </w:tc>
        <w:tc>
          <w:tcPr>
            <w:tcW w:w="648" w:type="dxa"/>
            <w:shd w:val="clear" w:color="auto" w:fill="auto"/>
            <w:noWrap/>
            <w:vAlign w:val="bottom"/>
            <w:hideMark/>
          </w:tcPr>
          <w:p w14:paraId="482D3A01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297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14:paraId="0A1704CB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10173</w:t>
            </w:r>
          </w:p>
        </w:tc>
        <w:tc>
          <w:tcPr>
            <w:tcW w:w="626" w:type="dxa"/>
            <w:shd w:val="clear" w:color="auto" w:fill="auto"/>
            <w:noWrap/>
            <w:vAlign w:val="bottom"/>
            <w:hideMark/>
          </w:tcPr>
          <w:p w14:paraId="301F9DB7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29.19 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47F23146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14:paraId="31592252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4386801A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19ED36E5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C5FB3AD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E7CCE70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4E5125" w:rsidRPr="00587AA6" w14:paraId="22595C63" w14:textId="77777777" w:rsidTr="00F06652">
        <w:trPr>
          <w:trHeight w:val="330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3EBD1EF8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</w:t>
            </w:r>
          </w:p>
        </w:tc>
        <w:tc>
          <w:tcPr>
            <w:tcW w:w="648" w:type="dxa"/>
            <w:shd w:val="clear" w:color="auto" w:fill="auto"/>
            <w:noWrap/>
            <w:vAlign w:val="bottom"/>
            <w:hideMark/>
          </w:tcPr>
          <w:p w14:paraId="7859E210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169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14:paraId="2B427514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9577</w:t>
            </w:r>
          </w:p>
        </w:tc>
        <w:tc>
          <w:tcPr>
            <w:tcW w:w="626" w:type="dxa"/>
            <w:shd w:val="clear" w:color="auto" w:fill="auto"/>
            <w:noWrap/>
            <w:vAlign w:val="bottom"/>
            <w:hideMark/>
          </w:tcPr>
          <w:p w14:paraId="2F923E15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17.65 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18647FDA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0.59</w:t>
            </w: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14:paraId="628987F7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(0.49, 0.71)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5131EA4B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02F617BE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5F974FE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</w:t>
            </w:r>
            <w:bookmarkStart w:id="4" w:name="_Hlk168425786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0.69, 1.01</w:t>
            </w:r>
            <w:bookmarkEnd w:id="4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E0A0B1E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0.07</w:t>
            </w:r>
          </w:p>
        </w:tc>
      </w:tr>
      <w:tr w:rsidR="004E5125" w:rsidRPr="00587AA6" w14:paraId="561FC1B5" w14:textId="77777777" w:rsidTr="00F06652">
        <w:trPr>
          <w:trHeight w:val="330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5939F750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Aspirin</w:t>
            </w:r>
          </w:p>
        </w:tc>
        <w:tc>
          <w:tcPr>
            <w:tcW w:w="648" w:type="dxa"/>
            <w:shd w:val="clear" w:color="auto" w:fill="auto"/>
            <w:noWrap/>
            <w:vAlign w:val="bottom"/>
            <w:hideMark/>
          </w:tcPr>
          <w:p w14:paraId="1FD19E7E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236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14:paraId="47BA06DD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4810</w:t>
            </w:r>
          </w:p>
        </w:tc>
        <w:tc>
          <w:tcPr>
            <w:tcW w:w="626" w:type="dxa"/>
            <w:shd w:val="clear" w:color="auto" w:fill="auto"/>
            <w:noWrap/>
            <w:vAlign w:val="bottom"/>
            <w:hideMark/>
          </w:tcPr>
          <w:p w14:paraId="46A623E0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49.06 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6EBB2F2D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1.71</w:t>
            </w: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14:paraId="1E0DB348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(1.44, 2.03)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0EA39438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3479F1A0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1.39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5375354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</w:t>
            </w:r>
            <w:bookmarkStart w:id="5" w:name="_Hlk168425837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1.16, 1.65</w:t>
            </w:r>
            <w:bookmarkEnd w:id="5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76848CF0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bookmarkStart w:id="6" w:name="_Hlk168425811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  <w:bookmarkEnd w:id="6"/>
          </w:p>
        </w:tc>
      </w:tr>
      <w:tr w:rsidR="004E5125" w:rsidRPr="00587AA6" w14:paraId="7B179BDB" w14:textId="77777777" w:rsidTr="00F06652">
        <w:trPr>
          <w:trHeight w:val="330"/>
        </w:trPr>
        <w:tc>
          <w:tcPr>
            <w:tcW w:w="2680" w:type="dxa"/>
            <w:shd w:val="clear" w:color="auto" w:fill="auto"/>
            <w:noWrap/>
            <w:vAlign w:val="bottom"/>
            <w:hideMark/>
          </w:tcPr>
          <w:p w14:paraId="1B571399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Non-Statin&amp;Aspirin</w:t>
            </w:r>
          </w:p>
        </w:tc>
        <w:tc>
          <w:tcPr>
            <w:tcW w:w="648" w:type="dxa"/>
            <w:shd w:val="clear" w:color="auto" w:fill="auto"/>
            <w:noWrap/>
            <w:vAlign w:val="bottom"/>
            <w:hideMark/>
          </w:tcPr>
          <w:p w14:paraId="76979C10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854</w:t>
            </w:r>
          </w:p>
        </w:tc>
        <w:tc>
          <w:tcPr>
            <w:tcW w:w="692" w:type="dxa"/>
            <w:shd w:val="clear" w:color="auto" w:fill="auto"/>
            <w:noWrap/>
            <w:vAlign w:val="bottom"/>
            <w:hideMark/>
          </w:tcPr>
          <w:p w14:paraId="314AF698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19663</w:t>
            </w:r>
          </w:p>
        </w:tc>
        <w:tc>
          <w:tcPr>
            <w:tcW w:w="626" w:type="dxa"/>
            <w:shd w:val="clear" w:color="auto" w:fill="auto"/>
            <w:noWrap/>
            <w:vAlign w:val="bottom"/>
            <w:hideMark/>
          </w:tcPr>
          <w:p w14:paraId="23E2E489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43.43 </w:t>
            </w:r>
          </w:p>
        </w:tc>
        <w:tc>
          <w:tcPr>
            <w:tcW w:w="516" w:type="dxa"/>
            <w:shd w:val="clear" w:color="auto" w:fill="auto"/>
            <w:noWrap/>
            <w:vAlign w:val="bottom"/>
            <w:hideMark/>
          </w:tcPr>
          <w:p w14:paraId="526621E7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1.51</w:t>
            </w: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14:paraId="332F755C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(1.32, 1.72)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3EB6071D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1056" w:type="dxa"/>
            <w:shd w:val="clear" w:color="auto" w:fill="auto"/>
            <w:noWrap/>
            <w:vAlign w:val="bottom"/>
            <w:hideMark/>
          </w:tcPr>
          <w:p w14:paraId="683BC251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79A9503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(1.45, 1.89)</w:t>
            </w:r>
          </w:p>
        </w:tc>
        <w:tc>
          <w:tcPr>
            <w:tcW w:w="1067" w:type="dxa"/>
            <w:shd w:val="clear" w:color="auto" w:fill="auto"/>
            <w:noWrap/>
            <w:vAlign w:val="bottom"/>
            <w:hideMark/>
          </w:tcPr>
          <w:p w14:paraId="60536A08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</w:tbl>
    <w:p w14:paraId="46A8631E" w14:textId="77777777" w:rsidR="00154BCB" w:rsidRPr="00587AA6" w:rsidRDefault="00154BCB" w:rsidP="00154BCB">
      <w:pPr>
        <w:rPr>
          <w:rFonts w:eastAsia="DFKai-SB" w:cs="Arial"/>
          <w:color w:val="000000"/>
          <w:szCs w:val="20"/>
        </w:rPr>
      </w:pPr>
      <w:r w:rsidRPr="00587AA6">
        <w:rPr>
          <w:rFonts w:cs="Arial"/>
          <w:b/>
          <w:color w:val="000000"/>
          <w:szCs w:val="20"/>
        </w:rPr>
        <w:t xml:space="preserve">Notes: </w:t>
      </w:r>
      <w:r w:rsidRPr="00587AA6">
        <w:rPr>
          <w:rFonts w:eastAsia="PMingLiU" w:cs="Arial"/>
          <w:color w:val="000000"/>
          <w:szCs w:val="20"/>
        </w:rPr>
        <w:t>Adjusted HR: Adjusted for sex, age, comorbidities, and medications in the Cox proportional hazards model</w:t>
      </w:r>
    </w:p>
    <w:p w14:paraId="0569EB82" w14:textId="44EF538F" w:rsidR="004E5125" w:rsidRPr="00587AA6" w:rsidRDefault="00154BCB" w:rsidP="00154BCB">
      <w:pPr>
        <w:rPr>
          <w:rFonts w:ascii="Times New Roman" w:eastAsia="PMingLiU" w:hAnsi="Times New Roman" w:cs="Times New Roman"/>
          <w:color w:val="000000"/>
          <w:kern w:val="0"/>
          <w:szCs w:val="24"/>
        </w:rPr>
      </w:pPr>
      <w:r w:rsidRPr="00587AA6">
        <w:rPr>
          <w:rFonts w:eastAsia="PMingLiU" w:cs="Arial"/>
          <w:b/>
          <w:bCs/>
          <w:color w:val="000000"/>
          <w:szCs w:val="20"/>
        </w:rPr>
        <w:t xml:space="preserve">Abbreviations: </w:t>
      </w:r>
      <w:r w:rsidRPr="00587AA6">
        <w:rPr>
          <w:rFonts w:eastAsia="PMingLiU" w:cs="Arial"/>
          <w:color w:val="000000"/>
          <w:szCs w:val="20"/>
        </w:rPr>
        <w:t xml:space="preserve">HR, hazard ratio; CI, confidence interval; PY, person-years; </w:t>
      </w:r>
      <w:r w:rsidRPr="00587AA6">
        <w:rPr>
          <w:rFonts w:eastAsia="PMingLiU" w:cs="Arial"/>
          <w:color w:val="000000"/>
        </w:rPr>
        <w:t>IR,</w:t>
      </w:r>
      <w:r w:rsidRPr="00587AA6" w:rsidDel="001F2A7D">
        <w:rPr>
          <w:rFonts w:eastAsia="PMingLiU" w:cs="Arial"/>
          <w:color w:val="000000"/>
          <w:szCs w:val="20"/>
        </w:rPr>
        <w:t xml:space="preserve"> </w:t>
      </w:r>
      <w:r w:rsidRPr="00587AA6">
        <w:rPr>
          <w:rFonts w:eastAsia="PMingLiU" w:cs="Arial"/>
          <w:color w:val="000000"/>
          <w:szCs w:val="20"/>
        </w:rPr>
        <w:t>incidence rate per 1000 person-years.</w:t>
      </w:r>
    </w:p>
    <w:p w14:paraId="0585B65C" w14:textId="77777777" w:rsidR="004E5125" w:rsidRPr="00587AA6" w:rsidRDefault="004E5125">
      <w:pPr>
        <w:rPr>
          <w:rFonts w:ascii="Times New Roman" w:eastAsia="PMingLiU" w:hAnsi="Times New Roman" w:cs="Times New Roman"/>
          <w:color w:val="000000"/>
          <w:kern w:val="0"/>
          <w:szCs w:val="24"/>
        </w:rPr>
      </w:pPr>
    </w:p>
    <w:p w14:paraId="4B2D253F" w14:textId="77777777" w:rsidR="004E5125" w:rsidRPr="00587AA6" w:rsidRDefault="004E5125">
      <w:pPr>
        <w:widowControl/>
        <w:rPr>
          <w:rFonts w:ascii="Times New Roman" w:eastAsia="PMingLiU" w:hAnsi="Times New Roman" w:cs="Times New Roman"/>
          <w:color w:val="000000"/>
          <w:kern w:val="0"/>
          <w:szCs w:val="24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br w:type="page"/>
      </w:r>
    </w:p>
    <w:p w14:paraId="3745D59C" w14:textId="3A974345" w:rsidR="004E5125" w:rsidRPr="00587AA6" w:rsidRDefault="004E5125">
      <w:pPr>
        <w:rPr>
          <w:rFonts w:ascii="Times New Roman" w:eastAsia="DFKai-SB" w:hAnsi="Times New Roman"/>
          <w:color w:val="000000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lastRenderedPageBreak/>
        <w:t xml:space="preserve">Table </w:t>
      </w:r>
      <w:r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>S5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 xml:space="preserve">. </w:t>
      </w:r>
      <w:r w:rsidR="00154BCB" w:rsidRPr="00587AA6">
        <w:rPr>
          <w:color w:val="000000"/>
        </w:rPr>
        <w:t>Incidence rates and hazard ratios of death comparing statin alone, aspirin alone, and combined statin and aspirin usage</w:t>
      </w:r>
    </w:p>
    <w:tbl>
      <w:tblPr>
        <w:tblW w:w="12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27"/>
        <w:gridCol w:w="659"/>
        <w:gridCol w:w="704"/>
        <w:gridCol w:w="637"/>
        <w:gridCol w:w="525"/>
        <w:gridCol w:w="1688"/>
        <w:gridCol w:w="1080"/>
        <w:gridCol w:w="1080"/>
        <w:gridCol w:w="1580"/>
        <w:gridCol w:w="1440"/>
      </w:tblGrid>
      <w:tr w:rsidR="004E5125" w:rsidRPr="00587AA6" w14:paraId="180AC727" w14:textId="77777777" w:rsidTr="00F06652">
        <w:trPr>
          <w:trHeight w:val="330"/>
        </w:trPr>
        <w:tc>
          <w:tcPr>
            <w:tcW w:w="2727" w:type="dxa"/>
            <w:vMerge w:val="restart"/>
            <w:shd w:val="clear" w:color="auto" w:fill="auto"/>
            <w:noWrap/>
            <w:vAlign w:val="center"/>
            <w:hideMark/>
          </w:tcPr>
          <w:p w14:paraId="1B0D954B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2000" w:type="dxa"/>
            <w:gridSpan w:val="3"/>
            <w:shd w:val="clear" w:color="auto" w:fill="auto"/>
            <w:noWrap/>
            <w:vAlign w:val="bottom"/>
            <w:hideMark/>
          </w:tcPr>
          <w:p w14:paraId="73251E62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Death</w:t>
            </w:r>
          </w:p>
        </w:tc>
        <w:tc>
          <w:tcPr>
            <w:tcW w:w="525" w:type="dxa"/>
            <w:vMerge w:val="restart"/>
            <w:shd w:val="clear" w:color="auto" w:fill="auto"/>
            <w:noWrap/>
            <w:vAlign w:val="center"/>
            <w:hideMark/>
          </w:tcPr>
          <w:p w14:paraId="720B8205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</w:t>
            </w:r>
          </w:p>
        </w:tc>
        <w:tc>
          <w:tcPr>
            <w:tcW w:w="1688" w:type="dxa"/>
            <w:vMerge w:val="restart"/>
            <w:shd w:val="clear" w:color="auto" w:fill="auto"/>
            <w:noWrap/>
            <w:vAlign w:val="center"/>
            <w:hideMark/>
          </w:tcPr>
          <w:p w14:paraId="3E87F3BA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  <w:hideMark/>
          </w:tcPr>
          <w:p w14:paraId="009DEE6E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  <w:hideMark/>
          </w:tcPr>
          <w:p w14:paraId="45D0ACDB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aHR</w:t>
            </w:r>
          </w:p>
        </w:tc>
        <w:tc>
          <w:tcPr>
            <w:tcW w:w="1580" w:type="dxa"/>
            <w:vMerge w:val="restart"/>
            <w:shd w:val="clear" w:color="auto" w:fill="auto"/>
            <w:noWrap/>
            <w:vAlign w:val="center"/>
            <w:hideMark/>
          </w:tcPr>
          <w:p w14:paraId="71841E8E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1440" w:type="dxa"/>
            <w:vMerge w:val="restart"/>
            <w:shd w:val="clear" w:color="auto" w:fill="auto"/>
            <w:noWrap/>
            <w:vAlign w:val="center"/>
            <w:hideMark/>
          </w:tcPr>
          <w:p w14:paraId="74952073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</w:tr>
      <w:tr w:rsidR="004E5125" w:rsidRPr="00587AA6" w14:paraId="7EF177E0" w14:textId="77777777" w:rsidTr="00F06652">
        <w:trPr>
          <w:trHeight w:val="330"/>
        </w:trPr>
        <w:tc>
          <w:tcPr>
            <w:tcW w:w="2727" w:type="dxa"/>
            <w:vMerge/>
            <w:vAlign w:val="center"/>
            <w:hideMark/>
          </w:tcPr>
          <w:p w14:paraId="7086E1E1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14:paraId="01947638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Event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87F106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PY</w:t>
            </w:r>
          </w:p>
        </w:tc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7536533C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IR</w:t>
            </w:r>
          </w:p>
        </w:tc>
        <w:tc>
          <w:tcPr>
            <w:tcW w:w="525" w:type="dxa"/>
            <w:vMerge/>
            <w:vAlign w:val="center"/>
            <w:hideMark/>
          </w:tcPr>
          <w:p w14:paraId="40242B38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688" w:type="dxa"/>
            <w:vMerge/>
            <w:vAlign w:val="center"/>
            <w:hideMark/>
          </w:tcPr>
          <w:p w14:paraId="469AD816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3D60AE8A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14:paraId="4114C936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80" w:type="dxa"/>
            <w:vMerge/>
            <w:vAlign w:val="center"/>
            <w:hideMark/>
          </w:tcPr>
          <w:p w14:paraId="5577F7BB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440" w:type="dxa"/>
            <w:vMerge/>
            <w:vAlign w:val="center"/>
            <w:hideMark/>
          </w:tcPr>
          <w:p w14:paraId="766795F9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4E5125" w:rsidRPr="00587AA6" w14:paraId="16B6A7B3" w14:textId="77777777" w:rsidTr="00F06652">
        <w:trPr>
          <w:trHeight w:val="330"/>
        </w:trPr>
        <w:tc>
          <w:tcPr>
            <w:tcW w:w="2727" w:type="dxa"/>
            <w:shd w:val="clear" w:color="auto" w:fill="auto"/>
            <w:noWrap/>
            <w:vAlign w:val="center"/>
            <w:hideMark/>
          </w:tcPr>
          <w:p w14:paraId="1090C77C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Exposure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14:paraId="1D41A44F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493061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64D1F697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5" w:type="dxa"/>
            <w:shd w:val="clear" w:color="auto" w:fill="auto"/>
            <w:noWrap/>
            <w:vAlign w:val="bottom"/>
            <w:hideMark/>
          </w:tcPr>
          <w:p w14:paraId="65EDFAB6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14:paraId="75B7FB9E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E3CE4FE" w14:textId="77777777" w:rsidR="004E5125" w:rsidRPr="00587AA6" w:rsidRDefault="004E5125" w:rsidP="006E66E3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129C334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6A32A769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44D5B5C" w14:textId="77777777" w:rsidR="004E5125" w:rsidRPr="00587AA6" w:rsidRDefault="004E5125" w:rsidP="006E66E3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4E5125" w:rsidRPr="00587AA6" w14:paraId="6A86564C" w14:textId="77777777" w:rsidTr="00F06652">
        <w:trPr>
          <w:trHeight w:val="330"/>
        </w:trPr>
        <w:tc>
          <w:tcPr>
            <w:tcW w:w="2727" w:type="dxa"/>
            <w:shd w:val="clear" w:color="auto" w:fill="auto"/>
            <w:noWrap/>
            <w:vAlign w:val="bottom"/>
            <w:hideMark/>
          </w:tcPr>
          <w:p w14:paraId="784C383E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Statin&amp;Aspirin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14:paraId="1F16A7E6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571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33E252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10645</w:t>
            </w:r>
          </w:p>
        </w:tc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387E2D5F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53.64 </w:t>
            </w:r>
          </w:p>
        </w:tc>
        <w:tc>
          <w:tcPr>
            <w:tcW w:w="525" w:type="dxa"/>
            <w:shd w:val="clear" w:color="auto" w:fill="auto"/>
            <w:noWrap/>
            <w:vAlign w:val="bottom"/>
            <w:hideMark/>
          </w:tcPr>
          <w:p w14:paraId="5B9F5739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14:paraId="0AE20B03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CCD3BBF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879D712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453C885C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E47FB74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4E5125" w:rsidRPr="00587AA6" w14:paraId="4E9B14E0" w14:textId="77777777" w:rsidTr="00F06652">
        <w:trPr>
          <w:trHeight w:val="330"/>
        </w:trPr>
        <w:tc>
          <w:tcPr>
            <w:tcW w:w="2727" w:type="dxa"/>
            <w:shd w:val="clear" w:color="auto" w:fill="auto"/>
            <w:noWrap/>
            <w:vAlign w:val="bottom"/>
            <w:hideMark/>
          </w:tcPr>
          <w:p w14:paraId="3EA9948D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14:paraId="0AB4B121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324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FBF28A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9892</w:t>
            </w:r>
          </w:p>
        </w:tc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6C9470C5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32.75 </w:t>
            </w:r>
          </w:p>
        </w:tc>
        <w:tc>
          <w:tcPr>
            <w:tcW w:w="525" w:type="dxa"/>
            <w:shd w:val="clear" w:color="auto" w:fill="auto"/>
            <w:noWrap/>
            <w:vAlign w:val="bottom"/>
            <w:hideMark/>
          </w:tcPr>
          <w:p w14:paraId="15B73133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0.60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14:paraId="2FE74047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(0.52, 0.69)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599B9F6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57FE7DD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16EEC66E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</w:t>
            </w:r>
            <w:bookmarkStart w:id="7" w:name="_Hlk168426007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0.67, 0.89</w:t>
            </w:r>
            <w:bookmarkEnd w:id="7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13F25D4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bookmarkStart w:id="8" w:name="_Hlk168425988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  <w:bookmarkEnd w:id="8"/>
          </w:p>
        </w:tc>
      </w:tr>
      <w:tr w:rsidR="004E5125" w:rsidRPr="00587AA6" w14:paraId="14A01108" w14:textId="77777777" w:rsidTr="00F06652">
        <w:trPr>
          <w:trHeight w:val="330"/>
        </w:trPr>
        <w:tc>
          <w:tcPr>
            <w:tcW w:w="2727" w:type="dxa"/>
            <w:shd w:val="clear" w:color="auto" w:fill="auto"/>
            <w:noWrap/>
            <w:vAlign w:val="bottom"/>
            <w:hideMark/>
          </w:tcPr>
          <w:p w14:paraId="2E7CAD91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Aspirin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14:paraId="001B6580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486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11A077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5190</w:t>
            </w:r>
          </w:p>
        </w:tc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5D45BB37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93.64 </w:t>
            </w:r>
          </w:p>
        </w:tc>
        <w:tc>
          <w:tcPr>
            <w:tcW w:w="525" w:type="dxa"/>
            <w:shd w:val="clear" w:color="auto" w:fill="auto"/>
            <w:noWrap/>
            <w:vAlign w:val="bottom"/>
            <w:hideMark/>
          </w:tcPr>
          <w:p w14:paraId="572C07DE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1.77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14:paraId="4F36B626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(1.57, 2.00)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0F6BC3B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49FD08B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1.63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5210254F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</w:t>
            </w:r>
            <w:bookmarkStart w:id="9" w:name="_Hlk168426033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1.44, 1.84</w:t>
            </w:r>
            <w:bookmarkEnd w:id="9"/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074319C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4E5125" w:rsidRPr="00587AA6" w14:paraId="57B66972" w14:textId="77777777" w:rsidTr="00F06652">
        <w:trPr>
          <w:trHeight w:val="330"/>
        </w:trPr>
        <w:tc>
          <w:tcPr>
            <w:tcW w:w="2727" w:type="dxa"/>
            <w:shd w:val="clear" w:color="auto" w:fill="auto"/>
            <w:noWrap/>
            <w:vAlign w:val="bottom"/>
            <w:hideMark/>
          </w:tcPr>
          <w:p w14:paraId="5BBA0DD6" w14:textId="77777777" w:rsidR="004E5125" w:rsidRPr="00587AA6" w:rsidRDefault="004E5125" w:rsidP="006E66E3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Non-Statin&amp;Aspirin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14:paraId="0BB1B1D9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1922</w:t>
            </w:r>
          </w:p>
        </w:tc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0082E9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20803</w:t>
            </w:r>
          </w:p>
        </w:tc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1DAAFD83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92.39 </w:t>
            </w:r>
          </w:p>
        </w:tc>
        <w:tc>
          <w:tcPr>
            <w:tcW w:w="525" w:type="dxa"/>
            <w:shd w:val="clear" w:color="auto" w:fill="auto"/>
            <w:noWrap/>
            <w:vAlign w:val="bottom"/>
            <w:hideMark/>
          </w:tcPr>
          <w:p w14:paraId="43CC4E66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1.75</w:t>
            </w:r>
          </w:p>
        </w:tc>
        <w:tc>
          <w:tcPr>
            <w:tcW w:w="1688" w:type="dxa"/>
            <w:shd w:val="clear" w:color="auto" w:fill="auto"/>
            <w:noWrap/>
            <w:vAlign w:val="bottom"/>
            <w:hideMark/>
          </w:tcPr>
          <w:p w14:paraId="0FE887A8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(1.59, 1.92)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6A90162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CA70622" w14:textId="77777777" w:rsidR="004E5125" w:rsidRPr="00587AA6" w:rsidRDefault="004E5125" w:rsidP="006E66E3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1.90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2EA33805" w14:textId="77777777" w:rsidR="004E5125" w:rsidRPr="00587AA6" w:rsidRDefault="004E5125" w:rsidP="006E66E3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(1.72, 2.08)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6A8E06C" w14:textId="77777777" w:rsidR="004E5125" w:rsidRPr="00587AA6" w:rsidRDefault="004E5125" w:rsidP="006E66E3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</w:tbl>
    <w:p w14:paraId="62206CA2" w14:textId="77777777" w:rsidR="00154BCB" w:rsidRPr="00587AA6" w:rsidRDefault="00154BCB" w:rsidP="00154BCB">
      <w:pPr>
        <w:rPr>
          <w:rFonts w:eastAsia="DFKai-SB" w:cs="Arial"/>
          <w:color w:val="000000"/>
          <w:szCs w:val="20"/>
        </w:rPr>
      </w:pPr>
      <w:r w:rsidRPr="00587AA6">
        <w:rPr>
          <w:rFonts w:cs="Arial"/>
          <w:b/>
          <w:color w:val="000000"/>
          <w:szCs w:val="20"/>
        </w:rPr>
        <w:t xml:space="preserve">Notes: </w:t>
      </w:r>
      <w:r w:rsidRPr="00587AA6">
        <w:rPr>
          <w:rFonts w:eastAsia="PMingLiU" w:cs="Arial"/>
          <w:color w:val="000000"/>
          <w:szCs w:val="20"/>
        </w:rPr>
        <w:t>Adjusted HR: Adjusted for sex, age, comorbidities, and medications in the Cox proportional hazards model</w:t>
      </w:r>
    </w:p>
    <w:p w14:paraId="7CA69CAF" w14:textId="10F45AD2" w:rsidR="004E5125" w:rsidRPr="00587AA6" w:rsidRDefault="00154BCB" w:rsidP="00154BCB">
      <w:pPr>
        <w:rPr>
          <w:rFonts w:ascii="Times New Roman" w:eastAsia="DFKai-SB" w:hAnsi="Times New Roman"/>
          <w:color w:val="000000"/>
        </w:rPr>
      </w:pPr>
      <w:r w:rsidRPr="00587AA6">
        <w:rPr>
          <w:rFonts w:eastAsia="PMingLiU" w:cs="Arial"/>
          <w:b/>
          <w:bCs/>
          <w:color w:val="000000"/>
          <w:szCs w:val="20"/>
        </w:rPr>
        <w:t xml:space="preserve">Abbreviations: </w:t>
      </w:r>
      <w:r w:rsidRPr="00587AA6">
        <w:rPr>
          <w:rFonts w:eastAsia="PMingLiU" w:cs="Arial"/>
          <w:color w:val="000000"/>
          <w:szCs w:val="20"/>
        </w:rPr>
        <w:t xml:space="preserve">HR, hazard ratio; CI, confidence interval; PY, person-years; </w:t>
      </w:r>
      <w:r w:rsidRPr="00587AA6">
        <w:rPr>
          <w:rFonts w:eastAsia="PMingLiU" w:cs="Arial"/>
          <w:color w:val="000000"/>
        </w:rPr>
        <w:t>IR,</w:t>
      </w:r>
      <w:r w:rsidRPr="00587AA6" w:rsidDel="001F2A7D">
        <w:rPr>
          <w:rFonts w:eastAsia="PMingLiU" w:cs="Arial"/>
          <w:color w:val="000000"/>
          <w:szCs w:val="20"/>
        </w:rPr>
        <w:t xml:space="preserve"> </w:t>
      </w:r>
      <w:r w:rsidRPr="00587AA6">
        <w:rPr>
          <w:rFonts w:eastAsia="PMingLiU" w:cs="Arial"/>
          <w:color w:val="000000"/>
          <w:szCs w:val="20"/>
        </w:rPr>
        <w:t>incidence rate per 1000 person-years.</w:t>
      </w:r>
    </w:p>
    <w:p w14:paraId="326B0C82" w14:textId="77777777" w:rsidR="00083C65" w:rsidRPr="00587AA6" w:rsidRDefault="00083C65">
      <w:pPr>
        <w:rPr>
          <w:rFonts w:ascii="Times New Roman" w:eastAsia="DFKai-SB" w:hAnsi="Times New Roman"/>
          <w:color w:val="000000"/>
        </w:rPr>
      </w:pPr>
    </w:p>
    <w:p w14:paraId="52DC1BCA" w14:textId="2C65D889" w:rsidR="00612348" w:rsidRPr="00587AA6" w:rsidRDefault="00612348">
      <w:pPr>
        <w:widowControl/>
        <w:rPr>
          <w:color w:val="000000"/>
        </w:rPr>
      </w:pPr>
      <w:r w:rsidRPr="00587AA6">
        <w:rPr>
          <w:color w:val="000000"/>
        </w:rPr>
        <w:br w:type="page"/>
      </w:r>
    </w:p>
    <w:p w14:paraId="5A30CE38" w14:textId="77777777" w:rsidR="00083C65" w:rsidRPr="00587AA6" w:rsidRDefault="00083C65" w:rsidP="004E5125">
      <w:pPr>
        <w:rPr>
          <w:color w:val="000000"/>
        </w:rPr>
      </w:pPr>
    </w:p>
    <w:tbl>
      <w:tblPr>
        <w:tblW w:w="1434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33"/>
        <w:gridCol w:w="852"/>
        <w:gridCol w:w="852"/>
        <w:gridCol w:w="852"/>
        <w:gridCol w:w="852"/>
        <w:gridCol w:w="852"/>
        <w:gridCol w:w="852"/>
        <w:gridCol w:w="852"/>
        <w:gridCol w:w="852"/>
        <w:gridCol w:w="1234"/>
        <w:gridCol w:w="960"/>
      </w:tblGrid>
      <w:tr w:rsidR="00612348" w:rsidRPr="00587AA6" w14:paraId="44959C66" w14:textId="77777777" w:rsidTr="002177EE">
        <w:trPr>
          <w:trHeight w:val="315"/>
        </w:trPr>
        <w:tc>
          <w:tcPr>
            <w:tcW w:w="1338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AEF2C" w14:textId="0E1E005D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Table </w:t>
            </w:r>
            <w:r w:rsidR="003563D8" w:rsidRPr="00587AA6">
              <w:rPr>
                <w:rFonts w:ascii="Times New Roman" w:eastAsia="PMingLiU" w:hAnsi="Times New Roman" w:cs="Times New Roman" w:hint="eastAsia"/>
                <w:color w:val="000000"/>
                <w:kern w:val="0"/>
                <w:szCs w:val="24"/>
              </w:rPr>
              <w:t>S6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. Baseline characteristics of patients with </w:t>
            </w:r>
            <w:r w:rsidR="00015791" w:rsidRPr="00587AA6">
              <w:rPr>
                <w:rFonts w:ascii="Times New Roman" w:eastAsia="PMingLiU" w:hAnsi="Times New Roman" w:cs="Times New Roman" w:hint="eastAsia"/>
                <w:color w:val="000000"/>
                <w:kern w:val="0"/>
                <w:szCs w:val="24"/>
              </w:rPr>
              <w:t>M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AFLD/</w:t>
            </w:r>
            <w:r w:rsidR="00015791" w:rsidRPr="00587AA6">
              <w:rPr>
                <w:rFonts w:ascii="Times New Roman" w:eastAsia="PMingLiU" w:hAnsi="Times New Roman" w:cs="Times New Roman" w:hint="eastAsia"/>
                <w:color w:val="000000"/>
                <w:kern w:val="0"/>
                <w:szCs w:val="24"/>
              </w:rPr>
              <w:t>M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ASH in non-statin&amp;aspirin, statin, aspirin, and statin&amp;aspirin cohort (only matched index year).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611CC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612348" w:rsidRPr="00587AA6" w14:paraId="4725A76B" w14:textId="77777777" w:rsidTr="002177EE">
        <w:trPr>
          <w:trHeight w:val="315"/>
        </w:trPr>
        <w:tc>
          <w:tcPr>
            <w:tcW w:w="5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C50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89E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Non-Statin&amp;Aspirin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761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AD34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Aspirin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94DF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Statin&amp;Aspirin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2B5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383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SMD</w:t>
            </w:r>
          </w:p>
        </w:tc>
      </w:tr>
      <w:tr w:rsidR="00612348" w:rsidRPr="00587AA6" w14:paraId="3B750439" w14:textId="77777777" w:rsidTr="002177EE">
        <w:trPr>
          <w:trHeight w:val="315"/>
        </w:trPr>
        <w:tc>
          <w:tcPr>
            <w:tcW w:w="5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47D01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4DA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(n=7905)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F12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(n=1772)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531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(n=1453)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5EB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(n=4680)</w:t>
            </w: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15A25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BFCFB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612348" w:rsidRPr="00587AA6" w14:paraId="6AE030F3" w14:textId="77777777" w:rsidTr="002177EE">
        <w:trPr>
          <w:trHeight w:val="315"/>
        </w:trPr>
        <w:tc>
          <w:tcPr>
            <w:tcW w:w="5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FCCC9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F8D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FDF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A68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580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364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15B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%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F7D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901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%</w:t>
            </w: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22610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B0DE0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612348" w:rsidRPr="00587AA6" w14:paraId="70B9C6DF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CDAB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Gender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E879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2B2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055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4E0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DBE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F3D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8CA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745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757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343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2348" w:rsidRPr="00587AA6" w14:paraId="7F194699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5A7D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Female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427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3190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3C3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40.35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451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F92D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47.69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625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546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315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37.58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D37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F47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39.53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70D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D7D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0.148</w:t>
            </w:r>
          </w:p>
        </w:tc>
      </w:tr>
      <w:tr w:rsidR="00612348" w:rsidRPr="00587AA6" w14:paraId="3D831C30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4B74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Male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5BF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4715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B66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59.65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2C3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068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52.31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67D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F01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62.42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3AC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2830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112E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60.47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23D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F267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2348" w:rsidRPr="00587AA6" w14:paraId="0E4F3632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3494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Age, years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F51E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7A8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80B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B76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DD1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189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4E0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1F5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B93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D7B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2348" w:rsidRPr="00587AA6" w14:paraId="6BDBFADE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C90D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18-50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A3A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2304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9424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29.15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D80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A6F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22.46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20F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B4A2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6.95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348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0D6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7.24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3E3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C1F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0.153</w:t>
            </w:r>
          </w:p>
        </w:tc>
      </w:tr>
      <w:tr w:rsidR="00612348" w:rsidRPr="00587AA6" w14:paraId="65213B73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0431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51-60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1BB3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2363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311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29.89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AF1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1BF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35.1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8A1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EA3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17.21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18FC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8D2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20.64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F22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B73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0.111</w:t>
            </w:r>
          </w:p>
        </w:tc>
      </w:tr>
      <w:tr w:rsidR="00612348" w:rsidRPr="00587AA6" w14:paraId="5F1D4D86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AAC1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&gt;60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913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3238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DD4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40.96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AB9E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752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5C8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42.44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CAA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A6A4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75.84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B09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3375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4A0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72.12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5DED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C8B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0.03</w:t>
            </w:r>
          </w:p>
        </w:tc>
      </w:tr>
      <w:tr w:rsidR="00612348" w:rsidRPr="00587AA6" w14:paraId="712DC257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E185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Comorbidities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AB39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95F8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C1B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3C6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7BC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5F9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B77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008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941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B21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2348" w:rsidRPr="00587AA6" w14:paraId="2CCD682D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8769" w14:textId="60B83FB0" w:rsidR="00612348" w:rsidRPr="00587AA6" w:rsidRDefault="00C76221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Cardiovascular disease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67B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3272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980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41.39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FA4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E59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57.96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628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1314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61C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90.43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0AF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4171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D49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89.12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7A94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B4A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0.336</w:t>
            </w:r>
          </w:p>
        </w:tc>
      </w:tr>
      <w:tr w:rsidR="00612348" w:rsidRPr="00587AA6" w14:paraId="3D2CBB93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4356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Stroke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34E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42A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4.95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FE7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40D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5.02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7A27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0717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28.29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D1F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2A7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26.47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601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EB7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0.004</w:t>
            </w:r>
          </w:p>
        </w:tc>
      </w:tr>
      <w:tr w:rsidR="00612348" w:rsidRPr="00587AA6" w14:paraId="4B847B89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C8BF" w14:textId="418B7D0B" w:rsidR="00612348" w:rsidRPr="00587AA6" w:rsidRDefault="00C76221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Diabetes mellitus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392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1679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A76A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21.24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284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795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F63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44.86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C42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575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5D9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39.57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5DF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2791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C7F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59.64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4D4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953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0.519</w:t>
            </w:r>
          </w:p>
        </w:tc>
      </w:tr>
      <w:tr w:rsidR="00612348" w:rsidRPr="00587AA6" w14:paraId="1B291CF0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151B" w14:textId="50E8473F" w:rsidR="00612348" w:rsidRPr="00587AA6" w:rsidRDefault="00C76221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Hyperlipidemia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A7A9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94C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3AD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1C3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66.7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193D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70B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38.33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359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3813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B26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81.47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FD6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0B3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0.841</w:t>
            </w:r>
          </w:p>
        </w:tc>
      </w:tr>
      <w:tr w:rsidR="00612348" w:rsidRPr="00587AA6" w14:paraId="073A9EB9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D744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Obesity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086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E97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9BE8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B07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2.43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9FA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201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1.86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A6B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63B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3.38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797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881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0.013</w:t>
            </w:r>
          </w:p>
        </w:tc>
      </w:tr>
      <w:tr w:rsidR="00612348" w:rsidRPr="00587AA6" w14:paraId="74CCC977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DF0B" w14:textId="03BABC4D" w:rsidR="00612348" w:rsidRPr="00587AA6" w:rsidRDefault="00C76221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Chronic kidney disease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9FE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6B5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3.25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A25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F25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3.67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F4C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7C3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8.6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2DF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C94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11.05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937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156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0.023</w:t>
            </w:r>
          </w:p>
        </w:tc>
      </w:tr>
      <w:tr w:rsidR="00612348" w:rsidRPr="00587AA6" w14:paraId="34E60A9E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D689" w14:textId="3EFE34D9" w:rsidR="00612348" w:rsidRPr="00587AA6" w:rsidRDefault="00C76221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Viral hepatitis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2CC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2308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5EA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29.2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36F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473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20.15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423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435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9F5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29.94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3CA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865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6BB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18.48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58C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2D9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0.211</w:t>
            </w:r>
          </w:p>
        </w:tc>
      </w:tr>
      <w:tr w:rsidR="00612348" w:rsidRPr="00587AA6" w14:paraId="2EC84A2E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2689" w14:textId="46A97287" w:rsidR="00612348" w:rsidRPr="00587AA6" w:rsidRDefault="00C76221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Metabolic syndrome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5F7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707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12D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8.94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2A3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0EF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22.57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264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475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486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32.69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96F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2798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5B8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59.79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07E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1370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0.381</w:t>
            </w:r>
          </w:p>
        </w:tc>
      </w:tr>
      <w:tr w:rsidR="00E47C9F" w:rsidRPr="00587AA6" w14:paraId="40B06A6A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8341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Medication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2576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F95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071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2B8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F31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C99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BF3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79E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F76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AAA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47C9F" w:rsidRPr="00587AA6" w14:paraId="0C3F90F0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4DDB" w14:textId="05A5D463" w:rsidR="00612348" w:rsidRPr="00587AA6" w:rsidRDefault="00C76221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H2 receptor antagonists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B33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3568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D51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45.14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D54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699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29B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39.45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0232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849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8EA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58.43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68B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2748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42B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58.72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770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76D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0.115</w:t>
            </w:r>
          </w:p>
        </w:tc>
      </w:tr>
      <w:tr w:rsidR="00E47C9F" w:rsidRPr="00587AA6" w14:paraId="7D9C8338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0C91" w14:textId="45D198D4" w:rsidR="00612348" w:rsidRPr="00587AA6" w:rsidRDefault="00C76221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Proton pump inhibitors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1E8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2179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BA4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27.56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B14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373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D49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21.05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A33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502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DF2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34.55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E6E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232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34.64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3C3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76D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0.152</w:t>
            </w:r>
          </w:p>
        </w:tc>
      </w:tr>
      <w:tr w:rsidR="00B23051" w:rsidRPr="00587AA6" w14:paraId="5D5B0958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3B7C2" w14:textId="3D8C3BA7" w:rsidR="00B23051" w:rsidRPr="00587AA6" w:rsidRDefault="00B23051" w:rsidP="00B23051">
            <w:pPr>
              <w:widowControl/>
              <w:rPr>
                <w:rFonts w:ascii="Times New Roman" w:eastAsia="PMingLiU" w:hAnsi="Times New Roman"/>
                <w:color w:val="00000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D3915" w14:textId="506A192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mean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3CFE4" w14:textId="1153D805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B41EF" w14:textId="5DA9A9AB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mean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D3B13" w14:textId="50DEEDA5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02C29" w14:textId="406FCC8B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mean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AD5B9" w14:textId="1C06C684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5CFDC" w14:textId="0E6E62D8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mean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3E07F" w14:textId="3BD2BD41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83D1A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D0DE6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B23051" w:rsidRPr="00587AA6" w14:paraId="70237472" w14:textId="77777777" w:rsidTr="00E26DE2">
        <w:trPr>
          <w:trHeight w:val="37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F74F" w14:textId="47D9465E" w:rsidR="00B23051" w:rsidRPr="00587AA6" w:rsidRDefault="00B23051" w:rsidP="00B23051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Age, years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53D4E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57.91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CE9A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13.17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A7C3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58.52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B810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11.01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5030B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68.62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B6E8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11.6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FAA24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66.53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E1FA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10.7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DE75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EF8A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0.05</w:t>
            </w:r>
          </w:p>
        </w:tc>
      </w:tr>
      <w:tr w:rsidR="00B23051" w:rsidRPr="00587AA6" w14:paraId="1D88D0E0" w14:textId="77777777" w:rsidTr="002177EE">
        <w:trPr>
          <w:trHeight w:val="37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043C" w14:textId="5C46C4A0" w:rsidR="00B23051" w:rsidRPr="00587AA6" w:rsidRDefault="00B23051" w:rsidP="00B23051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lastRenderedPageBreak/>
              <w:t xml:space="preserve">Follow-up time, years,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6C9C" w14:textId="4AADEAD0" w:rsidR="00B23051" w:rsidRPr="00587AA6" w:rsidRDefault="00B23051" w:rsidP="00B23051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mean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450F" w14:textId="0D161ABD" w:rsidR="00B23051" w:rsidRPr="00587AA6" w:rsidRDefault="00B23051" w:rsidP="00B230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269E" w14:textId="0E237A95" w:rsidR="00B23051" w:rsidRPr="00587AA6" w:rsidRDefault="00B23051" w:rsidP="00B230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mean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50E5" w14:textId="022253FD" w:rsidR="00B23051" w:rsidRPr="00587AA6" w:rsidRDefault="00B23051" w:rsidP="00B230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1E55" w14:textId="32855524" w:rsidR="00B23051" w:rsidRPr="00587AA6" w:rsidRDefault="00B23051" w:rsidP="00B230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mean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851C" w14:textId="402020BE" w:rsidR="00B23051" w:rsidRPr="00587AA6" w:rsidRDefault="00B23051" w:rsidP="00B230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46208" w14:textId="2BE057E5" w:rsidR="00B23051" w:rsidRPr="00587AA6" w:rsidRDefault="00B23051" w:rsidP="00B230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mean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A518" w14:textId="5898BED6" w:rsidR="00B23051" w:rsidRPr="00587AA6" w:rsidRDefault="00B23051" w:rsidP="00B230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81E8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623F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23051" w:rsidRPr="00587AA6" w14:paraId="6F5C54FA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DE85" w14:textId="7997B1D9" w:rsidR="00B23051" w:rsidRPr="00587AA6" w:rsidRDefault="00B23051" w:rsidP="00B23051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Hepatocellular carcinoma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502F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F9EE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2.75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31E04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6.24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5159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3.18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B1A0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4.03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F2F5B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5C92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4.62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34D1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2.80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0AD1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EC69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0.67</w:t>
            </w:r>
          </w:p>
        </w:tc>
      </w:tr>
      <w:tr w:rsidR="00B23051" w:rsidRPr="00587AA6" w14:paraId="020532CD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FD0C" w14:textId="5DF763A0" w:rsidR="00B23051" w:rsidRPr="00587AA6" w:rsidRDefault="00B23051" w:rsidP="00B23051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Cirrho</w:t>
            </w:r>
            <w:r w:rsidRPr="00587AA6">
              <w:rPr>
                <w:rFonts w:ascii="Times New Roman" w:eastAsia="PMingLiU" w:hAnsi="Times New Roman" w:hint="eastAsia"/>
                <w:color w:val="000000"/>
              </w:rPr>
              <w:t>sis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8383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DFD61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1BF8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6.39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FFF7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3.14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7EC6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35D1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5C22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4.78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4996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2.79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D309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EE6A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0.658</w:t>
            </w:r>
          </w:p>
        </w:tc>
      </w:tr>
      <w:tr w:rsidR="00B23051" w:rsidRPr="00587AA6" w14:paraId="3C80D98E" w14:textId="77777777" w:rsidTr="002177EE">
        <w:trPr>
          <w:trHeight w:val="315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913B" w14:textId="1C35AE5E" w:rsidR="00B23051" w:rsidRPr="00587AA6" w:rsidRDefault="00B23051" w:rsidP="00B23051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All-cause mortality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2451A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4.48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B78F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2.76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BCDE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6.41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7B45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3.14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F21E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4.29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1987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2577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4.78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1367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2.79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5A12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1D8E" w14:textId="77777777" w:rsidR="00B23051" w:rsidRPr="00587AA6" w:rsidRDefault="00B23051" w:rsidP="00B23051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0.654</w:t>
            </w:r>
          </w:p>
        </w:tc>
      </w:tr>
    </w:tbl>
    <w:p w14:paraId="246CB4FB" w14:textId="5B683078" w:rsidR="00612348" w:rsidRPr="00587AA6" w:rsidRDefault="00340E5C" w:rsidP="004E5125">
      <w:pPr>
        <w:rPr>
          <w:color w:val="000000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 w:val="22"/>
          <w:vertAlign w:val="superscript"/>
        </w:rPr>
        <w:t>a</w:t>
      </w:r>
      <w:r w:rsidRPr="00587AA6">
        <w:rPr>
          <w:rFonts w:ascii="Times New Roman" w:eastAsia="PMingLiU" w:hAnsi="Times New Roman" w:cs="Times New Roman"/>
          <w:color w:val="000000"/>
          <w:kern w:val="0"/>
          <w:sz w:val="22"/>
        </w:rPr>
        <w:t>t-test; Chi-square test; SD: standard deviation.</w:t>
      </w:r>
    </w:p>
    <w:p w14:paraId="2E66716A" w14:textId="77777777" w:rsidR="00612348" w:rsidRPr="00587AA6" w:rsidRDefault="00612348" w:rsidP="004E5125">
      <w:pPr>
        <w:rPr>
          <w:color w:val="000000"/>
        </w:rPr>
      </w:pPr>
    </w:p>
    <w:p w14:paraId="1BC3DAF9" w14:textId="43B440B9" w:rsidR="00612348" w:rsidRPr="00587AA6" w:rsidRDefault="00612348">
      <w:pPr>
        <w:widowControl/>
        <w:rPr>
          <w:color w:val="000000"/>
        </w:rPr>
      </w:pPr>
      <w:r w:rsidRPr="00587AA6">
        <w:rPr>
          <w:color w:val="000000"/>
        </w:rPr>
        <w:br w:type="page"/>
      </w:r>
    </w:p>
    <w:p w14:paraId="7523D0DF" w14:textId="15A5CC7F" w:rsidR="00612348" w:rsidRPr="00587AA6" w:rsidRDefault="00612348" w:rsidP="004E5125">
      <w:pPr>
        <w:rPr>
          <w:color w:val="000000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lastRenderedPageBreak/>
        <w:t xml:space="preserve">Table </w:t>
      </w:r>
      <w:r w:rsidR="003563D8"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>S7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 xml:space="preserve">. Incidences and hazard ratios of </w:t>
      </w:r>
      <w:r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 xml:space="preserve">cirrhotic 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>Outcomes. (Statin&amp;Aspirin) (only matched index year)</w:t>
      </w:r>
    </w:p>
    <w:tbl>
      <w:tblPr>
        <w:tblW w:w="14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09"/>
        <w:gridCol w:w="840"/>
        <w:gridCol w:w="822"/>
        <w:gridCol w:w="841"/>
        <w:gridCol w:w="496"/>
        <w:gridCol w:w="1510"/>
        <w:gridCol w:w="750"/>
        <w:gridCol w:w="496"/>
        <w:gridCol w:w="1860"/>
        <w:gridCol w:w="960"/>
      </w:tblGrid>
      <w:tr w:rsidR="00340E5C" w:rsidRPr="00587AA6" w14:paraId="7C9E8553" w14:textId="77777777" w:rsidTr="002177EE">
        <w:trPr>
          <w:trHeight w:val="315"/>
        </w:trPr>
        <w:tc>
          <w:tcPr>
            <w:tcW w:w="5509" w:type="dxa"/>
            <w:vMerge w:val="restart"/>
            <w:shd w:val="clear" w:color="auto" w:fill="auto"/>
            <w:noWrap/>
            <w:vAlign w:val="center"/>
            <w:hideMark/>
          </w:tcPr>
          <w:p w14:paraId="026ACE1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2503" w:type="dxa"/>
            <w:gridSpan w:val="3"/>
            <w:shd w:val="clear" w:color="auto" w:fill="auto"/>
            <w:noWrap/>
            <w:vAlign w:val="bottom"/>
            <w:hideMark/>
          </w:tcPr>
          <w:p w14:paraId="567218B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Cirrhotic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722AC05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</w:t>
            </w:r>
          </w:p>
        </w:tc>
        <w:tc>
          <w:tcPr>
            <w:tcW w:w="1510" w:type="dxa"/>
            <w:vMerge w:val="restart"/>
            <w:shd w:val="clear" w:color="auto" w:fill="auto"/>
            <w:noWrap/>
            <w:vAlign w:val="center"/>
            <w:hideMark/>
          </w:tcPr>
          <w:p w14:paraId="6D22436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750" w:type="dxa"/>
            <w:vMerge w:val="restart"/>
            <w:shd w:val="clear" w:color="auto" w:fill="auto"/>
            <w:noWrap/>
            <w:vAlign w:val="center"/>
            <w:hideMark/>
          </w:tcPr>
          <w:p w14:paraId="56812A2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3439E7C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aHR</w:t>
            </w:r>
          </w:p>
        </w:tc>
        <w:tc>
          <w:tcPr>
            <w:tcW w:w="1860" w:type="dxa"/>
            <w:vMerge w:val="restart"/>
            <w:shd w:val="clear" w:color="auto" w:fill="auto"/>
            <w:noWrap/>
            <w:vAlign w:val="center"/>
            <w:hideMark/>
          </w:tcPr>
          <w:p w14:paraId="2C7D116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5510CBD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</w:tr>
      <w:tr w:rsidR="00340E5C" w:rsidRPr="00587AA6" w14:paraId="1794DC9E" w14:textId="77777777" w:rsidTr="002177EE">
        <w:trPr>
          <w:trHeight w:val="315"/>
        </w:trPr>
        <w:tc>
          <w:tcPr>
            <w:tcW w:w="5509" w:type="dxa"/>
            <w:vMerge/>
            <w:vAlign w:val="center"/>
            <w:hideMark/>
          </w:tcPr>
          <w:p w14:paraId="686DADC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2B161D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Event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A047E0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PY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963C07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IR</w:t>
            </w:r>
          </w:p>
        </w:tc>
        <w:tc>
          <w:tcPr>
            <w:tcW w:w="496" w:type="dxa"/>
            <w:vMerge/>
            <w:vAlign w:val="center"/>
            <w:hideMark/>
          </w:tcPr>
          <w:p w14:paraId="22DB5AB1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5432FA6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50" w:type="dxa"/>
            <w:vMerge/>
            <w:vAlign w:val="center"/>
            <w:hideMark/>
          </w:tcPr>
          <w:p w14:paraId="42BC89B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496" w:type="dxa"/>
            <w:vMerge/>
            <w:vAlign w:val="center"/>
            <w:hideMark/>
          </w:tcPr>
          <w:p w14:paraId="55FD3FC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14:paraId="6F85660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BA7EA1D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340E5C" w:rsidRPr="00587AA6" w14:paraId="1BA61EE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center"/>
            <w:hideMark/>
          </w:tcPr>
          <w:p w14:paraId="44E0596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Exposure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DD2097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DC15C7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E060DD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94DB03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46D45E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F1FA3BB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BD91D9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3510FD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D94063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1FA171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EFD3AF2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Non-Statin&amp;Aspirin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3CB2F6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4E5717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35159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13D76F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2.53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E09615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8E8BD7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3BA780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39B2B3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2D596D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07FF2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0DBA8D1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255D3A8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1A5B43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D006AB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11331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409DCA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0.79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9637A3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8537D1E" w14:textId="2F6DD54C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(0.15, 0.63)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5F3E78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905003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0.35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FE68C08" w14:textId="10AC0EC8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(0.17, 0.73)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96FC6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0.005</w:t>
            </w:r>
          </w:p>
        </w:tc>
      </w:tr>
      <w:tr w:rsidR="00340E5C" w:rsidRPr="00587AA6" w14:paraId="533BCB7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8C27E5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875E68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E1902B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6224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088DE4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0.64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DC3F01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0DE2892" w14:textId="239C83C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(0.09, 0.69)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5C76C2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E8D5C4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0.23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01AD608" w14:textId="33BFBA7E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(0.08, 0.65)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91C58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</w:tr>
      <w:tr w:rsidR="00340E5C" w:rsidRPr="00587AA6" w14:paraId="5F575C4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7FA7B2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F52C9C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614A06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22348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0597A1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0.36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3AD777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0CC98B2" w14:textId="4678217D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(0.07, 0.30)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40AD2A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E4069B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0.13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825A1BF" w14:textId="5D62313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(0.06, 0.29)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BB02A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614D7AB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57B5C65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Gender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894514D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CFFE32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FBACD8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C6C676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5C7915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41F95EA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AC70DA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163526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5CFCA1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CC05FD2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4698EA7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Female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092842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FE4536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31687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561BAE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1.04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14C8AF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07ACA3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1AB8BB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D1B19F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3BFB43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72084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4522689C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B2902C2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F5BB5E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C5E284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43374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33BD8A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1.78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9F4371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8F364AC" w14:textId="09A99B18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(1.12, 2.54)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C69EE1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6E0508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1.62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67F541E" w14:textId="1B06E2B9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(1.07, 2.44)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CAD86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0.02</w:t>
            </w:r>
          </w:p>
        </w:tc>
      </w:tr>
      <w:tr w:rsidR="00340E5C" w:rsidRPr="00587AA6" w14:paraId="2179C18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414078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Age, years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F71C49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A8FF36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F799DB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7A56E5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087FF0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C4F0164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DF5110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D9A054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C8DA7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1BC950E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702BA7A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18-50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EB8B10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E6BA00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16769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1E5E6A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2.21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BCE9FE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0D88DD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EC5A0A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EB03D8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A35DD7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7E854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60B9249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531B252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51-60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E92A5B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AEB501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21716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06C659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1.38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9810BA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0.62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6A98E7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(0.38, 1.01)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1CB41E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0.05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DACDAA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0.66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B4CB29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(0.40, 1.08)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6C7C6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0.10</w:t>
            </w:r>
          </w:p>
        </w:tc>
      </w:tr>
      <w:tr w:rsidR="00340E5C" w:rsidRPr="00587AA6" w14:paraId="5570678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9BDE084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&gt;60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45B071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32CB13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36576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498328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1.18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DD61AF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9D52DA1" w14:textId="4AAFA3A9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(0.33, 0.80)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244404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F63700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0.56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4CDED99" w14:textId="7234A194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(0.34, 0.92)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20E8B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0.02</w:t>
            </w:r>
          </w:p>
        </w:tc>
      </w:tr>
      <w:tr w:rsidR="00340E5C" w:rsidRPr="00587AA6" w14:paraId="416A5D9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440C43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Comorbidities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3B45CD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95A0B9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E7C03F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6AFE4B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4E6ABE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05DB22E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58972E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509690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0FD17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32C91E0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2895C685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Cardiovascular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4EDB38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E0D52B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02BA01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4AA137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BB86B2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CF4A61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094AD2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C3811E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5467DE8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FE527E1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5378C9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F1A9E3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30761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B34270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1.95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ACB08B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A1A635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162F5F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C832FB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FCA6CA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B70F1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4E312C4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FD045D8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4144BC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9AC091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44300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7E6154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1.13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0CBB8F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284741D" w14:textId="4F267039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(0.39, 0.83)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E674AD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0.003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BAEC67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B008B16" w14:textId="6827AAD1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(0.38, 0.96)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E4AC4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0.03</w:t>
            </w:r>
          </w:p>
        </w:tc>
      </w:tr>
      <w:tr w:rsidR="00340E5C" w:rsidRPr="00587AA6" w14:paraId="63B469E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F7CDFD5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Stroke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4A3DD20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D66D9F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DC3805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01F4D4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BE4045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5885BB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B3480E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841376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F7CB20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6535415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B4F0DDF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2D3E6C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6490DB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66576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B9F68B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1.53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D81026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946260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32D90A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612C2F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8CE39F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92E0C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0229FDC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7193C24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E25032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CF5B87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8485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9B399C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0.94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A1E751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D7F472D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(0.29, 1.22)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6DA764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0.16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5F8F92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0.58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B7A57C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(0.26, 1.30)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856F1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0.19</w:t>
            </w:r>
          </w:p>
        </w:tc>
      </w:tr>
      <w:tr w:rsidR="00340E5C" w:rsidRPr="00587AA6" w14:paraId="6A18949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FF9F6B1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Diabetes mellitus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379A2A5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C61633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F28159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FD0146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CAB53C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3BA31D8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916EDA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FA7223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D95573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59E659C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C094CB5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BD08C2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A9D8A3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48775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8CB1AF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2D76E0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DA4977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E52E44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D0B646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917DF0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D48D2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DF46F8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51035D5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9EE323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208B84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391546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1.71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5FD58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C8E607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(0.87, 1.86)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D18CF8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BDEAE1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1.80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8C94A5F" w14:textId="54D0FE19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(1.13, 2.88)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370A2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</w:tr>
      <w:tr w:rsidR="00340E5C" w:rsidRPr="00587AA6" w14:paraId="4DC3657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566F5B0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Hyperlipidemia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9EC5FDE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C2695F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F535E0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C49EDD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B36CBD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035E1EC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E29022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643C5A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02F980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557921D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C19A329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E95368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D5ADD8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38346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1F2164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2.06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F4D9A8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F2D123D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F21A42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8A4090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7FBDBC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2AAFD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4856F31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3138A53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FAE507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D52D06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36716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D120F6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0.84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8E6CD2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0.41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958EAA5" w14:textId="70B0EDAE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(0.27, 0.62)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32E8C7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BD07B5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0.32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8198476" w14:textId="0E0A8E0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(0.18, 0.55)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FBA65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787D8E1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AB7ADC4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lastRenderedPageBreak/>
              <w:t>Obesity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39202D6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3837BE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635DEB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BAD94A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D2CAEC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639AF2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E025BF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B8EEDE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4A2C62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9DB134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3C154B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ADAA44D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0DDF8F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EA3D64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1.49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E60E38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60645B5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9ACEE2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A37EC0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E66E7C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D6238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63CED03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47F5666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4224518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1C192D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A2B3C3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0.58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7B2CCF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0.38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16F2E81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(0.05, 2.72)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157B28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0.34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C67B5B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0.31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1B2EAF5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(0.04, 2.30)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ECA77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0.25</w:t>
            </w:r>
          </w:p>
        </w:tc>
      </w:tr>
      <w:tr w:rsidR="00340E5C" w:rsidRPr="00587AA6" w14:paraId="22D1B225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1016B53C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Chronic kidney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2337DD0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C6E653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22CA6F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60F663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7D052AB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E00676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08BA8D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DA2D4E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4698540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1AC065D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F7CFE3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9317B6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71554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A587FE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1.50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02EA39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845E0C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BCDB3E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D7B447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CFE4EC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207E4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0ABE3A6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CDB8866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D0C895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4FCE79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3507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54CFC0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0.86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56E25B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DA895C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(0.17, 1.70)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7878A2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5CCBCB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0.48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A7150B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(0.14, 1.59)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323CD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0.23</w:t>
            </w:r>
          </w:p>
        </w:tc>
      </w:tr>
      <w:tr w:rsidR="00340E5C" w:rsidRPr="00587AA6" w14:paraId="5663218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ED4764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Viral hepatitis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7C9BC2E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1453AB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7EAE1E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8E8A60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035DE8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DA6398D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CFAE0F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F96330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30B41D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92B49F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40AF7B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3CCF02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8250FF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56809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0E302E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1.23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FF30EE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A900D4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35A811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217F5F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C44336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74465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66A4E02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CC2179A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D10145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CE8F33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18252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FC78C3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2.19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55B619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1.77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DBBB380" w14:textId="4E9B1BEE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(1.20, 2.61)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4E2009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0.004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D3D07C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1.61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95F56CC" w14:textId="2F8B4CB5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(1.09, 2.39)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91A83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0.02</w:t>
            </w:r>
          </w:p>
        </w:tc>
      </w:tr>
      <w:tr w:rsidR="00340E5C" w:rsidRPr="00587AA6" w14:paraId="3752CD28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5E3930AE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Metabolic syndrome 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30D799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6FEBC1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583CD6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C6C921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C2E08E7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D18396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55EA95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42E2D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119C01A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E954381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F4BB31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6230DC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56700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9D3F4D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1.55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363BCE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452047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982257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0E4371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E219C8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E017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4CE7ED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8F919F3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765396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158BC4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18361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43BB3C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1.20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16BC34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E2FBA75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(0.47, 1.20)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8110CC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0.23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123BB7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2.02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2DC365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(0.91, 4.50)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1CE37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0.09</w:t>
            </w:r>
          </w:p>
        </w:tc>
      </w:tr>
      <w:tr w:rsidR="00340E5C" w:rsidRPr="00587AA6" w14:paraId="432D969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0E5DFB0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Medication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DC3695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CADC32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1250CC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5691FE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CFA2F2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4EE98CE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068D78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12189E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B47764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25E7A384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46F65700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H2 receptor antagonists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3746D6B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4969A9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0B5119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D70579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9DD5396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ADC748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66EA95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627F8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6C6EBF70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278C636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E58D57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1030E6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40770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D4B5D4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1.25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F4655E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85AEC2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321FDC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A11162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C8AC63D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E3B8E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6FA7574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FB32D5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7DE393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344F2A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34291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71CDE8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1.72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92E62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1.35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393FD5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(0.92, 1.97)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F6A117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32E25C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1.23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C6B372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(0.82, 1.85)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309FE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0.32</w:t>
            </w:r>
          </w:p>
        </w:tc>
      </w:tr>
      <w:tr w:rsidR="00340E5C" w:rsidRPr="00587AA6" w14:paraId="291EC999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01CBDA72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Proton pump inhibitors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487FBF1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FD90CB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4C8BF5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461C15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5428111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35E42F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23AE24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06B51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46A0171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D28ACCE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C7A137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24A3BD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55420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4E5642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1.15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F3FA12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7163A7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ACDFD9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B8738B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D97A5A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B34C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757F05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6A1FFD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FDF72C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A4225B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19641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6ACA70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2.34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890AC6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1.99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133DF96" w14:textId="45F766F4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(1.36, 2.92)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E155F5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4F7BBD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2.07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EEEE1BA" w14:textId="3F357243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(1.37, 3.11)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56919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</w:tbl>
    <w:p w14:paraId="1065C5F6" w14:textId="77777777" w:rsidR="00612348" w:rsidRPr="00587AA6" w:rsidRDefault="00612348" w:rsidP="004E5125">
      <w:pPr>
        <w:rPr>
          <w:color w:val="000000"/>
        </w:rPr>
      </w:pPr>
    </w:p>
    <w:p w14:paraId="56E3F640" w14:textId="6F308356" w:rsidR="00612348" w:rsidRPr="00587AA6" w:rsidRDefault="00612348">
      <w:pPr>
        <w:widowControl/>
        <w:rPr>
          <w:color w:val="000000"/>
        </w:rPr>
      </w:pPr>
      <w:r w:rsidRPr="00587AA6">
        <w:rPr>
          <w:color w:val="000000"/>
        </w:rPr>
        <w:br w:type="page"/>
      </w:r>
    </w:p>
    <w:p w14:paraId="332B5A9A" w14:textId="77777777" w:rsidR="00612348" w:rsidRPr="00587AA6" w:rsidRDefault="00612348" w:rsidP="004E5125">
      <w:pPr>
        <w:rPr>
          <w:color w:val="000000"/>
        </w:rPr>
      </w:pPr>
    </w:p>
    <w:p w14:paraId="55B9E9D1" w14:textId="57FBAD2C" w:rsidR="00612348" w:rsidRPr="00587AA6" w:rsidRDefault="00043D41" w:rsidP="004E5125">
      <w:pPr>
        <w:rPr>
          <w:color w:val="000000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 xml:space="preserve">Table </w:t>
      </w:r>
      <w:r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>S8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 xml:space="preserve">. Incidences and hazard ratios of </w:t>
      </w:r>
      <w:r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 xml:space="preserve">HCC 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>Outcomes. (Statin&amp;Aspirin) (only matched index year)</w:t>
      </w:r>
    </w:p>
    <w:tbl>
      <w:tblPr>
        <w:tblW w:w="14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09"/>
        <w:gridCol w:w="840"/>
        <w:gridCol w:w="822"/>
        <w:gridCol w:w="841"/>
        <w:gridCol w:w="496"/>
        <w:gridCol w:w="1510"/>
        <w:gridCol w:w="750"/>
        <w:gridCol w:w="496"/>
        <w:gridCol w:w="1860"/>
        <w:gridCol w:w="960"/>
      </w:tblGrid>
      <w:tr w:rsidR="00340E5C" w:rsidRPr="00587AA6" w14:paraId="58B399C8" w14:textId="77777777" w:rsidTr="002177EE">
        <w:trPr>
          <w:trHeight w:val="315"/>
        </w:trPr>
        <w:tc>
          <w:tcPr>
            <w:tcW w:w="5509" w:type="dxa"/>
            <w:vMerge w:val="restart"/>
            <w:shd w:val="clear" w:color="auto" w:fill="auto"/>
            <w:noWrap/>
            <w:vAlign w:val="center"/>
            <w:hideMark/>
          </w:tcPr>
          <w:p w14:paraId="60D57D7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2503" w:type="dxa"/>
            <w:gridSpan w:val="3"/>
            <w:shd w:val="clear" w:color="auto" w:fill="auto"/>
            <w:noWrap/>
            <w:vAlign w:val="bottom"/>
            <w:hideMark/>
          </w:tcPr>
          <w:p w14:paraId="793AFB2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Hepatocellular carcinoma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66C1AE21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</w:t>
            </w:r>
          </w:p>
        </w:tc>
        <w:tc>
          <w:tcPr>
            <w:tcW w:w="1510" w:type="dxa"/>
            <w:vMerge w:val="restart"/>
            <w:shd w:val="clear" w:color="auto" w:fill="auto"/>
            <w:noWrap/>
            <w:vAlign w:val="center"/>
            <w:hideMark/>
          </w:tcPr>
          <w:p w14:paraId="2F421336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750" w:type="dxa"/>
            <w:vMerge w:val="restart"/>
            <w:shd w:val="clear" w:color="auto" w:fill="auto"/>
            <w:noWrap/>
            <w:vAlign w:val="center"/>
            <w:hideMark/>
          </w:tcPr>
          <w:p w14:paraId="14E7D5B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1CFD76F7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aHR</w:t>
            </w:r>
          </w:p>
        </w:tc>
        <w:tc>
          <w:tcPr>
            <w:tcW w:w="1860" w:type="dxa"/>
            <w:vMerge w:val="restart"/>
            <w:shd w:val="clear" w:color="auto" w:fill="auto"/>
            <w:noWrap/>
            <w:vAlign w:val="center"/>
            <w:hideMark/>
          </w:tcPr>
          <w:p w14:paraId="42C993C8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4A37466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</w:tr>
      <w:tr w:rsidR="00340E5C" w:rsidRPr="00587AA6" w14:paraId="311077C9" w14:textId="77777777" w:rsidTr="002177EE">
        <w:trPr>
          <w:trHeight w:val="315"/>
        </w:trPr>
        <w:tc>
          <w:tcPr>
            <w:tcW w:w="5509" w:type="dxa"/>
            <w:vMerge/>
            <w:vAlign w:val="center"/>
            <w:hideMark/>
          </w:tcPr>
          <w:p w14:paraId="7D1F75F4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AFD0BD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Event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8BC679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PY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EDDD01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IR</w:t>
            </w:r>
          </w:p>
        </w:tc>
        <w:tc>
          <w:tcPr>
            <w:tcW w:w="496" w:type="dxa"/>
            <w:vMerge/>
            <w:vAlign w:val="center"/>
            <w:hideMark/>
          </w:tcPr>
          <w:p w14:paraId="6E84AE7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7326CAB9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50" w:type="dxa"/>
            <w:vMerge/>
            <w:vAlign w:val="center"/>
            <w:hideMark/>
          </w:tcPr>
          <w:p w14:paraId="323C08D4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496" w:type="dxa"/>
            <w:vMerge/>
            <w:vAlign w:val="center"/>
            <w:hideMark/>
          </w:tcPr>
          <w:p w14:paraId="442B7CF7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14:paraId="5365E24D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6A78442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340E5C" w:rsidRPr="00587AA6" w14:paraId="3BD8A8E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center"/>
            <w:hideMark/>
          </w:tcPr>
          <w:p w14:paraId="5FD02219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Exposure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EB90F3E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C8AA88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E6FDED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4C4C6D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C0D96D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060F421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2823BA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93843B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8A08CF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3381C7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1D4B616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Non-Statin&amp;Aspirin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85A096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1353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126F8E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33552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F28846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40.33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06C10E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CD12B35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F73809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D1845AC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73588D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D054A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10E8ED7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AA900FD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09791C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1C024A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11051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34C198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17.37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97D171A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0.41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EEC3B54" w14:textId="738C082D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(0.35, 0.48)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7ACDB2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D607EFA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0.47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9F3F073" w14:textId="0D8129E4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(0.40, 0.55)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5C250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0465A27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2EBBFA2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92380E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21593C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5858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0D251E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50.70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F9C7E8F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1AFE88E" w14:textId="5E22A174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(1.12, 1.44)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479305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83FEED1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0.84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7B9B2C6" w14:textId="2F30C09C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(0.73, 0.96)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0C308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</w:tr>
      <w:tr w:rsidR="00340E5C" w:rsidRPr="00587AA6" w14:paraId="37695DEC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A16347A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0E7FB3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602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E9D777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21633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9FC440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27.83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DCAA4DF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223E12A" w14:textId="7198C9C3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(0.62, 0.76)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582068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840ABFA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0.57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4126E3C" w14:textId="7C59DDA9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(0.50, 0.64)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1BDA8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544ECDE0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044FB8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Gender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1730845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51113C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B31D6B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208427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1EAAA59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295C703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700B52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13264C5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50BE0C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2A873D72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E3CE350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Female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0E9653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816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4DC608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30650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56FA5F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26.62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73F7BF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9831D73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60DAE8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5EC49A8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4D26DBF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C92FA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ABDD59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14D066C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2FC261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1628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E4D22E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41443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041EC9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39.28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C1F08F1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DA6F172" w14:textId="1E99970E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(1.37, 1.62)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88991D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0AC761E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1.49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33C194B" w14:textId="0544B4E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(1.37, 1.62)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A3152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30231FE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FB869F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Age, years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0C6B7BE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283F40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B34872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930E2B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377604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5B541AF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5A5B1C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0A161DA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33C422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185C07E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E8AD374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18-50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EDEE56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301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81284B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16452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97A4F7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18.30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446C8F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A99866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EC6C87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B05079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B00486D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E7560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1C804F2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DA77CF0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51-60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D70C52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587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A47307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20952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81B4F4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28.02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ABC140F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1.53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C5A33B4" w14:textId="37DCB9F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(1.33, 1.76)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B7E595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935DCA8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1.51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25EFDA9" w14:textId="29D70D7A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(1.31, 1.74)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36141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27A137C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16974E5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&gt;60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5B633F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1556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9F5064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34689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7FE3B1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44.86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F2DB9D8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2.50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83F812B" w14:textId="62A1CAF1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(2.21, 2.83)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74AFF1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3294FE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2.37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2EC1BE1" w14:textId="3A2CC581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(2.08, 2.71)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F6460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70AE81E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EE5D6B5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Comorbidities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26AE2E8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98F893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28FDFE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48D27A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63765B9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6463031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DB3944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D4D394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9AEA19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04D5931F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71BA847C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Cardiovascular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B7975C5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DA7CFA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9D4E46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74BDF0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4B7B037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5EFE8F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FC88A3F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6C4FCE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4CC66CD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079BCF8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9532C1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881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6D0535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29610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1190AC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29.75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8BFC26C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F92774F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0F7F5E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3A08CF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14C7324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E9E14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1B47C95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34ABE09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5694D1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1563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3C0367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42484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FF6406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36.79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511B31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30F7290" w14:textId="73F35AA9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(1.16, 1.37)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2AABA8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AC3B4E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0.98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100ABC2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(0.89, 1.08)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CA0C2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0.71</w:t>
            </w:r>
          </w:p>
        </w:tc>
      </w:tr>
      <w:tr w:rsidR="00340E5C" w:rsidRPr="00587AA6" w14:paraId="046C74A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C040E5C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Stroke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2A7ADA6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5BD850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2A65C6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334A27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54A1D35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74F298A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2F937D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DE059D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E2ACE7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5CC96C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FC4634A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C21FD4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2105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EFF50A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63950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3C532A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32.92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F3484AF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CD315DF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8FB063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12A761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50087AD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61CA5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4F7CBB6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4C1203E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FFEBD2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AAC01E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8143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3D0AD6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41.63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798A5F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6234633" w14:textId="59EA00CD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(1.15, 1.45)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248F41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3C8B67F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1.01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60E236B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(0.88, 1.15)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718E5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0.91</w:t>
            </w:r>
          </w:p>
        </w:tc>
      </w:tr>
      <w:tr w:rsidR="00340E5C" w:rsidRPr="00587AA6" w14:paraId="32646AA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F2DCD55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Diabetes mellitus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B2B2633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16530C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20DB36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2A8B0E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C97DED1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94BF8A7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28EFAE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23C60C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58E172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F53EFE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15BDA5D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BD4F1E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1351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3504B9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47017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A7177B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28.73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E0A6B5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0C5BE81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D2A2E1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637BA7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2F86BD4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4D514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7582CCD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226603C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5469AF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1093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0B2CB6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25077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632A6B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43.59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0332C20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1.53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6309972" w14:textId="012D989C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(1.41, 1.66)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17B91B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C92EC0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B74D561" w14:textId="4D444DDF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(1.27, 1.54)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2ABD1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48B34A4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5F86D01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Hyperlipidemia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67A9B9A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8B02D6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9CB773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DA8E02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2AD19D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5C4C10C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82E937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DDC3F9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7FFA90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4C4A489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135A3F8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lastRenderedPageBreak/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1E0259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1482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F0E795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36378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95262B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40.74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8A0D07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C6AD0A7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8D38BE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6AC0D91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19140EE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74A85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79ADFDE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8CF29AF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E7F093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962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A90AF3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35716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B9E819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26.93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ADF1317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AEC35E5" w14:textId="506C3C81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(0.61, 0.72)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2DC522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498D3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0.55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5BA92F3" w14:textId="6359F3A8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(0.50, 0.61)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A461A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6FCC9242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2F1F71C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Obesity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7A1BA93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27F653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C5B5B6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7CD750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00E560C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107C40E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1F921A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D8DFA7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CE4A13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DF3AE8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613DC20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2F06BB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2410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C60951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70403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044256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34.23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15C24B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6F9EFE0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D744B5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17A9F0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83363ED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8D3E2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EC1EAC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87C26A5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DE3767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A4463A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1691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CAF24B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20.11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620DC8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5B9ACB1" w14:textId="0CE56939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(0.42, 0.83)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F22E73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90D8F9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0.67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84B311C" w14:textId="5802667A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(0.48, 0.95)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7C62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0.02</w:t>
            </w:r>
          </w:p>
        </w:tc>
      </w:tr>
      <w:tr w:rsidR="00340E5C" w:rsidRPr="00587AA6" w14:paraId="7E7411AB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3058DD90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Chronic kidney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C38AE29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57E345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5AB829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FBEAF08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14D9242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7F0CB5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BB58885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432DD6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2489DA00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5D6B618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914A2F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2267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7BDAFD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68752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30E614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32.97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B5D84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036D138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205186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884FC3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0CC5538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EE28A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77A3A09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77D0911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2D1AD8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177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0FC45B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90BD74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52.96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64F59A5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D2F0361" w14:textId="6F224E0E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(1.41, 1.92)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FA1849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26790D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1.14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A2C136B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(0.97, 1.34)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F1DA2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0.12</w:t>
            </w:r>
          </w:p>
        </w:tc>
      </w:tr>
      <w:tr w:rsidR="00340E5C" w:rsidRPr="00587AA6" w14:paraId="4BE7525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B53CC57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Viral hepatitis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8D31493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4C9259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3B4EC8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EE3A20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DCAF6D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E6BDD29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B1045E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A57CC1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3CBE1C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2B7E9CD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44E284D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56CC5E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1046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8F0DDA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55776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B74F68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18.75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121D02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93AB2AB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BE52FC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267919A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A49C1C0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9A9F8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0C563C1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35453E1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5229BC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1398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BC0091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129E70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85.67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F9228A0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4.66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52D7DD5" w14:textId="121952F8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(4.30, 5.05)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D412A0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7F5F34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4.54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18204F8" w14:textId="7937152C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(4.18, 4.92)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05575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0A060E5B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634C0310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Metabolic syndrome 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61E6C4E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82DD0F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0B66B7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145CF55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E2FC991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A54A9C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D01F28F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C34BC9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637571B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5616E8F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5DB31F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1751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518147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54373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7D6D7C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32.20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81FC08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5291A50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4E335C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B93989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850DB21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F33C6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0172F51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B986F6B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1F731F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693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3449F4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17720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A9E683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39.11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A11CE0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81951D6" w14:textId="7090AC83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(1.13, 1.35)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E65454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E1E7F2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1.33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3016312" w14:textId="5134354A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(1.14, 1.56)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428A3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256ADC6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23116F3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Medication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04A2679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7B2A5C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B8F36E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03AD98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CB89339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FF4B07F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23DA3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F77674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C17C24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E82AD9E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0F95C82A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H2 receptor antagonists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02CB2F3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DD9D6E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915AEA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FDA7CB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BEF1A7F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ED865C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EC690B7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AA8024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2EDA870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64B7F2E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95B006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1155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32BFAB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39261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93D086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29.42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57848CA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28D1A0A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A2CD55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50221A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DD11D52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5E819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787FC11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07B8E5C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F111F5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1289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EEBFDC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32832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E72DB4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39.26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7544BD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1.37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7EDCD98" w14:textId="5A93411E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(1.26, 1.48)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8F5284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017AA8C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1.19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6F6ACE1" w14:textId="5AED3EE8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(1.09, 1.29)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52FC6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4B8D2CFB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5820610E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Proton pump inhibitors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D384919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3593D5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192225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E3D5719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24349F4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A78D06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7DF290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35BAD3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6554987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20387B5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C79DB2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1708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9D9746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53248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653B9A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32.08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5074ABC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3CAF82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C9F7CB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D802BF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92327A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B5F16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4AE604C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96B3339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09911E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736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B50E96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18846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A1681A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39.05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C7A070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06CFD1F" w14:textId="5E35F8E2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(1.14, 1.36)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0377D1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BC65AE7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1.09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39A4CAD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(1.00, 1.20)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7C4CF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0.06</w:t>
            </w:r>
          </w:p>
        </w:tc>
      </w:tr>
    </w:tbl>
    <w:p w14:paraId="7351F5CF" w14:textId="77777777" w:rsidR="00612348" w:rsidRPr="00587AA6" w:rsidRDefault="00612348" w:rsidP="004E5125">
      <w:pPr>
        <w:rPr>
          <w:color w:val="000000"/>
        </w:rPr>
      </w:pPr>
    </w:p>
    <w:p w14:paraId="09C230D3" w14:textId="77777777" w:rsidR="00340E5C" w:rsidRPr="00587AA6" w:rsidRDefault="00340E5C" w:rsidP="004E5125">
      <w:pPr>
        <w:rPr>
          <w:color w:val="000000"/>
        </w:rPr>
      </w:pPr>
    </w:p>
    <w:p w14:paraId="62EF26AD" w14:textId="77777777" w:rsidR="00340E5C" w:rsidRPr="00587AA6" w:rsidRDefault="00340E5C" w:rsidP="004E5125">
      <w:pPr>
        <w:rPr>
          <w:color w:val="000000"/>
        </w:rPr>
      </w:pPr>
    </w:p>
    <w:p w14:paraId="14C5007C" w14:textId="72C9FBC9" w:rsidR="00612348" w:rsidRPr="00587AA6" w:rsidRDefault="00612348">
      <w:pPr>
        <w:widowControl/>
        <w:rPr>
          <w:color w:val="000000"/>
        </w:rPr>
      </w:pPr>
      <w:r w:rsidRPr="00587AA6">
        <w:rPr>
          <w:color w:val="000000"/>
        </w:rPr>
        <w:br w:type="page"/>
      </w:r>
    </w:p>
    <w:p w14:paraId="49CD38CB" w14:textId="5BCCCD9A" w:rsidR="00612348" w:rsidRPr="00587AA6" w:rsidRDefault="00340E5C" w:rsidP="004E5125">
      <w:pPr>
        <w:rPr>
          <w:color w:val="000000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lastRenderedPageBreak/>
        <w:t xml:space="preserve">Table </w:t>
      </w:r>
      <w:r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>S9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 xml:space="preserve">. Incidences and hazard ratios of </w:t>
      </w:r>
      <w:r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 xml:space="preserve">overall mortality 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>Outcomes. (Statin&amp;Aspirin) (only matched index year)</w:t>
      </w:r>
    </w:p>
    <w:tbl>
      <w:tblPr>
        <w:tblW w:w="14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09"/>
        <w:gridCol w:w="840"/>
        <w:gridCol w:w="822"/>
        <w:gridCol w:w="841"/>
        <w:gridCol w:w="496"/>
        <w:gridCol w:w="1510"/>
        <w:gridCol w:w="750"/>
        <w:gridCol w:w="496"/>
        <w:gridCol w:w="1860"/>
        <w:gridCol w:w="960"/>
      </w:tblGrid>
      <w:tr w:rsidR="00340E5C" w:rsidRPr="00587AA6" w14:paraId="0C6ED7F0" w14:textId="77777777" w:rsidTr="002177EE">
        <w:trPr>
          <w:trHeight w:val="315"/>
        </w:trPr>
        <w:tc>
          <w:tcPr>
            <w:tcW w:w="5509" w:type="dxa"/>
            <w:vMerge w:val="restart"/>
            <w:shd w:val="clear" w:color="auto" w:fill="auto"/>
            <w:noWrap/>
            <w:vAlign w:val="center"/>
            <w:hideMark/>
          </w:tcPr>
          <w:p w14:paraId="6108977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2503" w:type="dxa"/>
            <w:gridSpan w:val="3"/>
            <w:shd w:val="clear" w:color="auto" w:fill="auto"/>
            <w:noWrap/>
            <w:vAlign w:val="bottom"/>
            <w:hideMark/>
          </w:tcPr>
          <w:p w14:paraId="21A69FC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All-cause mortality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104C1A9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</w:t>
            </w:r>
          </w:p>
        </w:tc>
        <w:tc>
          <w:tcPr>
            <w:tcW w:w="1510" w:type="dxa"/>
            <w:vMerge w:val="restart"/>
            <w:shd w:val="clear" w:color="auto" w:fill="auto"/>
            <w:noWrap/>
            <w:vAlign w:val="center"/>
            <w:hideMark/>
          </w:tcPr>
          <w:p w14:paraId="52A5CEE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750" w:type="dxa"/>
            <w:vMerge w:val="restart"/>
            <w:shd w:val="clear" w:color="auto" w:fill="auto"/>
            <w:noWrap/>
            <w:vAlign w:val="center"/>
            <w:hideMark/>
          </w:tcPr>
          <w:p w14:paraId="3DFF53E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0742928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aHR</w:t>
            </w:r>
          </w:p>
        </w:tc>
        <w:tc>
          <w:tcPr>
            <w:tcW w:w="1860" w:type="dxa"/>
            <w:vMerge w:val="restart"/>
            <w:shd w:val="clear" w:color="auto" w:fill="auto"/>
            <w:noWrap/>
            <w:vAlign w:val="center"/>
            <w:hideMark/>
          </w:tcPr>
          <w:p w14:paraId="1FFCBF3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3E41010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</w:tr>
      <w:tr w:rsidR="00340E5C" w:rsidRPr="00587AA6" w14:paraId="67C8E174" w14:textId="77777777" w:rsidTr="002177EE">
        <w:trPr>
          <w:trHeight w:val="315"/>
        </w:trPr>
        <w:tc>
          <w:tcPr>
            <w:tcW w:w="5509" w:type="dxa"/>
            <w:vMerge/>
            <w:vAlign w:val="center"/>
            <w:hideMark/>
          </w:tcPr>
          <w:p w14:paraId="135ECCD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6E5D00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Event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969F6D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PY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12FFB6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IR</w:t>
            </w:r>
          </w:p>
        </w:tc>
        <w:tc>
          <w:tcPr>
            <w:tcW w:w="496" w:type="dxa"/>
            <w:vMerge/>
            <w:vAlign w:val="center"/>
            <w:hideMark/>
          </w:tcPr>
          <w:p w14:paraId="08CBD7E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0F26E26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50" w:type="dxa"/>
            <w:vMerge/>
            <w:vAlign w:val="center"/>
            <w:hideMark/>
          </w:tcPr>
          <w:p w14:paraId="61C884A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496" w:type="dxa"/>
            <w:vMerge/>
            <w:vAlign w:val="center"/>
            <w:hideMark/>
          </w:tcPr>
          <w:p w14:paraId="6496B2F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14:paraId="045CB0E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2FC765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340E5C" w:rsidRPr="00587AA6" w14:paraId="00A5479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center"/>
            <w:hideMark/>
          </w:tcPr>
          <w:p w14:paraId="207DFE7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Exposure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C975D6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5E78AF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ECB0F4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F16FAA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F99BD6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8047DED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F5FAE9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4B980E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9280EC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169A43E2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FB8C0CD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Non-Statin&amp;Aspirin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DC95AD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2969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0AF557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35380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16E317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83.92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B6B578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00A891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F3A6BD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F48A05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03C847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B2DF7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14B92FD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72AFE62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76DC1C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376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8B0CB4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172917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33.11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3448BE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0.38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7B803CB" w14:textId="5799DFE6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(0.34, 0.43)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9766BA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F0C7E2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0.38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D5120AC" w14:textId="2AAC169E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(0.34, 0.43)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5F337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2803611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F6D725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4C883F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661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B7C81E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6229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291A5C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106.12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891E27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FA8DB65" w14:textId="452F66AD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(1.17, 1.38)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BF5A36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98BA8D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0.85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DD875C7" w14:textId="26EC65FF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(0.78, 0.93)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2B25F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5CAA2AD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4AF99E0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FAEF1E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1509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583085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22367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EE4520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67.47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82B3DE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DF236E3" w14:textId="4682D8CF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(0.75, 0.85)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0305AE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A1B87A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0.56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D3140E2" w14:textId="56119CC3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(0.52, 0.61)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92DEC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52404EE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73A172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Gender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A98057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516AA8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199DAE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66EED0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8876EE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EB71D9D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1F7ED9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F63C19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063C49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A6F56D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81F749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Female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9C8B70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1846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4231A4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31770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1B4FF1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58.11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7AB36F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E68E6F1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970886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D2D19D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644A805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EE7EA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3DF5D3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C635531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9C8168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3669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C15688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43562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C57C5F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84.22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E52035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B5741C6" w14:textId="24C44E80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(1.37, 1.54)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D833E0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EF0022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1.45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88FDAC1" w14:textId="7CB7B65C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(1.37, 1.53)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C7DB5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73DD23E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B0805E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Age, years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DD789F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0D3DBA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A9DC41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177C7C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B38AE4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881E8F4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AD29D5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CEB4ED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3BD947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52CF82D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5B83B27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18-50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7C20AF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778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A2C016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16872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53F559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46.11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C3550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5A1B8D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83D255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CCF340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40BE92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D4E1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753CF0A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DDBBB5C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51-60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1AFB44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1204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CA3EB5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21814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78984C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55.19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1B7F4C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93737E2" w14:textId="1A043B0D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(1.1, 1.31)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667CA0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6BDF17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1.22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FE53F4B" w14:textId="2EDBD93D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(1.11, 1.33)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B9EAA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027B364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DE9C44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&gt;60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C1B06C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3533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3E08C6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36645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876885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96.41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659F57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2.12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42A60A6" w14:textId="2F5A1E31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(1.96, 2.29)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8CA7D4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B35A0E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2.03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36AA504" w14:textId="4329CFB4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(1.86, 2.21)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49884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38E92B1C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BDE2A6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Comorbidities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50D2E0D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5AC6C8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2CC860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B3DC41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B982CC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7FB7FC7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661BDD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EBC1AE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60BBE7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61559030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6427A04B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Cardiovascular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F3D5641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F22E2D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8661DA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08CD36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5961B29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A9CD57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DB589A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6E7C39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5F57B4C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A89676B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4512F8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1921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998A4E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30943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FFB3CE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62.08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45C8E5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DCC5A7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3B78B6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36BD82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B4FC23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DB338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0234A0C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2C03A46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388576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3594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08F2C8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44389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FABB31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80.97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901A1B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1.31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EA4D4B5" w14:textId="2F4507AE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(1.24, 1.39)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4811E5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875A96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1.01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4EFA38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(0.94, 1.08)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60B80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0.83</w:t>
            </w:r>
          </w:p>
        </w:tc>
      </w:tr>
      <w:tr w:rsidR="00340E5C" w:rsidRPr="00587AA6" w14:paraId="6249C23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808FABD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Stroke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B87F596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9E54C9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CB71EA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820E86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180A68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F81BDEB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F5FCCC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9405B4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FB1407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0729627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2AD7CF2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49F212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4568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7C711A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66835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AFD40F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68.35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0B2CD0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6714CE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3A02A5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284043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DA2CB4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5D7B6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6971913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9B284AF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099132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947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B812ED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8497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5EFB0C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111.45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75C6EE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0181DEA" w14:textId="06447BCD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(1.54, 1.77)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8406D4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AAC28E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1.29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9A950E0" w14:textId="3611FE5D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(1.19, 1.40)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9074F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41E4D53C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4DC7AB7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Diabetes mellitus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95C9DDD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12109E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B854B2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3A1743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3F3E91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F4247BC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CC6E77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5AA96D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69DBC6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49E74A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2D52888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68092B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3272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D886D5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48940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5D86A3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66.86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A6EB8B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4B1E37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76FCD3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7202B9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83528A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66797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35686C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DED28D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E43BC2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2243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796297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26392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6C1996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84.99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C265F0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1.28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718773F" w14:textId="0C4E15EF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(1.21, 1.35)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0A36E5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8CD2A9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1.12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1E7D02E" w14:textId="6B5804AF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(1.05, 1.20)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2A28B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1635C5B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97E2E41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Hyperlipidemia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8C14DE8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AD66C0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EFB7C4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0DC402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C96227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6B5D4BA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8AEA9C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4FB418B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2469F6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1E6AD4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7EFF1BA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B192F0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3253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02E242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38545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52E4C6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84.39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C36E46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0E48E4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B33B56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9C3084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A229B1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4736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8F148B2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991D7DA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B12B15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2262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72A4D3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36787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CE1258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61.49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468764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68DF594" w14:textId="2AB891AE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(0.69, 0.77)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F1317A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A7FB9F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0.58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10EE198" w14:textId="760B36C1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(0.55, 0.62)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F1776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0EB9AA9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B7EAE6E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lastRenderedPageBreak/>
              <w:t>Obesity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5F67CAA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C19634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5021BE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CF5D5B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E14DB6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1318C94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4EAF04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4104D2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6B9819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2B7194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3D2B628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5A2D8B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5429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3601F6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73603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9A153C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73.76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D17332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E12852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78A501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02EEA3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2DCA08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07B66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56F3996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5518298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30BFE4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E26A36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1729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B57E72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49.74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64AE41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0.68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21CE6A7" w14:textId="05B98D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(0.55, 0.84)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9C9533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B8AF1F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0.79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C71BABD" w14:textId="27408991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(0.64, 0.98)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15EA5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0.04</w:t>
            </w:r>
          </w:p>
        </w:tc>
      </w:tr>
      <w:tr w:rsidR="00340E5C" w:rsidRPr="00587AA6" w14:paraId="27F72D98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5A513AB8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Chronic kidney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9467C0F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01235C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5A5BD2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25755C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B831CB2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FF0AB5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EE8DCF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713BA7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789F9C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09CDB69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C9A380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5114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363C85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71817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60AB2F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71.21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380680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023942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FF7A48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A700C1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78C8C8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F8A78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1A99B820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33F4E7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EB0D2C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401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09265E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3514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B5BF7F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114.11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245205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0F68060" w14:textId="3A74CC1F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(1.47, 1.81)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BA7A36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933F5D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1.25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96C0484" w14:textId="71EA58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(1.12, 1.39)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F5FEA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0C6D4A8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63951C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Viral hepatitis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0033B4D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706C40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99C00B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0D425B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5B821B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3F25ED1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42C630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5DEC02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7D969D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5B79CFE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7D0FDB3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7A1A20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4133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ED0E25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56980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E89207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72.53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DAF59C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B1444B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39D126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BD6A3F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45C682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14C04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79F39F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B290BD5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0B7D87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1382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7F7872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18352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E09833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75.31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DFAD15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A3D7E5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(0.98, 1.10)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42404D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0.23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4DA083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7B79FF9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(0.94, 1.06)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4F4D5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0.97</w:t>
            </w:r>
          </w:p>
        </w:tc>
      </w:tr>
      <w:tr w:rsidR="00340E5C" w:rsidRPr="00587AA6" w14:paraId="0DDE5BE1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727F8AED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Metabolic syndrome 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20189E7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0143AA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31B33C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59DE64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59735B6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4F468B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F635B3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AF9305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1694C3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677898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2E2C74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3926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1037EC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56927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E22800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68.97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C96D5D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197CED5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7E6C74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B77B90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B02DB6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8A4D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14D685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F9D4E7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0D7201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1589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7F6E08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18405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50FA00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86.34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37A6EA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AF3D528" w14:textId="2DC79C73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(1.19, 1.34)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7454D3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8B080E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1.22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64E5890" w14:textId="4650B06F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(1.10, 1.35)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A8780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468D83B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1A992D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Medication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17276B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F41A1B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3E7227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520D48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7859DC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C029C41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B31560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5EBE6AB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11BBFC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29BF33F1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3E02089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H2 receptor antagonists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F10B39D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EC78CA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86C2EB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94853E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6C6CA43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34A38E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31765B4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986658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9F4782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7387327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BA6676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2903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9D991C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40892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ABAD52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70.99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C8F892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98CF35D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F60DC9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1FCB58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16CDAA6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0E220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47BC3EA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2B19C8C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2CF8BC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2612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F3291A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34440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209D81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75.84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EB45EF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8AD38A7" w14:textId="5DC9C3CA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(1.02, 1.13)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863143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C0C637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0.99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2251B1D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(0.94, 1.05)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21440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0.72</w:t>
            </w:r>
          </w:p>
        </w:tc>
      </w:tr>
      <w:tr w:rsidR="00340E5C" w:rsidRPr="00587AA6" w14:paraId="67583B9E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1BBBE230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Proton pump inhibitors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1E0FF4B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FAE880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5A5860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A14975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2FE8653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973EDF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0F7C6E4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9F5BF5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44D973A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EF40DB1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3BE0B5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3875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CC6638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55566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1E5C24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69.74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65A33F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D89853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FC7AB8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A0D18A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3770BF1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11F79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109134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5362EDF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AB1081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1640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49117F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19765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D51AAA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82.97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10DE5B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D33B910" w14:textId="2068F852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(1.13, 1.27)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44F6B3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5D0CCA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1.11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hideMark/>
          </w:tcPr>
          <w:p w14:paraId="664750C5" w14:textId="208D7F0C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(1.04, 1.18)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F2816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</w:tbl>
    <w:p w14:paraId="7D5E2DE6" w14:textId="0E3D6623" w:rsidR="00612348" w:rsidRPr="00587AA6" w:rsidRDefault="00340E5C" w:rsidP="004E5125">
      <w:pPr>
        <w:rPr>
          <w:color w:val="000000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>Abbreviations: HR, hazard ratio; CI, confidence interval; PY, person-years;</w:t>
      </w:r>
    </w:p>
    <w:p w14:paraId="0DE3AF55" w14:textId="4F6B4D64" w:rsidR="00612348" w:rsidRPr="00587AA6" w:rsidRDefault="00612348">
      <w:pPr>
        <w:widowControl/>
        <w:rPr>
          <w:color w:val="000000"/>
        </w:rPr>
      </w:pPr>
      <w:r w:rsidRPr="00587AA6">
        <w:rPr>
          <w:color w:val="000000"/>
        </w:rPr>
        <w:br w:type="page"/>
      </w:r>
    </w:p>
    <w:p w14:paraId="6284DBAE" w14:textId="77777777" w:rsidR="00612348" w:rsidRPr="00587AA6" w:rsidRDefault="00612348" w:rsidP="004E5125">
      <w:pPr>
        <w:rPr>
          <w:color w:val="000000"/>
        </w:rPr>
      </w:pPr>
    </w:p>
    <w:tbl>
      <w:tblPr>
        <w:tblW w:w="143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70"/>
        <w:gridCol w:w="858"/>
        <w:gridCol w:w="858"/>
        <w:gridCol w:w="857"/>
        <w:gridCol w:w="857"/>
        <w:gridCol w:w="767"/>
        <w:gridCol w:w="857"/>
        <w:gridCol w:w="857"/>
        <w:gridCol w:w="857"/>
        <w:gridCol w:w="1242"/>
        <w:gridCol w:w="960"/>
      </w:tblGrid>
      <w:tr w:rsidR="00612348" w:rsidRPr="00587AA6" w14:paraId="4E09EBCC" w14:textId="77777777" w:rsidTr="002177EE">
        <w:trPr>
          <w:trHeight w:val="315"/>
        </w:trPr>
        <w:tc>
          <w:tcPr>
            <w:tcW w:w="1338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5E26F" w14:textId="2254F6EA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Table </w:t>
            </w:r>
            <w:r w:rsidR="003563D8" w:rsidRPr="00587AA6">
              <w:rPr>
                <w:rFonts w:ascii="Times New Roman" w:eastAsia="PMingLiU" w:hAnsi="Times New Roman" w:cs="Times New Roman" w:hint="eastAsia"/>
                <w:color w:val="000000"/>
                <w:kern w:val="0"/>
                <w:szCs w:val="24"/>
              </w:rPr>
              <w:t>S10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. Baseline characteristics of patients with </w:t>
            </w:r>
            <w:r w:rsidR="00015791" w:rsidRPr="00587AA6">
              <w:rPr>
                <w:rFonts w:ascii="Times New Roman" w:eastAsia="PMingLiU" w:hAnsi="Times New Roman" w:cs="Times New Roman" w:hint="eastAsia"/>
                <w:color w:val="000000"/>
                <w:kern w:val="0"/>
                <w:szCs w:val="24"/>
              </w:rPr>
              <w:t>M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AFLD/</w:t>
            </w:r>
            <w:r w:rsidR="00015791" w:rsidRPr="00587AA6">
              <w:rPr>
                <w:rFonts w:ascii="Times New Roman" w:eastAsia="PMingLiU" w:hAnsi="Times New Roman" w:cs="Times New Roman" w:hint="eastAsia"/>
                <w:color w:val="000000"/>
                <w:kern w:val="0"/>
                <w:szCs w:val="24"/>
              </w:rPr>
              <w:t>M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ASH in non-statin&amp;aspirin, statin, aspirin, and statin&amp;aspirin cohort (only matched sex, age, and index year).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C9EED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612348" w:rsidRPr="00587AA6" w14:paraId="6ADB3D8A" w14:textId="77777777" w:rsidTr="002177EE">
        <w:trPr>
          <w:trHeight w:val="315"/>
        </w:trPr>
        <w:tc>
          <w:tcPr>
            <w:tcW w:w="5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DB2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820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Non-Statin&amp;Aspirin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A53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75E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Aspirin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4F9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Statin&amp;Aspirin</w:t>
            </w:r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602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1A1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SMD</w:t>
            </w:r>
          </w:p>
        </w:tc>
      </w:tr>
      <w:tr w:rsidR="00612348" w:rsidRPr="00587AA6" w14:paraId="148911CE" w14:textId="77777777" w:rsidTr="002177EE">
        <w:trPr>
          <w:trHeight w:val="315"/>
        </w:trPr>
        <w:tc>
          <w:tcPr>
            <w:tcW w:w="5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4D3E3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95F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(n=6883)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F66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(n=1880)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80B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(n=1173)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BD0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(n=3830)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B997F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C82F6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612348" w:rsidRPr="00587AA6" w14:paraId="1A31A3C1" w14:textId="77777777" w:rsidTr="002177EE">
        <w:trPr>
          <w:trHeight w:val="315"/>
        </w:trPr>
        <w:tc>
          <w:tcPr>
            <w:tcW w:w="5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CB7AB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FEE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A1D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838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BF3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%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93A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373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53F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E9B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%</w:t>
            </w: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51517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B884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612348" w:rsidRPr="00587AA6" w14:paraId="5DD301B1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EA11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Gender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8EE6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102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991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7B09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80C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D41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25DF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481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69E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EBC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2348" w:rsidRPr="00587AA6" w14:paraId="38116947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B953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Female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465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2694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89B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39.14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29F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856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8C0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45.53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0FAC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301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33.93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9CE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1428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11E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37.28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53D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03D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0.13</w:t>
            </w:r>
          </w:p>
        </w:tc>
      </w:tr>
      <w:tr w:rsidR="00612348" w:rsidRPr="00587AA6" w14:paraId="0429331B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A868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Male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9489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4189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B1A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60.86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186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1024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0A5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54.47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9CC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775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560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66.07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65A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2402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44A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62.72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BE9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622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2348" w:rsidRPr="00587AA6" w14:paraId="47007B14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3F3E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Age, years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8FC5A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BF7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2FF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FA9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116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A6D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F9A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2F5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BE9A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BB3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612348" w:rsidRPr="00587AA6" w14:paraId="7465DC48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8927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18-50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83A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1300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238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18.89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5EF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110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32.87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326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148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98D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12.62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C1F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523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654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13.66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865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1D7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0.323</w:t>
            </w:r>
          </w:p>
        </w:tc>
      </w:tr>
      <w:tr w:rsidR="00612348" w:rsidRPr="00587AA6" w14:paraId="4867C89A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9AA4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51-60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290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2350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7B7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34.14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414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735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FB5C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39.1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789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316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4F3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26.94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49FD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1228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DC7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32.06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8CA7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C5F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0.103</w:t>
            </w:r>
          </w:p>
        </w:tc>
      </w:tr>
      <w:tr w:rsidR="00612348" w:rsidRPr="00587AA6" w14:paraId="36BF6BCF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A72B" w14:textId="77777777" w:rsidR="00612348" w:rsidRPr="00587AA6" w:rsidRDefault="00612348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&gt;60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F3A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3233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8353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46.97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DFA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527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844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28.03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484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709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6CE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60.44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0B6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2079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13D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54.28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DE4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DBA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0.399</w:t>
            </w:r>
          </w:p>
        </w:tc>
      </w:tr>
      <w:tr w:rsidR="00612348" w:rsidRPr="00587AA6" w14:paraId="48EC1586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77BA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Comorbidities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FE99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6203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F397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A53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8D2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98D9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8FEA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BDC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B5C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E43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1465EB" w:rsidRPr="00587AA6" w14:paraId="0B9B7DA7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29AD6" w14:textId="390F4BE4" w:rsidR="001465EB" w:rsidRPr="00587AA6" w:rsidRDefault="001465EB" w:rsidP="001465EB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Cardiovascular disease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BF77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3061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FE2CA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44.47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3FD2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0600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54.26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F603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1024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58A8F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87.3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7600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3295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8C6F9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86.03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62ABA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20D77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0.197</w:t>
            </w:r>
          </w:p>
        </w:tc>
      </w:tr>
      <w:tr w:rsidR="001465EB" w:rsidRPr="00587AA6" w14:paraId="0494DB33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270A" w14:textId="7F0EED00" w:rsidR="001465EB" w:rsidRPr="00587AA6" w:rsidRDefault="001465EB" w:rsidP="001465EB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Stroke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68D64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377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F83D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5.48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1DDE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0A219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4.26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4165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8EE5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24.3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9A71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859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C42F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22.43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FE78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E855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0.057</w:t>
            </w:r>
          </w:p>
        </w:tc>
      </w:tr>
      <w:tr w:rsidR="001465EB" w:rsidRPr="00587AA6" w14:paraId="754DA242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F098" w14:textId="77E06D3D" w:rsidR="001465EB" w:rsidRPr="00587AA6" w:rsidRDefault="001465EB" w:rsidP="001465EB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Diabetes mellitus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D27B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1567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9BAA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22.77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A092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838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6FCBF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44.57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0107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444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5AFC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37.85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64F8A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2189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61A61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57.15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CC63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C0F0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0.474</w:t>
            </w:r>
          </w:p>
        </w:tc>
      </w:tr>
      <w:tr w:rsidR="001465EB" w:rsidRPr="00587AA6" w14:paraId="34859487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AD78" w14:textId="5B694A58" w:rsidR="001465EB" w:rsidRPr="00587AA6" w:rsidRDefault="001465EB" w:rsidP="001465EB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Hyperlipidemia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B93A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1959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9760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28.46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30548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1263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78F7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67.18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8575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447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984A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38.11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5754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3118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10283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81.41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42FD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D739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0.841</w:t>
            </w:r>
          </w:p>
        </w:tc>
      </w:tr>
      <w:tr w:rsidR="001465EB" w:rsidRPr="00587AA6" w14:paraId="71785D53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CB53" w14:textId="0BB3CE4D" w:rsidR="001465EB" w:rsidRPr="00587AA6" w:rsidRDefault="001465EB" w:rsidP="001465EB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Obesity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DF2F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D21B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5350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077D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2.93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4809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6467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2.39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82D0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0C4E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3.97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BC4B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4651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0.085</w:t>
            </w:r>
          </w:p>
        </w:tc>
      </w:tr>
      <w:tr w:rsidR="001465EB" w:rsidRPr="00587AA6" w14:paraId="0F97BFD3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396E" w14:textId="2DE96CB1" w:rsidR="001465EB" w:rsidRPr="00587AA6" w:rsidRDefault="001465EB" w:rsidP="001465EB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Chronic kidney disease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099B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245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2E36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3.56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C294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965C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2.77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2529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75249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7.16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A3CB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8474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9.32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2A97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8B2C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0.045</w:t>
            </w:r>
          </w:p>
        </w:tc>
      </w:tr>
      <w:tr w:rsidR="001465EB" w:rsidRPr="00587AA6" w14:paraId="61E01900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B4E7" w14:textId="43014103" w:rsidR="001465EB" w:rsidRPr="00587AA6" w:rsidRDefault="001465EB" w:rsidP="001465EB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Viral hepatitis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E50C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2041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E31D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29.65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9CA3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EF89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20.64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17D5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344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4800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29.33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317E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750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949A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19.58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AC18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C785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0.209</w:t>
            </w:r>
          </w:p>
        </w:tc>
      </w:tr>
      <w:tr w:rsidR="001465EB" w:rsidRPr="00587AA6" w14:paraId="6346B5C0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ED1D" w14:textId="70FE18DA" w:rsidR="001465EB" w:rsidRPr="00587AA6" w:rsidRDefault="001465EB" w:rsidP="001465EB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Metabolic syndrome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62C0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659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4B45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9.57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8901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404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DDC8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21.49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0338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52B6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30.35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E204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2105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B63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54.96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46D3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FFE5" w14:textId="77777777" w:rsidR="001465EB" w:rsidRPr="00587AA6" w:rsidRDefault="001465EB" w:rsidP="001465EB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0.333</w:t>
            </w:r>
          </w:p>
        </w:tc>
      </w:tr>
      <w:tr w:rsidR="00612348" w:rsidRPr="00587AA6" w14:paraId="67B15504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847B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Medication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3494" w14:textId="77777777" w:rsidR="00612348" w:rsidRPr="00587AA6" w:rsidRDefault="00612348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001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27A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E4B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74F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CB0F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40F5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E48C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BE21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C7C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47C9F" w:rsidRPr="00587AA6" w14:paraId="0443DC9E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62FB" w14:textId="2C8C225E" w:rsidR="00612348" w:rsidRPr="00587AA6" w:rsidRDefault="00F966E4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H2 receptor antagonists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F99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3126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F2D5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45.42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E0C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716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314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38.09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4C19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665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51D8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56.69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A190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2154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DFD6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56.24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FC5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841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0.149</w:t>
            </w:r>
          </w:p>
        </w:tc>
      </w:tr>
      <w:tr w:rsidR="00E47C9F" w:rsidRPr="00587AA6" w14:paraId="6DA83FE2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35BDC" w14:textId="170F365C" w:rsidR="00612348" w:rsidRPr="00587AA6" w:rsidRDefault="00F966E4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Proton pump inhibitors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E52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1929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02E2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28.03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B649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533D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21.17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4F8F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DF94B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32.74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6BA4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1291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B51A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33.71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AD7E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803A" w14:textId="77777777" w:rsidR="00612348" w:rsidRPr="00587AA6" w:rsidRDefault="00612348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0.16</w:t>
            </w:r>
          </w:p>
        </w:tc>
      </w:tr>
      <w:tr w:rsidR="00DF28ED" w:rsidRPr="00587AA6" w14:paraId="4A7B6545" w14:textId="77777777" w:rsidTr="00CB2BB7">
        <w:trPr>
          <w:trHeight w:val="37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C3BF" w14:textId="7AED79E3" w:rsidR="00DF28ED" w:rsidRPr="00587AA6" w:rsidRDefault="00DF28ED" w:rsidP="00DF28ED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3B2C" w14:textId="4A59678C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mean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D715" w14:textId="36E71F09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2123" w14:textId="19230075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mean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13C2" w14:textId="05429FAB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BD5C" w14:textId="76EFB41B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mean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61FE" w14:textId="1F4147B4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1295" w14:textId="0CC8D1C9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mean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B8A4" w14:textId="11740A0F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559A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CF9B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0.493</w:t>
            </w:r>
          </w:p>
        </w:tc>
      </w:tr>
      <w:tr w:rsidR="00DF28ED" w:rsidRPr="00587AA6" w14:paraId="7EC0CF01" w14:textId="77777777" w:rsidTr="00CB2BB7">
        <w:trPr>
          <w:trHeight w:val="37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DA7C" w14:textId="036A0596" w:rsidR="00DF28ED" w:rsidRPr="00587AA6" w:rsidRDefault="00DF28ED" w:rsidP="00DF28ED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Age, years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BFC1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60.57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40EE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11.65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C0ED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55.09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3576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10.56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E954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64.7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FFEE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12.42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FAB8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62.13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3398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10.96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2463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BF76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0.493</w:t>
            </w:r>
          </w:p>
        </w:tc>
      </w:tr>
      <w:tr w:rsidR="00DF28ED" w:rsidRPr="00587AA6" w14:paraId="76C3B273" w14:textId="77777777" w:rsidTr="002177EE">
        <w:trPr>
          <w:trHeight w:val="37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A308" w14:textId="3BA7906D" w:rsidR="00DF28ED" w:rsidRPr="00587AA6" w:rsidRDefault="00DF28ED" w:rsidP="00DF28ED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lastRenderedPageBreak/>
              <w:t xml:space="preserve">Follow-up time, years,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5355" w14:textId="429CC948" w:rsidR="00DF28ED" w:rsidRPr="00587AA6" w:rsidRDefault="00DF28ED" w:rsidP="00DF28ED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mean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AD29" w14:textId="265C7AF1" w:rsidR="00DF28ED" w:rsidRPr="00587AA6" w:rsidRDefault="00DF28ED" w:rsidP="00DF28E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CA19" w14:textId="18497F94" w:rsidR="00DF28ED" w:rsidRPr="00587AA6" w:rsidRDefault="00DF28ED" w:rsidP="00DF28E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mean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F081" w14:textId="56B01FAA" w:rsidR="00DF28ED" w:rsidRPr="00587AA6" w:rsidRDefault="00DF28ED" w:rsidP="00DF28E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7362" w14:textId="3A568AD5" w:rsidR="00DF28ED" w:rsidRPr="00587AA6" w:rsidRDefault="00DF28ED" w:rsidP="00DF28E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mean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4D5F" w14:textId="2518E259" w:rsidR="00DF28ED" w:rsidRPr="00587AA6" w:rsidRDefault="00DF28ED" w:rsidP="00DF28E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F607" w14:textId="7538BC91" w:rsidR="00DF28ED" w:rsidRPr="00587AA6" w:rsidRDefault="00DF28ED" w:rsidP="00DF28E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mean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2D15" w14:textId="1CA6EC35" w:rsidR="00DF28ED" w:rsidRPr="00587AA6" w:rsidRDefault="00DF28ED" w:rsidP="00DF28E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± SD</w:t>
            </w: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  <w:vertAlign w:val="superscript"/>
              </w:rPr>
              <w:t>a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3D7F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F3D3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DF28ED" w:rsidRPr="00587AA6" w14:paraId="46770EED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ECF3" w14:textId="113D84D2" w:rsidR="00DF28ED" w:rsidRPr="00587AA6" w:rsidRDefault="00DF28ED" w:rsidP="00DF28ED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Hepatocellular carcinoma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F3D3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4.20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E5C8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2.78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F482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6.33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0AAE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3.13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5474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4.34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DC87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2.78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0C0D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4.88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FC80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2.84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BA07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27E60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0.721</w:t>
            </w:r>
          </w:p>
        </w:tc>
      </w:tr>
      <w:tr w:rsidR="00DF28ED" w:rsidRPr="00587AA6" w14:paraId="03B00F21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8312" w14:textId="77613EFE" w:rsidR="00DF28ED" w:rsidRPr="00587AA6" w:rsidRDefault="00DF28ED" w:rsidP="00DF28ED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Cirrho</w:t>
            </w:r>
            <w:r w:rsidRPr="00587AA6">
              <w:rPr>
                <w:rFonts w:ascii="Times New Roman" w:eastAsia="PMingLiU" w:hAnsi="Times New Roman" w:hint="eastAsia"/>
                <w:color w:val="000000"/>
              </w:rPr>
              <w:t>sis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535BC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4.43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523A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4840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6.51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762C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3.08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0554B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4.60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F9E2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2.78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328F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5.05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8185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2.84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C8E6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E385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0.706</w:t>
            </w:r>
          </w:p>
        </w:tc>
      </w:tr>
      <w:tr w:rsidR="00DF28ED" w:rsidRPr="00587AA6" w14:paraId="0F110627" w14:textId="77777777" w:rsidTr="002177EE">
        <w:trPr>
          <w:trHeight w:val="315"/>
        </w:trPr>
        <w:tc>
          <w:tcPr>
            <w:tcW w:w="5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261B" w14:textId="5A791773" w:rsidR="00DF28ED" w:rsidRPr="00587AA6" w:rsidRDefault="00DF28ED" w:rsidP="00DF28ED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/>
                <w:color w:val="000000"/>
              </w:rPr>
              <w:t>All-cause mortality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9E5C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4.46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01BB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3E02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6.52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B76E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3.08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D599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4.61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11DE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2.78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4FD5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5.06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8495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2.84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18AE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88CD" w14:textId="77777777" w:rsidR="00DF28ED" w:rsidRPr="00587AA6" w:rsidRDefault="00DF28ED" w:rsidP="00DF28ED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0.701</w:t>
            </w:r>
          </w:p>
        </w:tc>
      </w:tr>
    </w:tbl>
    <w:p w14:paraId="592316A1" w14:textId="65039BE1" w:rsidR="00612348" w:rsidRPr="00587AA6" w:rsidRDefault="00340E5C" w:rsidP="004E5125">
      <w:pPr>
        <w:rPr>
          <w:color w:val="000000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 w:val="22"/>
          <w:vertAlign w:val="superscript"/>
        </w:rPr>
        <w:t>a</w:t>
      </w:r>
      <w:r w:rsidRPr="00587AA6">
        <w:rPr>
          <w:rFonts w:ascii="Times New Roman" w:eastAsia="PMingLiU" w:hAnsi="Times New Roman" w:cs="Times New Roman"/>
          <w:color w:val="000000"/>
          <w:kern w:val="0"/>
          <w:sz w:val="22"/>
        </w:rPr>
        <w:t>t-test; Chi-square test; SD: standard deviation.</w:t>
      </w:r>
    </w:p>
    <w:p w14:paraId="15FEC158" w14:textId="77777777" w:rsidR="00004EBA" w:rsidRPr="00587AA6" w:rsidRDefault="00004EBA" w:rsidP="004E5125">
      <w:pPr>
        <w:rPr>
          <w:color w:val="000000"/>
        </w:rPr>
      </w:pPr>
    </w:p>
    <w:p w14:paraId="242A020B" w14:textId="7A9D321D" w:rsidR="00004EBA" w:rsidRPr="00587AA6" w:rsidRDefault="00004EBA">
      <w:pPr>
        <w:widowControl/>
        <w:rPr>
          <w:color w:val="000000"/>
        </w:rPr>
      </w:pPr>
      <w:r w:rsidRPr="00587AA6">
        <w:rPr>
          <w:color w:val="000000"/>
        </w:rPr>
        <w:br w:type="page"/>
      </w:r>
    </w:p>
    <w:p w14:paraId="254F593C" w14:textId="30A1501D" w:rsidR="00004EBA" w:rsidRPr="00587AA6" w:rsidRDefault="00004EBA" w:rsidP="00004EBA">
      <w:pPr>
        <w:rPr>
          <w:color w:val="000000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lastRenderedPageBreak/>
        <w:t xml:space="preserve">Table </w:t>
      </w:r>
      <w:r w:rsidR="003563D8"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>S11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 xml:space="preserve">. Incidences and hazard ratios of </w:t>
      </w:r>
      <w:r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 xml:space="preserve">cirrhotic 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>Outcomes. (Statin&amp;Aspirin) (only matched sex, age, and index year)</w:t>
      </w:r>
    </w:p>
    <w:tbl>
      <w:tblPr>
        <w:tblW w:w="13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09"/>
        <w:gridCol w:w="840"/>
        <w:gridCol w:w="822"/>
        <w:gridCol w:w="841"/>
        <w:gridCol w:w="496"/>
        <w:gridCol w:w="1510"/>
        <w:gridCol w:w="750"/>
        <w:gridCol w:w="496"/>
        <w:gridCol w:w="1510"/>
        <w:gridCol w:w="960"/>
      </w:tblGrid>
      <w:tr w:rsidR="00340E5C" w:rsidRPr="00587AA6" w14:paraId="479B9294" w14:textId="77777777" w:rsidTr="002177EE">
        <w:trPr>
          <w:trHeight w:val="315"/>
        </w:trPr>
        <w:tc>
          <w:tcPr>
            <w:tcW w:w="5509" w:type="dxa"/>
            <w:vMerge w:val="restart"/>
            <w:shd w:val="clear" w:color="auto" w:fill="auto"/>
            <w:noWrap/>
            <w:vAlign w:val="center"/>
            <w:hideMark/>
          </w:tcPr>
          <w:p w14:paraId="701F27D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2503" w:type="dxa"/>
            <w:gridSpan w:val="3"/>
            <w:shd w:val="clear" w:color="auto" w:fill="auto"/>
            <w:noWrap/>
            <w:vAlign w:val="bottom"/>
            <w:hideMark/>
          </w:tcPr>
          <w:p w14:paraId="7648432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Cirrhotic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4D45770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</w:t>
            </w:r>
          </w:p>
        </w:tc>
        <w:tc>
          <w:tcPr>
            <w:tcW w:w="1510" w:type="dxa"/>
            <w:vMerge w:val="restart"/>
            <w:shd w:val="clear" w:color="auto" w:fill="auto"/>
            <w:noWrap/>
            <w:vAlign w:val="center"/>
            <w:hideMark/>
          </w:tcPr>
          <w:p w14:paraId="7CF3259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750" w:type="dxa"/>
            <w:vMerge w:val="restart"/>
            <w:shd w:val="clear" w:color="auto" w:fill="auto"/>
            <w:noWrap/>
            <w:vAlign w:val="center"/>
            <w:hideMark/>
          </w:tcPr>
          <w:p w14:paraId="16F730D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24184C5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aHR</w:t>
            </w:r>
          </w:p>
        </w:tc>
        <w:tc>
          <w:tcPr>
            <w:tcW w:w="1510" w:type="dxa"/>
            <w:vMerge w:val="restart"/>
            <w:shd w:val="clear" w:color="auto" w:fill="auto"/>
            <w:noWrap/>
            <w:vAlign w:val="center"/>
            <w:hideMark/>
          </w:tcPr>
          <w:p w14:paraId="533588F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47D419A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</w:tr>
      <w:tr w:rsidR="00340E5C" w:rsidRPr="00587AA6" w14:paraId="1B36CEA2" w14:textId="77777777" w:rsidTr="002177EE">
        <w:trPr>
          <w:trHeight w:val="315"/>
        </w:trPr>
        <w:tc>
          <w:tcPr>
            <w:tcW w:w="5509" w:type="dxa"/>
            <w:vMerge/>
            <w:vAlign w:val="center"/>
            <w:hideMark/>
          </w:tcPr>
          <w:p w14:paraId="365310A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BB1DAA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Event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11E6DF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PY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76E98F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IR</w:t>
            </w:r>
          </w:p>
        </w:tc>
        <w:tc>
          <w:tcPr>
            <w:tcW w:w="496" w:type="dxa"/>
            <w:vMerge/>
            <w:vAlign w:val="center"/>
            <w:hideMark/>
          </w:tcPr>
          <w:p w14:paraId="18F01B7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4E59AFB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50" w:type="dxa"/>
            <w:vMerge/>
            <w:vAlign w:val="center"/>
            <w:hideMark/>
          </w:tcPr>
          <w:p w14:paraId="61B6EE5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496" w:type="dxa"/>
            <w:vMerge/>
            <w:vAlign w:val="center"/>
            <w:hideMark/>
          </w:tcPr>
          <w:p w14:paraId="41E3AC1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564EF38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2DE1932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340E5C" w:rsidRPr="00587AA6" w14:paraId="2BA02AE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center"/>
            <w:hideMark/>
          </w:tcPr>
          <w:p w14:paraId="20A1CCA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Exposure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A351E85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2E0DE2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7B8934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EF7F63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9ACB45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18FD8E1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680171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B01AD3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5FAA45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0C93BC6C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A9A3955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Non-Statin&amp;Aspirin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9964DD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6341FE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30479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8B86D4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2.53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6453BE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916B63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75A7FB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5E2F1B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E5ED52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4792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478D650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AB02F0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4084D4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D893F5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54F960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0.57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3BE8B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A5B30E1" w14:textId="6F4FB856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(0.10, 0.50)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76F32B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FFA07A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6054639" w14:textId="605FB84C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(0.11, 0.55)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63D26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3B7149D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66917EF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8C7D84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5C02AC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5400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836D79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0.74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AFA4D0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F6A82E0" w14:textId="2AE563D9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(0.11, 0.80)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42BAA1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A28D83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BFCC2F3" w14:textId="532E1B9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(0.09, 0.73)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CFCAD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</w:tr>
      <w:tr w:rsidR="00340E5C" w:rsidRPr="00587AA6" w14:paraId="24749E4C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42AA4A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2FB9BE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9996CE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19338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DF2936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0.41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E0EDCC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B393EEC" w14:textId="3D343634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(0.08, 0.35)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E2FC23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93ABA0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D009184" w14:textId="17102F7A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(0.07, 0.33)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DB340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5FE591D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8E9852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Gender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1A6F8B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D9FAD5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1C9B2E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1E2238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B79244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1713014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E4E44E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BB669B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02B859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6567AC92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51974A6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Female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C9CC1F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4CA33B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27253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C2FC20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1.06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F33AE1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CAA3B2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9AC847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A618FC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BD5D65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8D2DB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7FE5AA0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554584C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FCC2DB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7033BC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40198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218D06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1.67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D00DA1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1.55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4BC4F5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(1.00, 2.39)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73BCCE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0.05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C3000F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1.48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8A2287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(0.95, 2.29)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F87A6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0.08</w:t>
            </w:r>
          </w:p>
        </w:tc>
      </w:tr>
      <w:tr w:rsidR="00340E5C" w:rsidRPr="00587AA6" w14:paraId="0337098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8B8ED9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Age, years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98091D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4682EA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BD2FAC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7EADDD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84E24A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8E0EB71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7B5208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AAE742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ABA99C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208558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1762024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18-50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BBBFA1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575994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15210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B85DB4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1.71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939621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9751AD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C94A31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D40BD0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79FDCE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EA685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3CD862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4C5DAC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51-60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5661F9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9D6B8E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23731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D802F9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1.35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AF6EA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A33F31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(0.46, 1.28)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601F36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3E390C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0.78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C3624B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(0.46, 1.33)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2C6FE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0.37</w:t>
            </w:r>
          </w:p>
        </w:tc>
      </w:tr>
      <w:tr w:rsidR="00340E5C" w:rsidRPr="00587AA6" w14:paraId="559C263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EA0CE7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&gt;60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A1CFFC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58D1B4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28510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15C768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33B8C3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E7F8AF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(0.44, 1.20)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E02779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FB2206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F93410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(0.44, 1.26)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32896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0.27</w:t>
            </w:r>
          </w:p>
        </w:tc>
      </w:tr>
      <w:tr w:rsidR="00340E5C" w:rsidRPr="00587AA6" w14:paraId="777C753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2732C7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Comorbidities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77E2C7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E7CE3D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83E814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0F190F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E54868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BBA3860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2115F1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F78DEB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0641D9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6C6BA52A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7CA8E1D7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Cardiovascular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5ECFDD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FD35AB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A4B826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DD5BF0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C0DFF5A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00A060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B96D8D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09B22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086DE13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8AC3A36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2421E4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D9082F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BFC997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1.78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4985E5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4692AF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1A2386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7596B0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C6CCA0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907BD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1306849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A65A576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8899FB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2C0450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39295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524334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1.17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8D0AEB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8CBA6F4" w14:textId="62FA12D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(0.43, 0.96)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7D0BDD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0.03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E110F0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F7AFCBB" w14:textId="2EB1B2CD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(0.38, 1.00)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3E3C5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0.05</w:t>
            </w:r>
          </w:p>
        </w:tc>
      </w:tr>
      <w:tr w:rsidR="00340E5C" w:rsidRPr="00587AA6" w14:paraId="72A525D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C1A960F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Stroke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2FBB68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D966DA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EF8746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C95A49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3D8690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043385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DD658C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318699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98832C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457C05C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4A9516B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EA5453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55D5CE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60876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9C1981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1.45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2F41DC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A26D49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EB7D19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CF09B8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58C0FD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489DF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097C0AC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57B880C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F1F33A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B0DCB8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B462B3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1.22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DF6000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16CEFB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(0.39, 1.67)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B34A55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0.56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DB778A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29CA98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(0.31, 1.57)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1FD05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0.39</w:t>
            </w:r>
          </w:p>
        </w:tc>
      </w:tr>
      <w:tr w:rsidR="00340E5C" w:rsidRPr="00587AA6" w14:paraId="64FE73B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6B53227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Diabetes mellitus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051EA2C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19151F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F01F1C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8A54DF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8ACC68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7494C62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2044AE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9BA710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9030E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457B2A4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0AB4FBD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71EC7F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2EA6BC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43757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635A6B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1.33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349396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B2D1C5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CA4CDE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7B2B3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536E90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97776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12B898E0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111CD1F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2F6E43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49F116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23694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56AEE4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1.60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2435E6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D88612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(0.79, 1.80)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4037AD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48D79D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1.38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2888CE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(0.83, 2.27)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2DC5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0.21</w:t>
            </w:r>
          </w:p>
        </w:tc>
      </w:tr>
      <w:tr w:rsidR="00340E5C" w:rsidRPr="00587AA6" w14:paraId="54C9BE1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ECD9008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Hyperlipidemia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F1B67C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9686A0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5B92FC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C6A512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5B78AD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D578112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0FF9D9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94E05C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4034D4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22BB30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A8DE998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1474E6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79690C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33707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63C8B8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2.02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BC1186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9D1EBE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553D78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C7F60E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DB667F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BF894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51407A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18065A5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5C82AB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B1B2B5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C5A43F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0.83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DEDCD0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0.41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6DF0971" w14:textId="72251D24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(0.27, 0.64)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579F89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3435A3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9E94FF2" w14:textId="14DBD089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(0.17, 0.53)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ACA77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7553E2F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C7677A6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lastRenderedPageBreak/>
              <w:t>Obesity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7D8D6F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4BAF23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2EBA5F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54BAB9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3034B3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068C0F6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DBF8A9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8357C9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F927FB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4D7083B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E37AC86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8E2558A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DF8663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D758EE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1.43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1F87F6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53D38F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8BF106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4E533D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8033CE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43B29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BD506A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07A1969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72DBCBF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0AE989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51FE0D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1.27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300B29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CCFACE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(0.21, 3.52)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628412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0.84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1575F7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FF60ED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(0.17, 2.98)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A4AAF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0.63</w:t>
            </w:r>
          </w:p>
        </w:tc>
      </w:tr>
      <w:tr w:rsidR="00340E5C" w:rsidRPr="00587AA6" w14:paraId="28AF35E0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266D05F8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Chronic kidney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F8ABD25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886FF8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E06DB4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81713D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860682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589A77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CE9882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17E094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E8EBFE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4B2AD56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5B0A9B7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56B936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B0343B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1.45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749A72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F9DB38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FFCCBE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02868C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947F1F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1B0EA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57DD53B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565E668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144C833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6C10AA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6C225A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0.72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12C072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0.46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11A806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(0.11, 1.86)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0BD2CE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0.28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470DA2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86DAA6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(0.08, 1.45)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2E75D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0.14</w:t>
            </w:r>
          </w:p>
        </w:tc>
      </w:tr>
      <w:tr w:rsidR="00340E5C" w:rsidRPr="00587AA6" w14:paraId="24BE0FB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0E14F92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Viral hepatitis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EB687CE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B84B5A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D3A0DB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72C8F3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37F7FE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D5BC1D2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42798F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E230E9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F2D9A5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68DD5D12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A6EBFB8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5BDCB8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D37255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50848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7A1105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1.22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8FDA6B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5F26A2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FDFAE5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3310F3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C2153E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9C6AC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6D07A9C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F4878AC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A4A1EF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894058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1A53E0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2.05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B4848A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F1954BC" w14:textId="4FDBE552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(1.10, 2.53)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9D4B77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08F442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1.53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3361934" w14:textId="41F9548E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(1.01, 2.34)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71D0F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0.05</w:t>
            </w:r>
          </w:p>
        </w:tc>
      </w:tr>
      <w:tr w:rsidR="00340E5C" w:rsidRPr="00587AA6" w14:paraId="50BA374D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5A0A132F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Metabolic syndrome 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F8ED9B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64289E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1B0857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BFDAC7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DCEBAA2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EDAAB6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5EF2E8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D86787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1F7D75C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2E85526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61753E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7FB324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52001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AC52B8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1.46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922DFF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9F7A495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C71C07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2F19B5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9E1AAC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61817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90D207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C0DC694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787F3C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5A1101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15449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EF2E53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1.29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74F9AC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3F0FE6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(0.52, 1.40)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F5BE3B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0.53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33CF0A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2.37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3E9F20B" w14:textId="33905A8B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(1.01, 5.52)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F757A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0.05</w:t>
            </w:r>
          </w:p>
        </w:tc>
      </w:tr>
      <w:tr w:rsidR="00340E5C" w:rsidRPr="00587AA6" w14:paraId="6822037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7A3670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Medication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2B39DED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FBE840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ADB24A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41B0CE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CCA4D0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7FA33C1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4A032A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0C40BB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01ECD4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51AD8820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7BEB869A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H2 receptor antagonists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597BFC1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9A401B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3E1AE1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3E019E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74E3DDB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FA7E85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788BC5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ADA5E0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AD6CF8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94C04A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45A2F2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2D02B3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37569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7167F0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1.25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512E84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166F93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67376A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69B4C3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EC8B845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520F6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D079DC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DE3E9C5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B8C1D3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94950A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29882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CA7B45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1.64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8BE44B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66036BD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(0.84, 1.90)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420EB5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0.25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DF0699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B10175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(0.69, 1.65)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5CD2C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0.78</w:t>
            </w:r>
          </w:p>
        </w:tc>
      </w:tr>
      <w:tr w:rsidR="00340E5C" w:rsidRPr="00587AA6" w14:paraId="105A4E21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183C3F5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Proton pump inhibitors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A56F65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534A27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F48D68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85A5D6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DBDC48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42A65C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98EAC1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6C449E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60FEDF40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3741084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6AA919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89F13A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50082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9C205C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1.06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3644C6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9D4E71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7B209A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428997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4944F9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BEE44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10FCD8C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CC78E17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EA2DB2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8BE35F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17369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42A2E6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2.48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143438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2.28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C8202D6" w14:textId="152D964B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(1.52, 3.41)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2B3841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BDF309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2.39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C58AABD" w14:textId="10EB7266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(1.55, 3.69)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9AD4E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</w:tbl>
    <w:p w14:paraId="7B9885BB" w14:textId="77777777" w:rsidR="00004EBA" w:rsidRPr="00587AA6" w:rsidRDefault="00004EBA" w:rsidP="004E5125">
      <w:pPr>
        <w:rPr>
          <w:color w:val="000000"/>
        </w:rPr>
      </w:pPr>
    </w:p>
    <w:p w14:paraId="75BF1E8A" w14:textId="77777777" w:rsidR="00612348" w:rsidRPr="00587AA6" w:rsidRDefault="00612348" w:rsidP="004E5125">
      <w:pPr>
        <w:rPr>
          <w:color w:val="000000"/>
        </w:rPr>
      </w:pPr>
    </w:p>
    <w:p w14:paraId="620E53A1" w14:textId="5AAB2CCA" w:rsidR="00612348" w:rsidRPr="00587AA6" w:rsidRDefault="00612348">
      <w:pPr>
        <w:widowControl/>
        <w:rPr>
          <w:color w:val="000000"/>
        </w:rPr>
      </w:pPr>
      <w:r w:rsidRPr="00587AA6">
        <w:rPr>
          <w:color w:val="000000"/>
        </w:rPr>
        <w:br w:type="page"/>
      </w:r>
    </w:p>
    <w:p w14:paraId="6BA9213E" w14:textId="702CD7D3" w:rsidR="00612348" w:rsidRPr="00587AA6" w:rsidRDefault="00004EBA" w:rsidP="004E5125">
      <w:pPr>
        <w:rPr>
          <w:color w:val="000000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lastRenderedPageBreak/>
        <w:t xml:space="preserve">Table </w:t>
      </w:r>
      <w:r w:rsidR="003563D8"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>S12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 xml:space="preserve">. Incidences and hazard ratios of </w:t>
      </w:r>
      <w:r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 xml:space="preserve">HCC 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>Outcomes. (Statin&amp;Aspirin) (only matched sex, age, and index year)</w:t>
      </w:r>
    </w:p>
    <w:tbl>
      <w:tblPr>
        <w:tblW w:w="13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09"/>
        <w:gridCol w:w="840"/>
        <w:gridCol w:w="822"/>
        <w:gridCol w:w="841"/>
        <w:gridCol w:w="496"/>
        <w:gridCol w:w="1510"/>
        <w:gridCol w:w="750"/>
        <w:gridCol w:w="496"/>
        <w:gridCol w:w="1510"/>
        <w:gridCol w:w="960"/>
      </w:tblGrid>
      <w:tr w:rsidR="00340E5C" w:rsidRPr="00587AA6" w14:paraId="4AB20F6B" w14:textId="77777777" w:rsidTr="002177EE">
        <w:trPr>
          <w:trHeight w:val="315"/>
        </w:trPr>
        <w:tc>
          <w:tcPr>
            <w:tcW w:w="5509" w:type="dxa"/>
            <w:vMerge w:val="restart"/>
            <w:shd w:val="clear" w:color="auto" w:fill="auto"/>
            <w:noWrap/>
            <w:vAlign w:val="center"/>
            <w:hideMark/>
          </w:tcPr>
          <w:p w14:paraId="5B77BB1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2503" w:type="dxa"/>
            <w:gridSpan w:val="3"/>
            <w:shd w:val="clear" w:color="auto" w:fill="auto"/>
            <w:noWrap/>
            <w:vAlign w:val="bottom"/>
            <w:hideMark/>
          </w:tcPr>
          <w:p w14:paraId="1B527A7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Hepatocellular carcinoma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4630F7C7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</w:t>
            </w:r>
          </w:p>
        </w:tc>
        <w:tc>
          <w:tcPr>
            <w:tcW w:w="1510" w:type="dxa"/>
            <w:vMerge w:val="restart"/>
            <w:shd w:val="clear" w:color="auto" w:fill="auto"/>
            <w:noWrap/>
            <w:vAlign w:val="center"/>
            <w:hideMark/>
          </w:tcPr>
          <w:p w14:paraId="5F9E713F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750" w:type="dxa"/>
            <w:vMerge w:val="restart"/>
            <w:shd w:val="clear" w:color="auto" w:fill="auto"/>
            <w:noWrap/>
            <w:vAlign w:val="center"/>
            <w:hideMark/>
          </w:tcPr>
          <w:p w14:paraId="5C6B639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1ED777D0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aHR</w:t>
            </w:r>
          </w:p>
        </w:tc>
        <w:tc>
          <w:tcPr>
            <w:tcW w:w="1510" w:type="dxa"/>
            <w:vMerge w:val="restart"/>
            <w:shd w:val="clear" w:color="auto" w:fill="auto"/>
            <w:noWrap/>
            <w:vAlign w:val="center"/>
            <w:hideMark/>
          </w:tcPr>
          <w:p w14:paraId="4B1C1AA3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1036C24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</w:tr>
      <w:tr w:rsidR="00340E5C" w:rsidRPr="00587AA6" w14:paraId="2EF0D429" w14:textId="77777777" w:rsidTr="002177EE">
        <w:trPr>
          <w:trHeight w:val="315"/>
        </w:trPr>
        <w:tc>
          <w:tcPr>
            <w:tcW w:w="5509" w:type="dxa"/>
            <w:vMerge/>
            <w:vAlign w:val="center"/>
            <w:hideMark/>
          </w:tcPr>
          <w:p w14:paraId="2C0651D1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97D7F8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Event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E91B47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PY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6C4CD9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IR</w:t>
            </w:r>
          </w:p>
        </w:tc>
        <w:tc>
          <w:tcPr>
            <w:tcW w:w="496" w:type="dxa"/>
            <w:vMerge/>
            <w:vAlign w:val="center"/>
            <w:hideMark/>
          </w:tcPr>
          <w:p w14:paraId="6710C318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09195F5E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50" w:type="dxa"/>
            <w:vMerge/>
            <w:vAlign w:val="center"/>
            <w:hideMark/>
          </w:tcPr>
          <w:p w14:paraId="2D6C3EFD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496" w:type="dxa"/>
            <w:vMerge/>
            <w:vAlign w:val="center"/>
            <w:hideMark/>
          </w:tcPr>
          <w:p w14:paraId="2CB93F56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59BF8E66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24C6B5D3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340E5C" w:rsidRPr="00587AA6" w14:paraId="57CF124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center"/>
            <w:hideMark/>
          </w:tcPr>
          <w:p w14:paraId="6807E7C2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Exposure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252E687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16295D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E1B604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B49515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6C276B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D51D4FF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7653E8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21BF57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A3BF53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62AB5CE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DFE2077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Non-Statin&amp;Aspirin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9303EC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1272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AE6734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28929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5E129B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43.97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A0ADAF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D7E8B52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AB3A9F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98C7F7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E03A391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A6E49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0EBB3CEC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317491A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F5C661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204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6C4DBD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11910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9339BE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17.13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BEFE479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D1CD8B6" w14:textId="43EE55C5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(0.32, 0.43)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6B2A76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ECC891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0.49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7B4D296" w14:textId="34E6FBC3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(0.42, 0.58)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FF8F0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5DC6640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01CD1E5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CAD25D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990A4C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5086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D0E6F0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45.03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DC69910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6EAF120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(0.88, 1.16)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E312B4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0.88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F55DD50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0.82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C1851CE" w14:textId="1C5528CE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(0.71, 0.95)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071C8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</w:tr>
      <w:tr w:rsidR="00340E5C" w:rsidRPr="00587AA6" w14:paraId="6A2F48B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EF8E73E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DCC08E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470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77EFF9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18699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E1FB34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25.14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12E3EF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632EAE4" w14:textId="295D472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(0.51, 0.63)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A6A002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F948B0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0A70BBA" w14:textId="0A0B2CD3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(0.50, 0.64)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79932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3CC3E900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30608BF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Gender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98A66ED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D9B35E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670251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74C412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36BF518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FA66CAB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EA3928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438CD35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2562BD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242ED4A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2CE7300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Female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51EA43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700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38E83F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26291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D692DC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26.63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70D70E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9B1FAD4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BF082D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4D83445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559FD74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5D226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1180E61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3A1659C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1C3E21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1475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2C4A28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C9D0F8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38.48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068B39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BBF4927" w14:textId="7A7F5BCF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(1.33, 1.59)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466431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227E495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F78CFD7" w14:textId="69C340CA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(1.34, 1.61)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CA4F4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3400F69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907DCBF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Age, years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DAC3D70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3BDD86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524357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242A1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B6E901C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B9B7C62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6FF78F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1D092D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9F2124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07BC0D3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4016410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18-50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46885C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8E1774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14878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CA9403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17.81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411A05A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34167C6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F36F0E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9C546F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040DC55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5177D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4A3E0B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4531BCB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51-60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35E126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646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AF533E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22866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BD575D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28.25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715BCA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7F31174" w14:textId="02F220B2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(1.40, 1.86)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2F1979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951267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1.52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93E70D0" w14:textId="029970AF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(1.32, 1.76)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7AA88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6674FA4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DF01B7A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&gt;60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F5AF91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1264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01335D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C06037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47.02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DC02EE5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2.73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0D3DD49" w14:textId="1DDCEFF5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(2.39, 3.12)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ADD080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C8A75A0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2.47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6CF369E" w14:textId="5384A13F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(2.16, 2.84)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6F2DC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78D19D1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0B354E8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Comorbidities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ACD2890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B9A05C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EDDCCD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E070FA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FEFFCB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4BFC9A8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CA81A8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80FA25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D39488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59C4603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1C83F01E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Cardiovascular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C9F7F73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DE91C5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2F227D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EEEB62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6CEAA3F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165EF9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EA4DF8E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20F571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2762E29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736AA98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73B6A5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836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D6ADB9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26994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776860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30.97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9014690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0FCD1B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E0707D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EC3B3B1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4D1742D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62CB4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1BE166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79B614C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EF05B0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1339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5E1F5A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37630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89947F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35.58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B6B32E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A8C0BFA" w14:textId="3FEE52B0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(1.07, 1.27)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9B443A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394ECC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0.95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34BAF10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(0.86, 1.05)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87B17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0.29</w:t>
            </w:r>
          </w:p>
        </w:tc>
      </w:tr>
      <w:tr w:rsidR="00340E5C" w:rsidRPr="00587AA6" w14:paraId="101D12B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46F2352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Stroke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6AAE4D2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519129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DEA536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18EE45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1D9FD5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2D82355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8D046F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93FA927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49302F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5DCCD8F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66382D8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29F712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1927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9C5F44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58298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A3A6B9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33.05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E3F5BF9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FB8358D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8EB30C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1B9F70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6460FF3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DE994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2B923C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6AB8E7D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E860B5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248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76D7F0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6326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EAE8CB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39.20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9589D78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79DFAC2" w14:textId="222AC628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(1.05, 1.37)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2A9A91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1C97FB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0.93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A34B86A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(0.80, 1.08)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9391C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0.35</w:t>
            </w:r>
          </w:p>
        </w:tc>
      </w:tr>
      <w:tr w:rsidR="00340E5C" w:rsidRPr="00587AA6" w14:paraId="6C230AC2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39DFEE1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Diabetes mellitus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F47CE10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0B90AD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5E28BF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F2047B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46D02A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50C07E7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98021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794BF50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7C382E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822BCC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760A073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0F82BD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1207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BB810E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42106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F6C862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28.67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162FD6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DA02898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442105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57960C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C835CB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895DF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0AF05D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7B087BD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A54441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968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DC4E57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22518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5A31E2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42.99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DC8B2E7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1.51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78447F8" w14:textId="5E00B5F6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(1.39, 1.64)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8C9DF4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3871C4E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1.42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155A5B0" w14:textId="5C517881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(1.28, 1.57)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C24A7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5C6FE87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5810F41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Hyperlipidemia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333293F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CC240D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33D26D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C0786D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7CD525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ADD3BE2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44F2A3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C143789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A3406F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0E16A26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C361E68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3395B5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1347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A70FC9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31838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B97996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42.31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1E4EF1E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6B61E8E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3BEDA1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BC1A08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E379A9A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32FE0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A6CE25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5609E56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lastRenderedPageBreak/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6A7121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828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26D2BA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32786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130B42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25.25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47D34F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2666D29" w14:textId="3C88DA69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(0.54, 0.65)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E7667A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F726C00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3A604AE" w14:textId="692FB70C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(0.48, 0.59)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0E686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2D32EC4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E3513BA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Obesity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542AFC5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A5DF34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14BCFE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4739F5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2B5B9CE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0A60547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C254EE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E51EE01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248BA2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18421E9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5A02E80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D24A6E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2141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22329C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63074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A05C26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33.94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FFDBD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7A1623A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54241D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9E45E6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906369D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69EA6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64BA2B6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B9CAE9F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4E3D7D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3DC10E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C8201F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21.94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291CDC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E90007D" w14:textId="668E3D72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(0.46, 0.91)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56FBA4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A498A1C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24431F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(0.55, 1.09)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3E53E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0.14</w:t>
            </w:r>
          </w:p>
        </w:tc>
      </w:tr>
      <w:tr w:rsidR="00340E5C" w:rsidRPr="00587AA6" w14:paraId="69FD9B71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551FC706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Chronic kidney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F2326F8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29AC04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5CE2E0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1C83655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8D91D6A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C4A50B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A082558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8D9423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A24649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1413E2E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EFB356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2032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63D010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61990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D5CEAA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32.78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0A3716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942106D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67CEC2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17D7E98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66E7DE8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E134A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5094EF8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1347C60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59468A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143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97EEF1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5A5F4F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54.31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AB4158E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1.70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9ABB04B" w14:textId="79D82271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(1.43, 2.01)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A97009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DFD93EA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1.22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4205EAA" w14:textId="73AE35B2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(1.01, 1.46)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DC4D6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0.04</w:t>
            </w:r>
          </w:p>
        </w:tc>
      </w:tr>
      <w:tr w:rsidR="00340E5C" w:rsidRPr="00587AA6" w14:paraId="443B3BE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CB54C07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Viral hepatitis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232A7C5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C5B1AE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E236D0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01980A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D685BFC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79D8E91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273171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44A5D1E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E340D6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170F85E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F759071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C33072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919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CA5732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49865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23F63C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18.43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4E497FF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0A7FA63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73D7F4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D47D1E8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74C7D55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710DB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7854F98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990901C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9F56DE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1256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786B1D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14758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561DE19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85.11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6924020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4.71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3B2B357" w14:textId="7D4ED630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(4.33, 5.13)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996CE6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979D97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4.47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2981746" w14:textId="547BD843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(4.11, 4.88)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C1B3F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47012ED9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6EF5D39C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Metabolic syndrome 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7C3F597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3B18DA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D950E4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A525B6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488E6BD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308D19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45CEA57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6E1B3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420AD57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36F1CB1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8AC6E5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1606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A11063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49743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A2888A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32.29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00F67AE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A093F2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FC9675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C8E020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EF04113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FD45D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1F88C0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4ACF68D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A7B466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569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648CCB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14881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1E14BA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38.24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B20766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76BF9E1" w14:textId="2E2460AD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(1.09, 1.32)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45E2C1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BCF4CA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ABC364C" w14:textId="449D9AA0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(1.21, 1.68)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7BF21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2BE75B92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72063F9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Medication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0A81E3A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C9C579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4D8D80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DE469C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EBA939E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6BDE15A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D7B021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30B7E93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03A7EB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06B4AF5B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65B0C1A2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H2 receptor antagonists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9015CA3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44BAB8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6017EB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2661BC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24556AD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1ADE1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6C7483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2A2560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67D108B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CB7F320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7F6EDE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1080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711007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36074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24AED3A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29.94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F7BC5C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A5F38D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2153A8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373D29D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D63D55C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FCFBDF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2E2E271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9489233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01D8512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1095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786D58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28550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AB9D17E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38.35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5A68C8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1.32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1697134" w14:textId="6D41B46E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(1.21, 1.43)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528BC25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6C6B2A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FBFA680" w14:textId="0CB3C4AB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(1.05, 1.26)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635870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0.002</w:t>
            </w:r>
          </w:p>
        </w:tc>
      </w:tr>
      <w:tr w:rsidR="00340E5C" w:rsidRPr="00587AA6" w14:paraId="029EE352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3B9FA8FA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Proton pump inhibitors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7225B0E" w14:textId="77777777" w:rsidR="00340E5C" w:rsidRPr="00587AA6" w:rsidRDefault="00340E5C" w:rsidP="00612348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C0C18E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7252B37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7F7C534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7554F35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ECC6CA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3706E86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4CE532" w14:textId="77777777" w:rsidR="00340E5C" w:rsidRPr="00587AA6" w:rsidRDefault="00340E5C" w:rsidP="00612348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133C54D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4836C2D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0D9B458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1552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AE87514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47939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2E04353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32.37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083B6CB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8087C4F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895D87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79EFB92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925C071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5495ED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7EE75A9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C908B6A" w14:textId="77777777" w:rsidR="00340E5C" w:rsidRPr="00587AA6" w:rsidRDefault="00340E5C" w:rsidP="00612348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0410EEB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623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AE603B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16685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5289196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37.34 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0662419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1.18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983AF8B" w14:textId="678C8C64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(1.07, 1.29)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BF246E1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8960857" w14:textId="77777777" w:rsidR="00340E5C" w:rsidRPr="00587AA6" w:rsidRDefault="00340E5C" w:rsidP="00612348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ECAF34F" w14:textId="77777777" w:rsidR="00340E5C" w:rsidRPr="00587AA6" w:rsidRDefault="00340E5C" w:rsidP="00612348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(0.95, 1.16)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E4E15C" w14:textId="77777777" w:rsidR="00340E5C" w:rsidRPr="00587AA6" w:rsidRDefault="00340E5C" w:rsidP="00612348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0.37</w:t>
            </w:r>
          </w:p>
        </w:tc>
      </w:tr>
    </w:tbl>
    <w:p w14:paraId="57BA2657" w14:textId="7F504834" w:rsidR="00612348" w:rsidRPr="00587AA6" w:rsidRDefault="00612348" w:rsidP="004E5125">
      <w:pPr>
        <w:rPr>
          <w:color w:val="000000"/>
        </w:rPr>
      </w:pPr>
    </w:p>
    <w:p w14:paraId="7F36C477" w14:textId="77777777" w:rsidR="00612348" w:rsidRPr="00587AA6" w:rsidRDefault="00612348" w:rsidP="004E5125">
      <w:pPr>
        <w:rPr>
          <w:color w:val="000000"/>
        </w:rPr>
      </w:pPr>
    </w:p>
    <w:p w14:paraId="12445FDF" w14:textId="1E9B1007" w:rsidR="00612348" w:rsidRPr="00587AA6" w:rsidRDefault="00612348">
      <w:pPr>
        <w:widowControl/>
        <w:rPr>
          <w:color w:val="000000"/>
        </w:rPr>
      </w:pPr>
      <w:r w:rsidRPr="00587AA6">
        <w:rPr>
          <w:color w:val="000000"/>
        </w:rPr>
        <w:br w:type="page"/>
      </w:r>
    </w:p>
    <w:p w14:paraId="69E6CD00" w14:textId="26B66EBA" w:rsidR="00004EBA" w:rsidRPr="00587AA6" w:rsidRDefault="00004EBA" w:rsidP="00004EBA">
      <w:pPr>
        <w:rPr>
          <w:color w:val="000000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lastRenderedPageBreak/>
        <w:t xml:space="preserve">Table </w:t>
      </w:r>
      <w:r w:rsidR="003563D8"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>S13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 xml:space="preserve">. Incidences and hazard ratios of </w:t>
      </w:r>
      <w:r w:rsidRPr="00587AA6">
        <w:rPr>
          <w:rFonts w:ascii="Times New Roman" w:eastAsia="PMingLiU" w:hAnsi="Times New Roman" w:cs="Times New Roman" w:hint="eastAsia"/>
          <w:color w:val="000000"/>
          <w:kern w:val="0"/>
          <w:szCs w:val="24"/>
        </w:rPr>
        <w:t xml:space="preserve">overall mortality </w:t>
      </w: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>Outcomes. (Statin&amp;Aspirin) (only matched sex, age, and index year)</w:t>
      </w:r>
    </w:p>
    <w:tbl>
      <w:tblPr>
        <w:tblW w:w="13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09"/>
        <w:gridCol w:w="840"/>
        <w:gridCol w:w="822"/>
        <w:gridCol w:w="841"/>
        <w:gridCol w:w="496"/>
        <w:gridCol w:w="1510"/>
        <w:gridCol w:w="750"/>
        <w:gridCol w:w="496"/>
        <w:gridCol w:w="1510"/>
        <w:gridCol w:w="960"/>
      </w:tblGrid>
      <w:tr w:rsidR="00340E5C" w:rsidRPr="00587AA6" w14:paraId="3BD31649" w14:textId="77777777" w:rsidTr="002177EE">
        <w:trPr>
          <w:trHeight w:val="315"/>
        </w:trPr>
        <w:tc>
          <w:tcPr>
            <w:tcW w:w="5509" w:type="dxa"/>
            <w:vMerge w:val="restart"/>
            <w:shd w:val="clear" w:color="auto" w:fill="auto"/>
            <w:noWrap/>
            <w:vAlign w:val="center"/>
            <w:hideMark/>
          </w:tcPr>
          <w:p w14:paraId="546C487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2503" w:type="dxa"/>
            <w:gridSpan w:val="3"/>
            <w:shd w:val="clear" w:color="auto" w:fill="auto"/>
            <w:noWrap/>
            <w:vAlign w:val="bottom"/>
            <w:hideMark/>
          </w:tcPr>
          <w:p w14:paraId="5924AA6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All-cause mortality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6EAA77C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</w:t>
            </w:r>
          </w:p>
        </w:tc>
        <w:tc>
          <w:tcPr>
            <w:tcW w:w="1510" w:type="dxa"/>
            <w:vMerge w:val="restart"/>
            <w:shd w:val="clear" w:color="auto" w:fill="auto"/>
            <w:noWrap/>
            <w:vAlign w:val="center"/>
            <w:hideMark/>
          </w:tcPr>
          <w:p w14:paraId="1CC0F96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750" w:type="dxa"/>
            <w:vMerge w:val="restart"/>
            <w:shd w:val="clear" w:color="auto" w:fill="auto"/>
            <w:noWrap/>
            <w:vAlign w:val="center"/>
            <w:hideMark/>
          </w:tcPr>
          <w:p w14:paraId="322C0F8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</w:tcPr>
          <w:p w14:paraId="5F5C693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aHR</w:t>
            </w:r>
          </w:p>
        </w:tc>
        <w:tc>
          <w:tcPr>
            <w:tcW w:w="1510" w:type="dxa"/>
            <w:vMerge w:val="restart"/>
            <w:shd w:val="clear" w:color="auto" w:fill="auto"/>
            <w:noWrap/>
            <w:vAlign w:val="center"/>
            <w:hideMark/>
          </w:tcPr>
          <w:p w14:paraId="773E0FA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(95% CI)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14:paraId="22EBEA0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i/>
                <w:iCs/>
                <w:color w:val="000000"/>
                <w:kern w:val="0"/>
                <w:szCs w:val="24"/>
              </w:rPr>
              <w:t>p</w:t>
            </w: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-value</w:t>
            </w:r>
          </w:p>
        </w:tc>
      </w:tr>
      <w:tr w:rsidR="00340E5C" w:rsidRPr="00587AA6" w14:paraId="607CB1B4" w14:textId="77777777" w:rsidTr="002177EE">
        <w:trPr>
          <w:trHeight w:val="315"/>
        </w:trPr>
        <w:tc>
          <w:tcPr>
            <w:tcW w:w="5509" w:type="dxa"/>
            <w:vMerge/>
            <w:vAlign w:val="center"/>
            <w:hideMark/>
          </w:tcPr>
          <w:p w14:paraId="2C0AD480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686EE2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Event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16ACB6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PY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909C63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IR</w:t>
            </w:r>
          </w:p>
        </w:tc>
        <w:tc>
          <w:tcPr>
            <w:tcW w:w="496" w:type="dxa"/>
            <w:vMerge/>
            <w:vAlign w:val="center"/>
            <w:hideMark/>
          </w:tcPr>
          <w:p w14:paraId="77072FB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69BF18C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50" w:type="dxa"/>
            <w:vMerge/>
            <w:vAlign w:val="center"/>
            <w:hideMark/>
          </w:tcPr>
          <w:p w14:paraId="6325C62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496" w:type="dxa"/>
            <w:vMerge/>
            <w:vAlign w:val="center"/>
            <w:hideMark/>
          </w:tcPr>
          <w:p w14:paraId="3B30CEA5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510" w:type="dxa"/>
            <w:vMerge/>
            <w:vAlign w:val="center"/>
            <w:hideMark/>
          </w:tcPr>
          <w:p w14:paraId="5A74540D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BC954D5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340E5C" w:rsidRPr="00587AA6" w14:paraId="175FBEF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center"/>
            <w:hideMark/>
          </w:tcPr>
          <w:p w14:paraId="2ABA29F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Exposure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2E8F84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E8A2FF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65FAF1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FCDB9F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264D93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1ED8605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03B376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AC905C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EF1583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23D721B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F2D5FD8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Non-Statin&amp;Aspirin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AC2CD1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2768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E41D8B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30671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F23F8F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90.25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213DC3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EF365B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A9231D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58ED17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30652DD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A5CE9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10455F1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F3571C7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05AA24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385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010667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12255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037D9E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31.42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9AFDB6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A819790" w14:textId="15F2C1FB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(0.30, 0.38)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8A07B6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FABF83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35E13E0" w14:textId="1D087202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(0.35, 0.44)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2D2D3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0DFB458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05D0A82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C68F65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490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1BE5A2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5405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E94F35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90.66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34734E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DC587F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(0.91, 1.10)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DFDE6D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0.97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08DDDB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0.78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D7E6E05" w14:textId="0A9893AA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(0.71, 0.87)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4FA1C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4F08D3E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BA76438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Statin&amp;Aspirin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FBCB52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1119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57F4A8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19362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F59F17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57.79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890F0F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B7A11CD" w14:textId="680A7690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(0.59, 0.68)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5098A8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A158CC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7C69FA8" w14:textId="74736939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(0.50, 0.59)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E7E96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459767B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0B74A5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Gender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2AB051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5EFA41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575F00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886EE5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B71CA8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77492B7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E2D23E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4C6982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C7DE2B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11F534E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C72DD9A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Female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DAC3C0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1527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387C5A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27335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AB5EA0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55.86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FE043B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992CBA0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F9A948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8413CA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9C1FB9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DD868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619FAC2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6FBACFC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Male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027E6F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3235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5D433A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40358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8CF323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80.16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FC5487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E78DD64" w14:textId="1A65A03A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(1.35, 1.53)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DD2162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FA8DDD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1.45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C543F41" w14:textId="47C07EC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(1.37, 1.55)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0B5D8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7C1B013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59C519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Age, years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8F336F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590A08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86A81F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08489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DD6296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BFFAFC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B086C0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D25C5A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1C6179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2F0233A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30A61A4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18-50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0508F2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683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D904B9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15284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3B1C9A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44.69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6931DE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4EE42B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3832C1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A40647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35B4D2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AC7B4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49B1164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283D61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51-60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6B852E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1284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851EE2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23837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A2ACE9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53.87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743A6E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966F364" w14:textId="3ECC6A7D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(1.11, 1.33)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D94066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2C5F39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F1F73E1" w14:textId="75ED12B8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(1.11, 1.33)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AD27C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54113170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9AFA27E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&gt;60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1F97E4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2795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6B6F81E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28572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FD84A2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97.82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7A160C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2.23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509BADC" w14:textId="431E213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(2.05, 2.43)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1524F3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DB664F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2.11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94B81F0" w14:textId="22F41196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(1.93, 2.30)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C4BA5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0E8D776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2A27AF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Comorbidities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E552BE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483122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35BD04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451645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18455A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CD77410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08C55B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2C1276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112655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4CCA7002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642AB64F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Cardiovascular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5A0D342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15D56DA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7DCA85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732D11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38B739B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7DEF9D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0249D7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B942E1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1B90487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D37E6E7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4A1EE2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1774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33A3DE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28313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C6500A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62.66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9D6388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A430ED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99D6E1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794C78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1B7BD8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EF511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004ECA50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9391F74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F78624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2988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85F466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39380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A1C22E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75.88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473B0C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1.22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5520A21" w14:textId="08535AF9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(1.15, 1.29)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75B582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652751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0.99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461C1E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(0.93, 1.06)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59762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0.82</w:t>
            </w:r>
          </w:p>
        </w:tc>
      </w:tr>
      <w:tr w:rsidR="00340E5C" w:rsidRPr="00587AA6" w14:paraId="138C7B5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9B4154F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Stroke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CA26506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D0A599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11AE6F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01B830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A7E493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9CC4449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C6474E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4E6316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0190E3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2021F24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F6391F8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9E38BC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4066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975D2A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61107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81EC1E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66.54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F01C37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1B37794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CFF451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809E1B7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E24EDF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C9F75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61B3ABB2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158A85F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14013C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696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243E69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6586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1F280F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105.68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F49F6C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38CAD26" w14:textId="00D5ADC5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(1.48, 1.74)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6DB4CA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61908F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97B0669" w14:textId="20781198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(1.17, 1.41)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B1D9F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1D27520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4CEBAEF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Diabetes mellitus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9E6328C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F2E08E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417D91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1F0EF8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322A8A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3ADAE05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8F9C01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04A4C9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699685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173A7B0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88380C3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7EF699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2902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6B3B5C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43914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750816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66.08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68159F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B64EA69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981B94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0ACB6E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CF0750E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C7977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583E1CD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98D913B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709634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1860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E330C7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23779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770F68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78.22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3ADC08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BC0CD91" w14:textId="3947C272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(1.12, 1.26)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E9B268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122676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FE6C4FF" w14:textId="10FB66AC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(1.03, 1.19)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2042F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</w:tr>
      <w:tr w:rsidR="00340E5C" w:rsidRPr="00587AA6" w14:paraId="044EC4C1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1E59DED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Hyperlipidemia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0E878EB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173B7D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F5FD51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A7DEEF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C44D13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71A3ABC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44C3AC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B76CCA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9570D8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6E6572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CDEC02E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87F9B0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2905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26B07C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33884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F15310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85.73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B06E96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3352208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867724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3982B2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FBBEEF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CCB48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0884AB82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DAAAC76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7A732B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1857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451561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33809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F60B8B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54.93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C9B818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4C4D63B" w14:textId="179E88CA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(0.6, 0.68)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E5B8CA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92F6F7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0.55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BD49DD9" w14:textId="37F2589E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(0.52, 0.59)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B8515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76E869F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4B4458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lastRenderedPageBreak/>
              <w:t>Obesity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2DC7228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E145D1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E453A0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0CF776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22597D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73F0DFD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908840D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6BEE6D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AB040C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0EDCE9D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D35B9F7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12C0A2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4689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18F4B3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66104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14497C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70.93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F7E91B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5A9FC91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54B18A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CFD673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06D1A1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8DF8C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3E7DFFB7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C04083E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1BD074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BCCA64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512CA5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45.97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CE8D3A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0.65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B0B9C89" w14:textId="673E77D1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(0.52, 0.82)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2780ED7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822C2D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0.77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898F544" w14:textId="628785A2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(0.61, 0.97)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05F8A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0.03</w:t>
            </w:r>
          </w:p>
        </w:tc>
      </w:tr>
      <w:tr w:rsidR="00340E5C" w:rsidRPr="00587AA6" w14:paraId="02EEBD1E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02C7D9F7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Chronic kidney disease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48017AF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BD77CA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4D6B7A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C4FCA7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C165645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FF8939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E440CA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A67753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55DE530F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1BD9E95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1D86B7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4458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6A0B1E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64912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4DD6427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68.68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FC17F2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D3757B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F2D57A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987AC4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4E8219C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5E626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6AF71299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4D254708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A22DCE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304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1681E32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2781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FF37F4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109.31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B67485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1.61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44E5718" w14:textId="041E8999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(1.44, 1.81)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C6FFD6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F58148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1196CC5" w14:textId="22915BB8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(1.12, 1.43)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6E8B9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65E24265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39169DA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Viral hepatitis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C9683D3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54BEEE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D18BEB3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958CE5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EF1B0D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191AB10E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007245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D0A685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527F31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133D553C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41A01EC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4C87D6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3540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A80650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51010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AB0EB1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69.4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0372BD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F98CAB1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63A4B30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0740AE0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ED2013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85DD5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7F8AA73D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32FB9E9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9FEC3E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1222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DADE9E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16683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53F3284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73.25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25DBC3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10B0E5B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(0.99, 1.13)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0329A9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0.10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06265E9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0.99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9EC4C3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(0.93, 1.06)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340EF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0.82</w:t>
            </w:r>
          </w:p>
        </w:tc>
      </w:tr>
      <w:tr w:rsidR="00340E5C" w:rsidRPr="00587AA6" w14:paraId="06A753D7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053EDA61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 xml:space="preserve">Metabolic syndrome 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74C8198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D14939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96DD20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51E5045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6FA5417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C78B4D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DBEAF0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4DF40B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73DD46A4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5C480697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231C47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3549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A4BF65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52200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F36E01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67.99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73ED24D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016C3E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3466D01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7499B01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DCC6C5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657D4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61D79B43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AEBE66F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6F3F6A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1213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284B608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15493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EC3FE4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78.29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FFEC9B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C8CC50D" w14:textId="3D7870F8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(1.08, 1.24)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5F70424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0ABDE0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1.26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C72C2BD" w14:textId="5092ACBD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(1.13, 1.41)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A585A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</w:tr>
      <w:tr w:rsidR="00340E5C" w:rsidRPr="00587AA6" w14:paraId="3B55A1FE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76C434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  <w:t>Medication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F5E4193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E06A07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F47871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6167996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7434F7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C4CC8F3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8C5CCA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748C2E3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695C81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318FA3EE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5F34708D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H2 receptor antagonists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9CEC4E9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0C6509D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B3860CB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CE608B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FEA0EF3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14C8DB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00E68978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347319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0EEEEDEA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6E90B976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127DDD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2610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175530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37689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7CFFCF1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69.25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CB7CBF6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3218A842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6FBCA9C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498AC52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017A41F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02D6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4C150EE6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7F29E247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4DAA77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2152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5356786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30004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37553BBE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71.72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BE1B054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1.04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C366B37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(0.98, 1.10)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4EBC21F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0.19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2705D8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0.97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4BC182A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(0.91, 1.03)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BDFC62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0.30</w:t>
            </w:r>
          </w:p>
        </w:tc>
      </w:tr>
      <w:tr w:rsidR="00340E5C" w:rsidRPr="00587AA6" w14:paraId="1B690AC4" w14:textId="77777777" w:rsidTr="002177EE">
        <w:trPr>
          <w:trHeight w:val="315"/>
        </w:trPr>
        <w:tc>
          <w:tcPr>
            <w:tcW w:w="6349" w:type="dxa"/>
            <w:gridSpan w:val="2"/>
            <w:shd w:val="clear" w:color="auto" w:fill="auto"/>
            <w:noWrap/>
            <w:vAlign w:val="bottom"/>
            <w:hideMark/>
          </w:tcPr>
          <w:p w14:paraId="5EE95EA0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Proton pump inhibitors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39E00E7F" w14:textId="77777777" w:rsidR="00340E5C" w:rsidRPr="00587AA6" w:rsidRDefault="00340E5C" w:rsidP="00191706">
            <w:pPr>
              <w:widowControl/>
              <w:ind w:firstLineChars="100" w:firstLine="24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398E6F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BE180D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518ECFC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848459A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7A31EC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17E09F9F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585CBF" w14:textId="77777777" w:rsidR="00340E5C" w:rsidRPr="00587AA6" w:rsidRDefault="00340E5C" w:rsidP="00191706">
            <w:pPr>
              <w:widowControl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40E5C" w:rsidRPr="00587AA6" w14:paraId="0957AA3B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27CEB8E0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09741A4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3398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05BE095F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50203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667A3E5A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67.69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AB6EF6A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570BA4DA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74C01609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81A451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1.00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72DA4E76" w14:textId="77777777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(reference)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00F86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-</w:t>
            </w:r>
          </w:p>
        </w:tc>
      </w:tr>
      <w:tr w:rsidR="00340E5C" w:rsidRPr="00587AA6" w14:paraId="04579E08" w14:textId="77777777" w:rsidTr="002177EE">
        <w:trPr>
          <w:trHeight w:val="315"/>
        </w:trPr>
        <w:tc>
          <w:tcPr>
            <w:tcW w:w="5509" w:type="dxa"/>
            <w:shd w:val="clear" w:color="auto" w:fill="auto"/>
            <w:noWrap/>
            <w:vAlign w:val="bottom"/>
            <w:hideMark/>
          </w:tcPr>
          <w:p w14:paraId="032A4678" w14:textId="77777777" w:rsidR="00340E5C" w:rsidRPr="00587AA6" w:rsidRDefault="00340E5C" w:rsidP="00191706">
            <w:pPr>
              <w:widowControl/>
              <w:ind w:firstLineChars="200" w:firstLine="480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Yes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7DE2371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1364</w:t>
            </w:r>
          </w:p>
        </w:tc>
        <w:tc>
          <w:tcPr>
            <w:tcW w:w="822" w:type="dxa"/>
            <w:shd w:val="clear" w:color="auto" w:fill="auto"/>
            <w:noWrap/>
            <w:vAlign w:val="bottom"/>
            <w:hideMark/>
          </w:tcPr>
          <w:p w14:paraId="70026238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17489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14:paraId="267EE9B5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77.99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DD89A8B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1.16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29ADC5E0" w14:textId="25F9B5EA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(1.09, 1.23)</w:t>
            </w:r>
          </w:p>
        </w:tc>
        <w:tc>
          <w:tcPr>
            <w:tcW w:w="750" w:type="dxa"/>
            <w:shd w:val="clear" w:color="auto" w:fill="auto"/>
            <w:noWrap/>
            <w:vAlign w:val="bottom"/>
            <w:hideMark/>
          </w:tcPr>
          <w:p w14:paraId="0A8CF420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&lt;0.001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C7E299E" w14:textId="77777777" w:rsidR="00340E5C" w:rsidRPr="00587AA6" w:rsidRDefault="00340E5C" w:rsidP="00191706">
            <w:pPr>
              <w:widowControl/>
              <w:jc w:val="right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1.09</w:t>
            </w:r>
          </w:p>
        </w:tc>
        <w:tc>
          <w:tcPr>
            <w:tcW w:w="1510" w:type="dxa"/>
            <w:shd w:val="clear" w:color="auto" w:fill="auto"/>
            <w:noWrap/>
            <w:vAlign w:val="bottom"/>
            <w:hideMark/>
          </w:tcPr>
          <w:p w14:paraId="6F0F82DD" w14:textId="77C49105" w:rsidR="00340E5C" w:rsidRPr="00587AA6" w:rsidRDefault="00340E5C" w:rsidP="00191706">
            <w:pPr>
              <w:widowControl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(1.02, 1.17)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1C4AC7" w14:textId="77777777" w:rsidR="00340E5C" w:rsidRPr="00587AA6" w:rsidRDefault="00340E5C" w:rsidP="00191706">
            <w:pPr>
              <w:widowControl/>
              <w:jc w:val="center"/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</w:pPr>
            <w:r w:rsidRPr="00587AA6">
              <w:rPr>
                <w:rFonts w:ascii="Times New Roman" w:eastAsia="PMingLiU" w:hAnsi="Times New Roman" w:cs="Times New Roman"/>
                <w:color w:val="000000"/>
                <w:kern w:val="0"/>
                <w:szCs w:val="24"/>
              </w:rPr>
              <w:t>0.01</w:t>
            </w:r>
          </w:p>
        </w:tc>
      </w:tr>
    </w:tbl>
    <w:p w14:paraId="6034AAAF" w14:textId="0ACC959D" w:rsidR="00612348" w:rsidRPr="00587AA6" w:rsidRDefault="00340E5C" w:rsidP="004E5125">
      <w:pPr>
        <w:rPr>
          <w:color w:val="000000"/>
        </w:rPr>
      </w:pPr>
      <w:r w:rsidRPr="00587AA6">
        <w:rPr>
          <w:rFonts w:ascii="Times New Roman" w:eastAsia="PMingLiU" w:hAnsi="Times New Roman" w:cs="Times New Roman"/>
          <w:color w:val="000000"/>
          <w:kern w:val="0"/>
          <w:szCs w:val="24"/>
        </w:rPr>
        <w:t>Abbreviations: HR, hazard ratio; CI, confidence interval; PY, person-years;</w:t>
      </w:r>
    </w:p>
    <w:p w14:paraId="07BF60E1" w14:textId="77777777" w:rsidR="00612348" w:rsidRPr="00587AA6" w:rsidRDefault="00612348" w:rsidP="004E5125">
      <w:pPr>
        <w:rPr>
          <w:color w:val="000000"/>
        </w:rPr>
      </w:pPr>
    </w:p>
    <w:p w14:paraId="73480146" w14:textId="77777777" w:rsidR="00612348" w:rsidRPr="00587AA6" w:rsidRDefault="00612348" w:rsidP="004E5125">
      <w:pPr>
        <w:rPr>
          <w:color w:val="000000"/>
        </w:rPr>
      </w:pPr>
    </w:p>
    <w:p w14:paraId="5C6E1A38" w14:textId="743E6692" w:rsidR="005461ED" w:rsidRPr="00587AA6" w:rsidRDefault="005461ED">
      <w:pPr>
        <w:widowControl/>
        <w:rPr>
          <w:color w:val="000000"/>
        </w:rPr>
      </w:pPr>
      <w:r w:rsidRPr="00587AA6">
        <w:rPr>
          <w:color w:val="000000"/>
        </w:rPr>
        <w:br w:type="page"/>
      </w:r>
    </w:p>
    <w:p w14:paraId="18F1F158" w14:textId="77777777" w:rsidR="005461ED" w:rsidRPr="00587AA6" w:rsidRDefault="005461ED" w:rsidP="004E5125">
      <w:pPr>
        <w:rPr>
          <w:color w:val="000000"/>
        </w:rPr>
      </w:pPr>
    </w:p>
    <w:p w14:paraId="5BB7C054" w14:textId="600D6932" w:rsidR="005461ED" w:rsidRPr="00587AA6" w:rsidRDefault="001C6B97" w:rsidP="004E5125">
      <w:pPr>
        <w:rPr>
          <w:color w:val="000000"/>
        </w:rPr>
      </w:pPr>
      <w:r w:rsidRPr="00587AA6">
        <w:rPr>
          <w:color w:val="000000"/>
        </w:rPr>
        <w:drawing>
          <wp:inline distT="0" distB="0" distL="0" distR="0" wp14:anchorId="4DA4B577" wp14:editId="1905B5BA">
            <wp:extent cx="5943600" cy="5448300"/>
            <wp:effectExtent l="0" t="0" r="0" b="0"/>
            <wp:docPr id="8356679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7" t="10391" r="25575" b="10865"/>
                    <a:stretch/>
                  </pic:blipFill>
                  <pic:spPr bwMode="auto">
                    <a:xfrm>
                      <a:off x="0" y="0"/>
                      <a:ext cx="5948500" cy="54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C6FE7" w14:textId="0E8332B9" w:rsidR="005461ED" w:rsidRPr="00587AA6" w:rsidRDefault="005461ED" w:rsidP="005461ED">
      <w:pPr>
        <w:rPr>
          <w:rFonts w:ascii="Times New Roman" w:eastAsia="DFKai-SB" w:hAnsi="Times New Roman"/>
          <w:color w:val="000000"/>
        </w:rPr>
      </w:pPr>
      <w:r w:rsidRPr="00587AA6">
        <w:rPr>
          <w:rFonts w:ascii="Times New Roman" w:eastAsia="DFKai-SB" w:hAnsi="Times New Roman" w:hint="eastAsia"/>
          <w:color w:val="000000"/>
        </w:rPr>
        <w:t xml:space="preserve">Figure </w:t>
      </w:r>
      <w:r w:rsidR="003563D8" w:rsidRPr="00587AA6">
        <w:rPr>
          <w:rFonts w:ascii="Times New Roman" w:eastAsia="DFKai-SB" w:hAnsi="Times New Roman" w:hint="eastAsia"/>
          <w:color w:val="000000"/>
        </w:rPr>
        <w:t>S1</w:t>
      </w:r>
      <w:r w:rsidRPr="00587AA6">
        <w:rPr>
          <w:rFonts w:ascii="Times New Roman" w:eastAsia="DFKai-SB" w:hAnsi="Times New Roman" w:hint="eastAsia"/>
          <w:color w:val="000000"/>
        </w:rPr>
        <w:t>.</w:t>
      </w:r>
      <w:r w:rsidR="00AF0AD7" w:rsidRPr="00587AA6">
        <w:rPr>
          <w:rFonts w:ascii="Times New Roman" w:eastAsia="DFKai-SB" w:hAnsi="Times New Roman" w:hint="eastAsia"/>
          <w:color w:val="000000"/>
        </w:rPr>
        <w:t xml:space="preserve"> </w:t>
      </w:r>
      <w:r w:rsidR="00914FD7" w:rsidRPr="00587AA6">
        <w:rPr>
          <w:color w:val="000000"/>
        </w:rPr>
        <w:t xml:space="preserve">A plot of the estimated cumulative hazard function against these residuals that closely follows a 45-degree line indicates that the Cox model satisfies the </w:t>
      </w:r>
      <w:r w:rsidR="00867A70" w:rsidRPr="00587AA6">
        <w:rPr>
          <w:color w:val="000000"/>
        </w:rPr>
        <w:t>proportional hazards (PH)</w:t>
      </w:r>
      <w:r w:rsidR="00914FD7" w:rsidRPr="00587AA6">
        <w:rPr>
          <w:color w:val="000000"/>
        </w:rPr>
        <w:t xml:space="preserve"> assumption</w:t>
      </w:r>
      <w:r w:rsidR="00914FD7" w:rsidRPr="00587AA6">
        <w:rPr>
          <w:rFonts w:ascii="Times New Roman" w:eastAsia="DFKai-SB" w:hAnsi="Times New Roman" w:hint="eastAsia"/>
          <w:color w:val="000000"/>
        </w:rPr>
        <w:t xml:space="preserve"> for </w:t>
      </w:r>
      <w:r w:rsidR="00AF0AD7" w:rsidRPr="00587AA6">
        <w:rPr>
          <w:rFonts w:ascii="Times New Roman" w:eastAsia="DFKai-SB" w:hAnsi="Times New Roman" w:hint="eastAsia"/>
          <w:color w:val="000000"/>
        </w:rPr>
        <w:t>cirrhosis</w:t>
      </w:r>
      <w:r w:rsidR="00914FD7" w:rsidRPr="00587AA6">
        <w:rPr>
          <w:rFonts w:ascii="Times New Roman" w:eastAsia="DFKai-SB" w:hAnsi="Times New Roman" w:hint="eastAsia"/>
          <w:color w:val="000000"/>
        </w:rPr>
        <w:t>.</w:t>
      </w:r>
    </w:p>
    <w:p w14:paraId="6C7E5FAC" w14:textId="77777777" w:rsidR="005461ED" w:rsidRPr="00587AA6" w:rsidRDefault="005461ED" w:rsidP="004E5125">
      <w:pPr>
        <w:rPr>
          <w:color w:val="000000"/>
        </w:rPr>
      </w:pPr>
    </w:p>
    <w:p w14:paraId="1444EA8D" w14:textId="5E5FB151" w:rsidR="005461ED" w:rsidRPr="00587AA6" w:rsidRDefault="005461ED" w:rsidP="004E5125">
      <w:pPr>
        <w:rPr>
          <w:color w:val="000000"/>
        </w:rPr>
      </w:pPr>
      <w:r w:rsidRPr="00587AA6">
        <w:rPr>
          <w:color w:val="000000"/>
        </w:rPr>
        <w:lastRenderedPageBreak/>
        <w:drawing>
          <wp:inline distT="0" distB="0" distL="0" distR="0" wp14:anchorId="7A639A9C" wp14:editId="75C23B00">
            <wp:extent cx="6072071" cy="5562600"/>
            <wp:effectExtent l="0" t="0" r="5080" b="0"/>
            <wp:docPr id="931037188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0" r="5732" b="2891"/>
                    <a:stretch/>
                  </pic:blipFill>
                  <pic:spPr bwMode="auto">
                    <a:xfrm>
                      <a:off x="0" y="0"/>
                      <a:ext cx="6098548" cy="55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21ECE" w14:textId="348190F0" w:rsidR="005461ED" w:rsidRPr="00587AA6" w:rsidRDefault="005461ED" w:rsidP="005461ED">
      <w:pPr>
        <w:rPr>
          <w:rFonts w:ascii="Times New Roman" w:eastAsia="DFKai-SB" w:hAnsi="Times New Roman"/>
          <w:color w:val="000000"/>
        </w:rPr>
      </w:pPr>
      <w:r w:rsidRPr="00587AA6">
        <w:rPr>
          <w:rFonts w:ascii="Times New Roman" w:eastAsia="DFKai-SB" w:hAnsi="Times New Roman" w:hint="eastAsia"/>
          <w:color w:val="000000"/>
        </w:rPr>
        <w:t xml:space="preserve">Figure </w:t>
      </w:r>
      <w:r w:rsidR="003563D8" w:rsidRPr="00587AA6">
        <w:rPr>
          <w:rFonts w:ascii="Times New Roman" w:eastAsia="DFKai-SB" w:hAnsi="Times New Roman" w:hint="eastAsia"/>
          <w:color w:val="000000"/>
        </w:rPr>
        <w:t>S2</w:t>
      </w:r>
      <w:r w:rsidR="00914FD7" w:rsidRPr="00587AA6">
        <w:rPr>
          <w:color w:val="000000"/>
        </w:rPr>
        <w:t xml:space="preserve"> A plot of the estimated cumulative hazard function against these residuals that closely follows a 45-degree line indicates that the Cox model satisfies the </w:t>
      </w:r>
      <w:r w:rsidR="00867A70" w:rsidRPr="00587AA6">
        <w:rPr>
          <w:color w:val="000000"/>
        </w:rPr>
        <w:t>proportional hazards (PH)</w:t>
      </w:r>
      <w:r w:rsidR="00914FD7" w:rsidRPr="00587AA6">
        <w:rPr>
          <w:color w:val="000000"/>
        </w:rPr>
        <w:t xml:space="preserve"> assumption</w:t>
      </w:r>
      <w:r w:rsidR="00914FD7" w:rsidRPr="00587AA6">
        <w:rPr>
          <w:rFonts w:hint="eastAsia"/>
          <w:color w:val="000000"/>
        </w:rPr>
        <w:t xml:space="preserve"> for HCC.</w:t>
      </w:r>
    </w:p>
    <w:p w14:paraId="5B8E10CB" w14:textId="77777777" w:rsidR="005461ED" w:rsidRPr="00587AA6" w:rsidRDefault="005461ED" w:rsidP="004E5125">
      <w:pPr>
        <w:rPr>
          <w:color w:val="000000"/>
        </w:rPr>
      </w:pPr>
    </w:p>
    <w:p w14:paraId="7AF7514A" w14:textId="27499F70" w:rsidR="005461ED" w:rsidRPr="00587AA6" w:rsidRDefault="001C6B97" w:rsidP="004E5125">
      <w:pPr>
        <w:rPr>
          <w:color w:val="000000"/>
        </w:rPr>
      </w:pPr>
      <w:r w:rsidRPr="00587AA6">
        <w:rPr>
          <w:color w:val="000000"/>
        </w:rPr>
        <w:lastRenderedPageBreak/>
        <w:drawing>
          <wp:inline distT="0" distB="0" distL="0" distR="0" wp14:anchorId="75C2F4F5" wp14:editId="315F6147">
            <wp:extent cx="6286500" cy="5652711"/>
            <wp:effectExtent l="0" t="0" r="0" b="5715"/>
            <wp:docPr id="6673464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7" t="11084" r="25704" b="12712"/>
                    <a:stretch/>
                  </pic:blipFill>
                  <pic:spPr bwMode="auto">
                    <a:xfrm>
                      <a:off x="0" y="0"/>
                      <a:ext cx="6297472" cy="566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98F06" w14:textId="5CF7116F" w:rsidR="005461ED" w:rsidRPr="00587AA6" w:rsidRDefault="005461ED" w:rsidP="004E5125">
      <w:pPr>
        <w:rPr>
          <w:color w:val="000000"/>
        </w:rPr>
      </w:pPr>
      <w:r w:rsidRPr="00587AA6">
        <w:rPr>
          <w:rFonts w:ascii="Times New Roman" w:eastAsia="DFKai-SB" w:hAnsi="Times New Roman" w:hint="eastAsia"/>
          <w:color w:val="000000"/>
        </w:rPr>
        <w:t xml:space="preserve">Figure S3. </w:t>
      </w:r>
      <w:r w:rsidR="00914FD7" w:rsidRPr="00587AA6">
        <w:rPr>
          <w:color w:val="000000"/>
        </w:rPr>
        <w:t xml:space="preserve">A plot of the estimated cumulative hazard function against these residuals that closely follows a 45-degree line indicates that the Cox model satisfies the </w:t>
      </w:r>
      <w:r w:rsidR="00867A70" w:rsidRPr="00587AA6">
        <w:rPr>
          <w:color w:val="000000"/>
        </w:rPr>
        <w:t>proportional hazards (PH)</w:t>
      </w:r>
      <w:r w:rsidR="00914FD7" w:rsidRPr="00587AA6">
        <w:rPr>
          <w:color w:val="000000"/>
        </w:rPr>
        <w:t xml:space="preserve"> assumption</w:t>
      </w:r>
      <w:r w:rsidR="00914FD7" w:rsidRPr="00587AA6">
        <w:rPr>
          <w:rFonts w:ascii="Times New Roman" w:eastAsia="DFKai-SB" w:hAnsi="Times New Roman"/>
          <w:color w:val="000000"/>
        </w:rPr>
        <w:t xml:space="preserve"> </w:t>
      </w:r>
      <w:r w:rsidR="00914FD7" w:rsidRPr="00587AA6">
        <w:rPr>
          <w:rFonts w:ascii="Times New Roman" w:eastAsia="DFKai-SB" w:hAnsi="Times New Roman" w:hint="eastAsia"/>
          <w:color w:val="000000"/>
        </w:rPr>
        <w:t>for overall mortality.</w:t>
      </w:r>
    </w:p>
    <w:p w14:paraId="57A8C1DF" w14:textId="77777777" w:rsidR="005461ED" w:rsidRPr="00587AA6" w:rsidRDefault="005461ED" w:rsidP="004E5125">
      <w:pPr>
        <w:rPr>
          <w:color w:val="000000"/>
        </w:rPr>
      </w:pPr>
    </w:p>
    <w:p w14:paraId="766DFAE0" w14:textId="680EDC80" w:rsidR="005461ED" w:rsidRPr="00587AA6" w:rsidRDefault="005461ED" w:rsidP="005461ED">
      <w:pPr>
        <w:widowControl/>
        <w:rPr>
          <w:color w:val="000000"/>
        </w:rPr>
      </w:pPr>
    </w:p>
    <w:sectPr w:rsidR="005461ED" w:rsidRPr="00587AA6" w:rsidSect="00083C65">
      <w:footerReference w:type="even" r:id="rId9"/>
      <w:footerReference w:type="default" r:id="rId10"/>
      <w:footerReference w:type="first" r:id="rId11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DEA154" w14:textId="77777777" w:rsidR="00D66AB1" w:rsidRDefault="00D66AB1" w:rsidP="003F558E">
      <w:r>
        <w:separator/>
      </w:r>
    </w:p>
  </w:endnote>
  <w:endnote w:type="continuationSeparator" w:id="0">
    <w:p w14:paraId="00956036" w14:textId="77777777" w:rsidR="00D66AB1" w:rsidRDefault="00D66AB1" w:rsidP="003F5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21CFD" w14:textId="59B77972" w:rsidR="00587AA6" w:rsidRDefault="00587AA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EBAF137" wp14:editId="1E297C4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3605422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4E8BD1" w14:textId="6256C37D" w:rsidR="00587AA6" w:rsidRPr="00587AA6" w:rsidRDefault="00587AA6" w:rsidP="00587AA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7AA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BAF1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6A4E8BD1" w14:textId="6256C37D" w:rsidR="00587AA6" w:rsidRPr="00587AA6" w:rsidRDefault="00587AA6" w:rsidP="00587AA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7AA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B379D" w14:textId="5254457E" w:rsidR="00587AA6" w:rsidRDefault="00587AA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5FAD17D" wp14:editId="26DE470D">
              <wp:simplePos x="457200" y="6772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2878339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B53FD9" w14:textId="335F4BDD" w:rsidR="00587AA6" w:rsidRPr="00587AA6" w:rsidRDefault="00587AA6" w:rsidP="00587AA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7AA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FAD17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3BB53FD9" w14:textId="335F4BDD" w:rsidR="00587AA6" w:rsidRPr="00587AA6" w:rsidRDefault="00587AA6" w:rsidP="00587AA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7AA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E95B9" w14:textId="15367AD0" w:rsidR="00587AA6" w:rsidRDefault="00587AA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612414C" wp14:editId="4CB9A87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9562609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36F93A" w14:textId="70041B2E" w:rsidR="00587AA6" w:rsidRPr="00587AA6" w:rsidRDefault="00587AA6" w:rsidP="00587AA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7AA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12414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7836F93A" w14:textId="70041B2E" w:rsidR="00587AA6" w:rsidRPr="00587AA6" w:rsidRDefault="00587AA6" w:rsidP="00587AA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7AA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1BC79" w14:textId="77777777" w:rsidR="00D66AB1" w:rsidRDefault="00D66AB1" w:rsidP="003F558E">
      <w:r>
        <w:separator/>
      </w:r>
    </w:p>
  </w:footnote>
  <w:footnote w:type="continuationSeparator" w:id="0">
    <w:p w14:paraId="478FC3FE" w14:textId="77777777" w:rsidR="00D66AB1" w:rsidRDefault="00D66AB1" w:rsidP="003F55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Formatting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E3A"/>
    <w:rsid w:val="00004EBA"/>
    <w:rsid w:val="00015791"/>
    <w:rsid w:val="00023559"/>
    <w:rsid w:val="00027AE6"/>
    <w:rsid w:val="00043D41"/>
    <w:rsid w:val="00083C65"/>
    <w:rsid w:val="00085CA5"/>
    <w:rsid w:val="000A1F20"/>
    <w:rsid w:val="000C56EE"/>
    <w:rsid w:val="00102278"/>
    <w:rsid w:val="00124475"/>
    <w:rsid w:val="001465EB"/>
    <w:rsid w:val="00154BCB"/>
    <w:rsid w:val="0016247D"/>
    <w:rsid w:val="00167D33"/>
    <w:rsid w:val="00196914"/>
    <w:rsid w:val="001C2183"/>
    <w:rsid w:val="001C6B97"/>
    <w:rsid w:val="001F2C14"/>
    <w:rsid w:val="001F67A8"/>
    <w:rsid w:val="002049F2"/>
    <w:rsid w:val="002177EE"/>
    <w:rsid w:val="00253FB4"/>
    <w:rsid w:val="0027375D"/>
    <w:rsid w:val="002776FD"/>
    <w:rsid w:val="002B06DB"/>
    <w:rsid w:val="002D4E3A"/>
    <w:rsid w:val="002F0857"/>
    <w:rsid w:val="0032425E"/>
    <w:rsid w:val="00340E5C"/>
    <w:rsid w:val="003563D8"/>
    <w:rsid w:val="00392258"/>
    <w:rsid w:val="003C78DA"/>
    <w:rsid w:val="003F3808"/>
    <w:rsid w:val="003F3820"/>
    <w:rsid w:val="003F558E"/>
    <w:rsid w:val="00441A21"/>
    <w:rsid w:val="00453B49"/>
    <w:rsid w:val="004600E6"/>
    <w:rsid w:val="0049641A"/>
    <w:rsid w:val="004A330F"/>
    <w:rsid w:val="004C1401"/>
    <w:rsid w:val="004E5125"/>
    <w:rsid w:val="004F65C2"/>
    <w:rsid w:val="00540EC2"/>
    <w:rsid w:val="005461ED"/>
    <w:rsid w:val="00587AA6"/>
    <w:rsid w:val="00612348"/>
    <w:rsid w:val="00682411"/>
    <w:rsid w:val="006857FA"/>
    <w:rsid w:val="006B6DA3"/>
    <w:rsid w:val="00753072"/>
    <w:rsid w:val="00767350"/>
    <w:rsid w:val="007C2D56"/>
    <w:rsid w:val="00802E17"/>
    <w:rsid w:val="00867A70"/>
    <w:rsid w:val="00886D72"/>
    <w:rsid w:val="0089356F"/>
    <w:rsid w:val="008D1303"/>
    <w:rsid w:val="00914FD7"/>
    <w:rsid w:val="00916C42"/>
    <w:rsid w:val="00935963"/>
    <w:rsid w:val="009370EA"/>
    <w:rsid w:val="009C001F"/>
    <w:rsid w:val="009F7E79"/>
    <w:rsid w:val="00A13B38"/>
    <w:rsid w:val="00A16E9D"/>
    <w:rsid w:val="00A246F2"/>
    <w:rsid w:val="00A528F9"/>
    <w:rsid w:val="00A613C0"/>
    <w:rsid w:val="00AB7E23"/>
    <w:rsid w:val="00AD734C"/>
    <w:rsid w:val="00AF0AD7"/>
    <w:rsid w:val="00B23051"/>
    <w:rsid w:val="00B33574"/>
    <w:rsid w:val="00B4291F"/>
    <w:rsid w:val="00B52C1E"/>
    <w:rsid w:val="00B64560"/>
    <w:rsid w:val="00B86483"/>
    <w:rsid w:val="00BE3CEC"/>
    <w:rsid w:val="00C32409"/>
    <w:rsid w:val="00C5059B"/>
    <w:rsid w:val="00C75937"/>
    <w:rsid w:val="00C76221"/>
    <w:rsid w:val="00CB4124"/>
    <w:rsid w:val="00CE5B02"/>
    <w:rsid w:val="00D30F46"/>
    <w:rsid w:val="00D47C91"/>
    <w:rsid w:val="00D608DA"/>
    <w:rsid w:val="00D66AB1"/>
    <w:rsid w:val="00D731BE"/>
    <w:rsid w:val="00DA3D15"/>
    <w:rsid w:val="00DC58BC"/>
    <w:rsid w:val="00DF28ED"/>
    <w:rsid w:val="00E00B5F"/>
    <w:rsid w:val="00E05E5B"/>
    <w:rsid w:val="00E47C9F"/>
    <w:rsid w:val="00F06652"/>
    <w:rsid w:val="00F20121"/>
    <w:rsid w:val="00F660AD"/>
    <w:rsid w:val="00F9384C"/>
    <w:rsid w:val="00F966E4"/>
    <w:rsid w:val="00FA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76A660"/>
  <w15:chartTrackingRefBased/>
  <w15:docId w15:val="{0817C64D-E3A3-4754-A1EE-E3B5BD933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60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55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F558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F55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F558E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1234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2348"/>
    <w:rPr>
      <w:color w:val="954F72"/>
      <w:u w:val="single"/>
    </w:rPr>
  </w:style>
  <w:style w:type="paragraph" w:customStyle="1" w:styleId="msonormal0">
    <w:name w:val="msonormal"/>
    <w:basedOn w:val="Normal"/>
    <w:rsid w:val="00612348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customStyle="1" w:styleId="font5">
    <w:name w:val="font5"/>
    <w:basedOn w:val="Normal"/>
    <w:rsid w:val="00612348"/>
    <w:pPr>
      <w:widowControl/>
      <w:spacing w:before="100" w:beforeAutospacing="1" w:after="100" w:afterAutospacing="1"/>
    </w:pPr>
    <w:rPr>
      <w:rFonts w:ascii="Times New Roman" w:eastAsia="PMingLiU" w:hAnsi="Times New Roman" w:cs="Times New Roman"/>
      <w:color w:val="000000"/>
      <w:kern w:val="0"/>
      <w:szCs w:val="24"/>
    </w:rPr>
  </w:style>
  <w:style w:type="paragraph" w:customStyle="1" w:styleId="font6">
    <w:name w:val="font6"/>
    <w:basedOn w:val="Normal"/>
    <w:rsid w:val="00612348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 w:val="18"/>
      <w:szCs w:val="18"/>
    </w:rPr>
  </w:style>
  <w:style w:type="paragraph" w:customStyle="1" w:styleId="font7">
    <w:name w:val="font7"/>
    <w:basedOn w:val="Normal"/>
    <w:rsid w:val="00612348"/>
    <w:pPr>
      <w:widowControl/>
      <w:spacing w:before="100" w:beforeAutospacing="1" w:after="100" w:afterAutospacing="1"/>
    </w:pPr>
    <w:rPr>
      <w:rFonts w:ascii="Times New Roman" w:eastAsia="PMingLiU" w:hAnsi="Times New Roman" w:cs="Times New Roman"/>
      <w:i/>
      <w:iCs/>
      <w:color w:val="000000"/>
      <w:kern w:val="0"/>
      <w:szCs w:val="24"/>
    </w:rPr>
  </w:style>
  <w:style w:type="paragraph" w:customStyle="1" w:styleId="font8">
    <w:name w:val="font8"/>
    <w:basedOn w:val="Normal"/>
    <w:rsid w:val="00612348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 w:val="18"/>
      <w:szCs w:val="18"/>
    </w:rPr>
  </w:style>
  <w:style w:type="paragraph" w:customStyle="1" w:styleId="xl65">
    <w:name w:val="xl65"/>
    <w:basedOn w:val="Normal"/>
    <w:rsid w:val="00612348"/>
    <w:pPr>
      <w:widowControl/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66">
    <w:name w:val="xl66"/>
    <w:basedOn w:val="Normal"/>
    <w:rsid w:val="00612348"/>
    <w:pPr>
      <w:widowControl/>
      <w:spacing w:before="100" w:beforeAutospacing="1" w:after="100" w:afterAutospacing="1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67">
    <w:name w:val="xl67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68">
    <w:name w:val="xl68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69">
    <w:name w:val="xl69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70">
    <w:name w:val="xl70"/>
    <w:basedOn w:val="Normal"/>
    <w:rsid w:val="00612348"/>
    <w:pPr>
      <w:widowControl/>
      <w:spacing w:before="100" w:beforeAutospacing="1" w:after="100" w:afterAutospacing="1"/>
    </w:pPr>
    <w:rPr>
      <w:rFonts w:ascii="Times New Roman" w:eastAsia="PMingLiU" w:hAnsi="Times New Roman" w:cs="Times New Roman"/>
      <w:b/>
      <w:bCs/>
      <w:color w:val="000000"/>
      <w:kern w:val="0"/>
      <w:szCs w:val="24"/>
    </w:rPr>
  </w:style>
  <w:style w:type="paragraph" w:customStyle="1" w:styleId="xl71">
    <w:name w:val="xl71"/>
    <w:basedOn w:val="Normal"/>
    <w:rsid w:val="00612348"/>
    <w:pPr>
      <w:widowControl/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72">
    <w:name w:val="xl72"/>
    <w:basedOn w:val="Normal"/>
    <w:rsid w:val="00612348"/>
    <w:pPr>
      <w:widowControl/>
      <w:spacing w:before="100" w:beforeAutospacing="1" w:after="100" w:afterAutospacing="1"/>
      <w:jc w:val="right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73">
    <w:name w:val="xl73"/>
    <w:basedOn w:val="Normal"/>
    <w:rsid w:val="00612348"/>
    <w:pPr>
      <w:widowControl/>
      <w:spacing w:before="100" w:beforeAutospacing="1" w:after="100" w:afterAutospacing="1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74">
    <w:name w:val="xl74"/>
    <w:basedOn w:val="Normal"/>
    <w:rsid w:val="00612348"/>
    <w:pPr>
      <w:widowControl/>
      <w:spacing w:before="100" w:beforeAutospacing="1" w:after="100" w:afterAutospacing="1"/>
      <w:ind w:firstLineChars="100" w:firstLine="100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75">
    <w:name w:val="xl75"/>
    <w:basedOn w:val="Normal"/>
    <w:rsid w:val="00612348"/>
    <w:pPr>
      <w:widowControl/>
      <w:spacing w:before="100" w:beforeAutospacing="1" w:after="100" w:afterAutospacing="1"/>
      <w:ind w:firstLineChars="200" w:firstLine="200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76">
    <w:name w:val="xl76"/>
    <w:basedOn w:val="Normal"/>
    <w:rsid w:val="00612348"/>
    <w:pPr>
      <w:widowControl/>
      <w:spacing w:before="100" w:beforeAutospacing="1" w:after="100" w:afterAutospacing="1"/>
      <w:ind w:firstLineChars="100" w:firstLine="100"/>
    </w:pPr>
    <w:rPr>
      <w:rFonts w:ascii="Times New Roman" w:eastAsia="PMingLiU" w:hAnsi="Times New Roman" w:cs="Times New Roman"/>
      <w:color w:val="000000"/>
      <w:kern w:val="0"/>
      <w:szCs w:val="24"/>
    </w:rPr>
  </w:style>
  <w:style w:type="paragraph" w:customStyle="1" w:styleId="xl77">
    <w:name w:val="xl77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ind w:firstLineChars="200" w:firstLine="200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78">
    <w:name w:val="xl78"/>
    <w:basedOn w:val="Normal"/>
    <w:rsid w:val="00612348"/>
    <w:pPr>
      <w:widowControl/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79">
    <w:name w:val="xl79"/>
    <w:basedOn w:val="Normal"/>
    <w:rsid w:val="00612348"/>
    <w:pPr>
      <w:widowControl/>
      <w:spacing w:before="100" w:beforeAutospacing="1" w:after="100" w:afterAutospacing="1"/>
      <w:textAlignment w:val="center"/>
    </w:pPr>
    <w:rPr>
      <w:rFonts w:ascii="Times New Roman" w:eastAsia="PMingLiU" w:hAnsi="Times New Roman" w:cs="Times New Roman"/>
      <w:b/>
      <w:bCs/>
      <w:kern w:val="0"/>
      <w:szCs w:val="24"/>
    </w:rPr>
  </w:style>
  <w:style w:type="paragraph" w:customStyle="1" w:styleId="xl80">
    <w:name w:val="xl80"/>
    <w:basedOn w:val="Normal"/>
    <w:rsid w:val="00612348"/>
    <w:pPr>
      <w:widowControl/>
      <w:spacing w:before="100" w:beforeAutospacing="1" w:after="100" w:afterAutospacing="1"/>
      <w:jc w:val="right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81">
    <w:name w:val="xl81"/>
    <w:basedOn w:val="Normal"/>
    <w:rsid w:val="00612348"/>
    <w:pPr>
      <w:widowControl/>
      <w:spacing w:before="100" w:beforeAutospacing="1" w:after="100" w:afterAutospacing="1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82">
    <w:name w:val="xl82"/>
    <w:basedOn w:val="Normal"/>
    <w:rsid w:val="00612348"/>
    <w:pPr>
      <w:widowControl/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83">
    <w:name w:val="xl83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84">
    <w:name w:val="xl84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85">
    <w:name w:val="xl85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86">
    <w:name w:val="xl86"/>
    <w:basedOn w:val="Normal"/>
    <w:rsid w:val="00612348"/>
    <w:pPr>
      <w:widowControl/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87">
    <w:name w:val="xl87"/>
    <w:basedOn w:val="Normal"/>
    <w:rsid w:val="00612348"/>
    <w:pPr>
      <w:widowControl/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88">
    <w:name w:val="xl88"/>
    <w:basedOn w:val="Normal"/>
    <w:rsid w:val="00612348"/>
    <w:pPr>
      <w:widowControl/>
      <w:spacing w:before="100" w:beforeAutospacing="1" w:after="100" w:afterAutospacing="1"/>
      <w:jc w:val="right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89">
    <w:name w:val="xl89"/>
    <w:basedOn w:val="Normal"/>
    <w:rsid w:val="00612348"/>
    <w:pPr>
      <w:widowControl/>
      <w:spacing w:before="100" w:beforeAutospacing="1" w:after="100" w:afterAutospacing="1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90">
    <w:name w:val="xl90"/>
    <w:basedOn w:val="Normal"/>
    <w:rsid w:val="00612348"/>
    <w:pPr>
      <w:widowControl/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91">
    <w:name w:val="xl91"/>
    <w:basedOn w:val="Normal"/>
    <w:rsid w:val="00612348"/>
    <w:pPr>
      <w:widowControl/>
      <w:spacing w:before="100" w:beforeAutospacing="1" w:after="100" w:afterAutospacing="1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92">
    <w:name w:val="xl92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93">
    <w:name w:val="xl93"/>
    <w:basedOn w:val="Normal"/>
    <w:rsid w:val="00612348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PMingLiU" w:hAnsi="Times New Roman" w:cs="Times New Roman"/>
      <w:color w:val="000000"/>
      <w:kern w:val="0"/>
      <w:szCs w:val="24"/>
    </w:rPr>
  </w:style>
  <w:style w:type="paragraph" w:customStyle="1" w:styleId="xl94">
    <w:name w:val="xl94"/>
    <w:basedOn w:val="Normal"/>
    <w:rsid w:val="00612348"/>
    <w:pPr>
      <w:widowControl/>
      <w:spacing w:before="100" w:beforeAutospacing="1" w:after="100" w:afterAutospacing="1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95">
    <w:name w:val="xl95"/>
    <w:basedOn w:val="Normal"/>
    <w:rsid w:val="00612348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96">
    <w:name w:val="xl96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97">
    <w:name w:val="xl97"/>
    <w:basedOn w:val="Normal"/>
    <w:rsid w:val="00612348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98">
    <w:name w:val="xl98"/>
    <w:basedOn w:val="Normal"/>
    <w:rsid w:val="00612348"/>
    <w:pPr>
      <w:widowControl/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99">
    <w:name w:val="xl99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100">
    <w:name w:val="xl100"/>
    <w:basedOn w:val="Normal"/>
    <w:rsid w:val="00612348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101">
    <w:name w:val="xl101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102">
    <w:name w:val="xl102"/>
    <w:basedOn w:val="Normal"/>
    <w:rsid w:val="00612348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103">
    <w:name w:val="xl103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104">
    <w:name w:val="xl104"/>
    <w:basedOn w:val="Normal"/>
    <w:rsid w:val="00612348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105">
    <w:name w:val="xl105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106">
    <w:name w:val="xl106"/>
    <w:basedOn w:val="Normal"/>
    <w:rsid w:val="00612348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107">
    <w:name w:val="xl107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108">
    <w:name w:val="xl108"/>
    <w:basedOn w:val="Normal"/>
    <w:rsid w:val="00612348"/>
    <w:pPr>
      <w:widowControl/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PMingLiU" w:hAnsi="Times New Roman" w:cs="Times New Roman"/>
      <w:kern w:val="0"/>
      <w:szCs w:val="24"/>
    </w:rPr>
  </w:style>
  <w:style w:type="paragraph" w:customStyle="1" w:styleId="xl109">
    <w:name w:val="xl109"/>
    <w:basedOn w:val="Normal"/>
    <w:rsid w:val="00612348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PMingLiU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3534</Words>
  <Characters>20148</Characters>
  <Application>Microsoft Office Word</Application>
  <DocSecurity>0</DocSecurity>
  <Lines>167</Lines>
  <Paragraphs>47</Paragraphs>
  <ScaleCrop>false</ScaleCrop>
  <Company/>
  <LinksUpToDate>false</LinksUpToDate>
  <CharactersWithSpaces>23635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cmuh</dc:creator>
  <cp:keywords/>
  <dc:description/>
  <cp:lastModifiedBy>Khanapur, Soumya</cp:lastModifiedBy>
  <cp:revision>2</cp:revision>
  <dcterms:created xsi:type="dcterms:W3CDTF">2024-11-20T04:21:00Z</dcterms:created>
  <dcterms:modified xsi:type="dcterms:W3CDTF">2024-11-20T04:21:00Z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119ee570,37cb0dce,6d010523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2024-11-20T04:21:06Z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a148cd17-9cab-48e6-9f74-db8eb055099b</vt:lpwstr>
  </property>
  <property fmtid="{D5CDD505-2E9C-101B-9397-08002B2CF9AE}" pid="11" name="MSIP_Label_2bbab825-a111-45e4-86a1-18cee0005896_ContentBits">
    <vt:lpwstr>2</vt:lpwstr>
  </property>
</Properties>
</file>