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4247EE" w14:textId="77777777" w:rsidR="006D7616" w:rsidRPr="005F32C7" w:rsidRDefault="006D7616" w:rsidP="006D7616">
      <w:pPr>
        <w:spacing w:line="360" w:lineRule="auto"/>
        <w:rPr>
          <w:rFonts w:ascii="Times New Roman" w:hAnsi="Times New Roman"/>
          <w:b/>
          <w:bCs/>
          <w:color w:val="000000"/>
          <w:sz w:val="44"/>
          <w:szCs w:val="44"/>
        </w:rPr>
      </w:pPr>
      <w:r w:rsidRPr="005F32C7">
        <w:rPr>
          <w:rFonts w:ascii="Times New Roman" w:hAnsi="Times New Roman"/>
          <w:b/>
          <w:bCs/>
          <w:color w:val="000000"/>
          <w:sz w:val="44"/>
          <w:szCs w:val="44"/>
        </w:rPr>
        <w:t>Interrelationships between inflammatory score, delayed cerebral ischemia and unfavorable outcome in patients with aSAH: A four-way decomposition</w:t>
      </w:r>
    </w:p>
    <w:p w14:paraId="0BCE6D46" w14:textId="77777777" w:rsidR="006D7616" w:rsidRPr="005F32C7" w:rsidRDefault="006D7616" w:rsidP="006D7616">
      <w:pPr>
        <w:spacing w:line="360" w:lineRule="auto"/>
        <w:rPr>
          <w:rFonts w:ascii="Times New Roman" w:eastAsia="SimHei" w:hAnsi="Times New Roman" w:cs="Times New Roman"/>
          <w:b/>
          <w:bCs/>
          <w:color w:val="000000"/>
          <w:sz w:val="36"/>
          <w:szCs w:val="36"/>
        </w:rPr>
      </w:pPr>
    </w:p>
    <w:p w14:paraId="0942DAEB" w14:textId="77777777" w:rsidR="006D7616" w:rsidRPr="005F32C7" w:rsidRDefault="006D7616" w:rsidP="006D7616">
      <w:pPr>
        <w:spacing w:line="360" w:lineRule="auto"/>
        <w:rPr>
          <w:rFonts w:ascii="Times New Roman" w:eastAsia="SimHei" w:hAnsi="Times New Roman" w:cs="Times New Roman"/>
          <w:b/>
          <w:bCs/>
          <w:color w:val="000000"/>
          <w:sz w:val="36"/>
          <w:szCs w:val="36"/>
        </w:rPr>
      </w:pPr>
      <w:r w:rsidRPr="005F32C7">
        <w:rPr>
          <w:rFonts w:ascii="Times New Roman" w:eastAsia="SimHei" w:hAnsi="Times New Roman" w:cs="Times New Roman"/>
          <w:b/>
          <w:bCs/>
          <w:color w:val="000000"/>
          <w:sz w:val="36"/>
          <w:szCs w:val="36"/>
        </w:rPr>
        <w:t xml:space="preserve">Supplementary </w:t>
      </w:r>
      <w:r w:rsidRPr="005F32C7">
        <w:rPr>
          <w:rFonts w:ascii="Times New Roman" w:eastAsia="SimHei" w:hAnsi="Times New Roman" w:cs="Times New Roman" w:hint="eastAsia"/>
          <w:b/>
          <w:bCs/>
          <w:color w:val="000000"/>
          <w:sz w:val="36"/>
          <w:szCs w:val="36"/>
        </w:rPr>
        <w:t>Materials</w:t>
      </w:r>
    </w:p>
    <w:p w14:paraId="64D51D98" w14:textId="77777777" w:rsidR="006D7616" w:rsidRPr="005F32C7" w:rsidRDefault="006D7616" w:rsidP="006D7616">
      <w:pPr>
        <w:spacing w:before="240" w:after="240" w:line="360" w:lineRule="auto"/>
        <w:jc w:val="left"/>
        <w:rPr>
          <w:rFonts w:ascii="Times New Roman" w:eastAsia="SimHei" w:hAnsi="Times New Roman" w:cs="Times New Roman"/>
          <w:b/>
          <w:bCs/>
          <w:color w:val="000000"/>
          <w:sz w:val="30"/>
          <w:szCs w:val="30"/>
        </w:rPr>
      </w:pPr>
      <w:r w:rsidRPr="005F32C7">
        <w:rPr>
          <w:rFonts w:ascii="Times New Roman" w:eastAsia="SimHei" w:hAnsi="Times New Roman" w:cs="Times New Roman" w:hint="eastAsia"/>
          <w:b/>
          <w:bCs/>
          <w:color w:val="000000"/>
          <w:sz w:val="30"/>
          <w:szCs w:val="30"/>
        </w:rPr>
        <w:t xml:space="preserve">1. </w:t>
      </w:r>
      <w:r w:rsidRPr="005F32C7">
        <w:rPr>
          <w:rFonts w:ascii="Times New Roman" w:eastAsia="SimHei" w:hAnsi="Times New Roman" w:cs="Times New Roman"/>
          <w:b/>
          <w:bCs/>
          <w:color w:val="000000"/>
          <w:sz w:val="30"/>
          <w:szCs w:val="30"/>
        </w:rPr>
        <w:t>Supplementary Method</w:t>
      </w:r>
      <w:r w:rsidRPr="005F32C7">
        <w:rPr>
          <w:rFonts w:ascii="Times New Roman" w:eastAsia="SimHei" w:hAnsi="Times New Roman" w:cs="Times New Roman" w:hint="eastAsia"/>
          <w:b/>
          <w:bCs/>
          <w:color w:val="000000"/>
          <w:sz w:val="30"/>
          <w:szCs w:val="30"/>
        </w:rPr>
        <w:t>s</w:t>
      </w:r>
    </w:p>
    <w:p w14:paraId="5EDD4136" w14:textId="77777777" w:rsidR="006D7616" w:rsidRPr="005F32C7" w:rsidRDefault="006D7616" w:rsidP="006D7616">
      <w:pPr>
        <w:spacing w:before="240" w:after="240" w:line="360" w:lineRule="auto"/>
        <w:ind w:firstLineChars="200" w:firstLine="482"/>
        <w:jc w:val="left"/>
        <w:rPr>
          <w:rFonts w:ascii="Times New Roman" w:eastAsia="SimSun" w:hAnsi="Times New Roman" w:cs="Times New Roman"/>
          <w:color w:val="000000"/>
          <w:kern w:val="0"/>
          <w:sz w:val="24"/>
          <w:lang w:bidi="ar"/>
        </w:rPr>
      </w:pPr>
      <w:r w:rsidRPr="005F32C7">
        <w:rPr>
          <w:rFonts w:ascii="Times New Roman" w:eastAsia="Arial-BoldMT" w:hAnsi="Times New Roman" w:cs="Times New Roman" w:hint="eastAsia"/>
          <w:b/>
          <w:bCs/>
          <w:color w:val="000000"/>
          <w:kern w:val="0"/>
          <w:sz w:val="24"/>
          <w:lang w:bidi="ar"/>
        </w:rPr>
        <w:t>Appendix E1</w:t>
      </w:r>
      <w:r w:rsidRPr="005F32C7">
        <w:rPr>
          <w:rFonts w:ascii="Times New Roman" w:eastAsia="SimSun" w:hAnsi="Times New Roman" w:cs="Times New Roman" w:hint="eastAsia"/>
          <w:b/>
          <w:bCs/>
          <w:color w:val="000000"/>
          <w:kern w:val="0"/>
          <w:sz w:val="24"/>
          <w:lang w:bidi="ar"/>
        </w:rPr>
        <w:t xml:space="preserve">. </w:t>
      </w:r>
      <w:r w:rsidRPr="005F32C7">
        <w:rPr>
          <w:rFonts w:ascii="Times New Roman" w:eastAsia="SimSun" w:hAnsi="Times New Roman" w:cs="Times New Roman" w:hint="eastAsia"/>
          <w:color w:val="000000"/>
          <w:kern w:val="0"/>
          <w:sz w:val="24"/>
          <w:lang w:bidi="ar"/>
        </w:rPr>
        <w:t>Inclusion and exclusion criteria for patients with aSAH</w:t>
      </w:r>
    </w:p>
    <w:p w14:paraId="691B8B28" w14:textId="77777777" w:rsidR="006D7616" w:rsidRPr="005F32C7" w:rsidRDefault="006D7616" w:rsidP="006D7616">
      <w:pPr>
        <w:spacing w:before="240" w:after="240" w:line="360" w:lineRule="auto"/>
        <w:ind w:firstLineChars="200" w:firstLine="482"/>
        <w:jc w:val="left"/>
        <w:rPr>
          <w:rFonts w:ascii="Times New Roman" w:eastAsia="SimSun" w:hAnsi="Times New Roman" w:cs="Times New Roman"/>
          <w:color w:val="000000"/>
          <w:kern w:val="0"/>
          <w:sz w:val="24"/>
          <w:lang w:bidi="ar"/>
        </w:rPr>
      </w:pPr>
      <w:r w:rsidRPr="005F32C7">
        <w:rPr>
          <w:rFonts w:ascii="Times New Roman" w:eastAsia="Arial-BoldMT" w:hAnsi="Times New Roman" w:cs="Times New Roman" w:hint="eastAsia"/>
          <w:b/>
          <w:bCs/>
          <w:color w:val="000000"/>
          <w:kern w:val="0"/>
          <w:sz w:val="24"/>
          <w:lang w:bidi="ar"/>
        </w:rPr>
        <w:t>Appendix E</w:t>
      </w:r>
      <w:r w:rsidRPr="005F32C7">
        <w:rPr>
          <w:rFonts w:ascii="Times New Roman" w:hAnsi="Times New Roman" w:cs="Times New Roman" w:hint="eastAsia"/>
          <w:b/>
          <w:bCs/>
          <w:color w:val="000000"/>
          <w:kern w:val="0"/>
          <w:sz w:val="24"/>
          <w:lang w:bidi="ar"/>
        </w:rPr>
        <w:t>2</w:t>
      </w:r>
      <w:r w:rsidRPr="005F32C7">
        <w:rPr>
          <w:rFonts w:ascii="Times New Roman" w:eastAsia="SimSun" w:hAnsi="Times New Roman" w:cs="Times New Roman" w:hint="eastAsia"/>
          <w:b/>
          <w:bCs/>
          <w:color w:val="000000"/>
          <w:kern w:val="0"/>
          <w:sz w:val="24"/>
          <w:lang w:bidi="ar"/>
        </w:rPr>
        <w:t xml:space="preserve">. </w:t>
      </w:r>
      <w:r w:rsidRPr="005F32C7">
        <w:rPr>
          <w:rFonts w:ascii="Times New Roman" w:hAnsi="Times New Roman" w:cs="Times New Roman" w:hint="eastAsia"/>
          <w:color w:val="000000"/>
          <w:kern w:val="0"/>
          <w:sz w:val="24"/>
          <w:szCs w:val="24"/>
        </w:rPr>
        <w:t>Patient management</w:t>
      </w:r>
    </w:p>
    <w:p w14:paraId="60B675DD" w14:textId="77777777" w:rsidR="006D7616" w:rsidRPr="005F32C7" w:rsidRDefault="006D7616" w:rsidP="006D7616">
      <w:pPr>
        <w:spacing w:before="240" w:after="240" w:line="360" w:lineRule="auto"/>
        <w:ind w:firstLineChars="200" w:firstLine="482"/>
        <w:jc w:val="left"/>
        <w:rPr>
          <w:rFonts w:ascii="Times New Roman" w:hAnsi="Times New Roman" w:cs="Times New Roman"/>
          <w:color w:val="000000"/>
          <w:sz w:val="24"/>
          <w:szCs w:val="24"/>
        </w:rPr>
      </w:pPr>
      <w:r w:rsidRPr="005F32C7">
        <w:rPr>
          <w:rFonts w:ascii="Times New Roman" w:eastAsia="Arial-BoldMT" w:hAnsi="Times New Roman" w:cs="Times New Roman" w:hint="eastAsia"/>
          <w:b/>
          <w:bCs/>
          <w:color w:val="000000"/>
          <w:kern w:val="0"/>
          <w:sz w:val="24"/>
          <w:lang w:bidi="ar"/>
        </w:rPr>
        <w:t>Appendix E</w:t>
      </w:r>
      <w:r w:rsidRPr="005F32C7">
        <w:rPr>
          <w:rFonts w:ascii="Times New Roman" w:hAnsi="Times New Roman" w:cs="Times New Roman" w:hint="eastAsia"/>
          <w:b/>
          <w:bCs/>
          <w:color w:val="000000"/>
          <w:kern w:val="0"/>
          <w:sz w:val="24"/>
          <w:lang w:bidi="ar"/>
        </w:rPr>
        <w:t>3</w:t>
      </w:r>
      <w:r w:rsidRPr="005F32C7">
        <w:rPr>
          <w:rFonts w:ascii="Times New Roman" w:eastAsia="SimSun" w:hAnsi="Times New Roman" w:cs="Times New Roman" w:hint="eastAsia"/>
          <w:b/>
          <w:bCs/>
          <w:color w:val="000000"/>
          <w:kern w:val="0"/>
          <w:sz w:val="24"/>
          <w:lang w:bidi="ar"/>
        </w:rPr>
        <w:t xml:space="preserve">. </w:t>
      </w:r>
      <w:r w:rsidRPr="005F32C7">
        <w:rPr>
          <w:rFonts w:ascii="Times New Roman" w:hAnsi="Times New Roman" w:cs="Times New Roman"/>
          <w:color w:val="000000"/>
          <w:kern w:val="0"/>
          <w:sz w:val="24"/>
          <w:szCs w:val="24"/>
        </w:rPr>
        <w:t>B</w:t>
      </w:r>
      <w:r w:rsidRPr="005F32C7">
        <w:rPr>
          <w:rFonts w:ascii="Times New Roman" w:hAnsi="Times New Roman" w:cs="Times New Roman"/>
          <w:color w:val="000000"/>
          <w:sz w:val="24"/>
          <w:szCs w:val="24"/>
        </w:rPr>
        <w:t xml:space="preserve">iomarkers selection and </w:t>
      </w:r>
      <w:r w:rsidRPr="005F32C7">
        <w:rPr>
          <w:rFonts w:ascii="Times New Roman" w:hAnsi="Times New Roman" w:cs="Times New Roman"/>
          <w:color w:val="000000"/>
          <w:kern w:val="0"/>
          <w:sz w:val="24"/>
          <w:szCs w:val="24"/>
        </w:rPr>
        <w:t xml:space="preserve">inflammatory </w:t>
      </w:r>
      <w:r w:rsidRPr="005F32C7">
        <w:rPr>
          <w:rFonts w:ascii="Times New Roman" w:hAnsi="Times New Roman" w:cs="Times New Roman"/>
          <w:color w:val="000000"/>
          <w:sz w:val="24"/>
          <w:szCs w:val="24"/>
        </w:rPr>
        <w:t>score construction</w:t>
      </w:r>
    </w:p>
    <w:p w14:paraId="52D4948C" w14:textId="77777777" w:rsidR="006D7616" w:rsidRPr="005F32C7" w:rsidRDefault="006D7616" w:rsidP="006D7616">
      <w:pPr>
        <w:spacing w:before="240" w:after="240" w:line="360" w:lineRule="auto"/>
        <w:ind w:firstLineChars="200" w:firstLine="482"/>
        <w:jc w:val="left"/>
        <w:rPr>
          <w:rFonts w:ascii="Times New Roman" w:hAnsi="Times New Roman" w:cs="Times New Roman"/>
          <w:color w:val="000000"/>
          <w:sz w:val="24"/>
          <w:szCs w:val="24"/>
        </w:rPr>
      </w:pPr>
      <w:r w:rsidRPr="005F32C7">
        <w:rPr>
          <w:rFonts w:ascii="Times New Roman" w:eastAsia="Arial-BoldMT" w:hAnsi="Times New Roman" w:cs="Times New Roman" w:hint="eastAsia"/>
          <w:b/>
          <w:bCs/>
          <w:color w:val="000000"/>
          <w:kern w:val="0"/>
          <w:sz w:val="24"/>
          <w:lang w:bidi="ar"/>
        </w:rPr>
        <w:t>Appendix E</w:t>
      </w:r>
      <w:r w:rsidRPr="005F32C7">
        <w:rPr>
          <w:rFonts w:ascii="Times New Roman" w:hAnsi="Times New Roman" w:cs="Times New Roman" w:hint="eastAsia"/>
          <w:b/>
          <w:bCs/>
          <w:color w:val="000000"/>
          <w:kern w:val="0"/>
          <w:sz w:val="24"/>
          <w:lang w:bidi="ar"/>
        </w:rPr>
        <w:t>4</w:t>
      </w:r>
      <w:r w:rsidRPr="005F32C7">
        <w:rPr>
          <w:rFonts w:ascii="Times New Roman" w:eastAsia="SimSun" w:hAnsi="Times New Roman" w:cs="Times New Roman" w:hint="eastAsia"/>
          <w:b/>
          <w:bCs/>
          <w:color w:val="000000"/>
          <w:kern w:val="0"/>
          <w:sz w:val="24"/>
          <w:lang w:bidi="ar"/>
        </w:rPr>
        <w:t xml:space="preserve">. </w:t>
      </w:r>
      <w:r w:rsidRPr="005F32C7">
        <w:rPr>
          <w:rFonts w:ascii="Times New Roman" w:hAnsi="Times New Roman" w:cs="Times New Roman" w:hint="eastAsia"/>
          <w:color w:val="000000"/>
          <w:kern w:val="0"/>
          <w:sz w:val="24"/>
          <w:szCs w:val="24"/>
        </w:rPr>
        <w:t>DCI definition</w:t>
      </w:r>
    </w:p>
    <w:p w14:paraId="4053A2F7" w14:textId="77777777" w:rsidR="006D7616" w:rsidRPr="005F32C7" w:rsidRDefault="006D7616" w:rsidP="006D7616">
      <w:pPr>
        <w:spacing w:before="240" w:after="240" w:line="360" w:lineRule="auto"/>
        <w:ind w:firstLineChars="200" w:firstLine="482"/>
        <w:jc w:val="left"/>
        <w:rPr>
          <w:rFonts w:ascii="Times New Roman" w:eastAsia="SimSun" w:hAnsi="Times New Roman" w:cs="Times New Roman"/>
          <w:color w:val="000000"/>
          <w:kern w:val="0"/>
          <w:sz w:val="24"/>
          <w:lang w:bidi="ar"/>
        </w:rPr>
      </w:pPr>
      <w:r w:rsidRPr="005F32C7">
        <w:rPr>
          <w:rFonts w:ascii="Times New Roman" w:eastAsia="Arial-BoldMT" w:hAnsi="Times New Roman" w:cs="Times New Roman" w:hint="eastAsia"/>
          <w:b/>
          <w:bCs/>
          <w:color w:val="000000"/>
          <w:kern w:val="0"/>
          <w:sz w:val="24"/>
          <w:lang w:bidi="ar"/>
        </w:rPr>
        <w:t>Appendix E</w:t>
      </w:r>
      <w:r w:rsidRPr="005F32C7">
        <w:rPr>
          <w:rFonts w:ascii="Times New Roman" w:hAnsi="Times New Roman" w:cs="Times New Roman" w:hint="eastAsia"/>
          <w:b/>
          <w:bCs/>
          <w:color w:val="000000"/>
          <w:kern w:val="0"/>
          <w:sz w:val="24"/>
          <w:lang w:bidi="ar"/>
        </w:rPr>
        <w:t>5</w:t>
      </w:r>
      <w:r w:rsidRPr="005F32C7">
        <w:rPr>
          <w:rFonts w:ascii="Times New Roman" w:eastAsia="SimSun" w:hAnsi="Times New Roman" w:cs="Times New Roman" w:hint="eastAsia"/>
          <w:b/>
          <w:bCs/>
          <w:color w:val="000000"/>
          <w:kern w:val="0"/>
          <w:sz w:val="24"/>
          <w:lang w:bidi="ar"/>
        </w:rPr>
        <w:t xml:space="preserve">. </w:t>
      </w:r>
      <w:r w:rsidRPr="005F32C7">
        <w:rPr>
          <w:rFonts w:ascii="Times New Roman" w:eastAsia="SimSun" w:hAnsi="Times New Roman" w:cs="Times New Roman" w:hint="eastAsia"/>
          <w:color w:val="000000"/>
          <w:kern w:val="0"/>
          <w:sz w:val="24"/>
          <w:lang w:bidi="ar"/>
        </w:rPr>
        <w:t>Four-way decomposition analysis</w:t>
      </w:r>
    </w:p>
    <w:p w14:paraId="639FAAFB" w14:textId="77777777" w:rsidR="006D7616" w:rsidRPr="005F32C7" w:rsidRDefault="006D7616" w:rsidP="006D7616">
      <w:pPr>
        <w:spacing w:line="360" w:lineRule="auto"/>
        <w:rPr>
          <w:rFonts w:ascii="Times New Roman" w:hAnsi="Times New Roman" w:cs="Times New Roman"/>
          <w:b/>
          <w:bCs/>
          <w:color w:val="000000"/>
          <w:kern w:val="0"/>
          <w:sz w:val="32"/>
          <w:szCs w:val="32"/>
        </w:rPr>
      </w:pPr>
      <w:r w:rsidRPr="005F32C7">
        <w:rPr>
          <w:rFonts w:ascii="Times New Roman" w:eastAsia="SimHei" w:hAnsi="Times New Roman" w:hint="eastAsia"/>
          <w:b/>
          <w:bCs/>
          <w:color w:val="000000"/>
          <w:sz w:val="28"/>
          <w:szCs w:val="28"/>
        </w:rPr>
        <w:t xml:space="preserve">2. </w:t>
      </w:r>
      <w:r w:rsidRPr="005F32C7">
        <w:rPr>
          <w:rFonts w:ascii="Times New Roman" w:eastAsia="SimHei" w:hAnsi="Times New Roman"/>
          <w:b/>
          <w:bCs/>
          <w:color w:val="000000"/>
          <w:sz w:val="28"/>
          <w:szCs w:val="28"/>
        </w:rPr>
        <w:t>Supplementary Table</w:t>
      </w:r>
      <w:r w:rsidRPr="005F32C7">
        <w:rPr>
          <w:rFonts w:ascii="Times New Roman" w:eastAsia="SimHei" w:hAnsi="Times New Roman" w:hint="eastAsia"/>
          <w:b/>
          <w:bCs/>
          <w:color w:val="000000"/>
          <w:sz w:val="28"/>
          <w:szCs w:val="28"/>
        </w:rPr>
        <w:t>s</w:t>
      </w:r>
    </w:p>
    <w:p w14:paraId="7F6F436F" w14:textId="77777777" w:rsidR="006D7616" w:rsidRPr="005F32C7" w:rsidRDefault="006D7616" w:rsidP="006D7616">
      <w:pPr>
        <w:spacing w:before="240" w:after="240" w:line="360" w:lineRule="auto"/>
        <w:ind w:firstLine="420"/>
        <w:rPr>
          <w:rFonts w:ascii="Times New Roman" w:eastAsia="SimSun" w:hAnsi="Times New Roman" w:cs="Times New Roman"/>
          <w:b/>
          <w:bCs/>
          <w:color w:val="000000"/>
          <w:sz w:val="24"/>
        </w:rPr>
      </w:pPr>
      <w:r w:rsidRPr="005F32C7">
        <w:rPr>
          <w:rFonts w:ascii="Times New Roman" w:eastAsia="SimSun" w:hAnsi="Times New Roman" w:cs="Times New Roman" w:hint="eastAsia"/>
          <w:b/>
          <w:bCs/>
          <w:color w:val="000000"/>
          <w:sz w:val="24"/>
        </w:rPr>
        <w:t xml:space="preserve">Table S1. </w:t>
      </w:r>
      <w:r w:rsidRPr="005F32C7">
        <w:rPr>
          <w:rFonts w:ascii="Times New Roman" w:eastAsia="SimSun" w:hAnsi="Times New Roman" w:cs="Times New Roman" w:hint="eastAsia"/>
          <w:color w:val="000000"/>
          <w:sz w:val="24"/>
        </w:rPr>
        <w:t>22 inflammatory markers used for developing a biomarker risk score</w:t>
      </w:r>
    </w:p>
    <w:p w14:paraId="6A7AFADF" w14:textId="77777777" w:rsidR="006D7616" w:rsidRPr="005F32C7" w:rsidRDefault="006D7616" w:rsidP="006D7616">
      <w:pPr>
        <w:spacing w:before="240" w:after="240" w:line="360" w:lineRule="auto"/>
        <w:ind w:firstLine="420"/>
        <w:rPr>
          <w:rFonts w:ascii="Times New Roman" w:eastAsia="SimSun" w:hAnsi="Times New Roman" w:cs="Times New Roman"/>
          <w:color w:val="000000"/>
          <w:sz w:val="24"/>
        </w:rPr>
      </w:pPr>
      <w:r w:rsidRPr="005F32C7">
        <w:rPr>
          <w:rFonts w:ascii="Times New Roman" w:eastAsia="SimSun" w:hAnsi="Times New Roman" w:cs="Times New Roman"/>
          <w:b/>
          <w:bCs/>
          <w:color w:val="000000"/>
          <w:sz w:val="24"/>
        </w:rPr>
        <w:t xml:space="preserve">Table </w:t>
      </w:r>
      <w:r w:rsidRPr="005F32C7">
        <w:rPr>
          <w:rFonts w:ascii="Times New Roman" w:eastAsia="SimSun" w:hAnsi="Times New Roman" w:cs="Times New Roman" w:hint="eastAsia"/>
          <w:b/>
          <w:bCs/>
          <w:color w:val="000000"/>
          <w:sz w:val="24"/>
        </w:rPr>
        <w:t>S</w:t>
      </w:r>
      <w:r w:rsidRPr="005F32C7">
        <w:rPr>
          <w:rFonts w:ascii="Times New Roman" w:eastAsia="SimSun" w:hAnsi="Times New Roman" w:cs="Times New Roman"/>
          <w:b/>
          <w:bCs/>
          <w:color w:val="000000"/>
          <w:sz w:val="24"/>
        </w:rPr>
        <w:t>2.</w:t>
      </w:r>
      <w:r w:rsidRPr="005F32C7">
        <w:rPr>
          <w:rFonts w:ascii="Times New Roman" w:eastAsia="SimSun" w:hAnsi="Times New Roman" w:cs="Times New Roman"/>
          <w:color w:val="000000"/>
          <w:sz w:val="24"/>
        </w:rPr>
        <w:t xml:space="preserve"> </w:t>
      </w:r>
      <w:r w:rsidRPr="005F32C7">
        <w:rPr>
          <w:rFonts w:ascii="Times New Roman" w:eastAsia="SimSun" w:hAnsi="Times New Roman" w:cs="Times New Roman" w:hint="eastAsia"/>
          <w:color w:val="000000"/>
          <w:sz w:val="24"/>
        </w:rPr>
        <w:t>The parameters of four machine learning classifiers</w:t>
      </w:r>
    </w:p>
    <w:p w14:paraId="0AF73F77" w14:textId="77777777" w:rsidR="006D7616" w:rsidRPr="005F32C7" w:rsidRDefault="006D7616" w:rsidP="006D7616">
      <w:pPr>
        <w:spacing w:before="240" w:after="240" w:line="360" w:lineRule="auto"/>
        <w:ind w:firstLineChars="200" w:firstLine="482"/>
        <w:jc w:val="left"/>
        <w:rPr>
          <w:rFonts w:ascii="Times New Roman" w:eastAsia="SimSun" w:hAnsi="Times New Roman" w:cs="Times New Roman"/>
          <w:color w:val="000000"/>
          <w:sz w:val="24"/>
        </w:rPr>
      </w:pPr>
      <w:r w:rsidRPr="005F32C7">
        <w:rPr>
          <w:rFonts w:ascii="Times New Roman" w:eastAsia="SimSun" w:hAnsi="Times New Roman" w:cs="Times New Roman"/>
          <w:b/>
          <w:bCs/>
          <w:color w:val="000000"/>
          <w:sz w:val="24"/>
        </w:rPr>
        <w:t xml:space="preserve">Table </w:t>
      </w:r>
      <w:r w:rsidRPr="005F32C7">
        <w:rPr>
          <w:rFonts w:ascii="Times New Roman" w:eastAsia="SimSun" w:hAnsi="Times New Roman" w:cs="Times New Roman" w:hint="eastAsia"/>
          <w:b/>
          <w:bCs/>
          <w:color w:val="000000"/>
          <w:sz w:val="24"/>
        </w:rPr>
        <w:t>S</w:t>
      </w:r>
      <w:r w:rsidRPr="005F32C7">
        <w:rPr>
          <w:rFonts w:ascii="Times New Roman" w:eastAsia="SimSun" w:hAnsi="Times New Roman" w:cs="Times New Roman"/>
          <w:b/>
          <w:bCs/>
          <w:color w:val="000000"/>
          <w:sz w:val="24"/>
        </w:rPr>
        <w:t>3.</w:t>
      </w:r>
      <w:r w:rsidRPr="005F32C7">
        <w:rPr>
          <w:rFonts w:ascii="Times New Roman" w:eastAsia="SimSun" w:hAnsi="Times New Roman" w:cs="Times New Roman"/>
          <w:color w:val="000000"/>
          <w:sz w:val="24"/>
        </w:rPr>
        <w:t xml:space="preserve"> </w:t>
      </w:r>
      <w:r w:rsidRPr="005F32C7">
        <w:rPr>
          <w:rFonts w:ascii="Times New Roman" w:eastAsia="SimSun" w:hAnsi="Times New Roman" w:cs="Times New Roman" w:hint="eastAsia"/>
          <w:color w:val="000000"/>
          <w:sz w:val="24"/>
        </w:rPr>
        <w:t>Comparisons of baseline characteristics and outcomes between the low and high inflammatory score groups in the primary cohort</w:t>
      </w:r>
    </w:p>
    <w:p w14:paraId="4A4A74C6" w14:textId="77777777" w:rsidR="006D7616" w:rsidRPr="005F32C7" w:rsidRDefault="006D7616" w:rsidP="006D7616">
      <w:pPr>
        <w:spacing w:before="240" w:after="240" w:line="360" w:lineRule="auto"/>
        <w:ind w:firstLineChars="200" w:firstLine="482"/>
        <w:jc w:val="left"/>
        <w:rPr>
          <w:rFonts w:ascii="Times New Roman" w:eastAsia="SimSun" w:hAnsi="Times New Roman" w:cs="Times New Roman"/>
          <w:color w:val="000000"/>
          <w:sz w:val="24"/>
        </w:rPr>
      </w:pPr>
      <w:r w:rsidRPr="005F32C7">
        <w:rPr>
          <w:rFonts w:ascii="Times New Roman" w:eastAsia="SimSun" w:hAnsi="Times New Roman" w:cs="Times New Roman"/>
          <w:b/>
          <w:bCs/>
          <w:color w:val="000000"/>
          <w:sz w:val="24"/>
        </w:rPr>
        <w:t xml:space="preserve">Table </w:t>
      </w:r>
      <w:r w:rsidRPr="005F32C7">
        <w:rPr>
          <w:rFonts w:ascii="Times New Roman" w:eastAsia="SimSun" w:hAnsi="Times New Roman" w:cs="Times New Roman" w:hint="eastAsia"/>
          <w:b/>
          <w:bCs/>
          <w:color w:val="000000"/>
          <w:sz w:val="24"/>
        </w:rPr>
        <w:t>S4</w:t>
      </w:r>
      <w:r w:rsidRPr="005F32C7">
        <w:rPr>
          <w:rFonts w:ascii="Times New Roman" w:eastAsia="SimSun" w:hAnsi="Times New Roman" w:cs="Times New Roman"/>
          <w:b/>
          <w:bCs/>
          <w:color w:val="000000"/>
          <w:sz w:val="24"/>
        </w:rPr>
        <w:t>.</w:t>
      </w:r>
      <w:r w:rsidRPr="005F32C7">
        <w:rPr>
          <w:rFonts w:ascii="Times New Roman" w:eastAsia="SimSun" w:hAnsi="Times New Roman" w:cs="Times New Roman" w:hint="eastAsia"/>
          <w:b/>
          <w:bCs/>
          <w:color w:val="000000"/>
          <w:sz w:val="24"/>
        </w:rPr>
        <w:t xml:space="preserve"> </w:t>
      </w:r>
      <w:r w:rsidRPr="005F32C7">
        <w:rPr>
          <w:rFonts w:ascii="Times New Roman" w:eastAsia="SimSun" w:hAnsi="Times New Roman" w:cs="Times New Roman" w:hint="eastAsia"/>
          <w:color w:val="000000"/>
          <w:sz w:val="24"/>
        </w:rPr>
        <w:t>Comparisons of baseline characteristics and outcomes between the low and high inflammatory score groups in the PSM cohort</w:t>
      </w:r>
    </w:p>
    <w:p w14:paraId="256EA0C7" w14:textId="77777777" w:rsidR="006D7616" w:rsidRPr="005F32C7" w:rsidRDefault="006D7616" w:rsidP="006D7616">
      <w:pPr>
        <w:widowControl/>
        <w:spacing w:line="360" w:lineRule="auto"/>
        <w:ind w:firstLineChars="200" w:firstLine="482"/>
        <w:rPr>
          <w:rFonts w:ascii="Times New Roman" w:hAnsi="Times New Roman" w:cs="Times New Roman"/>
          <w:color w:val="000000"/>
          <w:sz w:val="24"/>
          <w:szCs w:val="24"/>
        </w:rPr>
      </w:pPr>
      <w:r w:rsidRPr="005F32C7">
        <w:rPr>
          <w:rFonts w:ascii="Times New Roman" w:eastAsia="SimSun" w:hAnsi="Times New Roman" w:cs="Times New Roman"/>
          <w:b/>
          <w:bCs/>
          <w:color w:val="000000"/>
          <w:sz w:val="24"/>
        </w:rPr>
        <w:t xml:space="preserve">Table </w:t>
      </w:r>
      <w:r w:rsidRPr="005F32C7">
        <w:rPr>
          <w:rFonts w:ascii="Times New Roman" w:eastAsia="SimSun" w:hAnsi="Times New Roman" w:cs="Times New Roman" w:hint="eastAsia"/>
          <w:b/>
          <w:bCs/>
          <w:color w:val="000000"/>
          <w:sz w:val="24"/>
        </w:rPr>
        <w:t>S5</w:t>
      </w:r>
      <w:r w:rsidRPr="005F32C7">
        <w:rPr>
          <w:rFonts w:ascii="Times New Roman" w:eastAsia="SimSun" w:hAnsi="Times New Roman" w:cs="Times New Roman"/>
          <w:b/>
          <w:bCs/>
          <w:color w:val="000000"/>
          <w:sz w:val="24"/>
        </w:rPr>
        <w:t>.</w:t>
      </w:r>
      <w:r w:rsidRPr="005F32C7">
        <w:rPr>
          <w:rFonts w:ascii="Times New Roman" w:eastAsia="SimSun" w:hAnsi="Times New Roman" w:cs="Times New Roman" w:hint="eastAsia"/>
          <w:b/>
          <w:bCs/>
          <w:color w:val="000000"/>
          <w:sz w:val="24"/>
        </w:rPr>
        <w:t xml:space="preserve"> </w:t>
      </w:r>
      <w:r w:rsidRPr="005F32C7">
        <w:rPr>
          <w:rFonts w:ascii="Times New Roman" w:hAnsi="Times New Roman" w:cs="Times New Roman"/>
          <w:color w:val="000000"/>
          <w:sz w:val="24"/>
          <w:szCs w:val="24"/>
        </w:rPr>
        <w:t>Comparisons of baseline characteristics and outcomes between the low and high inflammatory score groups in the IPTW cohort</w:t>
      </w:r>
    </w:p>
    <w:p w14:paraId="201ACBC2" w14:textId="77777777" w:rsidR="006D7616" w:rsidRPr="005F32C7" w:rsidRDefault="006D7616" w:rsidP="006D7616">
      <w:pPr>
        <w:spacing w:before="240" w:after="240" w:line="360" w:lineRule="auto"/>
        <w:ind w:firstLineChars="200" w:firstLine="482"/>
        <w:jc w:val="left"/>
        <w:rPr>
          <w:rFonts w:ascii="Times New Roman" w:eastAsia="SimSun" w:hAnsi="Times New Roman" w:cs="Times New Roman"/>
          <w:color w:val="000000"/>
          <w:sz w:val="24"/>
        </w:rPr>
      </w:pPr>
      <w:r w:rsidRPr="005F32C7">
        <w:rPr>
          <w:rFonts w:ascii="Times New Roman" w:eastAsia="SimSun" w:hAnsi="Times New Roman" w:cs="Times New Roman"/>
          <w:b/>
          <w:bCs/>
          <w:color w:val="000000"/>
          <w:sz w:val="24"/>
        </w:rPr>
        <w:lastRenderedPageBreak/>
        <w:t xml:space="preserve">Table </w:t>
      </w:r>
      <w:r w:rsidRPr="005F32C7">
        <w:rPr>
          <w:rFonts w:ascii="Times New Roman" w:eastAsia="SimSun" w:hAnsi="Times New Roman" w:cs="Times New Roman" w:hint="eastAsia"/>
          <w:b/>
          <w:bCs/>
          <w:color w:val="000000"/>
          <w:sz w:val="24"/>
        </w:rPr>
        <w:t>S6</w:t>
      </w:r>
      <w:r w:rsidRPr="005F32C7">
        <w:rPr>
          <w:rFonts w:ascii="Times New Roman" w:eastAsia="SimSun" w:hAnsi="Times New Roman" w:cs="Times New Roman"/>
          <w:b/>
          <w:bCs/>
          <w:color w:val="000000"/>
          <w:sz w:val="24"/>
        </w:rPr>
        <w:t>.</w:t>
      </w:r>
      <w:r w:rsidRPr="005F32C7">
        <w:rPr>
          <w:rFonts w:ascii="Times New Roman" w:eastAsia="SimSun" w:hAnsi="Times New Roman" w:cs="Times New Roman" w:hint="eastAsia"/>
          <w:b/>
          <w:bCs/>
          <w:color w:val="000000"/>
          <w:sz w:val="24"/>
        </w:rPr>
        <w:t xml:space="preserve"> </w:t>
      </w:r>
      <w:r w:rsidRPr="005F32C7">
        <w:rPr>
          <w:rFonts w:ascii="Times New Roman" w:eastAsia="SimSun" w:hAnsi="Times New Roman" w:cs="Times New Roman" w:hint="eastAsia"/>
          <w:color w:val="000000"/>
          <w:sz w:val="24"/>
        </w:rPr>
        <w:t>Multivariable logistic regression models evaluating the association of inflammatory score with DCI in aSAH patients</w:t>
      </w:r>
    </w:p>
    <w:p w14:paraId="3F07A6AC" w14:textId="77777777" w:rsidR="006D7616" w:rsidRPr="005F32C7" w:rsidRDefault="006D7616" w:rsidP="006D7616">
      <w:pPr>
        <w:spacing w:before="240" w:after="240" w:line="360" w:lineRule="auto"/>
        <w:ind w:firstLineChars="200" w:firstLine="482"/>
        <w:jc w:val="left"/>
        <w:rPr>
          <w:rFonts w:ascii="Times New Roman" w:eastAsia="SimSun" w:hAnsi="Times New Roman" w:cs="Times New Roman"/>
          <w:color w:val="000000"/>
          <w:sz w:val="24"/>
        </w:rPr>
      </w:pPr>
      <w:r w:rsidRPr="005F32C7">
        <w:rPr>
          <w:rFonts w:ascii="Times New Roman" w:eastAsia="SimSun" w:hAnsi="Times New Roman" w:cs="Times New Roman"/>
          <w:b/>
          <w:bCs/>
          <w:color w:val="000000"/>
          <w:sz w:val="24"/>
        </w:rPr>
        <w:t xml:space="preserve">Table </w:t>
      </w:r>
      <w:r w:rsidRPr="005F32C7">
        <w:rPr>
          <w:rFonts w:ascii="Times New Roman" w:eastAsia="SimSun" w:hAnsi="Times New Roman" w:cs="Times New Roman" w:hint="eastAsia"/>
          <w:b/>
          <w:bCs/>
          <w:color w:val="000000"/>
          <w:sz w:val="24"/>
        </w:rPr>
        <w:t>S7</w:t>
      </w:r>
      <w:r w:rsidRPr="005F32C7">
        <w:rPr>
          <w:rFonts w:ascii="Times New Roman" w:eastAsia="SimSun" w:hAnsi="Times New Roman" w:cs="Times New Roman"/>
          <w:b/>
          <w:bCs/>
          <w:color w:val="000000"/>
          <w:sz w:val="24"/>
        </w:rPr>
        <w:t>.</w:t>
      </w:r>
      <w:r w:rsidRPr="005F32C7">
        <w:rPr>
          <w:rFonts w:ascii="Times New Roman" w:eastAsia="SimSun" w:hAnsi="Times New Roman" w:cs="Times New Roman" w:hint="eastAsia"/>
          <w:b/>
          <w:bCs/>
          <w:color w:val="000000"/>
          <w:sz w:val="24"/>
        </w:rPr>
        <w:t xml:space="preserve"> </w:t>
      </w:r>
      <w:r w:rsidRPr="005F32C7">
        <w:rPr>
          <w:rFonts w:ascii="Times New Roman" w:eastAsia="SimSun" w:hAnsi="Times New Roman" w:cs="Times New Roman" w:hint="eastAsia"/>
          <w:color w:val="000000"/>
          <w:sz w:val="24"/>
        </w:rPr>
        <w:t>Multivariable logistic regression models evaluating the association of inflammatory score with poor outcome in aSAH patients</w:t>
      </w:r>
    </w:p>
    <w:p w14:paraId="2391DC1E" w14:textId="77777777" w:rsidR="006D7616" w:rsidRPr="005F32C7" w:rsidRDefault="006D7616" w:rsidP="006D7616">
      <w:pPr>
        <w:spacing w:before="240" w:after="240" w:line="360" w:lineRule="auto"/>
        <w:ind w:firstLineChars="200" w:firstLine="482"/>
        <w:jc w:val="left"/>
        <w:rPr>
          <w:rFonts w:ascii="Times New Roman" w:eastAsia="SimSun" w:hAnsi="Times New Roman" w:cs="Times New Roman"/>
          <w:color w:val="000000"/>
          <w:sz w:val="24"/>
        </w:rPr>
      </w:pPr>
      <w:r w:rsidRPr="005F32C7">
        <w:rPr>
          <w:rFonts w:ascii="Times New Roman" w:eastAsia="SimSun" w:hAnsi="Times New Roman" w:cs="Times New Roman"/>
          <w:b/>
          <w:bCs/>
          <w:color w:val="000000"/>
          <w:sz w:val="24"/>
        </w:rPr>
        <w:t xml:space="preserve">Table </w:t>
      </w:r>
      <w:r w:rsidRPr="005F32C7">
        <w:rPr>
          <w:rFonts w:ascii="Times New Roman" w:eastAsia="SimSun" w:hAnsi="Times New Roman" w:cs="Times New Roman" w:hint="eastAsia"/>
          <w:b/>
          <w:bCs/>
          <w:color w:val="000000"/>
          <w:sz w:val="24"/>
        </w:rPr>
        <w:t>S8</w:t>
      </w:r>
      <w:r w:rsidRPr="005F32C7">
        <w:rPr>
          <w:rFonts w:ascii="Times New Roman" w:eastAsia="SimSun" w:hAnsi="Times New Roman" w:cs="Times New Roman"/>
          <w:b/>
          <w:bCs/>
          <w:color w:val="000000"/>
          <w:sz w:val="24"/>
        </w:rPr>
        <w:t>.</w:t>
      </w:r>
      <w:r w:rsidRPr="005F32C7">
        <w:rPr>
          <w:rFonts w:ascii="Times New Roman" w:eastAsia="SimSun" w:hAnsi="Times New Roman" w:cs="Times New Roman" w:hint="eastAsia"/>
          <w:b/>
          <w:bCs/>
          <w:color w:val="000000"/>
          <w:sz w:val="24"/>
        </w:rPr>
        <w:t xml:space="preserve"> </w:t>
      </w:r>
      <w:r w:rsidRPr="005F32C7">
        <w:rPr>
          <w:rFonts w:ascii="Times New Roman" w:eastAsia="SimSun" w:hAnsi="Times New Roman" w:cs="Times New Roman" w:hint="eastAsia"/>
          <w:color w:val="000000"/>
          <w:sz w:val="24"/>
        </w:rPr>
        <w:t>Four-way decomposition assessing the effect of high inflammatory score on poor functional outcome due to mediation and interaction with DCI</w:t>
      </w:r>
    </w:p>
    <w:p w14:paraId="2DB63740" w14:textId="77777777" w:rsidR="006D7616" w:rsidRPr="005F32C7" w:rsidRDefault="006D7616" w:rsidP="006D7616">
      <w:pPr>
        <w:spacing w:before="240" w:after="240" w:line="360" w:lineRule="auto"/>
        <w:ind w:firstLineChars="200" w:firstLine="482"/>
        <w:jc w:val="left"/>
        <w:rPr>
          <w:rFonts w:ascii="Times New Roman" w:eastAsia="SimSun" w:hAnsi="Times New Roman" w:cs="Times New Roman"/>
          <w:color w:val="000000"/>
          <w:sz w:val="24"/>
        </w:rPr>
      </w:pPr>
      <w:r w:rsidRPr="005F32C7">
        <w:rPr>
          <w:rFonts w:ascii="Times New Roman" w:eastAsia="SimSun" w:hAnsi="Times New Roman" w:cs="Times New Roman"/>
          <w:b/>
          <w:bCs/>
          <w:color w:val="000000"/>
          <w:sz w:val="24"/>
        </w:rPr>
        <w:t xml:space="preserve">Table </w:t>
      </w:r>
      <w:r w:rsidRPr="005F32C7">
        <w:rPr>
          <w:rFonts w:ascii="Times New Roman" w:eastAsia="SimSun" w:hAnsi="Times New Roman" w:cs="Times New Roman" w:hint="eastAsia"/>
          <w:b/>
          <w:bCs/>
          <w:color w:val="000000"/>
          <w:sz w:val="24"/>
        </w:rPr>
        <w:t>S9</w:t>
      </w:r>
      <w:r w:rsidRPr="005F32C7">
        <w:rPr>
          <w:rFonts w:ascii="Times New Roman" w:eastAsia="SimSun" w:hAnsi="Times New Roman" w:cs="Times New Roman"/>
          <w:b/>
          <w:bCs/>
          <w:color w:val="000000"/>
          <w:sz w:val="24"/>
        </w:rPr>
        <w:t>.</w:t>
      </w:r>
      <w:r w:rsidRPr="005F32C7">
        <w:rPr>
          <w:rFonts w:ascii="Times New Roman" w:eastAsia="SimSun" w:hAnsi="Times New Roman" w:cs="Times New Roman" w:hint="eastAsia"/>
          <w:b/>
          <w:bCs/>
          <w:color w:val="000000"/>
          <w:sz w:val="24"/>
        </w:rPr>
        <w:t xml:space="preserve"> </w:t>
      </w:r>
      <w:r w:rsidRPr="005F32C7">
        <w:rPr>
          <w:rFonts w:ascii="Times New Roman" w:eastAsia="SimSun" w:hAnsi="Times New Roman" w:cs="Times New Roman" w:hint="eastAsia"/>
          <w:color w:val="000000"/>
          <w:sz w:val="24"/>
        </w:rPr>
        <w:t>Incremental predictive value of inflammatory score for poor functional outcome in patients with aSAH</w:t>
      </w:r>
    </w:p>
    <w:p w14:paraId="42726F9C" w14:textId="77777777" w:rsidR="006D7616" w:rsidRPr="005F32C7" w:rsidRDefault="006D7616" w:rsidP="006D7616">
      <w:pPr>
        <w:spacing w:line="360" w:lineRule="auto"/>
        <w:rPr>
          <w:rFonts w:ascii="Times New Roman" w:hAnsi="Times New Roman" w:cs="Times New Roman"/>
          <w:b/>
          <w:bCs/>
          <w:color w:val="000000"/>
          <w:kern w:val="0"/>
          <w:sz w:val="32"/>
          <w:szCs w:val="32"/>
        </w:rPr>
      </w:pPr>
      <w:r w:rsidRPr="005F32C7">
        <w:rPr>
          <w:rFonts w:ascii="Times New Roman" w:eastAsia="SimHei" w:hAnsi="Times New Roman" w:hint="eastAsia"/>
          <w:b/>
          <w:bCs/>
          <w:color w:val="000000"/>
          <w:sz w:val="28"/>
          <w:szCs w:val="28"/>
        </w:rPr>
        <w:t xml:space="preserve">3. </w:t>
      </w:r>
      <w:r w:rsidRPr="005F32C7">
        <w:rPr>
          <w:rFonts w:ascii="Times New Roman" w:eastAsia="SimHei" w:hAnsi="Times New Roman"/>
          <w:b/>
          <w:bCs/>
          <w:color w:val="000000"/>
          <w:sz w:val="28"/>
          <w:szCs w:val="28"/>
        </w:rPr>
        <w:t>Supplementary Figure</w:t>
      </w:r>
      <w:r w:rsidRPr="005F32C7">
        <w:rPr>
          <w:rFonts w:ascii="Times New Roman" w:eastAsia="SimHei" w:hAnsi="Times New Roman" w:hint="eastAsia"/>
          <w:b/>
          <w:bCs/>
          <w:color w:val="000000"/>
          <w:sz w:val="28"/>
          <w:szCs w:val="28"/>
        </w:rPr>
        <w:t>s</w:t>
      </w:r>
    </w:p>
    <w:p w14:paraId="3B3099F3" w14:textId="77777777" w:rsidR="006D7616" w:rsidRPr="005F32C7" w:rsidRDefault="006D7616" w:rsidP="006D7616">
      <w:pPr>
        <w:spacing w:before="240" w:after="240" w:line="360" w:lineRule="auto"/>
        <w:ind w:firstLineChars="200" w:firstLine="482"/>
        <w:jc w:val="left"/>
        <w:rPr>
          <w:rFonts w:ascii="Times New Roman" w:hAnsi="Times New Roman" w:cs="Times New Roman"/>
          <w:color w:val="000000"/>
          <w:sz w:val="24"/>
          <w:szCs w:val="24"/>
        </w:rPr>
      </w:pPr>
      <w:r w:rsidRPr="005F32C7">
        <w:rPr>
          <w:rFonts w:ascii="Times New Roman" w:eastAsia="SimSun" w:hAnsi="Times New Roman" w:cs="Times New Roman"/>
          <w:b/>
          <w:bCs/>
          <w:color w:val="000000"/>
          <w:sz w:val="24"/>
        </w:rPr>
        <w:t>Figure S</w:t>
      </w:r>
      <w:r w:rsidRPr="005F32C7">
        <w:rPr>
          <w:rFonts w:ascii="Times New Roman" w:eastAsia="SimSun" w:hAnsi="Times New Roman" w:cs="Times New Roman" w:hint="eastAsia"/>
          <w:b/>
          <w:bCs/>
          <w:color w:val="000000"/>
          <w:sz w:val="24"/>
        </w:rPr>
        <w:t>1</w:t>
      </w:r>
      <w:r w:rsidRPr="005F32C7">
        <w:rPr>
          <w:rFonts w:ascii="Times New Roman" w:eastAsia="SimSun" w:hAnsi="Times New Roman" w:cs="Times New Roman"/>
          <w:b/>
          <w:bCs/>
          <w:color w:val="000000"/>
          <w:sz w:val="24"/>
        </w:rPr>
        <w:t>.</w:t>
      </w:r>
      <w:r w:rsidRPr="005F32C7">
        <w:rPr>
          <w:rFonts w:ascii="Times New Roman" w:eastAsia="SimSun" w:hAnsi="Times New Roman" w:cs="Times New Roman" w:hint="eastAsia"/>
          <w:b/>
          <w:bCs/>
          <w:color w:val="000000"/>
          <w:sz w:val="24"/>
        </w:rPr>
        <w:t xml:space="preserve"> </w:t>
      </w:r>
      <w:r w:rsidRPr="005F32C7">
        <w:rPr>
          <w:rFonts w:ascii="Times New Roman" w:hAnsi="Times New Roman" w:cs="Times New Roman"/>
          <w:color w:val="000000"/>
          <w:sz w:val="24"/>
          <w:szCs w:val="24"/>
        </w:rPr>
        <w:t>Flow diagram of the patient enrollment in this study</w:t>
      </w:r>
    </w:p>
    <w:p w14:paraId="528ED6CB" w14:textId="77777777" w:rsidR="006D7616" w:rsidRPr="005F32C7" w:rsidRDefault="006D7616" w:rsidP="006D7616">
      <w:pPr>
        <w:spacing w:before="240" w:after="240" w:line="360" w:lineRule="auto"/>
        <w:ind w:firstLineChars="200" w:firstLine="482"/>
        <w:jc w:val="left"/>
        <w:rPr>
          <w:rFonts w:ascii="Times New Roman" w:hAnsi="Times New Roman" w:cs="Times New Roman"/>
          <w:color w:val="000000"/>
          <w:sz w:val="24"/>
          <w:szCs w:val="24"/>
        </w:rPr>
      </w:pPr>
      <w:r w:rsidRPr="005F32C7">
        <w:rPr>
          <w:rFonts w:ascii="Times New Roman" w:eastAsia="SimSun" w:hAnsi="Times New Roman" w:cs="Times New Roman"/>
          <w:b/>
          <w:bCs/>
          <w:color w:val="000000"/>
          <w:sz w:val="24"/>
        </w:rPr>
        <w:t>Figure S</w:t>
      </w:r>
      <w:r w:rsidRPr="005F32C7">
        <w:rPr>
          <w:rFonts w:ascii="Times New Roman" w:eastAsia="SimSun" w:hAnsi="Times New Roman" w:cs="Times New Roman" w:hint="eastAsia"/>
          <w:b/>
          <w:bCs/>
          <w:color w:val="000000"/>
          <w:sz w:val="24"/>
        </w:rPr>
        <w:t>2</w:t>
      </w:r>
      <w:r w:rsidRPr="005F32C7">
        <w:rPr>
          <w:rFonts w:ascii="Times New Roman" w:eastAsia="SimSun" w:hAnsi="Times New Roman" w:cs="Times New Roman"/>
          <w:b/>
          <w:bCs/>
          <w:color w:val="000000"/>
          <w:sz w:val="24"/>
        </w:rPr>
        <w:t>.</w:t>
      </w:r>
      <w:r w:rsidRPr="005F32C7">
        <w:rPr>
          <w:rFonts w:ascii="Times New Roman" w:eastAsia="SimSun" w:hAnsi="Times New Roman" w:cs="Times New Roman" w:hint="eastAsia"/>
          <w:b/>
          <w:bCs/>
          <w:color w:val="000000"/>
          <w:sz w:val="24"/>
        </w:rPr>
        <w:t xml:space="preserve"> </w:t>
      </w:r>
      <w:r w:rsidRPr="005F32C7">
        <w:rPr>
          <w:rFonts w:ascii="Times New Roman" w:hAnsi="Times New Roman" w:cs="Times New Roman" w:hint="eastAsia"/>
          <w:color w:val="000000"/>
          <w:sz w:val="24"/>
          <w:szCs w:val="24"/>
        </w:rPr>
        <w:t>The day of DCI onset after ictus in aSAH patients</w:t>
      </w:r>
    </w:p>
    <w:p w14:paraId="4CD30994" w14:textId="77777777" w:rsidR="006D7616" w:rsidRPr="005F32C7" w:rsidRDefault="006D7616" w:rsidP="006D7616">
      <w:pPr>
        <w:spacing w:before="240" w:after="240" w:line="360" w:lineRule="auto"/>
        <w:ind w:firstLineChars="200" w:firstLine="482"/>
        <w:jc w:val="left"/>
        <w:rPr>
          <w:rFonts w:ascii="Times New Roman" w:eastAsia="SimSun" w:hAnsi="Times New Roman" w:cs="Times New Roman"/>
          <w:b/>
          <w:bCs/>
          <w:color w:val="000000"/>
          <w:sz w:val="24"/>
        </w:rPr>
      </w:pPr>
      <w:r w:rsidRPr="005F32C7">
        <w:rPr>
          <w:rFonts w:ascii="Times New Roman" w:eastAsia="SimSun" w:hAnsi="Times New Roman" w:cs="Times New Roman"/>
          <w:b/>
          <w:bCs/>
          <w:color w:val="000000"/>
          <w:sz w:val="24"/>
        </w:rPr>
        <w:t>Figure S</w:t>
      </w:r>
      <w:r w:rsidRPr="005F32C7">
        <w:rPr>
          <w:rFonts w:ascii="Times New Roman" w:eastAsia="SimSun" w:hAnsi="Times New Roman" w:cs="Times New Roman" w:hint="eastAsia"/>
          <w:b/>
          <w:bCs/>
          <w:color w:val="000000"/>
          <w:sz w:val="24"/>
        </w:rPr>
        <w:t>3</w:t>
      </w:r>
      <w:r w:rsidRPr="005F32C7">
        <w:rPr>
          <w:rFonts w:ascii="Times New Roman" w:eastAsia="SimSun" w:hAnsi="Times New Roman" w:cs="Times New Roman"/>
          <w:b/>
          <w:bCs/>
          <w:color w:val="000000"/>
          <w:sz w:val="24"/>
        </w:rPr>
        <w:t>.</w:t>
      </w:r>
      <w:r w:rsidRPr="005F32C7">
        <w:rPr>
          <w:rFonts w:ascii="Times New Roman" w:eastAsia="SimSun" w:hAnsi="Times New Roman" w:cs="Times New Roman" w:hint="eastAsia"/>
          <w:b/>
          <w:bCs/>
          <w:color w:val="000000"/>
          <w:sz w:val="24"/>
        </w:rPr>
        <w:t xml:space="preserve"> </w:t>
      </w:r>
      <w:r w:rsidRPr="005F32C7">
        <w:rPr>
          <w:rFonts w:ascii="Times New Roman" w:hAnsi="Times New Roman" w:cs="Times New Roman"/>
          <w:color w:val="000000"/>
          <w:sz w:val="24"/>
          <w:szCs w:val="24"/>
        </w:rPr>
        <w:t>A correlation matrix of 22 inflammatory markers</w:t>
      </w:r>
    </w:p>
    <w:p w14:paraId="572358D1" w14:textId="77777777" w:rsidR="006D7616" w:rsidRPr="005F32C7" w:rsidRDefault="006D7616" w:rsidP="006D7616">
      <w:pPr>
        <w:spacing w:before="240" w:after="240" w:line="360" w:lineRule="auto"/>
        <w:ind w:firstLineChars="200" w:firstLine="482"/>
        <w:jc w:val="left"/>
        <w:rPr>
          <w:rFonts w:ascii="Times New Roman" w:eastAsia="SimSun" w:hAnsi="Times New Roman" w:cs="Times New Roman"/>
          <w:b/>
          <w:bCs/>
          <w:color w:val="000000"/>
          <w:sz w:val="24"/>
        </w:rPr>
      </w:pPr>
      <w:r w:rsidRPr="005F32C7">
        <w:rPr>
          <w:rFonts w:ascii="Times New Roman" w:eastAsia="SimSun" w:hAnsi="Times New Roman" w:cs="Times New Roman"/>
          <w:b/>
          <w:bCs/>
          <w:color w:val="000000"/>
          <w:sz w:val="24"/>
        </w:rPr>
        <w:t>Figure S</w:t>
      </w:r>
      <w:r w:rsidRPr="005F32C7">
        <w:rPr>
          <w:rFonts w:ascii="Times New Roman" w:eastAsia="SimSun" w:hAnsi="Times New Roman" w:cs="Times New Roman" w:hint="eastAsia"/>
          <w:b/>
          <w:bCs/>
          <w:color w:val="000000"/>
          <w:sz w:val="24"/>
        </w:rPr>
        <w:t>4</w:t>
      </w:r>
      <w:r w:rsidRPr="005F32C7">
        <w:rPr>
          <w:rFonts w:ascii="Times New Roman" w:eastAsia="SimSun" w:hAnsi="Times New Roman" w:cs="Times New Roman"/>
          <w:b/>
          <w:bCs/>
          <w:color w:val="000000"/>
          <w:sz w:val="24"/>
        </w:rPr>
        <w:t>.</w:t>
      </w:r>
      <w:r w:rsidRPr="005F32C7">
        <w:rPr>
          <w:rFonts w:ascii="Times New Roman" w:eastAsia="SimSun" w:hAnsi="Times New Roman" w:cs="Times New Roman" w:hint="eastAsia"/>
          <w:b/>
          <w:bCs/>
          <w:color w:val="000000"/>
          <w:sz w:val="24"/>
        </w:rPr>
        <w:t xml:space="preserve"> </w:t>
      </w:r>
      <w:r w:rsidRPr="005F32C7">
        <w:rPr>
          <w:rFonts w:ascii="Times New Roman" w:hAnsi="Times New Roman" w:cs="Times New Roman"/>
          <w:color w:val="000000"/>
          <w:sz w:val="24"/>
          <w:szCs w:val="24"/>
        </w:rPr>
        <w:t>Feature selection using the least absolute shrinkage and selection operator (LASSO) regression model</w:t>
      </w:r>
    </w:p>
    <w:p w14:paraId="021332E8" w14:textId="77777777" w:rsidR="006D7616" w:rsidRPr="005F32C7" w:rsidRDefault="006D7616" w:rsidP="006D7616">
      <w:pPr>
        <w:spacing w:line="400" w:lineRule="exact"/>
        <w:ind w:firstLineChars="200" w:firstLine="482"/>
        <w:rPr>
          <w:rFonts w:ascii="Times New Roman" w:hAnsi="Times New Roman" w:cs="Times New Roman"/>
          <w:color w:val="000000"/>
          <w:kern w:val="0"/>
          <w:sz w:val="24"/>
          <w:szCs w:val="24"/>
        </w:rPr>
      </w:pPr>
      <w:r w:rsidRPr="005F32C7">
        <w:rPr>
          <w:rFonts w:ascii="Times New Roman" w:eastAsia="SimSun" w:hAnsi="Times New Roman" w:cs="Times New Roman"/>
          <w:b/>
          <w:bCs/>
          <w:color w:val="000000"/>
          <w:sz w:val="24"/>
        </w:rPr>
        <w:t>Figure S</w:t>
      </w:r>
      <w:r w:rsidRPr="005F32C7">
        <w:rPr>
          <w:rFonts w:ascii="Times New Roman" w:eastAsia="SimSun" w:hAnsi="Times New Roman" w:cs="Times New Roman" w:hint="eastAsia"/>
          <w:b/>
          <w:bCs/>
          <w:color w:val="000000"/>
          <w:sz w:val="24"/>
        </w:rPr>
        <w:t>5</w:t>
      </w:r>
      <w:r w:rsidRPr="005F32C7">
        <w:rPr>
          <w:rFonts w:ascii="Times New Roman" w:eastAsia="SimSun" w:hAnsi="Times New Roman" w:cs="Times New Roman"/>
          <w:b/>
          <w:bCs/>
          <w:color w:val="000000"/>
          <w:sz w:val="24"/>
        </w:rPr>
        <w:t>.</w:t>
      </w:r>
      <w:r w:rsidRPr="005F32C7">
        <w:rPr>
          <w:rFonts w:ascii="Times New Roman" w:eastAsia="SimSun" w:hAnsi="Times New Roman" w:cs="Times New Roman" w:hint="eastAsia"/>
          <w:b/>
          <w:bCs/>
          <w:color w:val="000000"/>
          <w:sz w:val="24"/>
        </w:rPr>
        <w:t xml:space="preserve"> </w:t>
      </w:r>
      <w:r w:rsidRPr="005F32C7">
        <w:rPr>
          <w:rFonts w:ascii="Times New Roman" w:hAnsi="Times New Roman" w:cs="Times New Roman"/>
          <w:color w:val="000000"/>
          <w:kern w:val="0"/>
          <w:sz w:val="24"/>
          <w:szCs w:val="24"/>
        </w:rPr>
        <w:t>The standard mean differences of baseline characteristics before matching and after matching</w:t>
      </w:r>
    </w:p>
    <w:p w14:paraId="35948DC1" w14:textId="77777777" w:rsidR="006D7616" w:rsidRPr="005F32C7" w:rsidRDefault="006D7616" w:rsidP="006D7616">
      <w:pPr>
        <w:spacing w:before="240" w:after="240" w:line="360" w:lineRule="auto"/>
        <w:ind w:firstLineChars="200" w:firstLine="482"/>
        <w:jc w:val="left"/>
        <w:rPr>
          <w:rFonts w:ascii="Times New Roman" w:hAnsi="Times New Roman" w:cs="Times New Roman"/>
          <w:color w:val="000000"/>
          <w:kern w:val="0"/>
          <w:sz w:val="24"/>
          <w:szCs w:val="24"/>
        </w:rPr>
      </w:pPr>
      <w:r w:rsidRPr="005F32C7">
        <w:rPr>
          <w:rFonts w:ascii="Times New Roman" w:eastAsia="SimSun" w:hAnsi="Times New Roman" w:cs="Times New Roman"/>
          <w:b/>
          <w:bCs/>
          <w:color w:val="000000"/>
          <w:sz w:val="24"/>
        </w:rPr>
        <w:t>Figure S</w:t>
      </w:r>
      <w:r w:rsidRPr="005F32C7">
        <w:rPr>
          <w:rFonts w:ascii="Times New Roman" w:eastAsia="SimSun" w:hAnsi="Times New Roman" w:cs="Times New Roman" w:hint="eastAsia"/>
          <w:b/>
          <w:bCs/>
          <w:color w:val="000000"/>
          <w:sz w:val="24"/>
        </w:rPr>
        <w:t>6</w:t>
      </w:r>
      <w:r w:rsidRPr="005F32C7">
        <w:rPr>
          <w:rFonts w:ascii="Times New Roman" w:eastAsia="SimSun" w:hAnsi="Times New Roman" w:cs="Times New Roman"/>
          <w:b/>
          <w:bCs/>
          <w:color w:val="000000"/>
          <w:sz w:val="24"/>
        </w:rPr>
        <w:t>.</w:t>
      </w:r>
      <w:r w:rsidRPr="005F32C7">
        <w:rPr>
          <w:rFonts w:ascii="Times New Roman" w:eastAsia="SimSun" w:hAnsi="Times New Roman" w:cs="Times New Roman" w:hint="eastAsia"/>
          <w:b/>
          <w:bCs/>
          <w:color w:val="000000"/>
          <w:sz w:val="24"/>
        </w:rPr>
        <w:t xml:space="preserve"> </w:t>
      </w:r>
      <w:r w:rsidRPr="005F32C7">
        <w:rPr>
          <w:rFonts w:ascii="Times New Roman" w:hAnsi="Times New Roman" w:cs="Times New Roman"/>
          <w:color w:val="000000"/>
          <w:kern w:val="0"/>
          <w:sz w:val="24"/>
          <w:szCs w:val="24"/>
        </w:rPr>
        <w:t xml:space="preserve">Boxplot of inflammatory score between aSAH patients with and without </w:t>
      </w:r>
      <w:r w:rsidRPr="005F32C7">
        <w:rPr>
          <w:rFonts w:ascii="Times New Roman" w:hAnsi="Times New Roman" w:cs="Times New Roman" w:hint="eastAsia"/>
          <w:color w:val="000000"/>
          <w:kern w:val="0"/>
          <w:sz w:val="24"/>
          <w:szCs w:val="24"/>
        </w:rPr>
        <w:t>DCI</w:t>
      </w:r>
      <w:r w:rsidRPr="005F32C7">
        <w:rPr>
          <w:rFonts w:ascii="Times New Roman" w:hAnsi="Times New Roman" w:cs="Times New Roman"/>
          <w:color w:val="000000"/>
          <w:kern w:val="0"/>
          <w:sz w:val="24"/>
          <w:szCs w:val="24"/>
        </w:rPr>
        <w:t>, and poor outcome</w:t>
      </w:r>
    </w:p>
    <w:p w14:paraId="1F0EE3AF" w14:textId="77777777" w:rsidR="006D7616" w:rsidRPr="005F32C7" w:rsidRDefault="006D7616" w:rsidP="006D7616">
      <w:pPr>
        <w:spacing w:before="240" w:after="240" w:line="360" w:lineRule="auto"/>
        <w:ind w:firstLineChars="200" w:firstLine="482"/>
        <w:rPr>
          <w:rFonts w:ascii="Times New Roman" w:eastAsia="SimSun" w:hAnsi="Times New Roman" w:cs="Times New Roman"/>
          <w:color w:val="000000"/>
          <w:sz w:val="24"/>
        </w:rPr>
      </w:pPr>
      <w:r w:rsidRPr="005F32C7">
        <w:rPr>
          <w:rFonts w:ascii="Times New Roman" w:eastAsia="SimSun" w:hAnsi="Times New Roman" w:cs="Times New Roman"/>
          <w:b/>
          <w:bCs/>
          <w:color w:val="000000"/>
          <w:sz w:val="24"/>
        </w:rPr>
        <w:t>Figure S</w:t>
      </w:r>
      <w:r w:rsidRPr="005F32C7">
        <w:rPr>
          <w:rFonts w:ascii="Times New Roman" w:eastAsia="SimSun" w:hAnsi="Times New Roman" w:cs="Times New Roman" w:hint="eastAsia"/>
          <w:b/>
          <w:bCs/>
          <w:color w:val="000000"/>
          <w:sz w:val="24"/>
        </w:rPr>
        <w:t>7</w:t>
      </w:r>
      <w:r w:rsidRPr="005F32C7">
        <w:rPr>
          <w:rFonts w:ascii="Times New Roman" w:eastAsia="SimSun" w:hAnsi="Times New Roman" w:cs="Times New Roman"/>
          <w:b/>
          <w:bCs/>
          <w:color w:val="000000"/>
          <w:sz w:val="24"/>
        </w:rPr>
        <w:t>.</w:t>
      </w:r>
      <w:r w:rsidRPr="005F32C7">
        <w:rPr>
          <w:rFonts w:ascii="Times New Roman" w:eastAsia="SimSun" w:hAnsi="Times New Roman" w:cs="Times New Roman" w:hint="eastAsia"/>
          <w:color w:val="000000"/>
          <w:sz w:val="24"/>
        </w:rPr>
        <w:t xml:space="preserve"> Calibration curves analysis of the model with or without inflammatory score</w:t>
      </w:r>
    </w:p>
    <w:p w14:paraId="19416E65" w14:textId="77777777" w:rsidR="006D7616" w:rsidRPr="005F32C7" w:rsidRDefault="006D7616" w:rsidP="006D7616">
      <w:pPr>
        <w:spacing w:before="240" w:after="240" w:line="360" w:lineRule="auto"/>
        <w:ind w:firstLineChars="200" w:firstLine="482"/>
        <w:rPr>
          <w:rFonts w:ascii="Times New Roman" w:eastAsia="SimSun" w:hAnsi="Times New Roman" w:cs="Times New Roman"/>
          <w:color w:val="000000"/>
          <w:sz w:val="24"/>
        </w:rPr>
      </w:pPr>
      <w:r w:rsidRPr="005F32C7">
        <w:rPr>
          <w:rFonts w:ascii="Times New Roman" w:eastAsia="SimSun" w:hAnsi="Times New Roman" w:cs="Times New Roman"/>
          <w:b/>
          <w:bCs/>
          <w:color w:val="000000"/>
          <w:sz w:val="24"/>
        </w:rPr>
        <w:t>Figure S</w:t>
      </w:r>
      <w:r w:rsidRPr="005F32C7">
        <w:rPr>
          <w:rFonts w:ascii="Times New Roman" w:eastAsia="SimSun" w:hAnsi="Times New Roman" w:cs="Times New Roman" w:hint="eastAsia"/>
          <w:b/>
          <w:bCs/>
          <w:color w:val="000000"/>
          <w:sz w:val="24"/>
        </w:rPr>
        <w:t>8</w:t>
      </w:r>
      <w:r w:rsidRPr="005F32C7">
        <w:rPr>
          <w:rFonts w:ascii="Times New Roman" w:eastAsia="SimSun" w:hAnsi="Times New Roman" w:cs="Times New Roman"/>
          <w:b/>
          <w:bCs/>
          <w:color w:val="000000"/>
          <w:sz w:val="24"/>
        </w:rPr>
        <w:t>.</w:t>
      </w:r>
      <w:r w:rsidRPr="005F32C7">
        <w:rPr>
          <w:rFonts w:ascii="Times New Roman" w:eastAsia="SimSun" w:hAnsi="Times New Roman" w:cs="Times New Roman" w:hint="eastAsia"/>
          <w:b/>
          <w:bCs/>
          <w:color w:val="000000"/>
          <w:sz w:val="24"/>
        </w:rPr>
        <w:t xml:space="preserve"> </w:t>
      </w:r>
      <w:r w:rsidRPr="005F32C7">
        <w:rPr>
          <w:rFonts w:ascii="Times New Roman" w:eastAsia="SimSun" w:hAnsi="Times New Roman" w:cs="Times New Roman" w:hint="eastAsia"/>
          <w:color w:val="000000"/>
          <w:sz w:val="24"/>
        </w:rPr>
        <w:t>Decision curve analysis of the model with or without inflammatory score</w:t>
      </w:r>
    </w:p>
    <w:p w14:paraId="7E34C68B" w14:textId="77777777" w:rsidR="006D7616" w:rsidRPr="005F32C7" w:rsidRDefault="006D7616" w:rsidP="006D7616">
      <w:pPr>
        <w:spacing w:line="400" w:lineRule="exact"/>
        <w:ind w:firstLineChars="200" w:firstLine="482"/>
        <w:rPr>
          <w:rFonts w:ascii="Times New Roman" w:hAnsi="Times New Roman" w:cs="Times New Roman"/>
          <w:color w:val="000000"/>
          <w:sz w:val="24"/>
          <w:szCs w:val="24"/>
        </w:rPr>
      </w:pPr>
      <w:r w:rsidRPr="005F32C7">
        <w:rPr>
          <w:rFonts w:ascii="Times New Roman" w:eastAsia="SimSun" w:hAnsi="Times New Roman" w:cs="Times New Roman"/>
          <w:b/>
          <w:bCs/>
          <w:color w:val="000000"/>
          <w:sz w:val="24"/>
        </w:rPr>
        <w:t>Figure S</w:t>
      </w:r>
      <w:r w:rsidRPr="005F32C7">
        <w:rPr>
          <w:rFonts w:ascii="Times New Roman" w:eastAsia="SimSun" w:hAnsi="Times New Roman" w:cs="Times New Roman" w:hint="eastAsia"/>
          <w:b/>
          <w:bCs/>
          <w:color w:val="000000"/>
          <w:sz w:val="24"/>
        </w:rPr>
        <w:t>9</w:t>
      </w:r>
      <w:r w:rsidRPr="005F32C7">
        <w:rPr>
          <w:rFonts w:ascii="Times New Roman" w:eastAsia="SimSun" w:hAnsi="Times New Roman" w:cs="Times New Roman"/>
          <w:b/>
          <w:bCs/>
          <w:color w:val="000000"/>
          <w:sz w:val="24"/>
        </w:rPr>
        <w:t>.</w:t>
      </w:r>
      <w:r w:rsidRPr="005F32C7">
        <w:rPr>
          <w:rFonts w:ascii="Times New Roman" w:eastAsia="SimSun" w:hAnsi="Times New Roman" w:cs="Times New Roman" w:hint="eastAsia"/>
          <w:b/>
          <w:bCs/>
          <w:color w:val="000000"/>
          <w:sz w:val="24"/>
        </w:rPr>
        <w:t xml:space="preserve"> </w:t>
      </w:r>
      <w:r w:rsidRPr="005F32C7">
        <w:rPr>
          <w:rFonts w:ascii="Times New Roman" w:hAnsi="Times New Roman" w:cs="Times New Roman"/>
          <w:color w:val="000000"/>
          <w:sz w:val="24"/>
          <w:szCs w:val="24"/>
        </w:rPr>
        <w:t xml:space="preserve">A nomogram based on inflammatory score for predicting </w:t>
      </w:r>
      <w:r w:rsidRPr="005F32C7">
        <w:rPr>
          <w:rFonts w:ascii="Times New Roman" w:hAnsi="Times New Roman" w:cs="Times New Roman" w:hint="eastAsia"/>
          <w:color w:val="000000"/>
          <w:sz w:val="24"/>
          <w:szCs w:val="24"/>
        </w:rPr>
        <w:t>poor outcome</w:t>
      </w:r>
      <w:r w:rsidRPr="005F32C7">
        <w:rPr>
          <w:rFonts w:ascii="Times New Roman" w:hAnsi="Times New Roman" w:cs="Times New Roman"/>
          <w:color w:val="000000"/>
          <w:sz w:val="24"/>
          <w:szCs w:val="24"/>
        </w:rPr>
        <w:t xml:space="preserve"> </w:t>
      </w:r>
      <w:r w:rsidRPr="005F32C7">
        <w:rPr>
          <w:rFonts w:ascii="Times New Roman" w:hAnsi="Times New Roman" w:cs="Times New Roman"/>
          <w:color w:val="000000"/>
          <w:sz w:val="24"/>
          <w:szCs w:val="24"/>
        </w:rPr>
        <w:lastRenderedPageBreak/>
        <w:t xml:space="preserve">in </w:t>
      </w:r>
      <w:r w:rsidRPr="005F32C7">
        <w:rPr>
          <w:rFonts w:ascii="Times New Roman" w:hAnsi="Times New Roman" w:cs="Times New Roman" w:hint="eastAsia"/>
          <w:color w:val="000000"/>
          <w:sz w:val="24"/>
          <w:szCs w:val="24"/>
        </w:rPr>
        <w:t>aSAH</w:t>
      </w:r>
      <w:r w:rsidRPr="005F32C7">
        <w:rPr>
          <w:rFonts w:ascii="Times New Roman" w:hAnsi="Times New Roman" w:cs="Times New Roman"/>
          <w:color w:val="000000"/>
          <w:sz w:val="24"/>
          <w:szCs w:val="24"/>
        </w:rPr>
        <w:t xml:space="preserve"> patients</w:t>
      </w:r>
    </w:p>
    <w:p w14:paraId="49B1C8FE" w14:textId="77777777" w:rsidR="006D7616" w:rsidRPr="005F32C7" w:rsidRDefault="006D7616" w:rsidP="006D7616">
      <w:pPr>
        <w:spacing w:before="240" w:after="240" w:line="360" w:lineRule="auto"/>
        <w:ind w:firstLineChars="200" w:firstLine="482"/>
        <w:rPr>
          <w:rFonts w:ascii="Times New Roman" w:hAnsi="Times New Roman" w:cs="Times New Roman"/>
          <w:color w:val="000000"/>
          <w:sz w:val="24"/>
          <w:szCs w:val="24"/>
        </w:rPr>
      </w:pPr>
      <w:r w:rsidRPr="005F32C7">
        <w:rPr>
          <w:rFonts w:ascii="Times New Roman" w:eastAsia="SimSun" w:hAnsi="Times New Roman" w:cs="Times New Roman"/>
          <w:b/>
          <w:bCs/>
          <w:color w:val="000000"/>
          <w:sz w:val="24"/>
        </w:rPr>
        <w:t>Figure S</w:t>
      </w:r>
      <w:r w:rsidRPr="005F32C7">
        <w:rPr>
          <w:rFonts w:ascii="Times New Roman" w:eastAsia="SimSun" w:hAnsi="Times New Roman" w:cs="Times New Roman" w:hint="eastAsia"/>
          <w:b/>
          <w:bCs/>
          <w:color w:val="000000"/>
          <w:sz w:val="24"/>
        </w:rPr>
        <w:t>10</w:t>
      </w:r>
      <w:r w:rsidRPr="005F32C7">
        <w:rPr>
          <w:rFonts w:ascii="Times New Roman" w:eastAsia="SimSun" w:hAnsi="Times New Roman" w:cs="Times New Roman"/>
          <w:b/>
          <w:bCs/>
          <w:color w:val="000000"/>
          <w:sz w:val="24"/>
        </w:rPr>
        <w:t>.</w:t>
      </w:r>
      <w:r w:rsidRPr="005F32C7">
        <w:rPr>
          <w:rFonts w:ascii="Times New Roman" w:eastAsia="SimSun" w:hAnsi="Times New Roman" w:cs="Times New Roman" w:hint="eastAsia"/>
          <w:b/>
          <w:bCs/>
          <w:color w:val="000000"/>
          <w:sz w:val="24"/>
        </w:rPr>
        <w:t xml:space="preserve"> </w:t>
      </w:r>
      <w:r w:rsidRPr="005F32C7">
        <w:rPr>
          <w:rFonts w:ascii="Times New Roman" w:hAnsi="Times New Roman" w:cs="Times New Roman"/>
          <w:color w:val="000000"/>
          <w:sz w:val="24"/>
          <w:szCs w:val="24"/>
        </w:rPr>
        <w:t xml:space="preserve">A web-based interactive calculator interface based on a nomogram for predicting the risk of </w:t>
      </w:r>
      <w:r w:rsidRPr="005F32C7">
        <w:rPr>
          <w:rFonts w:ascii="Times New Roman" w:hAnsi="Times New Roman" w:cs="Times New Roman" w:hint="eastAsia"/>
          <w:color w:val="000000"/>
          <w:sz w:val="24"/>
          <w:szCs w:val="24"/>
        </w:rPr>
        <w:t>poor outcome</w:t>
      </w:r>
      <w:r w:rsidRPr="005F32C7">
        <w:rPr>
          <w:rFonts w:ascii="Times New Roman" w:hAnsi="Times New Roman" w:cs="Times New Roman"/>
          <w:color w:val="000000"/>
          <w:sz w:val="24"/>
          <w:szCs w:val="24"/>
        </w:rPr>
        <w:t xml:space="preserve"> in </w:t>
      </w:r>
      <w:r w:rsidRPr="005F32C7">
        <w:rPr>
          <w:rFonts w:ascii="Times New Roman" w:hAnsi="Times New Roman" w:cs="Times New Roman" w:hint="eastAsia"/>
          <w:color w:val="000000"/>
          <w:sz w:val="24"/>
          <w:szCs w:val="24"/>
        </w:rPr>
        <w:t>aSAH</w:t>
      </w:r>
      <w:r w:rsidRPr="005F32C7">
        <w:rPr>
          <w:rFonts w:ascii="Times New Roman" w:hAnsi="Times New Roman" w:cs="Times New Roman"/>
          <w:color w:val="000000"/>
          <w:sz w:val="24"/>
          <w:szCs w:val="24"/>
        </w:rPr>
        <w:t xml:space="preserve"> patients (https://min115. shinyapps.io/dynnomapp/)</w:t>
      </w:r>
    </w:p>
    <w:p w14:paraId="447893E9" w14:textId="77777777" w:rsidR="006D7616" w:rsidRPr="005F32C7" w:rsidRDefault="006D7616" w:rsidP="006D7616">
      <w:pPr>
        <w:widowControl/>
        <w:jc w:val="left"/>
        <w:rPr>
          <w:rFonts w:ascii="Times New Roman" w:hAnsi="Times New Roman" w:cs="Times New Roman"/>
          <w:color w:val="000000"/>
          <w:sz w:val="24"/>
          <w:szCs w:val="24"/>
        </w:rPr>
      </w:pPr>
      <w:r w:rsidRPr="005F32C7">
        <w:rPr>
          <w:rFonts w:ascii="Times New Roman" w:hAnsi="Times New Roman" w:cs="Times New Roman"/>
          <w:color w:val="000000"/>
          <w:sz w:val="24"/>
          <w:szCs w:val="24"/>
        </w:rPr>
        <w:br w:type="page"/>
      </w:r>
    </w:p>
    <w:p w14:paraId="60CF311A" w14:textId="77777777" w:rsidR="006D7616" w:rsidRPr="005F32C7" w:rsidRDefault="006D7616" w:rsidP="006D7616">
      <w:pPr>
        <w:spacing w:before="240" w:after="240" w:line="360" w:lineRule="auto"/>
        <w:rPr>
          <w:rFonts w:ascii="Times New Roman" w:eastAsia="AdvOTce3d9a73" w:hAnsi="Times New Roman" w:cs="Times New Roman"/>
          <w:b/>
          <w:bCs/>
          <w:color w:val="000000"/>
          <w:kern w:val="0"/>
          <w:sz w:val="24"/>
          <w:szCs w:val="24"/>
        </w:rPr>
      </w:pPr>
      <w:r w:rsidRPr="005F32C7">
        <w:rPr>
          <w:rFonts w:ascii="Times New Roman" w:eastAsia="Arial-BoldMT" w:hAnsi="Times New Roman" w:cs="Times New Roman"/>
          <w:b/>
          <w:bCs/>
          <w:color w:val="000000"/>
          <w:kern w:val="0"/>
          <w:sz w:val="24"/>
          <w:lang w:bidi="ar"/>
        </w:rPr>
        <w:lastRenderedPageBreak/>
        <w:t>Appendix E</w:t>
      </w:r>
      <w:r w:rsidRPr="005F32C7">
        <w:rPr>
          <w:rFonts w:ascii="Times New Roman" w:eastAsia="Arial-BoldMT" w:hAnsi="Times New Roman" w:cs="Times New Roman" w:hint="eastAsia"/>
          <w:b/>
          <w:bCs/>
          <w:color w:val="000000"/>
          <w:kern w:val="0"/>
          <w:sz w:val="24"/>
          <w:lang w:bidi="ar"/>
        </w:rPr>
        <w:t>1</w:t>
      </w:r>
    </w:p>
    <w:p w14:paraId="079B9C06" w14:textId="77777777" w:rsidR="006D7616" w:rsidRPr="005F32C7" w:rsidRDefault="006D7616" w:rsidP="006D7616">
      <w:pPr>
        <w:spacing w:before="240" w:after="240" w:line="360" w:lineRule="auto"/>
        <w:rPr>
          <w:rFonts w:ascii="Times New Roman" w:eastAsia="AdvOTce3d9a73" w:hAnsi="Times New Roman" w:cs="Times New Roman"/>
          <w:b/>
          <w:bCs/>
          <w:color w:val="000000"/>
          <w:kern w:val="0"/>
          <w:sz w:val="24"/>
          <w:szCs w:val="24"/>
        </w:rPr>
      </w:pPr>
      <w:r w:rsidRPr="005F32C7">
        <w:rPr>
          <w:rFonts w:ascii="Times New Roman" w:eastAsia="AdvOTce3d9a73" w:hAnsi="Times New Roman" w:cs="Times New Roman" w:hint="eastAsia"/>
          <w:b/>
          <w:bCs/>
          <w:color w:val="000000"/>
          <w:kern w:val="0"/>
          <w:sz w:val="24"/>
          <w:szCs w:val="24"/>
        </w:rPr>
        <w:t>Inclusion and exclusion criteria for patients with aSAH</w:t>
      </w:r>
    </w:p>
    <w:p w14:paraId="77BD4308" w14:textId="77777777" w:rsidR="006D7616" w:rsidRPr="005F32C7" w:rsidRDefault="006D7616" w:rsidP="00871908">
      <w:pPr>
        <w:spacing w:before="240" w:after="240" w:line="360" w:lineRule="auto"/>
        <w:rPr>
          <w:rFonts w:ascii="Times New Roman" w:hAnsi="Times New Roman" w:cs="Times New Roman"/>
          <w:color w:val="000000"/>
          <w:sz w:val="24"/>
          <w:szCs w:val="24"/>
        </w:rPr>
      </w:pPr>
      <w:r w:rsidRPr="005F32C7">
        <w:rPr>
          <w:rFonts w:ascii="Times New Roman" w:hAnsi="Times New Roman" w:cs="Times New Roman"/>
          <w:color w:val="000000"/>
          <w:sz w:val="24"/>
          <w:szCs w:val="24"/>
        </w:rPr>
        <w:t>Inclusion criteria were listed as follows: 1) adult patients (age &gt;18 years); 2) time interval of symptom onset to hospital admission &lt; 72 hours; 3) rupture of the aneurysm as the cause of SAH confirmed by three-dimensional computed tomographic angiography (CTA), magnetic resonance angiography (MRA), or digital subtraction angiography (DSA); and 4) patients who underwent specialized endovascular coil embolization. Exclusion criteria were listed as follows: 1) patients those with additional aneurysms (e.g., blood bubble, dissection, fusiform, infectious, cerebrovascular or Moyamoya malformation); 2) patients with preoperative unexpected events that could affect the outcome; 3) functional or neurological deficit of the extremities due to any previous disease; 4) history of tumor or neurological impairment, inflammatory diseases, autoimmune diseases; 5) missing critical information (e.g., imaging data, clinical data and biochemical parameters).</w:t>
      </w:r>
    </w:p>
    <w:p w14:paraId="32C1743B" w14:textId="77777777" w:rsidR="006D7616" w:rsidRPr="005F32C7" w:rsidRDefault="006D7616" w:rsidP="006D7616">
      <w:pPr>
        <w:spacing w:before="240" w:after="240" w:line="360" w:lineRule="auto"/>
        <w:rPr>
          <w:rFonts w:ascii="Times New Roman" w:hAnsi="Times New Roman" w:cs="Times New Roman"/>
          <w:b/>
          <w:bCs/>
          <w:color w:val="000000"/>
          <w:kern w:val="0"/>
          <w:sz w:val="24"/>
          <w:lang w:bidi="ar"/>
        </w:rPr>
      </w:pPr>
      <w:r w:rsidRPr="005F32C7">
        <w:rPr>
          <w:rFonts w:ascii="Times New Roman" w:eastAsia="Arial-BoldMT" w:hAnsi="Times New Roman" w:cs="Times New Roman"/>
          <w:b/>
          <w:bCs/>
          <w:color w:val="000000"/>
          <w:kern w:val="0"/>
          <w:sz w:val="24"/>
          <w:lang w:bidi="ar"/>
        </w:rPr>
        <w:t>Appendix E</w:t>
      </w:r>
      <w:r w:rsidRPr="005F32C7">
        <w:rPr>
          <w:rFonts w:ascii="Times New Roman" w:hAnsi="Times New Roman" w:cs="Times New Roman" w:hint="eastAsia"/>
          <w:b/>
          <w:bCs/>
          <w:color w:val="000000"/>
          <w:kern w:val="0"/>
          <w:sz w:val="24"/>
          <w:lang w:bidi="ar"/>
        </w:rPr>
        <w:t>2</w:t>
      </w:r>
    </w:p>
    <w:p w14:paraId="4294CBAF" w14:textId="77777777" w:rsidR="006D7616" w:rsidRPr="005F32C7" w:rsidRDefault="006D7616" w:rsidP="006D7616">
      <w:pPr>
        <w:spacing w:before="240" w:after="240" w:line="360" w:lineRule="auto"/>
        <w:rPr>
          <w:rFonts w:ascii="Times New Roman" w:hAnsi="Times New Roman" w:cs="Times New Roman"/>
          <w:b/>
          <w:bCs/>
          <w:color w:val="000000"/>
          <w:sz w:val="24"/>
          <w:szCs w:val="24"/>
        </w:rPr>
      </w:pPr>
      <w:r w:rsidRPr="005F32C7">
        <w:rPr>
          <w:rFonts w:ascii="Times New Roman" w:hAnsi="Times New Roman" w:cs="Times New Roman" w:hint="eastAsia"/>
          <w:b/>
          <w:bCs/>
          <w:color w:val="000000"/>
          <w:sz w:val="24"/>
          <w:szCs w:val="24"/>
        </w:rPr>
        <w:t>Patient management</w:t>
      </w:r>
    </w:p>
    <w:p w14:paraId="6156C0A7" w14:textId="77777777" w:rsidR="006D7616" w:rsidRPr="005F32C7" w:rsidRDefault="006D7616" w:rsidP="00871908">
      <w:pPr>
        <w:spacing w:before="240" w:after="240" w:line="360" w:lineRule="auto"/>
        <w:rPr>
          <w:rFonts w:ascii="Times New Roman" w:hAnsi="Times New Roman" w:cs="Times New Roman"/>
          <w:color w:val="000000"/>
          <w:sz w:val="24"/>
          <w:szCs w:val="24"/>
        </w:rPr>
      </w:pPr>
      <w:r w:rsidRPr="005F32C7">
        <w:rPr>
          <w:rFonts w:ascii="Times New Roman" w:hAnsi="Times New Roman" w:cs="Times New Roman" w:hint="eastAsia"/>
          <w:color w:val="000000"/>
          <w:sz w:val="24"/>
          <w:szCs w:val="24"/>
        </w:rPr>
        <w:t>All patients were treated homogeneously according to the (inter)national guidelines.</w:t>
      </w:r>
      <w:r w:rsidRPr="005F32C7">
        <w:rPr>
          <w:rFonts w:ascii="Times New Roman" w:hAnsi="Times New Roman" w:cs="Times New Roman"/>
          <w:color w:val="000000"/>
          <w:sz w:val="24"/>
          <w:szCs w:val="24"/>
          <w:vertAlign w:val="superscript"/>
        </w:rPr>
        <w:t>1,2</w:t>
      </w:r>
      <w:r w:rsidRPr="005F32C7">
        <w:rPr>
          <w:rFonts w:ascii="Times New Roman" w:hAnsi="Times New Roman" w:cs="Times New Roman" w:hint="eastAsia"/>
          <w:color w:val="000000"/>
          <w:sz w:val="24"/>
          <w:szCs w:val="24"/>
        </w:rPr>
        <w:t xml:space="preserve"> Specifically, after presentation at the emergency department, patients were either admitted to the brain care unit or the intensive care unit. Ruptured aneurysms were treated endovascular (preferably) or surgically as early as feasible, preferably within 24 hours after ictus. Patients received oral nimodipine, 60 mg, six times daily for 21 days. If patients had raised intracranial pressure or (suspected) hydrocephalus, an external ventricular drain, or an external lumbar drain, was placed. Patients suspected of DCI were treated with noradrenalin-induced normovolemic hypertension induction. Moreover, anti-diabetic, anti-hypertensive, lipid-lowering and antiplatelet medications were taken based on the past medical history and stents.</w:t>
      </w:r>
    </w:p>
    <w:p w14:paraId="5829BCD4" w14:textId="77777777" w:rsidR="006D7616" w:rsidRPr="005F32C7" w:rsidRDefault="006D7616" w:rsidP="006D7616">
      <w:pPr>
        <w:spacing w:before="240" w:after="240" w:line="360" w:lineRule="auto"/>
        <w:rPr>
          <w:rFonts w:ascii="Times New Roman" w:hAnsi="Times New Roman" w:cs="Times New Roman"/>
          <w:color w:val="000000"/>
          <w:sz w:val="24"/>
          <w:szCs w:val="24"/>
        </w:rPr>
      </w:pPr>
      <w:r w:rsidRPr="005F32C7">
        <w:rPr>
          <w:rFonts w:ascii="Times New Roman" w:eastAsia="Arial-BoldMT" w:hAnsi="Times New Roman" w:cs="Times New Roman"/>
          <w:b/>
          <w:bCs/>
          <w:color w:val="000000"/>
          <w:kern w:val="0"/>
          <w:sz w:val="24"/>
          <w:lang w:bidi="ar"/>
        </w:rPr>
        <w:lastRenderedPageBreak/>
        <w:t>Appendix E</w:t>
      </w:r>
      <w:r w:rsidRPr="005F32C7">
        <w:rPr>
          <w:rFonts w:ascii="Times New Roman" w:hAnsi="Times New Roman" w:cs="Times New Roman" w:hint="eastAsia"/>
          <w:b/>
          <w:bCs/>
          <w:color w:val="000000"/>
          <w:kern w:val="0"/>
          <w:sz w:val="24"/>
          <w:lang w:bidi="ar"/>
        </w:rPr>
        <w:t>3</w:t>
      </w:r>
    </w:p>
    <w:p w14:paraId="543DFC03" w14:textId="77777777" w:rsidR="006D7616" w:rsidRPr="005F32C7" w:rsidRDefault="006D7616" w:rsidP="006D7616">
      <w:pPr>
        <w:spacing w:before="240" w:after="240" w:line="360" w:lineRule="auto"/>
        <w:rPr>
          <w:rFonts w:ascii="Times New Roman" w:hAnsi="Times New Roman" w:cs="Times New Roman"/>
          <w:b/>
          <w:bCs/>
          <w:color w:val="000000"/>
          <w:sz w:val="24"/>
          <w:szCs w:val="24"/>
        </w:rPr>
      </w:pPr>
      <w:r w:rsidRPr="005F32C7">
        <w:rPr>
          <w:rFonts w:ascii="Times New Roman" w:hAnsi="Times New Roman" w:cs="Times New Roman"/>
          <w:b/>
          <w:bCs/>
          <w:color w:val="000000"/>
          <w:kern w:val="0"/>
          <w:sz w:val="24"/>
          <w:szCs w:val="24"/>
        </w:rPr>
        <w:t>B</w:t>
      </w:r>
      <w:r w:rsidRPr="005F32C7">
        <w:rPr>
          <w:rFonts w:ascii="Times New Roman" w:hAnsi="Times New Roman" w:cs="Times New Roman"/>
          <w:b/>
          <w:bCs/>
          <w:color w:val="000000"/>
          <w:sz w:val="24"/>
          <w:szCs w:val="24"/>
        </w:rPr>
        <w:t xml:space="preserve">iomarkers selection and </w:t>
      </w:r>
      <w:r w:rsidRPr="005F32C7">
        <w:rPr>
          <w:rFonts w:ascii="Times New Roman" w:hAnsi="Times New Roman" w:cs="Times New Roman"/>
          <w:b/>
          <w:bCs/>
          <w:color w:val="000000"/>
          <w:kern w:val="0"/>
          <w:sz w:val="24"/>
          <w:szCs w:val="24"/>
        </w:rPr>
        <w:t xml:space="preserve">inflammatory </w:t>
      </w:r>
      <w:r w:rsidRPr="005F32C7">
        <w:rPr>
          <w:rFonts w:ascii="Times New Roman" w:hAnsi="Times New Roman" w:cs="Times New Roman"/>
          <w:b/>
          <w:bCs/>
          <w:color w:val="000000"/>
          <w:sz w:val="24"/>
          <w:szCs w:val="24"/>
        </w:rPr>
        <w:t>score construction</w:t>
      </w:r>
    </w:p>
    <w:p w14:paraId="68F9E79D" w14:textId="77777777" w:rsidR="006D7616" w:rsidRPr="005F32C7" w:rsidRDefault="006D7616" w:rsidP="00871908">
      <w:pPr>
        <w:spacing w:before="240" w:after="240" w:line="360" w:lineRule="auto"/>
        <w:rPr>
          <w:rFonts w:ascii="Times New Roman" w:hAnsi="Times New Roman" w:cs="Times New Roman"/>
          <w:color w:val="000000"/>
          <w:sz w:val="24"/>
          <w:szCs w:val="24"/>
        </w:rPr>
      </w:pPr>
      <w:r w:rsidRPr="005F32C7">
        <w:rPr>
          <w:rFonts w:ascii="Times New Roman" w:hAnsi="Times New Roman" w:cs="Times New Roman"/>
          <w:color w:val="000000"/>
          <w:sz w:val="24"/>
          <w:szCs w:val="24"/>
        </w:rPr>
        <w:t>To select parsimonious sets of predictors, we devised a procedure for reducing dimensions and selecting robust inflammatory biomarkers by the following steps, respectively: 1) all biomarkers were standardized to Z-scores; 2) pearson’s correlation analysis was applied to filter out co-linear features with a threshold value of pearson’s correlation coefficient (PCC) &gt; 0.90; 3) receiver operating characteristic (ROC) curve and Kruskal-Wallis test were performed to choose candidate features; 4) least absolute shrinkage and selection operator (LASSO) regression was adopted to select the discriminant features. Thereafter, the selected features were entered into the following machine learning (ML) classifiers to construct radiomics signatures. These included logistic regression (LR), support vector machine (SVM), Gaussian naïve Bayes (NB), and linear discriminant analysis (LDA).</w:t>
      </w:r>
      <w:r w:rsidRPr="005F32C7">
        <w:rPr>
          <w:rFonts w:ascii="Times New Roman" w:hAnsi="Times New Roman" w:cs="Times New Roman" w:hint="eastAsia"/>
          <w:color w:val="000000"/>
          <w:sz w:val="24"/>
          <w:szCs w:val="24"/>
        </w:rPr>
        <w:t xml:space="preserve"> </w:t>
      </w:r>
      <w:r w:rsidRPr="005F32C7">
        <w:rPr>
          <w:rFonts w:ascii="Times New Roman" w:hAnsi="Times New Roman" w:cs="Times New Roman"/>
          <w:color w:val="000000"/>
          <w:sz w:val="24"/>
          <w:szCs w:val="24"/>
        </w:rPr>
        <w:t>Logistic regression (LR) is a commonly used binary linear classifier, which uses the sigmoid function for non-linear transformation and the log maximum likelihood estimation function for learning the posterior probability of a single sample.</w:t>
      </w:r>
      <w:r w:rsidRPr="005F32C7">
        <w:rPr>
          <w:rFonts w:ascii="Times New Roman" w:hAnsi="Times New Roman" w:cs="Times New Roman"/>
          <w:color w:val="000000"/>
          <w:sz w:val="24"/>
          <w:szCs w:val="24"/>
          <w:vertAlign w:val="superscript"/>
        </w:rPr>
        <w:t>3</w:t>
      </w:r>
      <w:r w:rsidRPr="005F32C7">
        <w:rPr>
          <w:rFonts w:ascii="Times New Roman" w:hAnsi="Times New Roman" w:cs="Times New Roman" w:hint="eastAsia"/>
          <w:color w:val="000000"/>
          <w:sz w:val="24"/>
          <w:szCs w:val="24"/>
        </w:rPr>
        <w:t xml:space="preserve"> </w:t>
      </w:r>
      <w:r w:rsidRPr="005F32C7">
        <w:rPr>
          <w:rFonts w:ascii="Times New Roman" w:hAnsi="Times New Roman" w:cs="Times New Roman"/>
          <w:color w:val="000000"/>
          <w:sz w:val="24"/>
          <w:szCs w:val="24"/>
        </w:rPr>
        <w:t>LR was included for its proficiency in providing probabilistic outputs and for ease of interpretation in a clinical context.</w:t>
      </w:r>
      <w:r w:rsidRPr="005F32C7">
        <w:rPr>
          <w:rFonts w:ascii="Times New Roman" w:hAnsi="Times New Roman" w:cs="Times New Roman" w:hint="eastAsia"/>
          <w:color w:val="000000"/>
          <w:sz w:val="24"/>
          <w:szCs w:val="24"/>
        </w:rPr>
        <w:t xml:space="preserve"> </w:t>
      </w:r>
      <w:r w:rsidRPr="005F32C7">
        <w:rPr>
          <w:rFonts w:ascii="Times New Roman" w:hAnsi="Times New Roman" w:cs="Times New Roman"/>
          <w:color w:val="000000"/>
          <w:sz w:val="24"/>
          <w:szCs w:val="24"/>
        </w:rPr>
        <w:t>The support vector machine (SVM) algorithm can be used for linear or non-linear classification, which aims to find the optimal segmentation hyperplane to make the points closer to the hyperplane have a larger distance.</w:t>
      </w:r>
      <w:r w:rsidRPr="005F32C7">
        <w:rPr>
          <w:rFonts w:ascii="Times New Roman" w:hAnsi="Times New Roman" w:cs="Times New Roman"/>
          <w:color w:val="000000"/>
          <w:sz w:val="24"/>
          <w:szCs w:val="24"/>
          <w:vertAlign w:val="superscript"/>
        </w:rPr>
        <w:t>4</w:t>
      </w:r>
      <w:r w:rsidRPr="005F32C7">
        <w:rPr>
          <w:rFonts w:ascii="Times New Roman" w:hAnsi="Times New Roman" w:cs="Times New Roman"/>
          <w:color w:val="000000"/>
          <w:sz w:val="24"/>
          <w:szCs w:val="24"/>
        </w:rPr>
        <w:t xml:space="preserve"> The effectiveness in high-dimensional spaces made it an ideal choice for handling the complex feature sets typical of clinical data.</w:t>
      </w:r>
      <w:r w:rsidRPr="005F32C7">
        <w:rPr>
          <w:rFonts w:ascii="Times New Roman" w:hAnsi="Times New Roman" w:cs="Times New Roman" w:hint="eastAsia"/>
          <w:color w:val="000000"/>
          <w:sz w:val="24"/>
          <w:szCs w:val="24"/>
        </w:rPr>
        <w:t xml:space="preserve"> </w:t>
      </w:r>
      <w:r w:rsidRPr="005F32C7">
        <w:rPr>
          <w:rFonts w:ascii="Times New Roman" w:hAnsi="Times New Roman" w:cs="Times New Roman"/>
          <w:color w:val="000000"/>
          <w:sz w:val="24"/>
          <w:szCs w:val="24"/>
        </w:rPr>
        <w:t>The naive Bayes (NB) algorithm is based on applying Bayes’ theorem with the “naive” assumption of conditional independence between every pair of features.</w:t>
      </w:r>
      <w:r w:rsidRPr="005F32C7">
        <w:rPr>
          <w:rFonts w:ascii="Times New Roman" w:hAnsi="Times New Roman" w:cs="Times New Roman"/>
          <w:color w:val="000000"/>
          <w:sz w:val="24"/>
          <w:szCs w:val="24"/>
          <w:vertAlign w:val="superscript"/>
        </w:rPr>
        <w:t>5</w:t>
      </w:r>
      <w:r w:rsidRPr="005F32C7">
        <w:rPr>
          <w:rFonts w:ascii="Times New Roman" w:hAnsi="Times New Roman" w:cs="Times New Roman"/>
          <w:color w:val="000000"/>
          <w:sz w:val="24"/>
          <w:szCs w:val="24"/>
        </w:rPr>
        <w:t xml:space="preserve"> It’s particularly effective for categorical data and is commonly used for classification tasks.</w:t>
      </w:r>
      <w:r w:rsidRPr="005F32C7">
        <w:rPr>
          <w:rFonts w:ascii="Times New Roman" w:hAnsi="Times New Roman" w:cs="Times New Roman" w:hint="eastAsia"/>
          <w:color w:val="000000"/>
          <w:sz w:val="24"/>
          <w:szCs w:val="24"/>
        </w:rPr>
        <w:t xml:space="preserve"> </w:t>
      </w:r>
      <w:r w:rsidRPr="005F32C7">
        <w:rPr>
          <w:rFonts w:ascii="Times New Roman" w:hAnsi="Times New Roman" w:cs="Times New Roman"/>
          <w:color w:val="000000"/>
          <w:sz w:val="24"/>
          <w:szCs w:val="24"/>
        </w:rPr>
        <w:t>The linear discriminant analysis (LDA) algorithm projects the data on the low dimension, and its purpose is to select the projection direction with the best classification performance.</w:t>
      </w:r>
      <w:r w:rsidRPr="005F32C7">
        <w:rPr>
          <w:rFonts w:ascii="Times New Roman" w:hAnsi="Times New Roman" w:cs="Times New Roman"/>
          <w:color w:val="000000"/>
          <w:sz w:val="24"/>
          <w:szCs w:val="24"/>
          <w:vertAlign w:val="superscript"/>
        </w:rPr>
        <w:t>6</w:t>
      </w:r>
      <w:r w:rsidRPr="005F32C7">
        <w:rPr>
          <w:rFonts w:ascii="Times New Roman" w:hAnsi="Times New Roman" w:cs="Times New Roman"/>
          <w:color w:val="000000"/>
          <w:sz w:val="24"/>
          <w:szCs w:val="24"/>
        </w:rPr>
        <w:t xml:space="preserve"> LDA was chosen for its strength in dimensionality reduction and classification tasks, particularly in datasets where linear combinations of features are meaningful.</w:t>
      </w:r>
      <w:r w:rsidRPr="005F32C7">
        <w:rPr>
          <w:rFonts w:ascii="Times New Roman" w:hAnsi="Times New Roman" w:cs="Times New Roman" w:hint="eastAsia"/>
          <w:color w:val="000000"/>
          <w:sz w:val="24"/>
          <w:szCs w:val="24"/>
        </w:rPr>
        <w:t xml:space="preserve"> </w:t>
      </w:r>
      <w:r w:rsidRPr="005F32C7">
        <w:rPr>
          <w:rFonts w:ascii="Times New Roman" w:hAnsi="Times New Roman" w:cs="Times New Roman"/>
          <w:color w:val="000000"/>
          <w:sz w:val="24"/>
          <w:szCs w:val="24"/>
        </w:rPr>
        <w:t xml:space="preserve">Each classifier was chosen for its unique approach to learning </w:t>
      </w:r>
      <w:r w:rsidRPr="005F32C7">
        <w:rPr>
          <w:rFonts w:ascii="Times New Roman" w:hAnsi="Times New Roman" w:cs="Times New Roman"/>
          <w:color w:val="000000"/>
          <w:sz w:val="24"/>
          <w:szCs w:val="24"/>
        </w:rPr>
        <w:lastRenderedPageBreak/>
        <w:t>and pattern recognition, ensuring that the model captured various aspects of the data.</w:t>
      </w:r>
      <w:r w:rsidRPr="005F32C7">
        <w:rPr>
          <w:rFonts w:ascii="Times New Roman" w:hAnsi="Times New Roman" w:cs="Times New Roman" w:hint="eastAsia"/>
          <w:color w:val="000000"/>
          <w:sz w:val="24"/>
          <w:szCs w:val="24"/>
        </w:rPr>
        <w:t xml:space="preserve"> </w:t>
      </w:r>
      <w:r w:rsidRPr="005F32C7">
        <w:rPr>
          <w:rFonts w:ascii="Times New Roman" w:hAnsi="Times New Roman" w:cs="Times New Roman"/>
          <w:color w:val="000000"/>
          <w:sz w:val="24"/>
          <w:szCs w:val="24"/>
        </w:rPr>
        <w:t>More importantly, these are commonly used classifiers in previous ML related studies. The inclusion of different ML classifiers allows us to compare and construct the optimal prediction model for our specific application.</w:t>
      </w:r>
      <w:r w:rsidRPr="005F32C7">
        <w:rPr>
          <w:rFonts w:ascii="Times New Roman" w:hAnsi="Times New Roman" w:cs="Times New Roman" w:hint="eastAsia"/>
          <w:color w:val="000000"/>
          <w:sz w:val="24"/>
          <w:szCs w:val="24"/>
        </w:rPr>
        <w:t xml:space="preserve"> </w:t>
      </w:r>
      <w:r w:rsidRPr="005F32C7">
        <w:rPr>
          <w:rFonts w:ascii="Times New Roman" w:hAnsi="Times New Roman" w:cs="Times New Roman"/>
          <w:color w:val="000000"/>
          <w:sz w:val="24"/>
          <w:szCs w:val="24"/>
        </w:rPr>
        <w:t>The accuracy score, precision score, recall score, F1 score, and area under the receiver operating characteristic curve (AUC) were used to evaluate the performance of the ML model.</w:t>
      </w:r>
      <w:r w:rsidRPr="005F32C7">
        <w:rPr>
          <w:rFonts w:ascii="Times New Roman" w:hAnsi="Times New Roman" w:cs="Times New Roman"/>
          <w:color w:val="000000"/>
          <w:sz w:val="24"/>
          <w:szCs w:val="24"/>
          <w:vertAlign w:val="superscript"/>
        </w:rPr>
        <w:t>7</w:t>
      </w:r>
      <w:r w:rsidRPr="005F32C7">
        <w:rPr>
          <w:rFonts w:ascii="Times New Roman" w:hAnsi="Times New Roman" w:cs="Times New Roman"/>
          <w:color w:val="000000"/>
          <w:sz w:val="24"/>
          <w:szCs w:val="24"/>
        </w:rPr>
        <w:t xml:space="preserve"> The SVM model demonstrated the best performance with the highest AUC. Therefore, we chose the SVM algorithm to develop the model and calculate the inflammatory score for each observation.</w:t>
      </w:r>
    </w:p>
    <w:p w14:paraId="56375AC9" w14:textId="77777777" w:rsidR="006D7616" w:rsidRPr="005F32C7" w:rsidRDefault="006D7616" w:rsidP="006D7616">
      <w:pPr>
        <w:spacing w:before="240" w:after="240" w:line="360" w:lineRule="auto"/>
        <w:rPr>
          <w:rFonts w:ascii="Times New Roman" w:eastAsia="SimSun" w:hAnsi="Times New Roman" w:cs="Times New Roman"/>
          <w:b/>
          <w:bCs/>
          <w:color w:val="000000"/>
          <w:kern w:val="0"/>
          <w:sz w:val="24"/>
          <w:lang w:bidi="ar"/>
        </w:rPr>
      </w:pPr>
      <w:r w:rsidRPr="005F32C7">
        <w:rPr>
          <w:rFonts w:ascii="Times New Roman" w:eastAsia="Arial-BoldMT" w:hAnsi="Times New Roman" w:cs="Times New Roman" w:hint="eastAsia"/>
          <w:b/>
          <w:bCs/>
          <w:color w:val="000000"/>
          <w:kern w:val="0"/>
          <w:sz w:val="24"/>
          <w:lang w:bidi="ar"/>
        </w:rPr>
        <w:t>Appendix E</w:t>
      </w:r>
      <w:r w:rsidRPr="005F32C7">
        <w:rPr>
          <w:rFonts w:ascii="Times New Roman" w:hAnsi="Times New Roman" w:cs="Times New Roman" w:hint="eastAsia"/>
          <w:b/>
          <w:bCs/>
          <w:color w:val="000000"/>
          <w:kern w:val="0"/>
          <w:sz w:val="24"/>
          <w:lang w:bidi="ar"/>
        </w:rPr>
        <w:t>4</w:t>
      </w:r>
      <w:r w:rsidRPr="005F32C7">
        <w:rPr>
          <w:rFonts w:ascii="Times New Roman" w:eastAsia="SimSun" w:hAnsi="Times New Roman" w:cs="Times New Roman" w:hint="eastAsia"/>
          <w:b/>
          <w:bCs/>
          <w:color w:val="000000"/>
          <w:kern w:val="0"/>
          <w:sz w:val="24"/>
          <w:lang w:bidi="ar"/>
        </w:rPr>
        <w:t xml:space="preserve"> </w:t>
      </w:r>
    </w:p>
    <w:p w14:paraId="24A2A850" w14:textId="77777777" w:rsidR="006D7616" w:rsidRPr="005F32C7" w:rsidRDefault="006D7616" w:rsidP="006D7616">
      <w:pPr>
        <w:spacing w:before="240" w:after="240" w:line="360" w:lineRule="auto"/>
        <w:rPr>
          <w:rFonts w:ascii="Times New Roman" w:hAnsi="Times New Roman" w:cs="Times New Roman"/>
          <w:b/>
          <w:bCs/>
          <w:color w:val="000000"/>
          <w:kern w:val="0"/>
          <w:sz w:val="24"/>
          <w:szCs w:val="24"/>
        </w:rPr>
      </w:pPr>
      <w:r w:rsidRPr="005F32C7">
        <w:rPr>
          <w:rFonts w:ascii="Times New Roman" w:hAnsi="Times New Roman" w:cs="Times New Roman" w:hint="eastAsia"/>
          <w:b/>
          <w:bCs/>
          <w:color w:val="000000"/>
          <w:kern w:val="0"/>
          <w:sz w:val="24"/>
          <w:szCs w:val="24"/>
        </w:rPr>
        <w:t>DCI definition</w:t>
      </w:r>
    </w:p>
    <w:p w14:paraId="0F1FCFFE" w14:textId="77777777" w:rsidR="006D7616" w:rsidRPr="005F32C7" w:rsidRDefault="006D7616" w:rsidP="00871908">
      <w:pPr>
        <w:spacing w:before="240" w:after="240" w:line="360" w:lineRule="auto"/>
        <w:rPr>
          <w:rFonts w:ascii="Times New Roman" w:hAnsi="Times New Roman" w:cs="Times New Roman"/>
          <w:color w:val="000000"/>
          <w:sz w:val="24"/>
          <w:szCs w:val="24"/>
        </w:rPr>
      </w:pPr>
      <w:r w:rsidRPr="005F32C7">
        <w:rPr>
          <w:rFonts w:ascii="Times New Roman" w:hAnsi="Times New Roman" w:cs="Times New Roman" w:hint="eastAsia"/>
          <w:color w:val="000000"/>
          <w:sz w:val="24"/>
          <w:szCs w:val="24"/>
        </w:rPr>
        <w:t>DCI status was ascertained using an established definition.</w:t>
      </w:r>
      <w:r w:rsidRPr="005F32C7">
        <w:rPr>
          <w:rFonts w:ascii="Times New Roman" w:hAnsi="Times New Roman" w:cs="Times New Roman"/>
          <w:color w:val="000000"/>
          <w:sz w:val="24"/>
          <w:szCs w:val="24"/>
          <w:vertAlign w:val="superscript"/>
        </w:rPr>
        <w:t>8</w:t>
      </w:r>
      <w:r w:rsidRPr="005F32C7">
        <w:rPr>
          <w:rFonts w:ascii="Times New Roman" w:hAnsi="Times New Roman" w:cs="Times New Roman" w:hint="eastAsia"/>
          <w:color w:val="000000"/>
          <w:sz w:val="24"/>
          <w:szCs w:val="24"/>
        </w:rPr>
        <w:t xml:space="preserve"> </w:t>
      </w:r>
      <w:r w:rsidRPr="005F32C7">
        <w:rPr>
          <w:rFonts w:ascii="Times New Roman" w:hAnsi="Times New Roman" w:cs="Times New Roman"/>
          <w:color w:val="000000"/>
          <w:sz w:val="24"/>
          <w:szCs w:val="24"/>
        </w:rPr>
        <w:t>DCI was recorded as a dichotomous value (present or absent) and was defined as“the occurrence of focal neurological impairment or a decrease of ≥ 2 points on the GCS lasting &gt; 2 hours, which is not immediately apparent after aneurysm occlusion and cannot be attributed to other causes” and/or “the presence of cerebral infarction on CT or MR scan, which was not present after early aneurysm occlusion and which cannot be attributed to other causes such as surgical interventions”. The adjudication of DCI (based on the above definition) was performed by consensus of at least two neurointensivists.</w:t>
      </w:r>
    </w:p>
    <w:p w14:paraId="527B0F53" w14:textId="77777777" w:rsidR="006D7616" w:rsidRPr="005F32C7" w:rsidRDefault="006D7616" w:rsidP="006D7616">
      <w:pPr>
        <w:spacing w:before="240" w:after="240" w:line="360" w:lineRule="auto"/>
        <w:rPr>
          <w:rFonts w:ascii="Times New Roman" w:hAnsi="Times New Roman" w:cs="Times New Roman"/>
          <w:color w:val="000000"/>
          <w:sz w:val="24"/>
          <w:szCs w:val="24"/>
        </w:rPr>
      </w:pPr>
      <w:r w:rsidRPr="005F32C7">
        <w:rPr>
          <w:rFonts w:ascii="Times New Roman" w:eastAsia="Arial-BoldMT" w:hAnsi="Times New Roman" w:cs="Times New Roman"/>
          <w:b/>
          <w:bCs/>
          <w:color w:val="000000"/>
          <w:kern w:val="0"/>
          <w:sz w:val="24"/>
          <w:lang w:bidi="ar"/>
        </w:rPr>
        <w:t>Appendix E</w:t>
      </w:r>
      <w:r w:rsidRPr="005F32C7">
        <w:rPr>
          <w:rFonts w:ascii="Times New Roman" w:hAnsi="Times New Roman" w:cs="Times New Roman" w:hint="eastAsia"/>
          <w:b/>
          <w:bCs/>
          <w:color w:val="000000"/>
          <w:kern w:val="0"/>
          <w:sz w:val="24"/>
          <w:lang w:bidi="ar"/>
        </w:rPr>
        <w:t>5</w:t>
      </w:r>
    </w:p>
    <w:p w14:paraId="5607CB00" w14:textId="77777777" w:rsidR="006D7616" w:rsidRPr="005F32C7" w:rsidRDefault="006D7616" w:rsidP="006D7616">
      <w:pPr>
        <w:spacing w:before="240" w:after="240" w:line="360" w:lineRule="auto"/>
        <w:rPr>
          <w:rFonts w:ascii="Times New Roman" w:hAnsi="Times New Roman" w:cs="Times New Roman"/>
          <w:b/>
          <w:bCs/>
          <w:color w:val="000000"/>
          <w:sz w:val="24"/>
          <w:szCs w:val="24"/>
        </w:rPr>
      </w:pPr>
      <w:r w:rsidRPr="005F32C7">
        <w:rPr>
          <w:rFonts w:ascii="Times New Roman" w:hAnsi="Times New Roman" w:cs="Times New Roman" w:hint="eastAsia"/>
          <w:b/>
          <w:bCs/>
          <w:color w:val="000000"/>
          <w:sz w:val="24"/>
          <w:szCs w:val="24"/>
        </w:rPr>
        <w:t>Four-way decomposition analysis</w:t>
      </w:r>
    </w:p>
    <w:p w14:paraId="0403B5C4" w14:textId="0363D3A4" w:rsidR="005B7BCB" w:rsidRPr="005F32C7" w:rsidRDefault="006D7616" w:rsidP="00871908">
      <w:pPr>
        <w:spacing w:before="240" w:after="240" w:line="360" w:lineRule="auto"/>
        <w:rPr>
          <w:rFonts w:ascii="Times New Roman" w:hAnsi="Times New Roman" w:cs="Times New Roman"/>
          <w:color w:val="000000"/>
          <w:sz w:val="24"/>
          <w:szCs w:val="24"/>
        </w:rPr>
      </w:pPr>
      <w:r w:rsidRPr="005F32C7">
        <w:rPr>
          <w:rFonts w:ascii="Times New Roman" w:hAnsi="Times New Roman" w:cs="Times New Roman" w:hint="eastAsia"/>
          <w:color w:val="000000"/>
          <w:sz w:val="24"/>
          <w:szCs w:val="24"/>
        </w:rPr>
        <w:t>Recent work has shown how a total effect of an exposure on an outcome, in the context of a mediator with which the exposure might interact, could be decomposed into four components: that due to just mediation, that due to just interaction, that due to both mediation and interaction, and that due to neither mediation nor interaction.</w:t>
      </w:r>
      <w:r w:rsidRPr="005F32C7">
        <w:rPr>
          <w:rFonts w:ascii="Times New Roman" w:hAnsi="Times New Roman" w:cs="Times New Roman"/>
          <w:color w:val="000000"/>
          <w:sz w:val="24"/>
          <w:szCs w:val="24"/>
          <w:vertAlign w:val="superscript"/>
        </w:rPr>
        <w:t>9,10</w:t>
      </w:r>
      <w:r w:rsidRPr="005F32C7">
        <w:rPr>
          <w:rFonts w:ascii="Times New Roman" w:hAnsi="Times New Roman" w:cs="Times New Roman"/>
          <w:color w:val="000000"/>
          <w:sz w:val="24"/>
          <w:szCs w:val="24"/>
        </w:rPr>
        <w:t xml:space="preserve"> This approach allowed us to decompose the total effect of inflammatory score on the risk of </w:t>
      </w:r>
      <w:r w:rsidRPr="005F32C7">
        <w:rPr>
          <w:rFonts w:ascii="Times New Roman" w:hAnsi="Times New Roman" w:cs="Times New Roman"/>
          <w:color w:val="000000"/>
          <w:sz w:val="24"/>
          <w:szCs w:val="24"/>
        </w:rPr>
        <w:lastRenderedPageBreak/>
        <w:t>poor functional outcome into four distinct components: 1) Controlled direct effect: representing the effect solely attributable to high inflammatory score, independent of any interaction or mediation effect with DCI; (2) Reference interaction: arising from the interaction between inflammatory score and DCI; (3) Mediated interaction: arising from both interaction and mediation effect with DCI; (4) Pure indirect effect: representing the effect of inflammatory score that is solely mediated through the occurrence of DCI. The total interaction effect is the sum of the reference interaction and mediated interaction. The total mediation effect is the sum of mediated interaction and pure indirect effect. By decomposing the total effect into these four components, we were able to assess the specific contributions of inflammatory score, DCI, their interaction and mediation effects to the risk of poor outcome.</w:t>
      </w:r>
    </w:p>
    <w:p w14:paraId="27BAE07E" w14:textId="77777777" w:rsidR="005B7BCB" w:rsidRPr="005F32C7" w:rsidRDefault="005B7BCB">
      <w:pPr>
        <w:widowControl/>
        <w:jc w:val="left"/>
        <w:rPr>
          <w:rFonts w:ascii="Times New Roman" w:hAnsi="Times New Roman" w:cs="Times New Roman"/>
          <w:color w:val="000000"/>
          <w:sz w:val="24"/>
          <w:szCs w:val="24"/>
        </w:rPr>
      </w:pPr>
      <w:r w:rsidRPr="005F32C7">
        <w:rPr>
          <w:rFonts w:ascii="Times New Roman" w:hAnsi="Times New Roman" w:cs="Times New Roman"/>
          <w:color w:val="000000"/>
          <w:sz w:val="24"/>
          <w:szCs w:val="24"/>
        </w:rPr>
        <w:br w:type="page"/>
      </w:r>
    </w:p>
    <w:p w14:paraId="1D60CFDC" w14:textId="77777777" w:rsidR="006D7616" w:rsidRPr="005F32C7" w:rsidRDefault="006D7616" w:rsidP="006D7616">
      <w:pPr>
        <w:rPr>
          <w:rFonts w:ascii="Times New Roman" w:hAnsi="Times New Roman" w:cs="Times New Roman"/>
          <w:b/>
          <w:bCs/>
          <w:color w:val="000000"/>
          <w:sz w:val="28"/>
          <w:szCs w:val="28"/>
        </w:rPr>
      </w:pPr>
      <w:r w:rsidRPr="005F32C7">
        <w:rPr>
          <w:rFonts w:ascii="Times New Roman" w:hAnsi="Times New Roman" w:cs="Times New Roman" w:hint="eastAsia"/>
          <w:b/>
          <w:bCs/>
          <w:color w:val="000000"/>
          <w:sz w:val="28"/>
          <w:szCs w:val="28"/>
        </w:rPr>
        <w:lastRenderedPageBreak/>
        <w:t>R</w:t>
      </w:r>
      <w:r w:rsidRPr="005F32C7">
        <w:rPr>
          <w:rFonts w:ascii="Times New Roman" w:hAnsi="Times New Roman" w:cs="Times New Roman"/>
          <w:b/>
          <w:bCs/>
          <w:color w:val="000000"/>
          <w:sz w:val="28"/>
          <w:szCs w:val="28"/>
        </w:rPr>
        <w:t>eference</w:t>
      </w:r>
    </w:p>
    <w:p w14:paraId="2612F27B" w14:textId="77777777" w:rsidR="006D7616" w:rsidRPr="005F32C7" w:rsidRDefault="006D7616" w:rsidP="006D7616">
      <w:pPr>
        <w:pStyle w:val="EndNoteBibliography"/>
        <w:rPr>
          <w:rFonts w:ascii="Times New Roman" w:hAnsi="Times New Roman" w:cs="Times New Roman"/>
          <w:noProof w:val="0"/>
          <w:color w:val="000000"/>
          <w:sz w:val="24"/>
          <w:szCs w:val="24"/>
        </w:rPr>
      </w:pPr>
      <w:r w:rsidRPr="005F32C7">
        <w:rPr>
          <w:rFonts w:ascii="Times New Roman" w:hAnsi="Times New Roman" w:cs="Times New Roman"/>
          <w:noProof w:val="0"/>
          <w:color w:val="000000"/>
          <w:sz w:val="24"/>
          <w:szCs w:val="24"/>
        </w:rPr>
        <w:t>1.</w:t>
      </w:r>
      <w:r w:rsidRPr="005F32C7">
        <w:rPr>
          <w:rFonts w:ascii="Times New Roman" w:hAnsi="Times New Roman" w:cs="Times New Roman"/>
          <w:noProof w:val="0"/>
          <w:color w:val="000000"/>
          <w:sz w:val="24"/>
          <w:szCs w:val="24"/>
        </w:rPr>
        <w:tab/>
        <w:t xml:space="preserve">Hoh BL, Ko NU, Amin-Hanjani S, et al. 2023 Guideline for the Management of Patients With Aneurysmal Subarachnoid Hemorrhage: A Guideline From the American Heart Association/American Stroke Association. </w:t>
      </w:r>
      <w:r w:rsidRPr="005F32C7">
        <w:rPr>
          <w:rFonts w:ascii="Times New Roman" w:hAnsi="Times New Roman" w:cs="Times New Roman"/>
          <w:i/>
          <w:noProof w:val="0"/>
          <w:color w:val="000000"/>
          <w:sz w:val="24"/>
          <w:szCs w:val="24"/>
        </w:rPr>
        <w:t>Stroke</w:t>
      </w:r>
      <w:r w:rsidRPr="005F32C7">
        <w:rPr>
          <w:rFonts w:ascii="Times New Roman" w:hAnsi="Times New Roman" w:cs="Times New Roman"/>
          <w:noProof w:val="0"/>
          <w:color w:val="000000"/>
          <w:sz w:val="24"/>
          <w:szCs w:val="24"/>
        </w:rPr>
        <w:t>. 2023;54(7):e314-e70. doi: 10.1161/str.0000000000000436.</w:t>
      </w:r>
    </w:p>
    <w:p w14:paraId="3FED1E11" w14:textId="77777777" w:rsidR="006D7616" w:rsidRPr="005F32C7" w:rsidRDefault="006D7616" w:rsidP="006D7616">
      <w:pPr>
        <w:pStyle w:val="EndNoteBibliography"/>
        <w:rPr>
          <w:rFonts w:ascii="Times New Roman" w:hAnsi="Times New Roman" w:cs="Times New Roman"/>
          <w:noProof w:val="0"/>
          <w:color w:val="000000"/>
          <w:sz w:val="24"/>
          <w:szCs w:val="24"/>
        </w:rPr>
      </w:pPr>
      <w:r w:rsidRPr="005F32C7">
        <w:rPr>
          <w:rFonts w:ascii="Times New Roman" w:hAnsi="Times New Roman" w:cs="Times New Roman"/>
          <w:noProof w:val="0"/>
          <w:color w:val="000000"/>
          <w:sz w:val="24"/>
          <w:szCs w:val="24"/>
        </w:rPr>
        <w:t>2.</w:t>
      </w:r>
      <w:r w:rsidRPr="005F32C7">
        <w:rPr>
          <w:rFonts w:ascii="Times New Roman" w:hAnsi="Times New Roman" w:cs="Times New Roman"/>
          <w:noProof w:val="0"/>
          <w:color w:val="000000"/>
          <w:sz w:val="24"/>
          <w:szCs w:val="24"/>
        </w:rPr>
        <w:tab/>
        <w:t xml:space="preserve">Fraser JF, Heit JJ, Mascitelli JR, et al. Decoding the data: a comment on the American Heart Association/American Stroke Association (AHA/ASA) 2023 Guideline for the Management of patients with Aneurysmal Subarachnoid Hemorrhage. </w:t>
      </w:r>
      <w:r w:rsidRPr="005F32C7">
        <w:rPr>
          <w:rFonts w:ascii="Times New Roman" w:hAnsi="Times New Roman" w:cs="Times New Roman"/>
          <w:i/>
          <w:noProof w:val="0"/>
          <w:color w:val="000000"/>
          <w:sz w:val="24"/>
          <w:szCs w:val="24"/>
        </w:rPr>
        <w:t>J Neurointerv Surg</w:t>
      </w:r>
      <w:r w:rsidRPr="005F32C7">
        <w:rPr>
          <w:rFonts w:ascii="Times New Roman" w:hAnsi="Times New Roman" w:cs="Times New Roman"/>
          <w:noProof w:val="0"/>
          <w:color w:val="000000"/>
          <w:sz w:val="24"/>
          <w:szCs w:val="24"/>
        </w:rPr>
        <w:t>. 2023;15(9):835-7. doi: 10.1136/jnis-2023-020675.</w:t>
      </w:r>
    </w:p>
    <w:p w14:paraId="06A753A9" w14:textId="77777777" w:rsidR="006D7616" w:rsidRPr="005F32C7" w:rsidRDefault="006D7616" w:rsidP="006D7616">
      <w:pPr>
        <w:pStyle w:val="EndNoteBibliography"/>
        <w:rPr>
          <w:rFonts w:ascii="Times New Roman" w:hAnsi="Times New Roman" w:cs="Times New Roman"/>
          <w:noProof w:val="0"/>
          <w:color w:val="000000"/>
          <w:sz w:val="24"/>
          <w:szCs w:val="24"/>
        </w:rPr>
      </w:pPr>
      <w:r w:rsidRPr="005F32C7">
        <w:rPr>
          <w:rFonts w:ascii="Times New Roman" w:hAnsi="Times New Roman" w:cs="Times New Roman"/>
          <w:noProof w:val="0"/>
          <w:color w:val="000000"/>
          <w:sz w:val="24"/>
          <w:szCs w:val="24"/>
        </w:rPr>
        <w:t>3.</w:t>
      </w:r>
      <w:r w:rsidRPr="005F32C7">
        <w:rPr>
          <w:rFonts w:ascii="Times New Roman" w:hAnsi="Times New Roman" w:cs="Times New Roman"/>
          <w:noProof w:val="0"/>
          <w:color w:val="000000"/>
          <w:sz w:val="24"/>
          <w:szCs w:val="24"/>
        </w:rPr>
        <w:tab/>
        <w:t xml:space="preserve">LaValley MP. Logistic regression. </w:t>
      </w:r>
      <w:r w:rsidRPr="005F32C7">
        <w:rPr>
          <w:rFonts w:ascii="Times New Roman" w:hAnsi="Times New Roman" w:cs="Times New Roman"/>
          <w:i/>
          <w:noProof w:val="0"/>
          <w:color w:val="000000"/>
          <w:sz w:val="24"/>
          <w:szCs w:val="24"/>
        </w:rPr>
        <w:t>Circulation</w:t>
      </w:r>
      <w:r w:rsidRPr="005F32C7">
        <w:rPr>
          <w:rFonts w:ascii="Times New Roman" w:hAnsi="Times New Roman" w:cs="Times New Roman"/>
          <w:noProof w:val="0"/>
          <w:color w:val="000000"/>
          <w:sz w:val="24"/>
          <w:szCs w:val="24"/>
        </w:rPr>
        <w:t>. 2008;117(18):2395-9. doi: 10.1161/circulationaha.106.682658.</w:t>
      </w:r>
    </w:p>
    <w:p w14:paraId="5C4139EF" w14:textId="77777777" w:rsidR="006D7616" w:rsidRPr="005F32C7" w:rsidRDefault="006D7616" w:rsidP="006D7616">
      <w:pPr>
        <w:pStyle w:val="EndNoteBibliography"/>
        <w:rPr>
          <w:rFonts w:ascii="Times New Roman" w:hAnsi="Times New Roman" w:cs="Times New Roman"/>
          <w:noProof w:val="0"/>
          <w:color w:val="000000"/>
          <w:sz w:val="24"/>
          <w:szCs w:val="24"/>
        </w:rPr>
      </w:pPr>
      <w:r w:rsidRPr="005F32C7">
        <w:rPr>
          <w:rFonts w:ascii="Times New Roman" w:hAnsi="Times New Roman" w:cs="Times New Roman"/>
          <w:noProof w:val="0"/>
          <w:color w:val="000000"/>
          <w:sz w:val="24"/>
          <w:szCs w:val="24"/>
        </w:rPr>
        <w:t>4.</w:t>
      </w:r>
      <w:r w:rsidRPr="005F32C7">
        <w:rPr>
          <w:rFonts w:ascii="Times New Roman" w:hAnsi="Times New Roman" w:cs="Times New Roman"/>
          <w:noProof w:val="0"/>
          <w:color w:val="000000"/>
          <w:sz w:val="24"/>
          <w:szCs w:val="24"/>
        </w:rPr>
        <w:tab/>
        <w:t xml:space="preserve">Luts J, Ojeda F, Van de Plas R, et al. A tutorial on support vector machine-based methods for classification problems in chemometrics. </w:t>
      </w:r>
      <w:r w:rsidRPr="005F32C7">
        <w:rPr>
          <w:rFonts w:ascii="Times New Roman" w:hAnsi="Times New Roman" w:cs="Times New Roman"/>
          <w:i/>
          <w:noProof w:val="0"/>
          <w:color w:val="000000"/>
          <w:sz w:val="24"/>
          <w:szCs w:val="24"/>
        </w:rPr>
        <w:t>Anal Chim Acta</w:t>
      </w:r>
      <w:r w:rsidRPr="005F32C7">
        <w:rPr>
          <w:rFonts w:ascii="Times New Roman" w:hAnsi="Times New Roman" w:cs="Times New Roman"/>
          <w:noProof w:val="0"/>
          <w:color w:val="000000"/>
          <w:sz w:val="24"/>
          <w:szCs w:val="24"/>
        </w:rPr>
        <w:t>. 2010;665(2):129-45. doi: 10.1016/j.aca.2010.03.030.</w:t>
      </w:r>
    </w:p>
    <w:p w14:paraId="4D5860DD" w14:textId="77777777" w:rsidR="006D7616" w:rsidRPr="005F32C7" w:rsidRDefault="006D7616" w:rsidP="006D7616">
      <w:pPr>
        <w:pStyle w:val="EndNoteBibliography"/>
        <w:rPr>
          <w:rFonts w:ascii="Times New Roman" w:hAnsi="Times New Roman" w:cs="Times New Roman"/>
          <w:noProof w:val="0"/>
          <w:color w:val="000000"/>
          <w:sz w:val="24"/>
          <w:szCs w:val="24"/>
        </w:rPr>
      </w:pPr>
      <w:r w:rsidRPr="005F32C7">
        <w:rPr>
          <w:rFonts w:ascii="Times New Roman" w:hAnsi="Times New Roman" w:cs="Times New Roman"/>
          <w:noProof w:val="0"/>
          <w:color w:val="000000"/>
          <w:sz w:val="24"/>
          <w:szCs w:val="24"/>
        </w:rPr>
        <w:t>5.</w:t>
      </w:r>
      <w:r w:rsidRPr="005F32C7">
        <w:rPr>
          <w:rFonts w:ascii="Times New Roman" w:hAnsi="Times New Roman" w:cs="Times New Roman"/>
          <w:noProof w:val="0"/>
          <w:color w:val="000000"/>
          <w:sz w:val="24"/>
          <w:szCs w:val="24"/>
        </w:rPr>
        <w:tab/>
        <w:t xml:space="preserve">Ahmed MS, Shahjaman M, Rana MM, et al. Robustification of Naïve Bayes Classifier and Its Application for Microarray Gene Expression Data Analysis. </w:t>
      </w:r>
      <w:r w:rsidRPr="005F32C7">
        <w:rPr>
          <w:rFonts w:ascii="Times New Roman" w:hAnsi="Times New Roman" w:cs="Times New Roman"/>
          <w:i/>
          <w:noProof w:val="0"/>
          <w:color w:val="000000"/>
          <w:sz w:val="24"/>
          <w:szCs w:val="24"/>
        </w:rPr>
        <w:t>Biomed Res Int</w:t>
      </w:r>
      <w:r w:rsidRPr="005F32C7">
        <w:rPr>
          <w:rFonts w:ascii="Times New Roman" w:hAnsi="Times New Roman" w:cs="Times New Roman"/>
          <w:noProof w:val="0"/>
          <w:color w:val="000000"/>
          <w:sz w:val="24"/>
          <w:szCs w:val="24"/>
        </w:rPr>
        <w:t>. 2017;2017:3020627. doi: 10.1155/2017/3020627.</w:t>
      </w:r>
    </w:p>
    <w:p w14:paraId="5288CC5C" w14:textId="77777777" w:rsidR="006D7616" w:rsidRPr="005F32C7" w:rsidRDefault="006D7616" w:rsidP="006D7616">
      <w:pPr>
        <w:pStyle w:val="EndNoteBibliography"/>
        <w:rPr>
          <w:rFonts w:ascii="Times New Roman" w:hAnsi="Times New Roman" w:cs="Times New Roman"/>
          <w:noProof w:val="0"/>
          <w:color w:val="000000"/>
          <w:sz w:val="24"/>
          <w:szCs w:val="24"/>
        </w:rPr>
      </w:pPr>
      <w:r w:rsidRPr="005F32C7">
        <w:rPr>
          <w:rFonts w:ascii="Times New Roman" w:hAnsi="Times New Roman" w:cs="Times New Roman"/>
          <w:noProof w:val="0"/>
          <w:color w:val="000000"/>
          <w:sz w:val="24"/>
          <w:szCs w:val="24"/>
        </w:rPr>
        <w:t>6.</w:t>
      </w:r>
      <w:r w:rsidRPr="005F32C7">
        <w:rPr>
          <w:rFonts w:ascii="Times New Roman" w:hAnsi="Times New Roman" w:cs="Times New Roman"/>
          <w:noProof w:val="0"/>
          <w:color w:val="000000"/>
          <w:sz w:val="24"/>
          <w:szCs w:val="24"/>
        </w:rPr>
        <w:tab/>
        <w:t xml:space="preserve">Gardner-Lubbe S. Linear discriminant analysis for multiple functional data analysis. </w:t>
      </w:r>
      <w:r w:rsidRPr="005F32C7">
        <w:rPr>
          <w:rFonts w:ascii="Times New Roman" w:hAnsi="Times New Roman" w:cs="Times New Roman"/>
          <w:i/>
          <w:noProof w:val="0"/>
          <w:color w:val="000000"/>
          <w:sz w:val="24"/>
          <w:szCs w:val="24"/>
        </w:rPr>
        <w:t>J Appl Stat</w:t>
      </w:r>
      <w:r w:rsidRPr="005F32C7">
        <w:rPr>
          <w:rFonts w:ascii="Times New Roman" w:hAnsi="Times New Roman" w:cs="Times New Roman"/>
          <w:noProof w:val="0"/>
          <w:color w:val="000000"/>
          <w:sz w:val="24"/>
          <w:szCs w:val="24"/>
        </w:rPr>
        <w:t>. 2021;48(11):1917-33. doi: 10.1080/02664763.2020.1780569.</w:t>
      </w:r>
    </w:p>
    <w:p w14:paraId="6514C999" w14:textId="77777777" w:rsidR="006D7616" w:rsidRPr="005F32C7" w:rsidRDefault="006D7616" w:rsidP="006D7616">
      <w:pPr>
        <w:pStyle w:val="EndNoteBibliography"/>
        <w:rPr>
          <w:rFonts w:ascii="Times New Roman" w:hAnsi="Times New Roman" w:cs="Times New Roman"/>
          <w:noProof w:val="0"/>
          <w:color w:val="000000"/>
          <w:sz w:val="24"/>
          <w:szCs w:val="24"/>
        </w:rPr>
      </w:pPr>
      <w:r w:rsidRPr="005F32C7">
        <w:rPr>
          <w:rFonts w:ascii="Times New Roman" w:hAnsi="Times New Roman" w:cs="Times New Roman"/>
          <w:noProof w:val="0"/>
          <w:color w:val="000000"/>
          <w:sz w:val="24"/>
          <w:szCs w:val="24"/>
        </w:rPr>
        <w:t>7.</w:t>
      </w:r>
      <w:r w:rsidRPr="005F32C7">
        <w:rPr>
          <w:rFonts w:ascii="Times New Roman" w:hAnsi="Times New Roman" w:cs="Times New Roman"/>
          <w:noProof w:val="0"/>
          <w:color w:val="000000"/>
          <w:sz w:val="24"/>
          <w:szCs w:val="24"/>
        </w:rPr>
        <w:tab/>
        <w:t xml:space="preserve">Yang F, Wang X, Ma H, et al. Transformers-sklearn: a toolkit for medical language understanding with transformer-based models. </w:t>
      </w:r>
      <w:r w:rsidRPr="005F32C7">
        <w:rPr>
          <w:rFonts w:ascii="Times New Roman" w:hAnsi="Times New Roman" w:cs="Times New Roman"/>
          <w:i/>
          <w:noProof w:val="0"/>
          <w:color w:val="000000"/>
          <w:sz w:val="24"/>
          <w:szCs w:val="24"/>
        </w:rPr>
        <w:t>BMC Med Inform Decis Mak</w:t>
      </w:r>
      <w:r w:rsidRPr="005F32C7">
        <w:rPr>
          <w:rFonts w:ascii="Times New Roman" w:hAnsi="Times New Roman" w:cs="Times New Roman"/>
          <w:noProof w:val="0"/>
          <w:color w:val="000000"/>
          <w:sz w:val="24"/>
          <w:szCs w:val="24"/>
        </w:rPr>
        <w:t>. 2021;21(Suppl 2):90. doi: 10.1186/s12911-021-01459-0.</w:t>
      </w:r>
    </w:p>
    <w:p w14:paraId="6986ED2A" w14:textId="77777777" w:rsidR="006D7616" w:rsidRPr="005F32C7" w:rsidRDefault="006D7616" w:rsidP="006D7616">
      <w:pPr>
        <w:pStyle w:val="EndNoteBibliography"/>
        <w:rPr>
          <w:rFonts w:ascii="Times New Roman" w:hAnsi="Times New Roman" w:cs="Times New Roman"/>
          <w:noProof w:val="0"/>
          <w:color w:val="000000"/>
          <w:sz w:val="24"/>
          <w:szCs w:val="24"/>
        </w:rPr>
      </w:pPr>
      <w:r w:rsidRPr="005F32C7">
        <w:rPr>
          <w:rFonts w:ascii="Times New Roman" w:hAnsi="Times New Roman" w:cs="Times New Roman"/>
          <w:noProof w:val="0"/>
          <w:color w:val="000000"/>
          <w:sz w:val="24"/>
          <w:szCs w:val="24"/>
        </w:rPr>
        <w:t>8.</w:t>
      </w:r>
      <w:r w:rsidRPr="005F32C7">
        <w:rPr>
          <w:rFonts w:ascii="Times New Roman" w:hAnsi="Times New Roman" w:cs="Times New Roman"/>
          <w:noProof w:val="0"/>
          <w:color w:val="000000"/>
          <w:sz w:val="24"/>
          <w:szCs w:val="24"/>
        </w:rPr>
        <w:tab/>
        <w:t xml:space="preserve">Vergouwen MD, Vermeulen M, van Gijn J, et al. Definition of delayed cerebral ischemia after aneurysmal subarachnoid hemorrhage as an outcome event in clinical trials and observational studies: proposal of a multidisciplinary research group. </w:t>
      </w:r>
      <w:r w:rsidRPr="005F32C7">
        <w:rPr>
          <w:rFonts w:ascii="Times New Roman" w:hAnsi="Times New Roman" w:cs="Times New Roman"/>
          <w:i/>
          <w:noProof w:val="0"/>
          <w:color w:val="000000"/>
          <w:sz w:val="24"/>
          <w:szCs w:val="24"/>
        </w:rPr>
        <w:t>Stroke</w:t>
      </w:r>
      <w:r w:rsidRPr="005F32C7">
        <w:rPr>
          <w:rFonts w:ascii="Times New Roman" w:hAnsi="Times New Roman" w:cs="Times New Roman"/>
          <w:noProof w:val="0"/>
          <w:color w:val="000000"/>
          <w:sz w:val="24"/>
          <w:szCs w:val="24"/>
        </w:rPr>
        <w:t>. 2010;41(10):2391-5. doi: 10.1161/strokeaha.110.589275.</w:t>
      </w:r>
    </w:p>
    <w:p w14:paraId="78454463" w14:textId="77777777" w:rsidR="006D7616" w:rsidRPr="005F32C7" w:rsidRDefault="006D7616" w:rsidP="006D7616">
      <w:pPr>
        <w:pStyle w:val="EndNoteBibliography"/>
        <w:rPr>
          <w:rFonts w:ascii="Times New Roman" w:hAnsi="Times New Roman" w:cs="Times New Roman"/>
          <w:noProof w:val="0"/>
          <w:color w:val="000000"/>
          <w:sz w:val="24"/>
          <w:szCs w:val="24"/>
        </w:rPr>
      </w:pPr>
      <w:r w:rsidRPr="005F32C7">
        <w:rPr>
          <w:rFonts w:ascii="Times New Roman" w:hAnsi="Times New Roman" w:cs="Times New Roman"/>
          <w:noProof w:val="0"/>
          <w:color w:val="000000"/>
          <w:sz w:val="24"/>
          <w:szCs w:val="24"/>
        </w:rPr>
        <w:t>9.</w:t>
      </w:r>
      <w:r w:rsidRPr="005F32C7">
        <w:rPr>
          <w:rFonts w:ascii="Times New Roman" w:hAnsi="Times New Roman" w:cs="Times New Roman"/>
          <w:noProof w:val="0"/>
          <w:color w:val="000000"/>
          <w:sz w:val="24"/>
          <w:szCs w:val="24"/>
        </w:rPr>
        <w:tab/>
        <w:t xml:space="preserve">VanderWeele TJ. A unification of mediation and interaction: a 4-way decomposition. </w:t>
      </w:r>
      <w:r w:rsidRPr="005F32C7">
        <w:rPr>
          <w:rFonts w:ascii="Times New Roman" w:hAnsi="Times New Roman" w:cs="Times New Roman"/>
          <w:i/>
          <w:noProof w:val="0"/>
          <w:color w:val="000000"/>
          <w:sz w:val="24"/>
          <w:szCs w:val="24"/>
        </w:rPr>
        <w:t>Epidemiology</w:t>
      </w:r>
      <w:r w:rsidRPr="005F32C7">
        <w:rPr>
          <w:rFonts w:ascii="Times New Roman" w:hAnsi="Times New Roman" w:cs="Times New Roman"/>
          <w:noProof w:val="0"/>
          <w:color w:val="000000"/>
          <w:sz w:val="24"/>
          <w:szCs w:val="24"/>
        </w:rPr>
        <w:t>. 2014;25(5):749-61. doi: 10.1097/ede.0000000000000121.</w:t>
      </w:r>
    </w:p>
    <w:p w14:paraId="1BDB0588" w14:textId="29143731" w:rsidR="0009673B" w:rsidRPr="005F32C7" w:rsidRDefault="006D7616" w:rsidP="006D7616">
      <w:pPr>
        <w:pStyle w:val="EndNoteBibliography"/>
        <w:rPr>
          <w:noProof w:val="0"/>
          <w:color w:val="000000"/>
        </w:rPr>
      </w:pPr>
      <w:r w:rsidRPr="005F32C7">
        <w:rPr>
          <w:rFonts w:ascii="Times New Roman" w:hAnsi="Times New Roman" w:cs="Times New Roman"/>
          <w:noProof w:val="0"/>
          <w:color w:val="000000"/>
          <w:sz w:val="24"/>
          <w:szCs w:val="24"/>
        </w:rPr>
        <w:t>10.</w:t>
      </w:r>
      <w:r w:rsidRPr="005F32C7">
        <w:rPr>
          <w:rFonts w:ascii="Times New Roman" w:hAnsi="Times New Roman" w:cs="Times New Roman"/>
          <w:noProof w:val="0"/>
          <w:color w:val="000000"/>
          <w:sz w:val="24"/>
          <w:szCs w:val="24"/>
        </w:rPr>
        <w:tab/>
        <w:t xml:space="preserve">VanderWeele TJ, Shrier I. Sufficient Cause Representation of the Four-way Decomposition for Mediation and Interaction. </w:t>
      </w:r>
      <w:r w:rsidRPr="005F32C7">
        <w:rPr>
          <w:rFonts w:ascii="Times New Roman" w:hAnsi="Times New Roman" w:cs="Times New Roman"/>
          <w:i/>
          <w:noProof w:val="0"/>
          <w:color w:val="000000"/>
          <w:sz w:val="24"/>
          <w:szCs w:val="24"/>
        </w:rPr>
        <w:t>Epidemiology</w:t>
      </w:r>
      <w:r w:rsidRPr="005F32C7">
        <w:rPr>
          <w:rFonts w:ascii="Times New Roman" w:hAnsi="Times New Roman" w:cs="Times New Roman"/>
          <w:noProof w:val="0"/>
          <w:color w:val="000000"/>
          <w:sz w:val="24"/>
          <w:szCs w:val="24"/>
        </w:rPr>
        <w:t>. 2016;27(5):e32-3. doi: 10.1097/ede.0000000000000521.</w:t>
      </w:r>
    </w:p>
    <w:p w14:paraId="5148289C" w14:textId="77777777" w:rsidR="00BD67FF" w:rsidRPr="005F32C7" w:rsidRDefault="00BD67FF">
      <w:pPr>
        <w:widowControl/>
        <w:jc w:val="left"/>
        <w:rPr>
          <w:rFonts w:ascii="Times New Roman" w:hAnsi="Times New Roman" w:cs="Times New Roman"/>
          <w:color w:val="000000"/>
          <w:sz w:val="24"/>
          <w:szCs w:val="24"/>
        </w:rPr>
      </w:pPr>
      <w:r w:rsidRPr="005F32C7">
        <w:rPr>
          <w:rFonts w:ascii="Times New Roman" w:hAnsi="Times New Roman" w:cs="Times New Roman"/>
          <w:color w:val="000000"/>
          <w:sz w:val="24"/>
          <w:szCs w:val="24"/>
        </w:rPr>
        <w:br w:type="page"/>
      </w:r>
    </w:p>
    <w:p w14:paraId="50835134" w14:textId="6976881A" w:rsidR="00807A0C" w:rsidRPr="005F32C7" w:rsidRDefault="00807A0C" w:rsidP="00BD67FF">
      <w:pPr>
        <w:rPr>
          <w:rFonts w:ascii="Times New Roman" w:hAnsi="Times New Roman" w:cs="Times New Roman"/>
          <w:color w:val="000000"/>
          <w:kern w:val="0"/>
          <w:sz w:val="24"/>
          <w:szCs w:val="24"/>
        </w:rPr>
        <w:sectPr w:rsidR="00807A0C" w:rsidRPr="005F32C7">
          <w:footerReference w:type="even" r:id="rId8"/>
          <w:footerReference w:type="default" r:id="rId9"/>
          <w:footerReference w:type="first" r:id="rId10"/>
          <w:pgSz w:w="11906" w:h="16838"/>
          <w:pgMar w:top="1440" w:right="1800" w:bottom="1440" w:left="1800" w:header="851" w:footer="992" w:gutter="0"/>
          <w:cols w:space="425"/>
          <w:docGrid w:type="lines" w:linePitch="312"/>
        </w:sectPr>
      </w:pPr>
    </w:p>
    <w:p w14:paraId="40FC3721" w14:textId="23231F38" w:rsidR="008E30A6" w:rsidRPr="005F32C7" w:rsidRDefault="004A63DD" w:rsidP="004A63DD">
      <w:pPr>
        <w:spacing w:line="360" w:lineRule="auto"/>
        <w:rPr>
          <w:rFonts w:ascii="Times New Roman" w:hAnsi="Times New Roman" w:cs="Times New Roman"/>
          <w:color w:val="000000"/>
          <w:sz w:val="24"/>
          <w:szCs w:val="24"/>
        </w:rPr>
      </w:pPr>
      <w:bookmarkStart w:id="0" w:name="_Hlk178600645"/>
      <w:r w:rsidRPr="005F32C7">
        <w:rPr>
          <w:rFonts w:ascii="Times New Roman" w:hAnsi="Times New Roman" w:cs="Times New Roman" w:hint="eastAsia"/>
          <w:b/>
          <w:bCs/>
          <w:color w:val="000000"/>
          <w:sz w:val="24"/>
          <w:szCs w:val="24"/>
        </w:rPr>
        <w:lastRenderedPageBreak/>
        <w:t>Table S1</w:t>
      </w:r>
      <w:r w:rsidR="008E30A6" w:rsidRPr="005F32C7">
        <w:rPr>
          <w:rFonts w:ascii="Times New Roman" w:hAnsi="Times New Roman" w:cs="Times New Roman" w:hint="eastAsia"/>
          <w:b/>
          <w:bCs/>
          <w:color w:val="000000"/>
          <w:sz w:val="24"/>
          <w:szCs w:val="24"/>
        </w:rPr>
        <w:t xml:space="preserve">. </w:t>
      </w:r>
      <w:r w:rsidR="008E30A6" w:rsidRPr="005F32C7">
        <w:rPr>
          <w:rFonts w:ascii="Times New Roman" w:hAnsi="Times New Roman" w:cs="Times New Roman" w:hint="eastAsia"/>
          <w:color w:val="000000"/>
          <w:sz w:val="24"/>
          <w:szCs w:val="24"/>
        </w:rPr>
        <w:t>22 inflammatory markers used for developing a biomarker risk score</w:t>
      </w:r>
    </w:p>
    <w:tbl>
      <w:tblPr>
        <w:tblW w:w="13946" w:type="dxa"/>
        <w:tblLook w:val="04A0" w:firstRow="1" w:lastRow="0" w:firstColumn="1" w:lastColumn="0" w:noHBand="0" w:noVBand="1"/>
      </w:tblPr>
      <w:tblGrid>
        <w:gridCol w:w="1985"/>
        <w:gridCol w:w="5059"/>
        <w:gridCol w:w="1745"/>
        <w:gridCol w:w="5157"/>
      </w:tblGrid>
      <w:tr w:rsidR="008E30A6" w:rsidRPr="005F32C7" w14:paraId="09AEAFF4" w14:textId="77777777" w:rsidTr="004A63DD">
        <w:trPr>
          <w:trHeight w:val="282"/>
        </w:trPr>
        <w:tc>
          <w:tcPr>
            <w:tcW w:w="1985" w:type="dxa"/>
            <w:tcBorders>
              <w:top w:val="single" w:sz="4" w:space="0" w:color="auto"/>
              <w:left w:val="nil"/>
              <w:bottom w:val="single" w:sz="4" w:space="0" w:color="auto"/>
              <w:right w:val="nil"/>
            </w:tcBorders>
            <w:shd w:val="clear" w:color="auto" w:fill="auto"/>
            <w:noWrap/>
            <w:vAlign w:val="center"/>
            <w:hideMark/>
          </w:tcPr>
          <w:p w14:paraId="4AAFB3B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Domain</w:t>
            </w:r>
          </w:p>
        </w:tc>
        <w:tc>
          <w:tcPr>
            <w:tcW w:w="5059" w:type="dxa"/>
            <w:tcBorders>
              <w:top w:val="single" w:sz="4" w:space="0" w:color="auto"/>
              <w:left w:val="nil"/>
              <w:bottom w:val="single" w:sz="4" w:space="0" w:color="auto"/>
              <w:right w:val="nil"/>
            </w:tcBorders>
            <w:shd w:val="clear" w:color="auto" w:fill="auto"/>
            <w:noWrap/>
            <w:vAlign w:val="center"/>
            <w:hideMark/>
          </w:tcPr>
          <w:p w14:paraId="518DF54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Markers</w:t>
            </w:r>
          </w:p>
        </w:tc>
        <w:tc>
          <w:tcPr>
            <w:tcW w:w="1745" w:type="dxa"/>
            <w:tcBorders>
              <w:top w:val="single" w:sz="4" w:space="0" w:color="auto"/>
              <w:left w:val="nil"/>
              <w:bottom w:val="single" w:sz="4" w:space="0" w:color="auto"/>
              <w:right w:val="nil"/>
            </w:tcBorders>
            <w:shd w:val="clear" w:color="auto" w:fill="auto"/>
            <w:noWrap/>
            <w:vAlign w:val="center"/>
            <w:hideMark/>
          </w:tcPr>
          <w:p w14:paraId="4E078C6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Abbreviations</w:t>
            </w:r>
          </w:p>
        </w:tc>
        <w:tc>
          <w:tcPr>
            <w:tcW w:w="5157" w:type="dxa"/>
            <w:tcBorders>
              <w:top w:val="single" w:sz="4" w:space="0" w:color="auto"/>
              <w:left w:val="nil"/>
              <w:bottom w:val="single" w:sz="4" w:space="0" w:color="auto"/>
              <w:right w:val="nil"/>
            </w:tcBorders>
            <w:shd w:val="clear" w:color="auto" w:fill="auto"/>
            <w:noWrap/>
            <w:vAlign w:val="center"/>
            <w:hideMark/>
          </w:tcPr>
          <w:p w14:paraId="12A2C6B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Definition</w:t>
            </w:r>
          </w:p>
        </w:tc>
      </w:tr>
      <w:tr w:rsidR="008E30A6" w:rsidRPr="005F32C7" w14:paraId="573E16E3" w14:textId="77777777" w:rsidTr="004A63DD">
        <w:trPr>
          <w:trHeight w:val="282"/>
        </w:trPr>
        <w:tc>
          <w:tcPr>
            <w:tcW w:w="1985" w:type="dxa"/>
            <w:vMerge w:val="restart"/>
            <w:tcBorders>
              <w:top w:val="nil"/>
              <w:left w:val="nil"/>
              <w:bottom w:val="nil"/>
              <w:right w:val="nil"/>
            </w:tcBorders>
            <w:shd w:val="clear" w:color="auto" w:fill="auto"/>
            <w:noWrap/>
            <w:vAlign w:val="center"/>
            <w:hideMark/>
          </w:tcPr>
          <w:p w14:paraId="0DA0EA1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Blood cell</w:t>
            </w:r>
          </w:p>
          <w:p w14:paraId="7140AAD9" w14:textId="4E82D453"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hint="eastAsia"/>
                <w:color w:val="000000"/>
                <w:kern w:val="0"/>
                <w:sz w:val="24"/>
                <w:szCs w:val="24"/>
                <w14:ligatures w14:val="none"/>
              </w:rPr>
              <w:t>c</w:t>
            </w:r>
            <w:r w:rsidRPr="005F32C7">
              <w:rPr>
                <w:rFonts w:ascii="Times New Roman" w:eastAsia="DengXian" w:hAnsi="Times New Roman" w:cs="Times New Roman"/>
                <w:color w:val="000000"/>
                <w:kern w:val="0"/>
                <w:sz w:val="24"/>
                <w:szCs w:val="24"/>
                <w14:ligatures w14:val="none"/>
              </w:rPr>
              <w:t>ounts</w:t>
            </w:r>
            <w:r w:rsidRPr="005F32C7">
              <w:rPr>
                <w:rFonts w:ascii="Times New Roman" w:eastAsia="DengXian" w:hAnsi="Times New Roman" w:cs="Times New Roman" w:hint="eastAsia"/>
                <w:color w:val="000000"/>
                <w:kern w:val="0"/>
                <w:sz w:val="24"/>
                <w:szCs w:val="24"/>
                <w:vertAlign w:val="superscript"/>
                <w14:ligatures w14:val="none"/>
              </w:rPr>
              <w:t>1,2</w:t>
            </w:r>
          </w:p>
        </w:tc>
        <w:tc>
          <w:tcPr>
            <w:tcW w:w="5059" w:type="dxa"/>
            <w:tcBorders>
              <w:top w:val="nil"/>
              <w:left w:val="nil"/>
              <w:bottom w:val="nil"/>
              <w:right w:val="nil"/>
            </w:tcBorders>
            <w:shd w:val="clear" w:color="auto" w:fill="auto"/>
            <w:noWrap/>
            <w:vAlign w:val="center"/>
            <w:hideMark/>
          </w:tcPr>
          <w:p w14:paraId="58E73FC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White blood cell count</w:t>
            </w:r>
          </w:p>
        </w:tc>
        <w:tc>
          <w:tcPr>
            <w:tcW w:w="1745" w:type="dxa"/>
            <w:tcBorders>
              <w:top w:val="nil"/>
              <w:left w:val="nil"/>
              <w:bottom w:val="nil"/>
              <w:right w:val="nil"/>
            </w:tcBorders>
            <w:shd w:val="clear" w:color="auto" w:fill="auto"/>
            <w:noWrap/>
            <w:vAlign w:val="center"/>
            <w:hideMark/>
          </w:tcPr>
          <w:p w14:paraId="3A8622A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WBC</w:t>
            </w:r>
          </w:p>
        </w:tc>
        <w:tc>
          <w:tcPr>
            <w:tcW w:w="5157" w:type="dxa"/>
            <w:tcBorders>
              <w:top w:val="nil"/>
              <w:left w:val="nil"/>
              <w:bottom w:val="nil"/>
              <w:right w:val="nil"/>
            </w:tcBorders>
            <w:shd w:val="clear" w:color="auto" w:fill="auto"/>
            <w:noWrap/>
            <w:vAlign w:val="center"/>
            <w:hideMark/>
          </w:tcPr>
          <w:p w14:paraId="46EB984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w:t>
            </w:r>
          </w:p>
        </w:tc>
      </w:tr>
      <w:tr w:rsidR="008E30A6" w:rsidRPr="005F32C7" w14:paraId="1F7B508B" w14:textId="77777777" w:rsidTr="004A63DD">
        <w:trPr>
          <w:trHeight w:val="282"/>
        </w:trPr>
        <w:tc>
          <w:tcPr>
            <w:tcW w:w="1985" w:type="dxa"/>
            <w:vMerge/>
            <w:tcBorders>
              <w:top w:val="nil"/>
              <w:left w:val="nil"/>
              <w:bottom w:val="nil"/>
              <w:right w:val="nil"/>
            </w:tcBorders>
            <w:vAlign w:val="center"/>
            <w:hideMark/>
          </w:tcPr>
          <w:p w14:paraId="0400F1A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5059" w:type="dxa"/>
            <w:tcBorders>
              <w:top w:val="nil"/>
              <w:left w:val="nil"/>
              <w:bottom w:val="nil"/>
              <w:right w:val="nil"/>
            </w:tcBorders>
            <w:shd w:val="clear" w:color="auto" w:fill="auto"/>
            <w:noWrap/>
            <w:vAlign w:val="center"/>
            <w:hideMark/>
          </w:tcPr>
          <w:p w14:paraId="3343A92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Neutrophil count</w:t>
            </w:r>
          </w:p>
        </w:tc>
        <w:tc>
          <w:tcPr>
            <w:tcW w:w="1745" w:type="dxa"/>
            <w:tcBorders>
              <w:top w:val="nil"/>
              <w:left w:val="nil"/>
              <w:bottom w:val="nil"/>
              <w:right w:val="nil"/>
            </w:tcBorders>
            <w:shd w:val="clear" w:color="auto" w:fill="auto"/>
            <w:noWrap/>
            <w:vAlign w:val="center"/>
            <w:hideMark/>
          </w:tcPr>
          <w:p w14:paraId="45BCFEF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N</w:t>
            </w:r>
          </w:p>
        </w:tc>
        <w:tc>
          <w:tcPr>
            <w:tcW w:w="5157" w:type="dxa"/>
            <w:tcBorders>
              <w:top w:val="nil"/>
              <w:left w:val="nil"/>
              <w:bottom w:val="nil"/>
              <w:right w:val="nil"/>
            </w:tcBorders>
            <w:shd w:val="clear" w:color="auto" w:fill="auto"/>
            <w:noWrap/>
            <w:vAlign w:val="center"/>
            <w:hideMark/>
          </w:tcPr>
          <w:p w14:paraId="7E8DC2E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w:t>
            </w:r>
          </w:p>
        </w:tc>
      </w:tr>
      <w:tr w:rsidR="008E30A6" w:rsidRPr="005F32C7" w14:paraId="20E4DA42" w14:textId="77777777" w:rsidTr="004A63DD">
        <w:trPr>
          <w:trHeight w:val="282"/>
        </w:trPr>
        <w:tc>
          <w:tcPr>
            <w:tcW w:w="1985" w:type="dxa"/>
            <w:vMerge/>
            <w:tcBorders>
              <w:top w:val="nil"/>
              <w:left w:val="nil"/>
              <w:bottom w:val="nil"/>
              <w:right w:val="nil"/>
            </w:tcBorders>
            <w:vAlign w:val="center"/>
            <w:hideMark/>
          </w:tcPr>
          <w:p w14:paraId="58CDAD8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5059" w:type="dxa"/>
            <w:tcBorders>
              <w:top w:val="nil"/>
              <w:left w:val="nil"/>
              <w:bottom w:val="nil"/>
              <w:right w:val="nil"/>
            </w:tcBorders>
            <w:shd w:val="clear" w:color="auto" w:fill="auto"/>
            <w:noWrap/>
            <w:vAlign w:val="center"/>
            <w:hideMark/>
          </w:tcPr>
          <w:p w14:paraId="6587D7E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Lymphocyte count</w:t>
            </w:r>
          </w:p>
        </w:tc>
        <w:tc>
          <w:tcPr>
            <w:tcW w:w="1745" w:type="dxa"/>
            <w:tcBorders>
              <w:top w:val="nil"/>
              <w:left w:val="nil"/>
              <w:bottom w:val="nil"/>
              <w:right w:val="nil"/>
            </w:tcBorders>
            <w:shd w:val="clear" w:color="auto" w:fill="auto"/>
            <w:noWrap/>
            <w:vAlign w:val="center"/>
            <w:hideMark/>
          </w:tcPr>
          <w:p w14:paraId="2771D4E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L</w:t>
            </w:r>
          </w:p>
        </w:tc>
        <w:tc>
          <w:tcPr>
            <w:tcW w:w="5157" w:type="dxa"/>
            <w:tcBorders>
              <w:top w:val="nil"/>
              <w:left w:val="nil"/>
              <w:bottom w:val="nil"/>
              <w:right w:val="nil"/>
            </w:tcBorders>
            <w:shd w:val="clear" w:color="auto" w:fill="auto"/>
            <w:noWrap/>
            <w:vAlign w:val="center"/>
            <w:hideMark/>
          </w:tcPr>
          <w:p w14:paraId="5500F5D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w:t>
            </w:r>
          </w:p>
        </w:tc>
      </w:tr>
      <w:tr w:rsidR="008E30A6" w:rsidRPr="005F32C7" w14:paraId="67766A2D" w14:textId="77777777" w:rsidTr="004A63DD">
        <w:trPr>
          <w:trHeight w:val="282"/>
        </w:trPr>
        <w:tc>
          <w:tcPr>
            <w:tcW w:w="1985" w:type="dxa"/>
            <w:vMerge/>
            <w:tcBorders>
              <w:top w:val="nil"/>
              <w:left w:val="nil"/>
              <w:bottom w:val="nil"/>
              <w:right w:val="nil"/>
            </w:tcBorders>
            <w:vAlign w:val="center"/>
            <w:hideMark/>
          </w:tcPr>
          <w:p w14:paraId="0695C79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5059" w:type="dxa"/>
            <w:tcBorders>
              <w:top w:val="nil"/>
              <w:left w:val="nil"/>
              <w:bottom w:val="nil"/>
              <w:right w:val="nil"/>
            </w:tcBorders>
            <w:shd w:val="clear" w:color="auto" w:fill="auto"/>
            <w:noWrap/>
            <w:vAlign w:val="center"/>
            <w:hideMark/>
          </w:tcPr>
          <w:p w14:paraId="3B165C0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Monocyte count</w:t>
            </w:r>
          </w:p>
        </w:tc>
        <w:tc>
          <w:tcPr>
            <w:tcW w:w="1745" w:type="dxa"/>
            <w:tcBorders>
              <w:top w:val="nil"/>
              <w:left w:val="nil"/>
              <w:bottom w:val="nil"/>
              <w:right w:val="nil"/>
            </w:tcBorders>
            <w:shd w:val="clear" w:color="auto" w:fill="auto"/>
            <w:noWrap/>
            <w:vAlign w:val="center"/>
            <w:hideMark/>
          </w:tcPr>
          <w:p w14:paraId="63D605A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M</w:t>
            </w:r>
          </w:p>
        </w:tc>
        <w:tc>
          <w:tcPr>
            <w:tcW w:w="5157" w:type="dxa"/>
            <w:tcBorders>
              <w:top w:val="nil"/>
              <w:left w:val="nil"/>
              <w:bottom w:val="nil"/>
              <w:right w:val="nil"/>
            </w:tcBorders>
            <w:shd w:val="clear" w:color="auto" w:fill="auto"/>
            <w:noWrap/>
            <w:vAlign w:val="center"/>
            <w:hideMark/>
          </w:tcPr>
          <w:p w14:paraId="24A4F5C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w:t>
            </w:r>
          </w:p>
        </w:tc>
      </w:tr>
      <w:tr w:rsidR="008E30A6" w:rsidRPr="005F32C7" w14:paraId="67639A6E" w14:textId="77777777" w:rsidTr="004A63DD">
        <w:trPr>
          <w:trHeight w:val="282"/>
        </w:trPr>
        <w:tc>
          <w:tcPr>
            <w:tcW w:w="1985" w:type="dxa"/>
            <w:vMerge/>
            <w:tcBorders>
              <w:top w:val="nil"/>
              <w:left w:val="nil"/>
              <w:bottom w:val="nil"/>
              <w:right w:val="nil"/>
            </w:tcBorders>
            <w:vAlign w:val="center"/>
            <w:hideMark/>
          </w:tcPr>
          <w:p w14:paraId="44D41CB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5059" w:type="dxa"/>
            <w:tcBorders>
              <w:top w:val="nil"/>
              <w:left w:val="nil"/>
              <w:bottom w:val="nil"/>
              <w:right w:val="nil"/>
            </w:tcBorders>
            <w:shd w:val="clear" w:color="auto" w:fill="auto"/>
            <w:noWrap/>
            <w:vAlign w:val="center"/>
            <w:hideMark/>
          </w:tcPr>
          <w:p w14:paraId="185F30B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Platelet count</w:t>
            </w:r>
          </w:p>
        </w:tc>
        <w:tc>
          <w:tcPr>
            <w:tcW w:w="1745" w:type="dxa"/>
            <w:tcBorders>
              <w:top w:val="nil"/>
              <w:left w:val="nil"/>
              <w:bottom w:val="nil"/>
              <w:right w:val="nil"/>
            </w:tcBorders>
            <w:shd w:val="clear" w:color="auto" w:fill="auto"/>
            <w:noWrap/>
            <w:vAlign w:val="center"/>
            <w:hideMark/>
          </w:tcPr>
          <w:p w14:paraId="16DC9CD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Plt</w:t>
            </w:r>
          </w:p>
        </w:tc>
        <w:tc>
          <w:tcPr>
            <w:tcW w:w="5157" w:type="dxa"/>
            <w:tcBorders>
              <w:top w:val="nil"/>
              <w:left w:val="nil"/>
              <w:bottom w:val="nil"/>
              <w:right w:val="nil"/>
            </w:tcBorders>
            <w:shd w:val="clear" w:color="auto" w:fill="auto"/>
            <w:noWrap/>
            <w:vAlign w:val="center"/>
            <w:hideMark/>
          </w:tcPr>
          <w:p w14:paraId="2879E56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w:t>
            </w:r>
          </w:p>
        </w:tc>
      </w:tr>
      <w:tr w:rsidR="008E30A6" w:rsidRPr="005F32C7" w14:paraId="5EC61009" w14:textId="77777777" w:rsidTr="004A63DD">
        <w:trPr>
          <w:trHeight w:val="282"/>
        </w:trPr>
        <w:tc>
          <w:tcPr>
            <w:tcW w:w="1985" w:type="dxa"/>
            <w:vMerge/>
            <w:tcBorders>
              <w:top w:val="nil"/>
              <w:left w:val="nil"/>
              <w:bottom w:val="nil"/>
              <w:right w:val="nil"/>
            </w:tcBorders>
            <w:vAlign w:val="center"/>
            <w:hideMark/>
          </w:tcPr>
          <w:p w14:paraId="7328564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5059" w:type="dxa"/>
            <w:tcBorders>
              <w:top w:val="nil"/>
              <w:left w:val="nil"/>
              <w:bottom w:val="nil"/>
              <w:right w:val="nil"/>
            </w:tcBorders>
            <w:shd w:val="clear" w:color="auto" w:fill="auto"/>
            <w:noWrap/>
            <w:vAlign w:val="center"/>
            <w:hideMark/>
          </w:tcPr>
          <w:p w14:paraId="6D821C2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Albumin </w:t>
            </w:r>
          </w:p>
        </w:tc>
        <w:tc>
          <w:tcPr>
            <w:tcW w:w="1745" w:type="dxa"/>
            <w:tcBorders>
              <w:top w:val="nil"/>
              <w:left w:val="nil"/>
              <w:bottom w:val="nil"/>
              <w:right w:val="nil"/>
            </w:tcBorders>
            <w:shd w:val="clear" w:color="auto" w:fill="auto"/>
            <w:noWrap/>
            <w:vAlign w:val="center"/>
            <w:hideMark/>
          </w:tcPr>
          <w:p w14:paraId="33801AC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Alb</w:t>
            </w:r>
          </w:p>
        </w:tc>
        <w:tc>
          <w:tcPr>
            <w:tcW w:w="5157" w:type="dxa"/>
            <w:tcBorders>
              <w:top w:val="nil"/>
              <w:left w:val="nil"/>
              <w:bottom w:val="nil"/>
              <w:right w:val="nil"/>
            </w:tcBorders>
            <w:shd w:val="clear" w:color="auto" w:fill="auto"/>
            <w:noWrap/>
            <w:vAlign w:val="center"/>
            <w:hideMark/>
          </w:tcPr>
          <w:p w14:paraId="549121A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w:t>
            </w:r>
          </w:p>
        </w:tc>
      </w:tr>
      <w:tr w:rsidR="008E30A6" w:rsidRPr="005F32C7" w14:paraId="36D3B09B" w14:textId="77777777" w:rsidTr="004A63DD">
        <w:trPr>
          <w:trHeight w:val="282"/>
        </w:trPr>
        <w:tc>
          <w:tcPr>
            <w:tcW w:w="1985" w:type="dxa"/>
            <w:vMerge/>
            <w:tcBorders>
              <w:top w:val="nil"/>
              <w:left w:val="nil"/>
              <w:bottom w:val="nil"/>
              <w:right w:val="nil"/>
            </w:tcBorders>
            <w:vAlign w:val="center"/>
            <w:hideMark/>
          </w:tcPr>
          <w:p w14:paraId="6F6224D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5059" w:type="dxa"/>
            <w:tcBorders>
              <w:top w:val="nil"/>
              <w:left w:val="nil"/>
              <w:bottom w:val="nil"/>
              <w:right w:val="nil"/>
            </w:tcBorders>
            <w:shd w:val="clear" w:color="auto" w:fill="auto"/>
            <w:noWrap/>
            <w:vAlign w:val="center"/>
            <w:hideMark/>
          </w:tcPr>
          <w:p w14:paraId="232BA0A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Hemoglobin</w:t>
            </w:r>
          </w:p>
        </w:tc>
        <w:tc>
          <w:tcPr>
            <w:tcW w:w="1745" w:type="dxa"/>
            <w:tcBorders>
              <w:top w:val="nil"/>
              <w:left w:val="nil"/>
              <w:bottom w:val="nil"/>
              <w:right w:val="nil"/>
            </w:tcBorders>
            <w:shd w:val="clear" w:color="auto" w:fill="auto"/>
            <w:noWrap/>
            <w:vAlign w:val="center"/>
            <w:hideMark/>
          </w:tcPr>
          <w:p w14:paraId="5BBECCA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Hb</w:t>
            </w:r>
          </w:p>
        </w:tc>
        <w:tc>
          <w:tcPr>
            <w:tcW w:w="5157" w:type="dxa"/>
            <w:tcBorders>
              <w:top w:val="nil"/>
              <w:left w:val="nil"/>
              <w:bottom w:val="nil"/>
              <w:right w:val="nil"/>
            </w:tcBorders>
            <w:shd w:val="clear" w:color="auto" w:fill="auto"/>
            <w:noWrap/>
            <w:vAlign w:val="center"/>
            <w:hideMark/>
          </w:tcPr>
          <w:p w14:paraId="41BE266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w:t>
            </w:r>
          </w:p>
        </w:tc>
      </w:tr>
      <w:tr w:rsidR="008E30A6" w:rsidRPr="005F32C7" w14:paraId="6CAD310B" w14:textId="77777777" w:rsidTr="004A63DD">
        <w:trPr>
          <w:trHeight w:val="282"/>
        </w:trPr>
        <w:tc>
          <w:tcPr>
            <w:tcW w:w="1985" w:type="dxa"/>
            <w:vMerge/>
            <w:tcBorders>
              <w:top w:val="nil"/>
              <w:left w:val="nil"/>
              <w:bottom w:val="nil"/>
              <w:right w:val="nil"/>
            </w:tcBorders>
            <w:vAlign w:val="center"/>
            <w:hideMark/>
          </w:tcPr>
          <w:p w14:paraId="722B01D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5059" w:type="dxa"/>
            <w:tcBorders>
              <w:top w:val="nil"/>
              <w:left w:val="nil"/>
              <w:bottom w:val="nil"/>
              <w:right w:val="nil"/>
            </w:tcBorders>
            <w:shd w:val="clear" w:color="auto" w:fill="auto"/>
            <w:noWrap/>
            <w:vAlign w:val="center"/>
            <w:hideMark/>
          </w:tcPr>
          <w:p w14:paraId="76F1DB7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Red blood cell distribution width</w:t>
            </w:r>
          </w:p>
        </w:tc>
        <w:tc>
          <w:tcPr>
            <w:tcW w:w="1745" w:type="dxa"/>
            <w:tcBorders>
              <w:top w:val="nil"/>
              <w:left w:val="nil"/>
              <w:bottom w:val="nil"/>
              <w:right w:val="nil"/>
            </w:tcBorders>
            <w:shd w:val="clear" w:color="auto" w:fill="auto"/>
            <w:noWrap/>
            <w:vAlign w:val="center"/>
            <w:hideMark/>
          </w:tcPr>
          <w:p w14:paraId="377E0A2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RDW</w:t>
            </w:r>
          </w:p>
        </w:tc>
        <w:tc>
          <w:tcPr>
            <w:tcW w:w="5157" w:type="dxa"/>
            <w:tcBorders>
              <w:top w:val="nil"/>
              <w:left w:val="nil"/>
              <w:bottom w:val="nil"/>
              <w:right w:val="nil"/>
            </w:tcBorders>
            <w:shd w:val="clear" w:color="auto" w:fill="auto"/>
            <w:noWrap/>
            <w:vAlign w:val="center"/>
            <w:hideMark/>
          </w:tcPr>
          <w:p w14:paraId="79592A0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w:t>
            </w:r>
          </w:p>
        </w:tc>
      </w:tr>
      <w:tr w:rsidR="008E30A6" w:rsidRPr="005F32C7" w14:paraId="36CC9483" w14:textId="77777777" w:rsidTr="004A63DD">
        <w:trPr>
          <w:trHeight w:val="310"/>
        </w:trPr>
        <w:tc>
          <w:tcPr>
            <w:tcW w:w="1985" w:type="dxa"/>
            <w:vMerge/>
            <w:tcBorders>
              <w:top w:val="nil"/>
              <w:left w:val="nil"/>
              <w:bottom w:val="nil"/>
              <w:right w:val="nil"/>
            </w:tcBorders>
            <w:vAlign w:val="center"/>
            <w:hideMark/>
          </w:tcPr>
          <w:p w14:paraId="4B3F545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5059" w:type="dxa"/>
            <w:tcBorders>
              <w:top w:val="nil"/>
              <w:left w:val="nil"/>
              <w:bottom w:val="nil"/>
              <w:right w:val="nil"/>
            </w:tcBorders>
            <w:shd w:val="clear" w:color="auto" w:fill="auto"/>
            <w:noWrap/>
            <w:vAlign w:val="center"/>
            <w:hideMark/>
          </w:tcPr>
          <w:p w14:paraId="5792F28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Mean platelet volume</w:t>
            </w:r>
          </w:p>
        </w:tc>
        <w:tc>
          <w:tcPr>
            <w:tcW w:w="1745" w:type="dxa"/>
            <w:tcBorders>
              <w:top w:val="nil"/>
              <w:left w:val="nil"/>
              <w:bottom w:val="nil"/>
              <w:right w:val="nil"/>
            </w:tcBorders>
            <w:shd w:val="clear" w:color="auto" w:fill="auto"/>
            <w:noWrap/>
            <w:vAlign w:val="center"/>
            <w:hideMark/>
          </w:tcPr>
          <w:p w14:paraId="3B701BD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MPV</w:t>
            </w:r>
          </w:p>
        </w:tc>
        <w:tc>
          <w:tcPr>
            <w:tcW w:w="5157" w:type="dxa"/>
            <w:tcBorders>
              <w:top w:val="nil"/>
              <w:left w:val="nil"/>
              <w:bottom w:val="nil"/>
              <w:right w:val="nil"/>
            </w:tcBorders>
            <w:shd w:val="clear" w:color="auto" w:fill="auto"/>
            <w:noWrap/>
            <w:vAlign w:val="center"/>
            <w:hideMark/>
          </w:tcPr>
          <w:p w14:paraId="56E8A9F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w:t>
            </w:r>
          </w:p>
        </w:tc>
      </w:tr>
      <w:tr w:rsidR="008E30A6" w:rsidRPr="005F32C7" w14:paraId="2F90AE82" w14:textId="77777777" w:rsidTr="004A63DD">
        <w:trPr>
          <w:trHeight w:val="282"/>
        </w:trPr>
        <w:tc>
          <w:tcPr>
            <w:tcW w:w="1985" w:type="dxa"/>
            <w:vMerge w:val="restart"/>
            <w:tcBorders>
              <w:top w:val="nil"/>
              <w:left w:val="nil"/>
              <w:bottom w:val="nil"/>
              <w:right w:val="nil"/>
            </w:tcBorders>
            <w:shd w:val="clear" w:color="auto" w:fill="auto"/>
            <w:noWrap/>
            <w:vAlign w:val="center"/>
            <w:hideMark/>
          </w:tcPr>
          <w:p w14:paraId="616A3922" w14:textId="6951A448"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Direct markers</w:t>
            </w:r>
            <w:r w:rsidRPr="005F32C7">
              <w:rPr>
                <w:rFonts w:ascii="Times New Roman" w:eastAsia="DengXian" w:hAnsi="Times New Roman" w:cs="Times New Roman" w:hint="eastAsia"/>
                <w:color w:val="000000"/>
                <w:kern w:val="0"/>
                <w:sz w:val="24"/>
                <w:szCs w:val="24"/>
                <w:vertAlign w:val="superscript"/>
                <w14:ligatures w14:val="none"/>
              </w:rPr>
              <w:t>2</w:t>
            </w:r>
          </w:p>
        </w:tc>
        <w:tc>
          <w:tcPr>
            <w:tcW w:w="5059" w:type="dxa"/>
            <w:tcBorders>
              <w:top w:val="nil"/>
              <w:left w:val="nil"/>
              <w:bottom w:val="nil"/>
              <w:right w:val="nil"/>
            </w:tcBorders>
            <w:shd w:val="clear" w:color="auto" w:fill="auto"/>
            <w:noWrap/>
            <w:vAlign w:val="center"/>
            <w:hideMark/>
          </w:tcPr>
          <w:p w14:paraId="431EBB7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C-reactive protein</w:t>
            </w:r>
          </w:p>
        </w:tc>
        <w:tc>
          <w:tcPr>
            <w:tcW w:w="1745" w:type="dxa"/>
            <w:tcBorders>
              <w:top w:val="nil"/>
              <w:left w:val="nil"/>
              <w:bottom w:val="nil"/>
              <w:right w:val="nil"/>
            </w:tcBorders>
            <w:shd w:val="clear" w:color="auto" w:fill="auto"/>
            <w:noWrap/>
            <w:vAlign w:val="center"/>
            <w:hideMark/>
          </w:tcPr>
          <w:p w14:paraId="0D0BD16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CRP</w:t>
            </w:r>
          </w:p>
        </w:tc>
        <w:tc>
          <w:tcPr>
            <w:tcW w:w="5157" w:type="dxa"/>
            <w:tcBorders>
              <w:top w:val="nil"/>
              <w:left w:val="nil"/>
              <w:bottom w:val="nil"/>
              <w:right w:val="nil"/>
            </w:tcBorders>
            <w:shd w:val="clear" w:color="auto" w:fill="auto"/>
            <w:noWrap/>
            <w:vAlign w:val="center"/>
            <w:hideMark/>
          </w:tcPr>
          <w:p w14:paraId="196E17B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w:t>
            </w:r>
          </w:p>
        </w:tc>
      </w:tr>
      <w:tr w:rsidR="008E30A6" w:rsidRPr="005F32C7" w14:paraId="5AC38573" w14:textId="77777777" w:rsidTr="004A63DD">
        <w:trPr>
          <w:trHeight w:val="485"/>
        </w:trPr>
        <w:tc>
          <w:tcPr>
            <w:tcW w:w="1985" w:type="dxa"/>
            <w:vMerge/>
            <w:tcBorders>
              <w:top w:val="nil"/>
              <w:left w:val="nil"/>
              <w:right w:val="nil"/>
            </w:tcBorders>
            <w:vAlign w:val="center"/>
            <w:hideMark/>
          </w:tcPr>
          <w:p w14:paraId="5C8381B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5059" w:type="dxa"/>
            <w:tcBorders>
              <w:top w:val="nil"/>
              <w:left w:val="nil"/>
              <w:right w:val="nil"/>
            </w:tcBorders>
            <w:shd w:val="clear" w:color="auto" w:fill="auto"/>
            <w:noWrap/>
            <w:vAlign w:val="center"/>
            <w:hideMark/>
          </w:tcPr>
          <w:p w14:paraId="3C138D0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Lactate dehydrogenase</w:t>
            </w:r>
          </w:p>
        </w:tc>
        <w:tc>
          <w:tcPr>
            <w:tcW w:w="1745" w:type="dxa"/>
            <w:tcBorders>
              <w:top w:val="nil"/>
              <w:left w:val="nil"/>
              <w:right w:val="nil"/>
            </w:tcBorders>
            <w:shd w:val="clear" w:color="auto" w:fill="auto"/>
            <w:noWrap/>
            <w:vAlign w:val="center"/>
            <w:hideMark/>
          </w:tcPr>
          <w:p w14:paraId="551595E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LDH</w:t>
            </w:r>
          </w:p>
        </w:tc>
        <w:tc>
          <w:tcPr>
            <w:tcW w:w="5157" w:type="dxa"/>
            <w:tcBorders>
              <w:top w:val="nil"/>
              <w:left w:val="nil"/>
              <w:right w:val="nil"/>
            </w:tcBorders>
            <w:shd w:val="clear" w:color="auto" w:fill="auto"/>
            <w:noWrap/>
            <w:vAlign w:val="center"/>
            <w:hideMark/>
          </w:tcPr>
          <w:p w14:paraId="3824119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w:t>
            </w:r>
          </w:p>
        </w:tc>
      </w:tr>
      <w:tr w:rsidR="008E30A6" w:rsidRPr="005F32C7" w14:paraId="02137C8E" w14:textId="77777777" w:rsidTr="004A63DD">
        <w:trPr>
          <w:trHeight w:val="282"/>
        </w:trPr>
        <w:tc>
          <w:tcPr>
            <w:tcW w:w="1985" w:type="dxa"/>
            <w:vMerge w:val="restart"/>
            <w:tcBorders>
              <w:top w:val="nil"/>
              <w:left w:val="nil"/>
              <w:right w:val="nil"/>
            </w:tcBorders>
            <w:shd w:val="clear" w:color="auto" w:fill="auto"/>
            <w:noWrap/>
            <w:vAlign w:val="center"/>
            <w:hideMark/>
          </w:tcPr>
          <w:p w14:paraId="19E38471" w14:textId="2B0CE31F"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Derived parameters</w:t>
            </w:r>
            <w:r w:rsidRPr="005F32C7">
              <w:rPr>
                <w:rFonts w:ascii="Times New Roman" w:eastAsia="DengXian" w:hAnsi="Times New Roman" w:cs="Times New Roman" w:hint="eastAsia"/>
                <w:color w:val="000000"/>
                <w:kern w:val="0"/>
                <w:sz w:val="24"/>
                <w:szCs w:val="24"/>
                <w:vertAlign w:val="superscript"/>
                <w14:ligatures w14:val="none"/>
              </w:rPr>
              <w:t>2,4-7</w:t>
            </w:r>
          </w:p>
        </w:tc>
        <w:tc>
          <w:tcPr>
            <w:tcW w:w="5059" w:type="dxa"/>
            <w:tcBorders>
              <w:top w:val="nil"/>
              <w:left w:val="nil"/>
              <w:right w:val="nil"/>
            </w:tcBorders>
            <w:shd w:val="clear" w:color="auto" w:fill="auto"/>
            <w:noWrap/>
            <w:vAlign w:val="center"/>
            <w:hideMark/>
          </w:tcPr>
          <w:p w14:paraId="485C999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Neutrophil-to-lymphocyte ratio</w:t>
            </w:r>
          </w:p>
        </w:tc>
        <w:tc>
          <w:tcPr>
            <w:tcW w:w="1745" w:type="dxa"/>
            <w:tcBorders>
              <w:top w:val="nil"/>
              <w:left w:val="nil"/>
              <w:right w:val="nil"/>
            </w:tcBorders>
            <w:shd w:val="clear" w:color="auto" w:fill="auto"/>
            <w:noWrap/>
            <w:vAlign w:val="center"/>
            <w:hideMark/>
          </w:tcPr>
          <w:p w14:paraId="237D656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NLR</w:t>
            </w:r>
          </w:p>
        </w:tc>
        <w:tc>
          <w:tcPr>
            <w:tcW w:w="5157" w:type="dxa"/>
            <w:tcBorders>
              <w:top w:val="nil"/>
              <w:left w:val="nil"/>
              <w:right w:val="nil"/>
            </w:tcBorders>
            <w:shd w:val="clear" w:color="auto" w:fill="auto"/>
            <w:noWrap/>
            <w:vAlign w:val="center"/>
            <w:hideMark/>
          </w:tcPr>
          <w:p w14:paraId="1CA85D6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neutrophil count/lymphocyte count</w:t>
            </w:r>
          </w:p>
        </w:tc>
      </w:tr>
      <w:tr w:rsidR="008E30A6" w:rsidRPr="005F32C7" w14:paraId="62882178" w14:textId="77777777" w:rsidTr="004A63DD">
        <w:trPr>
          <w:trHeight w:val="282"/>
        </w:trPr>
        <w:tc>
          <w:tcPr>
            <w:tcW w:w="1985" w:type="dxa"/>
            <w:vMerge/>
            <w:tcBorders>
              <w:top w:val="nil"/>
              <w:left w:val="nil"/>
              <w:right w:val="nil"/>
            </w:tcBorders>
            <w:vAlign w:val="center"/>
            <w:hideMark/>
          </w:tcPr>
          <w:p w14:paraId="409E020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5059" w:type="dxa"/>
            <w:tcBorders>
              <w:top w:val="nil"/>
              <w:left w:val="nil"/>
              <w:right w:val="nil"/>
            </w:tcBorders>
            <w:shd w:val="clear" w:color="auto" w:fill="auto"/>
            <w:noWrap/>
            <w:vAlign w:val="center"/>
            <w:hideMark/>
          </w:tcPr>
          <w:p w14:paraId="08C12B2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Derived neutrophil-to-lymphocyte ratio</w:t>
            </w:r>
          </w:p>
        </w:tc>
        <w:tc>
          <w:tcPr>
            <w:tcW w:w="1745" w:type="dxa"/>
            <w:tcBorders>
              <w:top w:val="nil"/>
              <w:left w:val="nil"/>
              <w:right w:val="nil"/>
            </w:tcBorders>
            <w:shd w:val="clear" w:color="auto" w:fill="auto"/>
            <w:noWrap/>
            <w:vAlign w:val="center"/>
            <w:hideMark/>
          </w:tcPr>
          <w:p w14:paraId="75A148C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dNLR</w:t>
            </w:r>
          </w:p>
        </w:tc>
        <w:tc>
          <w:tcPr>
            <w:tcW w:w="5157" w:type="dxa"/>
            <w:tcBorders>
              <w:top w:val="nil"/>
              <w:left w:val="nil"/>
              <w:right w:val="nil"/>
            </w:tcBorders>
            <w:shd w:val="clear" w:color="auto" w:fill="auto"/>
            <w:noWrap/>
            <w:vAlign w:val="center"/>
            <w:hideMark/>
          </w:tcPr>
          <w:p w14:paraId="477159A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(WBC count – neutrophil count)/lymphocyte count</w:t>
            </w:r>
          </w:p>
        </w:tc>
      </w:tr>
      <w:tr w:rsidR="008E30A6" w:rsidRPr="005F32C7" w14:paraId="5A6F2307" w14:textId="77777777" w:rsidTr="004A63DD">
        <w:trPr>
          <w:trHeight w:val="282"/>
        </w:trPr>
        <w:tc>
          <w:tcPr>
            <w:tcW w:w="1985" w:type="dxa"/>
            <w:vMerge/>
            <w:tcBorders>
              <w:top w:val="nil"/>
              <w:left w:val="nil"/>
              <w:right w:val="nil"/>
            </w:tcBorders>
            <w:vAlign w:val="center"/>
            <w:hideMark/>
          </w:tcPr>
          <w:p w14:paraId="1B78EA5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5059" w:type="dxa"/>
            <w:tcBorders>
              <w:top w:val="nil"/>
              <w:left w:val="nil"/>
              <w:right w:val="nil"/>
            </w:tcBorders>
            <w:shd w:val="clear" w:color="auto" w:fill="auto"/>
            <w:noWrap/>
            <w:vAlign w:val="center"/>
            <w:hideMark/>
          </w:tcPr>
          <w:p w14:paraId="08C2B4B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Platelet-to-lymphocyte ratio</w:t>
            </w:r>
          </w:p>
        </w:tc>
        <w:tc>
          <w:tcPr>
            <w:tcW w:w="1745" w:type="dxa"/>
            <w:tcBorders>
              <w:top w:val="nil"/>
              <w:left w:val="nil"/>
              <w:right w:val="nil"/>
            </w:tcBorders>
            <w:shd w:val="clear" w:color="auto" w:fill="auto"/>
            <w:noWrap/>
            <w:vAlign w:val="center"/>
            <w:hideMark/>
          </w:tcPr>
          <w:p w14:paraId="309CAC2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PLR</w:t>
            </w:r>
          </w:p>
        </w:tc>
        <w:tc>
          <w:tcPr>
            <w:tcW w:w="5157" w:type="dxa"/>
            <w:tcBorders>
              <w:top w:val="nil"/>
              <w:left w:val="nil"/>
              <w:right w:val="nil"/>
            </w:tcBorders>
            <w:shd w:val="clear" w:color="auto" w:fill="auto"/>
            <w:noWrap/>
            <w:vAlign w:val="center"/>
            <w:hideMark/>
          </w:tcPr>
          <w:p w14:paraId="0585007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platelet count/lymphocyte count</w:t>
            </w:r>
          </w:p>
        </w:tc>
      </w:tr>
      <w:tr w:rsidR="008E30A6" w:rsidRPr="005F32C7" w14:paraId="18F7C8AF" w14:textId="77777777" w:rsidTr="004A63DD">
        <w:trPr>
          <w:trHeight w:val="282"/>
        </w:trPr>
        <w:tc>
          <w:tcPr>
            <w:tcW w:w="1985" w:type="dxa"/>
            <w:vMerge/>
            <w:tcBorders>
              <w:top w:val="nil"/>
              <w:left w:val="nil"/>
              <w:right w:val="nil"/>
            </w:tcBorders>
            <w:vAlign w:val="center"/>
            <w:hideMark/>
          </w:tcPr>
          <w:p w14:paraId="749FA8E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5059" w:type="dxa"/>
            <w:tcBorders>
              <w:top w:val="nil"/>
              <w:left w:val="nil"/>
              <w:right w:val="nil"/>
            </w:tcBorders>
            <w:shd w:val="clear" w:color="auto" w:fill="auto"/>
            <w:noWrap/>
            <w:vAlign w:val="center"/>
            <w:hideMark/>
          </w:tcPr>
          <w:p w14:paraId="2C20365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Monocyte-to-lymphocyte ratio</w:t>
            </w:r>
          </w:p>
        </w:tc>
        <w:tc>
          <w:tcPr>
            <w:tcW w:w="1745" w:type="dxa"/>
            <w:tcBorders>
              <w:top w:val="nil"/>
              <w:left w:val="nil"/>
              <w:right w:val="nil"/>
            </w:tcBorders>
            <w:shd w:val="clear" w:color="auto" w:fill="auto"/>
            <w:noWrap/>
            <w:vAlign w:val="center"/>
            <w:hideMark/>
          </w:tcPr>
          <w:p w14:paraId="6AD22BF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MLR</w:t>
            </w:r>
          </w:p>
        </w:tc>
        <w:tc>
          <w:tcPr>
            <w:tcW w:w="5157" w:type="dxa"/>
            <w:tcBorders>
              <w:top w:val="nil"/>
              <w:left w:val="nil"/>
              <w:right w:val="nil"/>
            </w:tcBorders>
            <w:shd w:val="clear" w:color="auto" w:fill="auto"/>
            <w:noWrap/>
            <w:vAlign w:val="center"/>
            <w:hideMark/>
          </w:tcPr>
          <w:p w14:paraId="1BEE1DB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monocyte count/lymphocyte count</w:t>
            </w:r>
          </w:p>
        </w:tc>
      </w:tr>
      <w:tr w:rsidR="008E30A6" w:rsidRPr="005F32C7" w14:paraId="15826573" w14:textId="77777777" w:rsidTr="004A63DD">
        <w:trPr>
          <w:trHeight w:val="282"/>
        </w:trPr>
        <w:tc>
          <w:tcPr>
            <w:tcW w:w="1985" w:type="dxa"/>
            <w:vMerge/>
            <w:tcBorders>
              <w:top w:val="nil"/>
              <w:left w:val="nil"/>
              <w:right w:val="nil"/>
            </w:tcBorders>
            <w:vAlign w:val="center"/>
            <w:hideMark/>
          </w:tcPr>
          <w:p w14:paraId="74DAA01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5059" w:type="dxa"/>
            <w:tcBorders>
              <w:top w:val="nil"/>
              <w:left w:val="nil"/>
              <w:right w:val="nil"/>
            </w:tcBorders>
            <w:shd w:val="clear" w:color="auto" w:fill="auto"/>
            <w:noWrap/>
            <w:vAlign w:val="center"/>
            <w:hideMark/>
          </w:tcPr>
          <w:p w14:paraId="023B726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Prognostic nutritional index</w:t>
            </w:r>
          </w:p>
        </w:tc>
        <w:tc>
          <w:tcPr>
            <w:tcW w:w="1745" w:type="dxa"/>
            <w:tcBorders>
              <w:top w:val="nil"/>
              <w:left w:val="nil"/>
              <w:right w:val="nil"/>
            </w:tcBorders>
            <w:shd w:val="clear" w:color="auto" w:fill="auto"/>
            <w:noWrap/>
            <w:vAlign w:val="center"/>
            <w:hideMark/>
          </w:tcPr>
          <w:p w14:paraId="3D9FFB1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PNI</w:t>
            </w:r>
          </w:p>
        </w:tc>
        <w:tc>
          <w:tcPr>
            <w:tcW w:w="5157" w:type="dxa"/>
            <w:tcBorders>
              <w:top w:val="nil"/>
              <w:left w:val="nil"/>
              <w:right w:val="nil"/>
            </w:tcBorders>
            <w:shd w:val="clear" w:color="auto" w:fill="auto"/>
            <w:noWrap/>
            <w:vAlign w:val="center"/>
            <w:hideMark/>
          </w:tcPr>
          <w:p w14:paraId="3D703A8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albumin count [g/L] + lymphocyte count × 5</w:t>
            </w:r>
          </w:p>
        </w:tc>
      </w:tr>
      <w:tr w:rsidR="008E30A6" w:rsidRPr="005F32C7" w14:paraId="509306FB" w14:textId="77777777" w:rsidTr="004A63DD">
        <w:trPr>
          <w:trHeight w:val="282"/>
        </w:trPr>
        <w:tc>
          <w:tcPr>
            <w:tcW w:w="1985" w:type="dxa"/>
            <w:vMerge/>
            <w:tcBorders>
              <w:top w:val="nil"/>
              <w:left w:val="nil"/>
              <w:right w:val="nil"/>
            </w:tcBorders>
            <w:vAlign w:val="center"/>
            <w:hideMark/>
          </w:tcPr>
          <w:p w14:paraId="467AB1C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5059" w:type="dxa"/>
            <w:tcBorders>
              <w:top w:val="nil"/>
              <w:left w:val="nil"/>
              <w:right w:val="nil"/>
            </w:tcBorders>
            <w:shd w:val="clear" w:color="auto" w:fill="auto"/>
            <w:noWrap/>
            <w:vAlign w:val="center"/>
            <w:hideMark/>
          </w:tcPr>
          <w:p w14:paraId="6C03510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Systemic inflammatory response index</w:t>
            </w:r>
          </w:p>
        </w:tc>
        <w:tc>
          <w:tcPr>
            <w:tcW w:w="1745" w:type="dxa"/>
            <w:tcBorders>
              <w:top w:val="nil"/>
              <w:left w:val="nil"/>
              <w:right w:val="nil"/>
            </w:tcBorders>
            <w:shd w:val="clear" w:color="auto" w:fill="auto"/>
            <w:noWrap/>
            <w:vAlign w:val="center"/>
            <w:hideMark/>
          </w:tcPr>
          <w:p w14:paraId="5648275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SIRI</w:t>
            </w:r>
          </w:p>
        </w:tc>
        <w:tc>
          <w:tcPr>
            <w:tcW w:w="5157" w:type="dxa"/>
            <w:tcBorders>
              <w:top w:val="nil"/>
              <w:left w:val="nil"/>
              <w:right w:val="nil"/>
            </w:tcBorders>
            <w:shd w:val="clear" w:color="auto" w:fill="auto"/>
            <w:noWrap/>
            <w:vAlign w:val="center"/>
            <w:hideMark/>
          </w:tcPr>
          <w:p w14:paraId="2919746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neutrophil count × monocyte count/lymphocyte count</w:t>
            </w:r>
          </w:p>
        </w:tc>
      </w:tr>
      <w:tr w:rsidR="008E30A6" w:rsidRPr="005F32C7" w14:paraId="35ADD3D1" w14:textId="77777777" w:rsidTr="004A63DD">
        <w:trPr>
          <w:trHeight w:val="282"/>
        </w:trPr>
        <w:tc>
          <w:tcPr>
            <w:tcW w:w="1985" w:type="dxa"/>
            <w:vMerge/>
            <w:tcBorders>
              <w:top w:val="nil"/>
              <w:left w:val="nil"/>
              <w:right w:val="nil"/>
            </w:tcBorders>
            <w:vAlign w:val="center"/>
            <w:hideMark/>
          </w:tcPr>
          <w:p w14:paraId="337F9F2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5059" w:type="dxa"/>
            <w:tcBorders>
              <w:top w:val="nil"/>
              <w:left w:val="nil"/>
              <w:right w:val="nil"/>
            </w:tcBorders>
            <w:shd w:val="clear" w:color="auto" w:fill="auto"/>
            <w:noWrap/>
            <w:vAlign w:val="center"/>
            <w:hideMark/>
          </w:tcPr>
          <w:p w14:paraId="420A72F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Systemic immune-inflammation index</w:t>
            </w:r>
          </w:p>
        </w:tc>
        <w:tc>
          <w:tcPr>
            <w:tcW w:w="1745" w:type="dxa"/>
            <w:tcBorders>
              <w:top w:val="nil"/>
              <w:left w:val="nil"/>
              <w:right w:val="nil"/>
            </w:tcBorders>
            <w:shd w:val="clear" w:color="auto" w:fill="auto"/>
            <w:noWrap/>
            <w:vAlign w:val="center"/>
            <w:hideMark/>
          </w:tcPr>
          <w:p w14:paraId="25E8491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SII</w:t>
            </w:r>
          </w:p>
        </w:tc>
        <w:tc>
          <w:tcPr>
            <w:tcW w:w="5157" w:type="dxa"/>
            <w:tcBorders>
              <w:top w:val="nil"/>
              <w:left w:val="nil"/>
              <w:right w:val="nil"/>
            </w:tcBorders>
            <w:shd w:val="clear" w:color="auto" w:fill="auto"/>
            <w:noWrap/>
            <w:vAlign w:val="center"/>
            <w:hideMark/>
          </w:tcPr>
          <w:p w14:paraId="5B49B4E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neutrophil count × platelet count/lymphocyte count</w:t>
            </w:r>
          </w:p>
        </w:tc>
      </w:tr>
      <w:tr w:rsidR="008E30A6" w:rsidRPr="005F32C7" w14:paraId="623CEB43" w14:textId="77777777" w:rsidTr="004A63DD">
        <w:trPr>
          <w:trHeight w:val="282"/>
        </w:trPr>
        <w:tc>
          <w:tcPr>
            <w:tcW w:w="1985" w:type="dxa"/>
            <w:vMerge/>
            <w:tcBorders>
              <w:top w:val="nil"/>
              <w:left w:val="nil"/>
              <w:right w:val="nil"/>
            </w:tcBorders>
            <w:vAlign w:val="center"/>
            <w:hideMark/>
          </w:tcPr>
          <w:p w14:paraId="68A3C0D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5059" w:type="dxa"/>
            <w:tcBorders>
              <w:top w:val="nil"/>
              <w:left w:val="nil"/>
              <w:right w:val="nil"/>
            </w:tcBorders>
            <w:shd w:val="clear" w:color="auto" w:fill="auto"/>
            <w:noWrap/>
            <w:vAlign w:val="center"/>
            <w:hideMark/>
          </w:tcPr>
          <w:p w14:paraId="6D2A79C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Pan-immune-inflammation value</w:t>
            </w:r>
          </w:p>
        </w:tc>
        <w:tc>
          <w:tcPr>
            <w:tcW w:w="1745" w:type="dxa"/>
            <w:tcBorders>
              <w:top w:val="nil"/>
              <w:left w:val="nil"/>
              <w:right w:val="nil"/>
            </w:tcBorders>
            <w:shd w:val="clear" w:color="auto" w:fill="auto"/>
            <w:noWrap/>
            <w:vAlign w:val="center"/>
            <w:hideMark/>
          </w:tcPr>
          <w:p w14:paraId="118EE0E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PIV</w:t>
            </w:r>
          </w:p>
        </w:tc>
        <w:tc>
          <w:tcPr>
            <w:tcW w:w="5157" w:type="dxa"/>
            <w:tcBorders>
              <w:top w:val="nil"/>
              <w:left w:val="nil"/>
              <w:right w:val="nil"/>
            </w:tcBorders>
            <w:shd w:val="clear" w:color="auto" w:fill="auto"/>
            <w:noWrap/>
            <w:vAlign w:val="center"/>
            <w:hideMark/>
          </w:tcPr>
          <w:p w14:paraId="3156991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(neutrophil count × platelet count × monocyte count)/lymphocyte count</w:t>
            </w:r>
          </w:p>
        </w:tc>
      </w:tr>
      <w:tr w:rsidR="008E30A6" w:rsidRPr="005F32C7" w14:paraId="4CA23910" w14:textId="77777777" w:rsidTr="004A63DD">
        <w:trPr>
          <w:trHeight w:val="282"/>
        </w:trPr>
        <w:tc>
          <w:tcPr>
            <w:tcW w:w="1985" w:type="dxa"/>
            <w:vMerge/>
            <w:tcBorders>
              <w:top w:val="nil"/>
              <w:left w:val="nil"/>
              <w:right w:val="nil"/>
            </w:tcBorders>
            <w:vAlign w:val="center"/>
            <w:hideMark/>
          </w:tcPr>
          <w:p w14:paraId="561A619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5059" w:type="dxa"/>
            <w:tcBorders>
              <w:top w:val="nil"/>
              <w:left w:val="nil"/>
              <w:right w:val="nil"/>
            </w:tcBorders>
            <w:shd w:val="clear" w:color="auto" w:fill="auto"/>
            <w:noWrap/>
            <w:vAlign w:val="center"/>
            <w:hideMark/>
          </w:tcPr>
          <w:p w14:paraId="4D1F18E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Mean platelet volume to platelet ratio</w:t>
            </w:r>
          </w:p>
        </w:tc>
        <w:tc>
          <w:tcPr>
            <w:tcW w:w="1745" w:type="dxa"/>
            <w:tcBorders>
              <w:top w:val="nil"/>
              <w:left w:val="nil"/>
              <w:right w:val="nil"/>
            </w:tcBorders>
            <w:shd w:val="clear" w:color="auto" w:fill="auto"/>
            <w:noWrap/>
            <w:vAlign w:val="center"/>
            <w:hideMark/>
          </w:tcPr>
          <w:p w14:paraId="3D0A319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MPR</w:t>
            </w:r>
          </w:p>
        </w:tc>
        <w:tc>
          <w:tcPr>
            <w:tcW w:w="5157" w:type="dxa"/>
            <w:tcBorders>
              <w:top w:val="nil"/>
              <w:left w:val="nil"/>
              <w:right w:val="nil"/>
            </w:tcBorders>
            <w:shd w:val="clear" w:color="auto" w:fill="auto"/>
            <w:noWrap/>
            <w:vAlign w:val="center"/>
            <w:hideMark/>
          </w:tcPr>
          <w:p w14:paraId="4B1DADD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mean platelet volume/platelet ratio</w:t>
            </w:r>
          </w:p>
        </w:tc>
      </w:tr>
      <w:tr w:rsidR="008E30A6" w:rsidRPr="005F32C7" w14:paraId="32E4BB28" w14:textId="77777777" w:rsidTr="004A63DD">
        <w:trPr>
          <w:trHeight w:val="282"/>
        </w:trPr>
        <w:tc>
          <w:tcPr>
            <w:tcW w:w="1985" w:type="dxa"/>
            <w:vMerge/>
            <w:tcBorders>
              <w:top w:val="nil"/>
              <w:left w:val="nil"/>
              <w:right w:val="nil"/>
            </w:tcBorders>
            <w:vAlign w:val="center"/>
            <w:hideMark/>
          </w:tcPr>
          <w:p w14:paraId="06740A9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5059" w:type="dxa"/>
            <w:tcBorders>
              <w:top w:val="nil"/>
              <w:left w:val="nil"/>
              <w:right w:val="nil"/>
            </w:tcBorders>
            <w:shd w:val="clear" w:color="auto" w:fill="auto"/>
            <w:noWrap/>
            <w:vAlign w:val="center"/>
            <w:hideMark/>
          </w:tcPr>
          <w:p w14:paraId="2CC7B67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Hemoglobin-to-red blood cell distribution width ratio</w:t>
            </w:r>
          </w:p>
        </w:tc>
        <w:tc>
          <w:tcPr>
            <w:tcW w:w="1745" w:type="dxa"/>
            <w:tcBorders>
              <w:top w:val="nil"/>
              <w:left w:val="nil"/>
              <w:right w:val="nil"/>
            </w:tcBorders>
            <w:shd w:val="clear" w:color="auto" w:fill="auto"/>
            <w:noWrap/>
            <w:vAlign w:val="center"/>
            <w:hideMark/>
          </w:tcPr>
          <w:p w14:paraId="04AF20F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HRR</w:t>
            </w:r>
          </w:p>
        </w:tc>
        <w:tc>
          <w:tcPr>
            <w:tcW w:w="5157" w:type="dxa"/>
            <w:tcBorders>
              <w:top w:val="nil"/>
              <w:left w:val="nil"/>
              <w:right w:val="nil"/>
            </w:tcBorders>
            <w:shd w:val="clear" w:color="auto" w:fill="auto"/>
            <w:noWrap/>
            <w:vAlign w:val="center"/>
            <w:hideMark/>
          </w:tcPr>
          <w:p w14:paraId="4D90464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Hemoglobin/red blood cell distribution width ratio</w:t>
            </w:r>
          </w:p>
        </w:tc>
      </w:tr>
      <w:tr w:rsidR="008E30A6" w:rsidRPr="005F32C7" w14:paraId="67FDF983" w14:textId="77777777" w:rsidTr="004A63DD">
        <w:trPr>
          <w:trHeight w:val="282"/>
        </w:trPr>
        <w:tc>
          <w:tcPr>
            <w:tcW w:w="1985" w:type="dxa"/>
            <w:vMerge/>
            <w:tcBorders>
              <w:left w:val="nil"/>
              <w:bottom w:val="single" w:sz="4" w:space="0" w:color="000000"/>
              <w:right w:val="nil"/>
            </w:tcBorders>
            <w:vAlign w:val="center"/>
            <w:hideMark/>
          </w:tcPr>
          <w:p w14:paraId="0BECAB3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5059" w:type="dxa"/>
            <w:tcBorders>
              <w:left w:val="nil"/>
              <w:bottom w:val="single" w:sz="4" w:space="0" w:color="auto"/>
              <w:right w:val="nil"/>
            </w:tcBorders>
            <w:shd w:val="clear" w:color="auto" w:fill="auto"/>
            <w:noWrap/>
            <w:vAlign w:val="center"/>
            <w:hideMark/>
          </w:tcPr>
          <w:p w14:paraId="117089D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C-reactive protein to albumin ratio</w:t>
            </w:r>
          </w:p>
        </w:tc>
        <w:tc>
          <w:tcPr>
            <w:tcW w:w="1745" w:type="dxa"/>
            <w:tcBorders>
              <w:left w:val="nil"/>
              <w:bottom w:val="single" w:sz="4" w:space="0" w:color="auto"/>
              <w:right w:val="nil"/>
            </w:tcBorders>
            <w:shd w:val="clear" w:color="auto" w:fill="auto"/>
            <w:noWrap/>
            <w:vAlign w:val="center"/>
            <w:hideMark/>
          </w:tcPr>
          <w:p w14:paraId="2563B29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CAR</w:t>
            </w:r>
          </w:p>
        </w:tc>
        <w:tc>
          <w:tcPr>
            <w:tcW w:w="5157" w:type="dxa"/>
            <w:tcBorders>
              <w:left w:val="nil"/>
              <w:bottom w:val="single" w:sz="4" w:space="0" w:color="auto"/>
              <w:right w:val="nil"/>
            </w:tcBorders>
            <w:shd w:val="clear" w:color="auto" w:fill="auto"/>
            <w:noWrap/>
            <w:vAlign w:val="center"/>
            <w:hideMark/>
          </w:tcPr>
          <w:p w14:paraId="7CC68C3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C-reactive protein/albumin ratio</w:t>
            </w:r>
          </w:p>
        </w:tc>
      </w:tr>
    </w:tbl>
    <w:p w14:paraId="155A0736" w14:textId="77777777" w:rsidR="008E30A6" w:rsidRPr="005F32C7" w:rsidRDefault="008E30A6" w:rsidP="008E30A6">
      <w:pPr>
        <w:rPr>
          <w:rFonts w:ascii="Times New Roman" w:hAnsi="Times New Roman" w:cs="Times New Roman"/>
          <w:b/>
          <w:bCs/>
          <w:color w:val="000000"/>
          <w:sz w:val="28"/>
          <w:szCs w:val="28"/>
        </w:rPr>
      </w:pPr>
      <w:r w:rsidRPr="005F32C7">
        <w:rPr>
          <w:rFonts w:ascii="Times New Roman" w:hAnsi="Times New Roman" w:cs="Times New Roman" w:hint="eastAsia"/>
          <w:b/>
          <w:bCs/>
          <w:color w:val="000000"/>
          <w:sz w:val="28"/>
          <w:szCs w:val="28"/>
        </w:rPr>
        <w:lastRenderedPageBreak/>
        <w:t>R</w:t>
      </w:r>
      <w:r w:rsidRPr="005F32C7">
        <w:rPr>
          <w:rFonts w:ascii="Times New Roman" w:hAnsi="Times New Roman" w:cs="Times New Roman"/>
          <w:b/>
          <w:bCs/>
          <w:color w:val="000000"/>
          <w:sz w:val="28"/>
          <w:szCs w:val="28"/>
        </w:rPr>
        <w:t>eference</w:t>
      </w:r>
    </w:p>
    <w:p w14:paraId="44E8FFAC" w14:textId="77777777" w:rsidR="00A01738" w:rsidRPr="005F32C7" w:rsidRDefault="00A01738" w:rsidP="00A01738">
      <w:pPr>
        <w:pStyle w:val="EndNoteBibliography"/>
        <w:rPr>
          <w:rFonts w:ascii="Times New Roman" w:hAnsi="Times New Roman" w:cs="Times New Roman"/>
          <w:noProof w:val="0"/>
          <w:color w:val="000000"/>
          <w:sz w:val="24"/>
          <w:szCs w:val="24"/>
        </w:rPr>
      </w:pPr>
      <w:r w:rsidRPr="005F32C7">
        <w:rPr>
          <w:rFonts w:ascii="Times New Roman" w:hAnsi="Times New Roman" w:cs="Times New Roman"/>
          <w:noProof w:val="0"/>
          <w:color w:val="000000"/>
          <w:sz w:val="24"/>
          <w:szCs w:val="24"/>
        </w:rPr>
        <w:t>1.</w:t>
      </w:r>
      <w:r w:rsidRPr="005F32C7">
        <w:rPr>
          <w:rFonts w:ascii="Times New Roman" w:hAnsi="Times New Roman" w:cs="Times New Roman"/>
          <w:noProof w:val="0"/>
          <w:color w:val="000000"/>
          <w:sz w:val="24"/>
          <w:szCs w:val="24"/>
        </w:rPr>
        <w:tab/>
        <w:t xml:space="preserve">Qiang YX, Deng YT, Zhang YR, et al. Associations of blood cell indices and anemia with risk of incident dementia: A prospective cohort study of 313,448 participants. </w:t>
      </w:r>
      <w:r w:rsidRPr="005F32C7">
        <w:rPr>
          <w:rFonts w:ascii="Times New Roman" w:hAnsi="Times New Roman" w:cs="Times New Roman"/>
          <w:i/>
          <w:noProof w:val="0"/>
          <w:color w:val="000000"/>
          <w:sz w:val="24"/>
          <w:szCs w:val="24"/>
        </w:rPr>
        <w:t>Alzheimers Dement</w:t>
      </w:r>
      <w:r w:rsidRPr="005F32C7">
        <w:rPr>
          <w:rFonts w:ascii="Times New Roman" w:hAnsi="Times New Roman" w:cs="Times New Roman"/>
          <w:noProof w:val="0"/>
          <w:color w:val="000000"/>
          <w:sz w:val="24"/>
          <w:szCs w:val="24"/>
        </w:rPr>
        <w:t>. 2023;19(9):3965-76. doi: 10.1002/alz.13088.</w:t>
      </w:r>
    </w:p>
    <w:p w14:paraId="39A54127" w14:textId="77777777" w:rsidR="00A01738" w:rsidRPr="005F32C7" w:rsidRDefault="00A01738" w:rsidP="00A01738">
      <w:pPr>
        <w:pStyle w:val="EndNoteBibliography"/>
        <w:rPr>
          <w:rFonts w:ascii="Times New Roman" w:hAnsi="Times New Roman" w:cs="Times New Roman"/>
          <w:noProof w:val="0"/>
          <w:color w:val="000000"/>
          <w:sz w:val="24"/>
          <w:szCs w:val="24"/>
        </w:rPr>
      </w:pPr>
      <w:r w:rsidRPr="005F32C7">
        <w:rPr>
          <w:rFonts w:ascii="Times New Roman" w:hAnsi="Times New Roman" w:cs="Times New Roman"/>
          <w:noProof w:val="0"/>
          <w:color w:val="000000"/>
          <w:sz w:val="24"/>
          <w:szCs w:val="24"/>
        </w:rPr>
        <w:t>2.</w:t>
      </w:r>
      <w:r w:rsidRPr="005F32C7">
        <w:rPr>
          <w:rFonts w:ascii="Times New Roman" w:hAnsi="Times New Roman" w:cs="Times New Roman"/>
          <w:noProof w:val="0"/>
          <w:color w:val="000000"/>
          <w:sz w:val="24"/>
          <w:szCs w:val="24"/>
        </w:rPr>
        <w:tab/>
        <w:t xml:space="preserve">Feng J, Zhao X, Huang B, et al. Incorporating inflammatory biomarkers into a prognostic risk score in patients with non-ischemic heart failure: a machine learning approach. </w:t>
      </w:r>
      <w:r w:rsidRPr="005F32C7">
        <w:rPr>
          <w:rFonts w:ascii="Times New Roman" w:hAnsi="Times New Roman" w:cs="Times New Roman"/>
          <w:i/>
          <w:noProof w:val="0"/>
          <w:color w:val="000000"/>
          <w:sz w:val="24"/>
          <w:szCs w:val="24"/>
        </w:rPr>
        <w:t>Front Immunol</w:t>
      </w:r>
      <w:r w:rsidRPr="005F32C7">
        <w:rPr>
          <w:rFonts w:ascii="Times New Roman" w:hAnsi="Times New Roman" w:cs="Times New Roman"/>
          <w:noProof w:val="0"/>
          <w:color w:val="000000"/>
          <w:sz w:val="24"/>
          <w:szCs w:val="24"/>
        </w:rPr>
        <w:t>. 2023;14:1228018. doi: 10.3389/fimmu.2023.1228018.</w:t>
      </w:r>
    </w:p>
    <w:p w14:paraId="13C13C94" w14:textId="77777777" w:rsidR="00A01738" w:rsidRPr="005F32C7" w:rsidRDefault="00A01738" w:rsidP="00A01738">
      <w:pPr>
        <w:pStyle w:val="EndNoteBibliography"/>
        <w:rPr>
          <w:rFonts w:ascii="Times New Roman" w:hAnsi="Times New Roman" w:cs="Times New Roman"/>
          <w:noProof w:val="0"/>
          <w:color w:val="000000"/>
          <w:sz w:val="24"/>
          <w:szCs w:val="24"/>
        </w:rPr>
      </w:pPr>
      <w:r w:rsidRPr="005F32C7">
        <w:rPr>
          <w:rFonts w:ascii="Times New Roman" w:hAnsi="Times New Roman" w:cs="Times New Roman"/>
          <w:noProof w:val="0"/>
          <w:color w:val="000000"/>
          <w:sz w:val="24"/>
          <w:szCs w:val="24"/>
        </w:rPr>
        <w:t>3.</w:t>
      </w:r>
      <w:r w:rsidRPr="005F32C7">
        <w:rPr>
          <w:rFonts w:ascii="Times New Roman" w:hAnsi="Times New Roman" w:cs="Times New Roman"/>
          <w:noProof w:val="0"/>
          <w:color w:val="000000"/>
          <w:sz w:val="24"/>
          <w:szCs w:val="24"/>
        </w:rPr>
        <w:tab/>
        <w:t xml:space="preserve">Chu H, Huang C, Zhou Z, et al. Inflammatory score predicts early hematoma expansion and poor outcomes in patients with intracerebral hemorrhage. </w:t>
      </w:r>
      <w:r w:rsidRPr="005F32C7">
        <w:rPr>
          <w:rFonts w:ascii="Times New Roman" w:hAnsi="Times New Roman" w:cs="Times New Roman"/>
          <w:i/>
          <w:noProof w:val="0"/>
          <w:color w:val="000000"/>
          <w:sz w:val="24"/>
          <w:szCs w:val="24"/>
        </w:rPr>
        <w:t>Int J Surg</w:t>
      </w:r>
      <w:r w:rsidRPr="005F32C7">
        <w:rPr>
          <w:rFonts w:ascii="Times New Roman" w:hAnsi="Times New Roman" w:cs="Times New Roman"/>
          <w:noProof w:val="0"/>
          <w:color w:val="000000"/>
          <w:sz w:val="24"/>
          <w:szCs w:val="24"/>
        </w:rPr>
        <w:t>. 2023;109(3):266-76. doi: 10.1097/js9.0000000000000191.</w:t>
      </w:r>
    </w:p>
    <w:p w14:paraId="773DB136" w14:textId="77777777" w:rsidR="00A01738" w:rsidRPr="005F32C7" w:rsidRDefault="00A01738" w:rsidP="00A01738">
      <w:pPr>
        <w:pStyle w:val="EndNoteBibliography"/>
        <w:rPr>
          <w:rFonts w:ascii="Times New Roman" w:hAnsi="Times New Roman" w:cs="Times New Roman"/>
          <w:noProof w:val="0"/>
          <w:color w:val="000000"/>
          <w:sz w:val="24"/>
          <w:szCs w:val="24"/>
        </w:rPr>
      </w:pPr>
      <w:r w:rsidRPr="005F32C7">
        <w:rPr>
          <w:rFonts w:ascii="Times New Roman" w:hAnsi="Times New Roman" w:cs="Times New Roman"/>
          <w:noProof w:val="0"/>
          <w:color w:val="000000"/>
          <w:sz w:val="24"/>
          <w:szCs w:val="24"/>
        </w:rPr>
        <w:t>4.</w:t>
      </w:r>
      <w:r w:rsidRPr="005F32C7">
        <w:rPr>
          <w:rFonts w:ascii="Times New Roman" w:hAnsi="Times New Roman" w:cs="Times New Roman"/>
          <w:noProof w:val="0"/>
          <w:color w:val="000000"/>
          <w:sz w:val="24"/>
          <w:szCs w:val="24"/>
        </w:rPr>
        <w:tab/>
        <w:t xml:space="preserve">Guven DC, Sahin TK, Erul E, et al. The Association between the Pan-Immune-Inflammation Value and Cancer Prognosis: A Systematic Review and Meta-Analysis. </w:t>
      </w:r>
      <w:r w:rsidRPr="005F32C7">
        <w:rPr>
          <w:rFonts w:ascii="Times New Roman" w:hAnsi="Times New Roman" w:cs="Times New Roman"/>
          <w:i/>
          <w:noProof w:val="0"/>
          <w:color w:val="000000"/>
          <w:sz w:val="24"/>
          <w:szCs w:val="24"/>
        </w:rPr>
        <w:t>Cancers (Basel)</w:t>
      </w:r>
      <w:r w:rsidRPr="005F32C7">
        <w:rPr>
          <w:rFonts w:ascii="Times New Roman" w:hAnsi="Times New Roman" w:cs="Times New Roman"/>
          <w:noProof w:val="0"/>
          <w:color w:val="000000"/>
          <w:sz w:val="24"/>
          <w:szCs w:val="24"/>
        </w:rPr>
        <w:t>. 2022;14(11). doi: 10.3390/cancers14112675.</w:t>
      </w:r>
    </w:p>
    <w:p w14:paraId="14C44E58" w14:textId="77777777" w:rsidR="00A01738" w:rsidRPr="005F32C7" w:rsidRDefault="00A01738" w:rsidP="00A01738">
      <w:pPr>
        <w:pStyle w:val="EndNoteBibliography"/>
        <w:rPr>
          <w:rFonts w:ascii="Times New Roman" w:hAnsi="Times New Roman" w:cs="Times New Roman"/>
          <w:noProof w:val="0"/>
          <w:color w:val="000000"/>
          <w:sz w:val="24"/>
          <w:szCs w:val="24"/>
        </w:rPr>
      </w:pPr>
      <w:r w:rsidRPr="005F32C7">
        <w:rPr>
          <w:rFonts w:ascii="Times New Roman" w:hAnsi="Times New Roman" w:cs="Times New Roman"/>
          <w:noProof w:val="0"/>
          <w:color w:val="000000"/>
          <w:sz w:val="24"/>
          <w:szCs w:val="24"/>
        </w:rPr>
        <w:t>5.</w:t>
      </w:r>
      <w:r w:rsidRPr="005F32C7">
        <w:rPr>
          <w:rFonts w:ascii="Times New Roman" w:hAnsi="Times New Roman" w:cs="Times New Roman"/>
          <w:noProof w:val="0"/>
          <w:color w:val="000000"/>
          <w:sz w:val="24"/>
          <w:szCs w:val="24"/>
        </w:rPr>
        <w:tab/>
        <w:t xml:space="preserve">Zhang P, Li Y, Zhang H, et al. Prognostic value of the systemic inflammation response index in patients with aneurismal subarachnoid hemorrhage and a Nomogram model construction. </w:t>
      </w:r>
      <w:r w:rsidRPr="005F32C7">
        <w:rPr>
          <w:rFonts w:ascii="Times New Roman" w:hAnsi="Times New Roman" w:cs="Times New Roman"/>
          <w:i/>
          <w:noProof w:val="0"/>
          <w:color w:val="000000"/>
          <w:sz w:val="24"/>
          <w:szCs w:val="24"/>
        </w:rPr>
        <w:t>Br J Neurosurg</w:t>
      </w:r>
      <w:r w:rsidRPr="005F32C7">
        <w:rPr>
          <w:rFonts w:ascii="Times New Roman" w:hAnsi="Times New Roman" w:cs="Times New Roman"/>
          <w:noProof w:val="0"/>
          <w:color w:val="000000"/>
          <w:sz w:val="24"/>
          <w:szCs w:val="24"/>
        </w:rPr>
        <w:t>. 2023;37(6):1560-6. doi: 10.1080/02688697.2020.1831438.</w:t>
      </w:r>
    </w:p>
    <w:p w14:paraId="49FE44D5" w14:textId="77777777" w:rsidR="00A01738" w:rsidRPr="005F32C7" w:rsidRDefault="00A01738" w:rsidP="00A01738">
      <w:pPr>
        <w:pStyle w:val="EndNoteBibliography"/>
        <w:rPr>
          <w:rFonts w:ascii="Times New Roman" w:hAnsi="Times New Roman" w:cs="Times New Roman"/>
          <w:noProof w:val="0"/>
          <w:color w:val="000000"/>
          <w:sz w:val="24"/>
          <w:szCs w:val="24"/>
        </w:rPr>
      </w:pPr>
      <w:r w:rsidRPr="005F32C7">
        <w:rPr>
          <w:rFonts w:ascii="Times New Roman" w:hAnsi="Times New Roman" w:cs="Times New Roman"/>
          <w:noProof w:val="0"/>
          <w:color w:val="000000"/>
          <w:sz w:val="24"/>
          <w:szCs w:val="24"/>
        </w:rPr>
        <w:t>6.</w:t>
      </w:r>
      <w:r w:rsidRPr="005F32C7">
        <w:rPr>
          <w:rFonts w:ascii="Times New Roman" w:hAnsi="Times New Roman" w:cs="Times New Roman"/>
          <w:noProof w:val="0"/>
          <w:color w:val="000000"/>
          <w:sz w:val="24"/>
          <w:szCs w:val="24"/>
        </w:rPr>
        <w:tab/>
        <w:t xml:space="preserve">Ösken A, Hacı R, Dinç Asarcıklı L, et al. Mean platelet volume/platelet count ratio as a predictor of stent thrombosis in patients with ST-segment-elevation myocardial infarction. </w:t>
      </w:r>
      <w:r w:rsidRPr="005F32C7">
        <w:rPr>
          <w:rFonts w:ascii="Times New Roman" w:hAnsi="Times New Roman" w:cs="Times New Roman"/>
          <w:i/>
          <w:noProof w:val="0"/>
          <w:color w:val="000000"/>
          <w:sz w:val="24"/>
          <w:szCs w:val="24"/>
        </w:rPr>
        <w:t>Ir J Med Sci</w:t>
      </w:r>
      <w:r w:rsidRPr="005F32C7">
        <w:rPr>
          <w:rFonts w:ascii="Times New Roman" w:hAnsi="Times New Roman" w:cs="Times New Roman"/>
          <w:noProof w:val="0"/>
          <w:color w:val="000000"/>
          <w:sz w:val="24"/>
          <w:szCs w:val="24"/>
        </w:rPr>
        <w:t>. 2021;190(3):1095-102. doi: 10.1007/s11845-021-02626-y.</w:t>
      </w:r>
    </w:p>
    <w:p w14:paraId="1506BA84" w14:textId="3AA3886E" w:rsidR="008E30A6" w:rsidRPr="005F32C7" w:rsidRDefault="00A01738" w:rsidP="00A01738">
      <w:pPr>
        <w:rPr>
          <w:color w:val="000000"/>
        </w:rPr>
      </w:pPr>
      <w:r w:rsidRPr="005F32C7">
        <w:rPr>
          <w:rFonts w:ascii="Times New Roman" w:hAnsi="Times New Roman" w:cs="Times New Roman"/>
          <w:color w:val="000000"/>
          <w:sz w:val="24"/>
          <w:szCs w:val="24"/>
        </w:rPr>
        <w:t>7.</w:t>
      </w:r>
      <w:r w:rsidRPr="005F32C7">
        <w:rPr>
          <w:rFonts w:ascii="Times New Roman" w:hAnsi="Times New Roman" w:cs="Times New Roman"/>
          <w:color w:val="000000"/>
          <w:sz w:val="24"/>
          <w:szCs w:val="24"/>
        </w:rPr>
        <w:tab/>
        <w:t xml:space="preserve">Chi G, Lee JJ, Montazerin SM, et al. Prognostic value of hemoglobin-to-red cell distribution width ratio in cancer: a systematic review and meta-analysis. </w:t>
      </w:r>
      <w:r w:rsidRPr="005F32C7">
        <w:rPr>
          <w:rFonts w:ascii="Times New Roman" w:hAnsi="Times New Roman" w:cs="Times New Roman"/>
          <w:i/>
          <w:color w:val="000000"/>
          <w:sz w:val="24"/>
          <w:szCs w:val="24"/>
        </w:rPr>
        <w:t>Biomark Med</w:t>
      </w:r>
      <w:r w:rsidRPr="005F32C7">
        <w:rPr>
          <w:rFonts w:ascii="Times New Roman" w:hAnsi="Times New Roman" w:cs="Times New Roman"/>
          <w:color w:val="000000"/>
          <w:sz w:val="24"/>
          <w:szCs w:val="24"/>
        </w:rPr>
        <w:t>. 2022;16(6):473-82. doi: 10.2217/bmm-2021-0577.</w:t>
      </w:r>
    </w:p>
    <w:p w14:paraId="3E2E0A22" w14:textId="77777777" w:rsidR="008E30A6" w:rsidRPr="005F32C7" w:rsidRDefault="008E30A6" w:rsidP="008E30A6">
      <w:pPr>
        <w:widowControl/>
        <w:jc w:val="left"/>
        <w:rPr>
          <w:color w:val="000000"/>
        </w:rPr>
      </w:pPr>
      <w:r w:rsidRPr="005F32C7">
        <w:rPr>
          <w:color w:val="000000"/>
        </w:rPr>
        <w:br w:type="page"/>
      </w:r>
    </w:p>
    <w:p w14:paraId="04F426FC" w14:textId="1F0FDDD5" w:rsidR="004A6FC9" w:rsidRPr="005F32C7" w:rsidRDefault="004A63DD" w:rsidP="004A63DD">
      <w:pPr>
        <w:widowControl/>
        <w:spacing w:line="360" w:lineRule="auto"/>
        <w:jc w:val="left"/>
        <w:rPr>
          <w:rFonts w:ascii="Times New Roman" w:hAnsi="Times New Roman" w:cs="Times New Roman"/>
          <w:color w:val="000000"/>
          <w:sz w:val="24"/>
          <w:szCs w:val="24"/>
        </w:rPr>
      </w:pPr>
      <w:r w:rsidRPr="005F32C7">
        <w:rPr>
          <w:rFonts w:ascii="Times New Roman" w:hAnsi="Times New Roman" w:cs="Times New Roman" w:hint="eastAsia"/>
          <w:b/>
          <w:bCs/>
          <w:color w:val="000000"/>
          <w:sz w:val="24"/>
          <w:szCs w:val="24"/>
        </w:rPr>
        <w:lastRenderedPageBreak/>
        <w:t>Table S</w:t>
      </w:r>
      <w:r w:rsidR="004A6FC9" w:rsidRPr="005F32C7">
        <w:rPr>
          <w:rFonts w:ascii="Times New Roman" w:hAnsi="Times New Roman" w:cs="Times New Roman"/>
          <w:b/>
          <w:bCs/>
          <w:color w:val="000000"/>
          <w:sz w:val="24"/>
          <w:szCs w:val="24"/>
        </w:rPr>
        <w:t xml:space="preserve">2. </w:t>
      </w:r>
      <w:r w:rsidR="004A6FC9" w:rsidRPr="005F32C7">
        <w:rPr>
          <w:rFonts w:ascii="Times New Roman" w:hAnsi="Times New Roman" w:cs="Times New Roman"/>
          <w:color w:val="000000"/>
          <w:sz w:val="24"/>
          <w:szCs w:val="24"/>
        </w:rPr>
        <w:t>The parameters of four machine learning classifiers</w:t>
      </w:r>
    </w:p>
    <w:tbl>
      <w:tblPr>
        <w:tblW w:w="11907" w:type="dxa"/>
        <w:tblLook w:val="04A0" w:firstRow="1" w:lastRow="0" w:firstColumn="1" w:lastColumn="0" w:noHBand="0" w:noVBand="1"/>
      </w:tblPr>
      <w:tblGrid>
        <w:gridCol w:w="1643"/>
        <w:gridCol w:w="1759"/>
        <w:gridCol w:w="3119"/>
        <w:gridCol w:w="3260"/>
        <w:gridCol w:w="2126"/>
      </w:tblGrid>
      <w:tr w:rsidR="008E30A6" w:rsidRPr="005F32C7" w14:paraId="0E295B49" w14:textId="77777777" w:rsidTr="004A63DD">
        <w:trPr>
          <w:trHeight w:val="315"/>
        </w:trPr>
        <w:tc>
          <w:tcPr>
            <w:tcW w:w="1643" w:type="dxa"/>
            <w:tcBorders>
              <w:top w:val="single" w:sz="4" w:space="0" w:color="auto"/>
              <w:left w:val="nil"/>
              <w:bottom w:val="single" w:sz="4" w:space="0" w:color="auto"/>
              <w:right w:val="nil"/>
            </w:tcBorders>
            <w:shd w:val="clear" w:color="auto" w:fill="auto"/>
            <w:noWrap/>
            <w:vAlign w:val="center"/>
            <w:hideMark/>
          </w:tcPr>
          <w:p w14:paraId="301DA5D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Characteristics</w:t>
            </w:r>
          </w:p>
        </w:tc>
        <w:tc>
          <w:tcPr>
            <w:tcW w:w="1759" w:type="dxa"/>
            <w:tcBorders>
              <w:top w:val="single" w:sz="4" w:space="0" w:color="auto"/>
              <w:left w:val="nil"/>
              <w:bottom w:val="single" w:sz="4" w:space="0" w:color="auto"/>
              <w:right w:val="nil"/>
            </w:tcBorders>
            <w:shd w:val="clear" w:color="auto" w:fill="auto"/>
            <w:noWrap/>
            <w:vAlign w:val="center"/>
            <w:hideMark/>
          </w:tcPr>
          <w:p w14:paraId="7C6F834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logistic regression (LR)</w:t>
            </w:r>
          </w:p>
        </w:tc>
        <w:tc>
          <w:tcPr>
            <w:tcW w:w="3119" w:type="dxa"/>
            <w:tcBorders>
              <w:top w:val="single" w:sz="4" w:space="0" w:color="auto"/>
              <w:left w:val="nil"/>
              <w:bottom w:val="single" w:sz="4" w:space="0" w:color="auto"/>
              <w:right w:val="nil"/>
            </w:tcBorders>
            <w:shd w:val="clear" w:color="auto" w:fill="auto"/>
            <w:noWrap/>
            <w:vAlign w:val="center"/>
            <w:hideMark/>
          </w:tcPr>
          <w:p w14:paraId="5D0BABF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support vector machine (SVM)</w:t>
            </w:r>
          </w:p>
        </w:tc>
        <w:tc>
          <w:tcPr>
            <w:tcW w:w="3260" w:type="dxa"/>
            <w:tcBorders>
              <w:top w:val="single" w:sz="4" w:space="0" w:color="auto"/>
              <w:left w:val="nil"/>
              <w:bottom w:val="single" w:sz="4" w:space="0" w:color="auto"/>
              <w:right w:val="nil"/>
            </w:tcBorders>
            <w:shd w:val="clear" w:color="auto" w:fill="auto"/>
            <w:noWrap/>
            <w:vAlign w:val="center"/>
            <w:hideMark/>
          </w:tcPr>
          <w:p w14:paraId="23D0B15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Gaussian naïve Bayes (NB)</w:t>
            </w:r>
          </w:p>
        </w:tc>
        <w:tc>
          <w:tcPr>
            <w:tcW w:w="2126" w:type="dxa"/>
            <w:tcBorders>
              <w:top w:val="single" w:sz="4" w:space="0" w:color="auto"/>
              <w:left w:val="nil"/>
              <w:bottom w:val="single" w:sz="4" w:space="0" w:color="auto"/>
              <w:right w:val="nil"/>
            </w:tcBorders>
            <w:shd w:val="clear" w:color="auto" w:fill="auto"/>
            <w:noWrap/>
            <w:vAlign w:val="center"/>
            <w:hideMark/>
          </w:tcPr>
          <w:p w14:paraId="1830408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linear discriminant analysis (LDA)</w:t>
            </w:r>
          </w:p>
        </w:tc>
      </w:tr>
      <w:tr w:rsidR="008E30A6" w:rsidRPr="005F32C7" w14:paraId="3C15574D" w14:textId="77777777" w:rsidTr="004A63DD">
        <w:trPr>
          <w:trHeight w:val="315"/>
        </w:trPr>
        <w:tc>
          <w:tcPr>
            <w:tcW w:w="1643" w:type="dxa"/>
            <w:tcBorders>
              <w:top w:val="nil"/>
              <w:left w:val="nil"/>
              <w:bottom w:val="nil"/>
              <w:right w:val="nil"/>
            </w:tcBorders>
            <w:shd w:val="clear" w:color="auto" w:fill="auto"/>
            <w:noWrap/>
            <w:vAlign w:val="center"/>
            <w:hideMark/>
          </w:tcPr>
          <w:p w14:paraId="639FAED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Cutoff</w:t>
            </w:r>
          </w:p>
        </w:tc>
        <w:tc>
          <w:tcPr>
            <w:tcW w:w="1759" w:type="dxa"/>
            <w:tcBorders>
              <w:top w:val="nil"/>
              <w:left w:val="nil"/>
              <w:bottom w:val="nil"/>
              <w:right w:val="nil"/>
            </w:tcBorders>
            <w:shd w:val="clear" w:color="auto" w:fill="auto"/>
            <w:noWrap/>
            <w:vAlign w:val="center"/>
            <w:hideMark/>
          </w:tcPr>
          <w:p w14:paraId="0004996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0.240 </w:t>
            </w:r>
          </w:p>
        </w:tc>
        <w:tc>
          <w:tcPr>
            <w:tcW w:w="3119" w:type="dxa"/>
            <w:tcBorders>
              <w:top w:val="nil"/>
              <w:left w:val="nil"/>
              <w:bottom w:val="nil"/>
              <w:right w:val="nil"/>
            </w:tcBorders>
            <w:shd w:val="clear" w:color="auto" w:fill="auto"/>
            <w:noWrap/>
            <w:vAlign w:val="center"/>
            <w:hideMark/>
          </w:tcPr>
          <w:p w14:paraId="4B7E9A1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0.046 </w:t>
            </w:r>
          </w:p>
        </w:tc>
        <w:tc>
          <w:tcPr>
            <w:tcW w:w="3260" w:type="dxa"/>
            <w:tcBorders>
              <w:top w:val="nil"/>
              <w:left w:val="nil"/>
              <w:bottom w:val="nil"/>
              <w:right w:val="nil"/>
            </w:tcBorders>
            <w:shd w:val="clear" w:color="auto" w:fill="auto"/>
            <w:noWrap/>
            <w:vAlign w:val="center"/>
            <w:hideMark/>
          </w:tcPr>
          <w:p w14:paraId="52EAB76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0.066 </w:t>
            </w:r>
          </w:p>
        </w:tc>
        <w:tc>
          <w:tcPr>
            <w:tcW w:w="2126" w:type="dxa"/>
            <w:tcBorders>
              <w:top w:val="nil"/>
              <w:left w:val="nil"/>
              <w:bottom w:val="nil"/>
              <w:right w:val="nil"/>
            </w:tcBorders>
            <w:shd w:val="clear" w:color="auto" w:fill="auto"/>
            <w:noWrap/>
            <w:vAlign w:val="center"/>
            <w:hideMark/>
          </w:tcPr>
          <w:p w14:paraId="118BD27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0.231 </w:t>
            </w:r>
          </w:p>
        </w:tc>
      </w:tr>
      <w:tr w:rsidR="008E30A6" w:rsidRPr="005F32C7" w14:paraId="1EB06D9C" w14:textId="77777777" w:rsidTr="004A63DD">
        <w:trPr>
          <w:trHeight w:val="315"/>
        </w:trPr>
        <w:tc>
          <w:tcPr>
            <w:tcW w:w="1643" w:type="dxa"/>
            <w:tcBorders>
              <w:top w:val="nil"/>
              <w:left w:val="nil"/>
              <w:bottom w:val="nil"/>
              <w:right w:val="nil"/>
            </w:tcBorders>
            <w:shd w:val="clear" w:color="auto" w:fill="auto"/>
            <w:noWrap/>
            <w:vAlign w:val="center"/>
            <w:hideMark/>
          </w:tcPr>
          <w:p w14:paraId="19C2F06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AUC</w:t>
            </w:r>
          </w:p>
        </w:tc>
        <w:tc>
          <w:tcPr>
            <w:tcW w:w="1759" w:type="dxa"/>
            <w:tcBorders>
              <w:top w:val="nil"/>
              <w:left w:val="nil"/>
              <w:bottom w:val="nil"/>
              <w:right w:val="nil"/>
            </w:tcBorders>
            <w:shd w:val="clear" w:color="auto" w:fill="auto"/>
            <w:noWrap/>
            <w:vAlign w:val="center"/>
            <w:hideMark/>
          </w:tcPr>
          <w:p w14:paraId="668E5C1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0.708 </w:t>
            </w:r>
          </w:p>
        </w:tc>
        <w:tc>
          <w:tcPr>
            <w:tcW w:w="3119" w:type="dxa"/>
            <w:tcBorders>
              <w:top w:val="nil"/>
              <w:left w:val="nil"/>
              <w:bottom w:val="nil"/>
              <w:right w:val="nil"/>
            </w:tcBorders>
            <w:shd w:val="clear" w:color="auto" w:fill="auto"/>
            <w:noWrap/>
            <w:vAlign w:val="center"/>
            <w:hideMark/>
          </w:tcPr>
          <w:p w14:paraId="7E6EC32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0.747 </w:t>
            </w:r>
          </w:p>
        </w:tc>
        <w:tc>
          <w:tcPr>
            <w:tcW w:w="3260" w:type="dxa"/>
            <w:tcBorders>
              <w:top w:val="nil"/>
              <w:left w:val="nil"/>
              <w:bottom w:val="nil"/>
              <w:right w:val="nil"/>
            </w:tcBorders>
            <w:shd w:val="clear" w:color="auto" w:fill="auto"/>
            <w:noWrap/>
            <w:vAlign w:val="center"/>
            <w:hideMark/>
          </w:tcPr>
          <w:p w14:paraId="7A428EB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0.667 </w:t>
            </w:r>
          </w:p>
        </w:tc>
        <w:tc>
          <w:tcPr>
            <w:tcW w:w="2126" w:type="dxa"/>
            <w:tcBorders>
              <w:top w:val="nil"/>
              <w:left w:val="nil"/>
              <w:bottom w:val="nil"/>
              <w:right w:val="nil"/>
            </w:tcBorders>
            <w:shd w:val="clear" w:color="auto" w:fill="auto"/>
            <w:noWrap/>
            <w:vAlign w:val="center"/>
            <w:hideMark/>
          </w:tcPr>
          <w:p w14:paraId="666A7FA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0.701 </w:t>
            </w:r>
          </w:p>
        </w:tc>
      </w:tr>
      <w:tr w:rsidR="008E30A6" w:rsidRPr="005F32C7" w14:paraId="54C094BF" w14:textId="77777777" w:rsidTr="004A63DD">
        <w:trPr>
          <w:trHeight w:val="315"/>
        </w:trPr>
        <w:tc>
          <w:tcPr>
            <w:tcW w:w="1643" w:type="dxa"/>
            <w:tcBorders>
              <w:top w:val="nil"/>
              <w:left w:val="nil"/>
              <w:bottom w:val="nil"/>
              <w:right w:val="nil"/>
            </w:tcBorders>
            <w:shd w:val="clear" w:color="auto" w:fill="auto"/>
            <w:noWrap/>
            <w:vAlign w:val="center"/>
            <w:hideMark/>
          </w:tcPr>
          <w:p w14:paraId="7169ACC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AUC.SE</w:t>
            </w:r>
          </w:p>
        </w:tc>
        <w:tc>
          <w:tcPr>
            <w:tcW w:w="1759" w:type="dxa"/>
            <w:tcBorders>
              <w:top w:val="nil"/>
              <w:left w:val="nil"/>
              <w:bottom w:val="nil"/>
              <w:right w:val="nil"/>
            </w:tcBorders>
            <w:shd w:val="clear" w:color="auto" w:fill="auto"/>
            <w:noWrap/>
            <w:vAlign w:val="center"/>
            <w:hideMark/>
          </w:tcPr>
          <w:p w14:paraId="7E15FD1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0.031 </w:t>
            </w:r>
          </w:p>
        </w:tc>
        <w:tc>
          <w:tcPr>
            <w:tcW w:w="3119" w:type="dxa"/>
            <w:tcBorders>
              <w:top w:val="nil"/>
              <w:left w:val="nil"/>
              <w:bottom w:val="nil"/>
              <w:right w:val="nil"/>
            </w:tcBorders>
            <w:shd w:val="clear" w:color="auto" w:fill="auto"/>
            <w:noWrap/>
            <w:vAlign w:val="center"/>
            <w:hideMark/>
          </w:tcPr>
          <w:p w14:paraId="2C9C7C5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0.032 </w:t>
            </w:r>
          </w:p>
        </w:tc>
        <w:tc>
          <w:tcPr>
            <w:tcW w:w="3260" w:type="dxa"/>
            <w:tcBorders>
              <w:top w:val="nil"/>
              <w:left w:val="nil"/>
              <w:bottom w:val="nil"/>
              <w:right w:val="nil"/>
            </w:tcBorders>
            <w:shd w:val="clear" w:color="auto" w:fill="auto"/>
            <w:noWrap/>
            <w:vAlign w:val="center"/>
            <w:hideMark/>
          </w:tcPr>
          <w:p w14:paraId="0A5A9C4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0.031 </w:t>
            </w:r>
          </w:p>
        </w:tc>
        <w:tc>
          <w:tcPr>
            <w:tcW w:w="2126" w:type="dxa"/>
            <w:tcBorders>
              <w:top w:val="nil"/>
              <w:left w:val="nil"/>
              <w:bottom w:val="nil"/>
              <w:right w:val="nil"/>
            </w:tcBorders>
            <w:shd w:val="clear" w:color="auto" w:fill="auto"/>
            <w:noWrap/>
            <w:vAlign w:val="center"/>
            <w:hideMark/>
          </w:tcPr>
          <w:p w14:paraId="512A09A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0.031 </w:t>
            </w:r>
          </w:p>
        </w:tc>
      </w:tr>
      <w:tr w:rsidR="008E30A6" w:rsidRPr="005F32C7" w14:paraId="1865833D" w14:textId="77777777" w:rsidTr="004A63DD">
        <w:trPr>
          <w:trHeight w:val="315"/>
        </w:trPr>
        <w:tc>
          <w:tcPr>
            <w:tcW w:w="1643" w:type="dxa"/>
            <w:tcBorders>
              <w:top w:val="nil"/>
              <w:left w:val="nil"/>
              <w:bottom w:val="nil"/>
              <w:right w:val="nil"/>
            </w:tcBorders>
            <w:shd w:val="clear" w:color="auto" w:fill="auto"/>
            <w:noWrap/>
            <w:vAlign w:val="center"/>
            <w:hideMark/>
          </w:tcPr>
          <w:p w14:paraId="7B1737C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AUC.low</w:t>
            </w:r>
          </w:p>
        </w:tc>
        <w:tc>
          <w:tcPr>
            <w:tcW w:w="1759" w:type="dxa"/>
            <w:tcBorders>
              <w:top w:val="nil"/>
              <w:left w:val="nil"/>
              <w:bottom w:val="nil"/>
              <w:right w:val="nil"/>
            </w:tcBorders>
            <w:shd w:val="clear" w:color="auto" w:fill="auto"/>
            <w:noWrap/>
            <w:vAlign w:val="center"/>
            <w:hideMark/>
          </w:tcPr>
          <w:p w14:paraId="44C2D52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0.647 </w:t>
            </w:r>
          </w:p>
        </w:tc>
        <w:tc>
          <w:tcPr>
            <w:tcW w:w="3119" w:type="dxa"/>
            <w:tcBorders>
              <w:top w:val="nil"/>
              <w:left w:val="nil"/>
              <w:bottom w:val="nil"/>
              <w:right w:val="nil"/>
            </w:tcBorders>
            <w:shd w:val="clear" w:color="auto" w:fill="auto"/>
            <w:noWrap/>
            <w:vAlign w:val="center"/>
            <w:hideMark/>
          </w:tcPr>
          <w:p w14:paraId="01793F7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0.686 </w:t>
            </w:r>
          </w:p>
        </w:tc>
        <w:tc>
          <w:tcPr>
            <w:tcW w:w="3260" w:type="dxa"/>
            <w:tcBorders>
              <w:top w:val="nil"/>
              <w:left w:val="nil"/>
              <w:bottom w:val="nil"/>
              <w:right w:val="nil"/>
            </w:tcBorders>
            <w:shd w:val="clear" w:color="auto" w:fill="auto"/>
            <w:noWrap/>
            <w:vAlign w:val="center"/>
            <w:hideMark/>
          </w:tcPr>
          <w:p w14:paraId="2384BEC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0.605 </w:t>
            </w:r>
          </w:p>
        </w:tc>
        <w:tc>
          <w:tcPr>
            <w:tcW w:w="2126" w:type="dxa"/>
            <w:tcBorders>
              <w:top w:val="nil"/>
              <w:left w:val="nil"/>
              <w:bottom w:val="nil"/>
              <w:right w:val="nil"/>
            </w:tcBorders>
            <w:shd w:val="clear" w:color="auto" w:fill="auto"/>
            <w:noWrap/>
            <w:vAlign w:val="center"/>
            <w:hideMark/>
          </w:tcPr>
          <w:p w14:paraId="3698A10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0.639 </w:t>
            </w:r>
          </w:p>
        </w:tc>
      </w:tr>
      <w:tr w:rsidR="008E30A6" w:rsidRPr="005F32C7" w14:paraId="0F4DCD4F" w14:textId="77777777" w:rsidTr="004A63DD">
        <w:trPr>
          <w:trHeight w:val="315"/>
        </w:trPr>
        <w:tc>
          <w:tcPr>
            <w:tcW w:w="1643" w:type="dxa"/>
            <w:tcBorders>
              <w:top w:val="nil"/>
              <w:left w:val="nil"/>
              <w:bottom w:val="nil"/>
              <w:right w:val="nil"/>
            </w:tcBorders>
            <w:shd w:val="clear" w:color="auto" w:fill="auto"/>
            <w:noWrap/>
            <w:vAlign w:val="center"/>
            <w:hideMark/>
          </w:tcPr>
          <w:p w14:paraId="09686B1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AUC.up</w:t>
            </w:r>
          </w:p>
        </w:tc>
        <w:tc>
          <w:tcPr>
            <w:tcW w:w="1759" w:type="dxa"/>
            <w:tcBorders>
              <w:top w:val="nil"/>
              <w:left w:val="nil"/>
              <w:bottom w:val="nil"/>
              <w:right w:val="nil"/>
            </w:tcBorders>
            <w:shd w:val="clear" w:color="auto" w:fill="auto"/>
            <w:noWrap/>
            <w:vAlign w:val="center"/>
            <w:hideMark/>
          </w:tcPr>
          <w:p w14:paraId="05E21AF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0.769 </w:t>
            </w:r>
          </w:p>
        </w:tc>
        <w:tc>
          <w:tcPr>
            <w:tcW w:w="3119" w:type="dxa"/>
            <w:tcBorders>
              <w:top w:val="nil"/>
              <w:left w:val="nil"/>
              <w:bottom w:val="nil"/>
              <w:right w:val="nil"/>
            </w:tcBorders>
            <w:shd w:val="clear" w:color="auto" w:fill="auto"/>
            <w:noWrap/>
            <w:vAlign w:val="center"/>
            <w:hideMark/>
          </w:tcPr>
          <w:p w14:paraId="4E3150F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0.809 </w:t>
            </w:r>
          </w:p>
        </w:tc>
        <w:tc>
          <w:tcPr>
            <w:tcW w:w="3260" w:type="dxa"/>
            <w:tcBorders>
              <w:top w:val="nil"/>
              <w:left w:val="nil"/>
              <w:bottom w:val="nil"/>
              <w:right w:val="nil"/>
            </w:tcBorders>
            <w:shd w:val="clear" w:color="auto" w:fill="auto"/>
            <w:noWrap/>
            <w:vAlign w:val="center"/>
            <w:hideMark/>
          </w:tcPr>
          <w:p w14:paraId="54FD034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0.729 </w:t>
            </w:r>
          </w:p>
        </w:tc>
        <w:tc>
          <w:tcPr>
            <w:tcW w:w="2126" w:type="dxa"/>
            <w:tcBorders>
              <w:top w:val="nil"/>
              <w:left w:val="nil"/>
              <w:bottom w:val="nil"/>
              <w:right w:val="nil"/>
            </w:tcBorders>
            <w:shd w:val="clear" w:color="auto" w:fill="auto"/>
            <w:noWrap/>
            <w:vAlign w:val="center"/>
            <w:hideMark/>
          </w:tcPr>
          <w:p w14:paraId="0972AC6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0.762 </w:t>
            </w:r>
          </w:p>
        </w:tc>
      </w:tr>
      <w:tr w:rsidR="008E30A6" w:rsidRPr="005F32C7" w14:paraId="67870BFF" w14:textId="77777777" w:rsidTr="004A63DD">
        <w:trPr>
          <w:trHeight w:val="315"/>
        </w:trPr>
        <w:tc>
          <w:tcPr>
            <w:tcW w:w="1643" w:type="dxa"/>
            <w:tcBorders>
              <w:top w:val="nil"/>
              <w:left w:val="nil"/>
              <w:bottom w:val="nil"/>
              <w:right w:val="nil"/>
            </w:tcBorders>
            <w:shd w:val="clear" w:color="auto" w:fill="auto"/>
            <w:noWrap/>
            <w:vAlign w:val="center"/>
            <w:hideMark/>
          </w:tcPr>
          <w:p w14:paraId="36C9FEE8" w14:textId="77777777" w:rsidR="008E30A6" w:rsidRPr="005F32C7" w:rsidRDefault="008E30A6" w:rsidP="003E5766">
            <w:pPr>
              <w:widowControl/>
              <w:rPr>
                <w:rFonts w:ascii="Times New Roman" w:eastAsia="DengXian" w:hAnsi="Times New Roman" w:cs="Times New Roman"/>
                <w:i/>
                <w:iCs/>
                <w:color w:val="000000"/>
                <w:kern w:val="0"/>
                <w:sz w:val="24"/>
                <w:szCs w:val="24"/>
                <w14:ligatures w14:val="none"/>
              </w:rPr>
            </w:pPr>
            <w:r w:rsidRPr="005F32C7">
              <w:rPr>
                <w:rFonts w:ascii="Times New Roman" w:eastAsia="DengXian" w:hAnsi="Times New Roman" w:cs="Times New Roman"/>
                <w:i/>
                <w:iCs/>
                <w:color w:val="000000"/>
                <w:kern w:val="0"/>
                <w:sz w:val="24"/>
                <w:szCs w:val="24"/>
                <w14:ligatures w14:val="none"/>
              </w:rPr>
              <w:t xml:space="preserve">P </w:t>
            </w:r>
            <w:r w:rsidRPr="005F32C7">
              <w:rPr>
                <w:rFonts w:ascii="Times New Roman" w:eastAsia="DengXian" w:hAnsi="Times New Roman" w:cs="Times New Roman"/>
                <w:color w:val="000000"/>
                <w:kern w:val="0"/>
                <w:sz w:val="24"/>
                <w:szCs w:val="24"/>
                <w14:ligatures w14:val="none"/>
              </w:rPr>
              <w:t>value</w:t>
            </w:r>
          </w:p>
        </w:tc>
        <w:tc>
          <w:tcPr>
            <w:tcW w:w="1759" w:type="dxa"/>
            <w:tcBorders>
              <w:top w:val="nil"/>
              <w:left w:val="nil"/>
              <w:bottom w:val="nil"/>
              <w:right w:val="nil"/>
            </w:tcBorders>
            <w:shd w:val="clear" w:color="auto" w:fill="auto"/>
            <w:noWrap/>
            <w:vAlign w:val="center"/>
            <w:hideMark/>
          </w:tcPr>
          <w:p w14:paraId="7E44CE63"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 0.001</w:t>
            </w:r>
          </w:p>
        </w:tc>
        <w:tc>
          <w:tcPr>
            <w:tcW w:w="3119" w:type="dxa"/>
            <w:tcBorders>
              <w:top w:val="nil"/>
              <w:left w:val="nil"/>
              <w:bottom w:val="nil"/>
              <w:right w:val="nil"/>
            </w:tcBorders>
            <w:shd w:val="clear" w:color="auto" w:fill="auto"/>
            <w:noWrap/>
            <w:vAlign w:val="center"/>
            <w:hideMark/>
          </w:tcPr>
          <w:p w14:paraId="30AEB070"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 0.001</w:t>
            </w:r>
          </w:p>
        </w:tc>
        <w:tc>
          <w:tcPr>
            <w:tcW w:w="3260" w:type="dxa"/>
            <w:tcBorders>
              <w:top w:val="nil"/>
              <w:left w:val="nil"/>
              <w:bottom w:val="nil"/>
              <w:right w:val="nil"/>
            </w:tcBorders>
            <w:shd w:val="clear" w:color="auto" w:fill="auto"/>
            <w:noWrap/>
            <w:vAlign w:val="center"/>
            <w:hideMark/>
          </w:tcPr>
          <w:p w14:paraId="38B397EC"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 0.001</w:t>
            </w:r>
          </w:p>
        </w:tc>
        <w:tc>
          <w:tcPr>
            <w:tcW w:w="2126" w:type="dxa"/>
            <w:tcBorders>
              <w:top w:val="nil"/>
              <w:left w:val="nil"/>
              <w:bottom w:val="nil"/>
              <w:right w:val="nil"/>
            </w:tcBorders>
            <w:shd w:val="clear" w:color="auto" w:fill="auto"/>
            <w:noWrap/>
            <w:vAlign w:val="center"/>
            <w:hideMark/>
          </w:tcPr>
          <w:p w14:paraId="5CD80D67"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 0.001</w:t>
            </w:r>
          </w:p>
        </w:tc>
      </w:tr>
      <w:tr w:rsidR="008E30A6" w:rsidRPr="005F32C7" w14:paraId="3EAE54B7" w14:textId="77777777" w:rsidTr="004A63DD">
        <w:trPr>
          <w:trHeight w:val="315"/>
        </w:trPr>
        <w:tc>
          <w:tcPr>
            <w:tcW w:w="1643" w:type="dxa"/>
            <w:tcBorders>
              <w:top w:val="nil"/>
              <w:left w:val="nil"/>
              <w:bottom w:val="nil"/>
              <w:right w:val="nil"/>
            </w:tcBorders>
            <w:shd w:val="clear" w:color="auto" w:fill="auto"/>
            <w:noWrap/>
            <w:vAlign w:val="center"/>
            <w:hideMark/>
          </w:tcPr>
          <w:p w14:paraId="42E41ED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ACC</w:t>
            </w:r>
          </w:p>
        </w:tc>
        <w:tc>
          <w:tcPr>
            <w:tcW w:w="1759" w:type="dxa"/>
            <w:tcBorders>
              <w:top w:val="nil"/>
              <w:left w:val="nil"/>
              <w:bottom w:val="nil"/>
              <w:right w:val="nil"/>
            </w:tcBorders>
            <w:shd w:val="clear" w:color="auto" w:fill="auto"/>
            <w:noWrap/>
            <w:vAlign w:val="center"/>
            <w:hideMark/>
          </w:tcPr>
          <w:p w14:paraId="447FD27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0.668 </w:t>
            </w:r>
          </w:p>
        </w:tc>
        <w:tc>
          <w:tcPr>
            <w:tcW w:w="3119" w:type="dxa"/>
            <w:tcBorders>
              <w:top w:val="nil"/>
              <w:left w:val="nil"/>
              <w:bottom w:val="nil"/>
              <w:right w:val="nil"/>
            </w:tcBorders>
            <w:shd w:val="clear" w:color="auto" w:fill="auto"/>
            <w:noWrap/>
            <w:vAlign w:val="center"/>
            <w:hideMark/>
          </w:tcPr>
          <w:p w14:paraId="76BA913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0.745 </w:t>
            </w:r>
          </w:p>
        </w:tc>
        <w:tc>
          <w:tcPr>
            <w:tcW w:w="3260" w:type="dxa"/>
            <w:tcBorders>
              <w:top w:val="nil"/>
              <w:left w:val="nil"/>
              <w:bottom w:val="nil"/>
              <w:right w:val="nil"/>
            </w:tcBorders>
            <w:shd w:val="clear" w:color="auto" w:fill="auto"/>
            <w:noWrap/>
            <w:vAlign w:val="center"/>
            <w:hideMark/>
          </w:tcPr>
          <w:p w14:paraId="6E63128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0.590 </w:t>
            </w:r>
          </w:p>
        </w:tc>
        <w:tc>
          <w:tcPr>
            <w:tcW w:w="2126" w:type="dxa"/>
            <w:tcBorders>
              <w:top w:val="nil"/>
              <w:left w:val="nil"/>
              <w:bottom w:val="nil"/>
              <w:right w:val="nil"/>
            </w:tcBorders>
            <w:shd w:val="clear" w:color="auto" w:fill="auto"/>
            <w:noWrap/>
            <w:vAlign w:val="center"/>
            <w:hideMark/>
          </w:tcPr>
          <w:p w14:paraId="69CB7E0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0.652 </w:t>
            </w:r>
          </w:p>
        </w:tc>
      </w:tr>
      <w:tr w:rsidR="008E30A6" w:rsidRPr="005F32C7" w14:paraId="5905491A" w14:textId="77777777" w:rsidTr="004A63DD">
        <w:trPr>
          <w:trHeight w:val="315"/>
        </w:trPr>
        <w:tc>
          <w:tcPr>
            <w:tcW w:w="1643" w:type="dxa"/>
            <w:tcBorders>
              <w:top w:val="nil"/>
              <w:left w:val="nil"/>
              <w:bottom w:val="nil"/>
              <w:right w:val="nil"/>
            </w:tcBorders>
            <w:shd w:val="clear" w:color="auto" w:fill="auto"/>
            <w:noWrap/>
            <w:vAlign w:val="center"/>
            <w:hideMark/>
          </w:tcPr>
          <w:p w14:paraId="40F4D49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ACC.low</w:t>
            </w:r>
          </w:p>
        </w:tc>
        <w:tc>
          <w:tcPr>
            <w:tcW w:w="1759" w:type="dxa"/>
            <w:tcBorders>
              <w:top w:val="nil"/>
              <w:left w:val="nil"/>
              <w:bottom w:val="nil"/>
              <w:right w:val="nil"/>
            </w:tcBorders>
            <w:shd w:val="clear" w:color="auto" w:fill="auto"/>
            <w:noWrap/>
            <w:vAlign w:val="center"/>
            <w:hideMark/>
          </w:tcPr>
          <w:p w14:paraId="0B8C4BB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0.667 </w:t>
            </w:r>
          </w:p>
        </w:tc>
        <w:tc>
          <w:tcPr>
            <w:tcW w:w="3119" w:type="dxa"/>
            <w:tcBorders>
              <w:top w:val="nil"/>
              <w:left w:val="nil"/>
              <w:bottom w:val="nil"/>
              <w:right w:val="nil"/>
            </w:tcBorders>
            <w:shd w:val="clear" w:color="auto" w:fill="auto"/>
            <w:noWrap/>
            <w:vAlign w:val="center"/>
            <w:hideMark/>
          </w:tcPr>
          <w:p w14:paraId="20429C4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0.744 </w:t>
            </w:r>
          </w:p>
        </w:tc>
        <w:tc>
          <w:tcPr>
            <w:tcW w:w="3260" w:type="dxa"/>
            <w:tcBorders>
              <w:top w:val="nil"/>
              <w:left w:val="nil"/>
              <w:bottom w:val="nil"/>
              <w:right w:val="nil"/>
            </w:tcBorders>
            <w:shd w:val="clear" w:color="auto" w:fill="auto"/>
            <w:noWrap/>
            <w:vAlign w:val="center"/>
            <w:hideMark/>
          </w:tcPr>
          <w:p w14:paraId="36722AF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0.588 </w:t>
            </w:r>
          </w:p>
        </w:tc>
        <w:tc>
          <w:tcPr>
            <w:tcW w:w="2126" w:type="dxa"/>
            <w:tcBorders>
              <w:top w:val="nil"/>
              <w:left w:val="nil"/>
              <w:bottom w:val="nil"/>
              <w:right w:val="nil"/>
            </w:tcBorders>
            <w:shd w:val="clear" w:color="auto" w:fill="auto"/>
            <w:noWrap/>
            <w:vAlign w:val="center"/>
            <w:hideMark/>
          </w:tcPr>
          <w:p w14:paraId="54E7BB3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0.651 </w:t>
            </w:r>
          </w:p>
        </w:tc>
      </w:tr>
      <w:tr w:rsidR="008E30A6" w:rsidRPr="005F32C7" w14:paraId="4CD1CBAB" w14:textId="77777777" w:rsidTr="004A63DD">
        <w:trPr>
          <w:trHeight w:val="315"/>
        </w:trPr>
        <w:tc>
          <w:tcPr>
            <w:tcW w:w="1643" w:type="dxa"/>
            <w:tcBorders>
              <w:top w:val="nil"/>
              <w:left w:val="nil"/>
              <w:bottom w:val="nil"/>
              <w:right w:val="nil"/>
            </w:tcBorders>
            <w:shd w:val="clear" w:color="auto" w:fill="auto"/>
            <w:noWrap/>
            <w:vAlign w:val="center"/>
            <w:hideMark/>
          </w:tcPr>
          <w:p w14:paraId="3AD23F6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ACC.up</w:t>
            </w:r>
          </w:p>
        </w:tc>
        <w:tc>
          <w:tcPr>
            <w:tcW w:w="1759" w:type="dxa"/>
            <w:tcBorders>
              <w:top w:val="nil"/>
              <w:left w:val="nil"/>
              <w:bottom w:val="nil"/>
              <w:right w:val="nil"/>
            </w:tcBorders>
            <w:shd w:val="clear" w:color="auto" w:fill="auto"/>
            <w:noWrap/>
            <w:vAlign w:val="center"/>
            <w:hideMark/>
          </w:tcPr>
          <w:p w14:paraId="2ED79E9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0.670 </w:t>
            </w:r>
          </w:p>
        </w:tc>
        <w:tc>
          <w:tcPr>
            <w:tcW w:w="3119" w:type="dxa"/>
            <w:tcBorders>
              <w:top w:val="nil"/>
              <w:left w:val="nil"/>
              <w:bottom w:val="nil"/>
              <w:right w:val="nil"/>
            </w:tcBorders>
            <w:shd w:val="clear" w:color="auto" w:fill="auto"/>
            <w:noWrap/>
            <w:vAlign w:val="center"/>
            <w:hideMark/>
          </w:tcPr>
          <w:p w14:paraId="20EC2C4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0.746 </w:t>
            </w:r>
          </w:p>
        </w:tc>
        <w:tc>
          <w:tcPr>
            <w:tcW w:w="3260" w:type="dxa"/>
            <w:tcBorders>
              <w:top w:val="nil"/>
              <w:left w:val="nil"/>
              <w:bottom w:val="nil"/>
              <w:right w:val="nil"/>
            </w:tcBorders>
            <w:shd w:val="clear" w:color="auto" w:fill="auto"/>
            <w:noWrap/>
            <w:vAlign w:val="center"/>
            <w:hideMark/>
          </w:tcPr>
          <w:p w14:paraId="1F6C3BD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0.591 </w:t>
            </w:r>
          </w:p>
        </w:tc>
        <w:tc>
          <w:tcPr>
            <w:tcW w:w="2126" w:type="dxa"/>
            <w:tcBorders>
              <w:top w:val="nil"/>
              <w:left w:val="nil"/>
              <w:bottom w:val="nil"/>
              <w:right w:val="nil"/>
            </w:tcBorders>
            <w:shd w:val="clear" w:color="auto" w:fill="auto"/>
            <w:noWrap/>
            <w:vAlign w:val="center"/>
            <w:hideMark/>
          </w:tcPr>
          <w:p w14:paraId="1640BE5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0.653 </w:t>
            </w:r>
          </w:p>
        </w:tc>
      </w:tr>
      <w:tr w:rsidR="008E30A6" w:rsidRPr="005F32C7" w14:paraId="732BA747" w14:textId="77777777" w:rsidTr="004A63DD">
        <w:trPr>
          <w:trHeight w:val="315"/>
        </w:trPr>
        <w:tc>
          <w:tcPr>
            <w:tcW w:w="1643" w:type="dxa"/>
            <w:tcBorders>
              <w:top w:val="nil"/>
              <w:left w:val="nil"/>
              <w:bottom w:val="nil"/>
              <w:right w:val="nil"/>
            </w:tcBorders>
            <w:shd w:val="clear" w:color="auto" w:fill="auto"/>
            <w:noWrap/>
            <w:vAlign w:val="center"/>
            <w:hideMark/>
          </w:tcPr>
          <w:p w14:paraId="277F395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SEN</w:t>
            </w:r>
          </w:p>
        </w:tc>
        <w:tc>
          <w:tcPr>
            <w:tcW w:w="1759" w:type="dxa"/>
            <w:tcBorders>
              <w:top w:val="nil"/>
              <w:left w:val="nil"/>
              <w:bottom w:val="nil"/>
              <w:right w:val="nil"/>
            </w:tcBorders>
            <w:shd w:val="clear" w:color="auto" w:fill="auto"/>
            <w:noWrap/>
            <w:vAlign w:val="center"/>
            <w:hideMark/>
          </w:tcPr>
          <w:p w14:paraId="56C7666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0.688 </w:t>
            </w:r>
          </w:p>
        </w:tc>
        <w:tc>
          <w:tcPr>
            <w:tcW w:w="3119" w:type="dxa"/>
            <w:tcBorders>
              <w:top w:val="nil"/>
              <w:left w:val="nil"/>
              <w:bottom w:val="nil"/>
              <w:right w:val="nil"/>
            </w:tcBorders>
            <w:shd w:val="clear" w:color="auto" w:fill="auto"/>
            <w:noWrap/>
            <w:vAlign w:val="center"/>
            <w:hideMark/>
          </w:tcPr>
          <w:p w14:paraId="3AAFF57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0.677 </w:t>
            </w:r>
          </w:p>
        </w:tc>
        <w:tc>
          <w:tcPr>
            <w:tcW w:w="3260" w:type="dxa"/>
            <w:tcBorders>
              <w:top w:val="nil"/>
              <w:left w:val="nil"/>
              <w:bottom w:val="nil"/>
              <w:right w:val="nil"/>
            </w:tcBorders>
            <w:shd w:val="clear" w:color="auto" w:fill="auto"/>
            <w:noWrap/>
            <w:vAlign w:val="center"/>
            <w:hideMark/>
          </w:tcPr>
          <w:p w14:paraId="0B69196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0.771 </w:t>
            </w:r>
          </w:p>
        </w:tc>
        <w:tc>
          <w:tcPr>
            <w:tcW w:w="2126" w:type="dxa"/>
            <w:tcBorders>
              <w:top w:val="nil"/>
              <w:left w:val="nil"/>
              <w:bottom w:val="nil"/>
              <w:right w:val="nil"/>
            </w:tcBorders>
            <w:shd w:val="clear" w:color="auto" w:fill="auto"/>
            <w:noWrap/>
            <w:vAlign w:val="center"/>
            <w:hideMark/>
          </w:tcPr>
          <w:p w14:paraId="5A00FE6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0.708 </w:t>
            </w:r>
          </w:p>
        </w:tc>
      </w:tr>
      <w:tr w:rsidR="008E30A6" w:rsidRPr="005F32C7" w14:paraId="3276C670" w14:textId="77777777" w:rsidTr="004A63DD">
        <w:trPr>
          <w:trHeight w:val="315"/>
        </w:trPr>
        <w:tc>
          <w:tcPr>
            <w:tcW w:w="1643" w:type="dxa"/>
            <w:tcBorders>
              <w:top w:val="nil"/>
              <w:left w:val="nil"/>
              <w:bottom w:val="nil"/>
              <w:right w:val="nil"/>
            </w:tcBorders>
            <w:shd w:val="clear" w:color="auto" w:fill="auto"/>
            <w:noWrap/>
            <w:vAlign w:val="center"/>
            <w:hideMark/>
          </w:tcPr>
          <w:p w14:paraId="6CBD390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SEN.low</w:t>
            </w:r>
          </w:p>
        </w:tc>
        <w:tc>
          <w:tcPr>
            <w:tcW w:w="1759" w:type="dxa"/>
            <w:tcBorders>
              <w:top w:val="nil"/>
              <w:left w:val="nil"/>
              <w:bottom w:val="nil"/>
              <w:right w:val="nil"/>
            </w:tcBorders>
            <w:shd w:val="clear" w:color="auto" w:fill="auto"/>
            <w:noWrap/>
            <w:vAlign w:val="center"/>
            <w:hideMark/>
          </w:tcPr>
          <w:p w14:paraId="3242245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0.595 </w:t>
            </w:r>
          </w:p>
        </w:tc>
        <w:tc>
          <w:tcPr>
            <w:tcW w:w="3119" w:type="dxa"/>
            <w:tcBorders>
              <w:top w:val="nil"/>
              <w:left w:val="nil"/>
              <w:bottom w:val="nil"/>
              <w:right w:val="nil"/>
            </w:tcBorders>
            <w:shd w:val="clear" w:color="auto" w:fill="auto"/>
            <w:noWrap/>
            <w:vAlign w:val="center"/>
            <w:hideMark/>
          </w:tcPr>
          <w:p w14:paraId="2E7963F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0.584 </w:t>
            </w:r>
          </w:p>
        </w:tc>
        <w:tc>
          <w:tcPr>
            <w:tcW w:w="3260" w:type="dxa"/>
            <w:tcBorders>
              <w:top w:val="nil"/>
              <w:left w:val="nil"/>
              <w:bottom w:val="nil"/>
              <w:right w:val="nil"/>
            </w:tcBorders>
            <w:shd w:val="clear" w:color="auto" w:fill="auto"/>
            <w:noWrap/>
            <w:vAlign w:val="center"/>
            <w:hideMark/>
          </w:tcPr>
          <w:p w14:paraId="01FBE6D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0.687 </w:t>
            </w:r>
          </w:p>
        </w:tc>
        <w:tc>
          <w:tcPr>
            <w:tcW w:w="2126" w:type="dxa"/>
            <w:tcBorders>
              <w:top w:val="nil"/>
              <w:left w:val="nil"/>
              <w:bottom w:val="nil"/>
              <w:right w:val="nil"/>
            </w:tcBorders>
            <w:shd w:val="clear" w:color="auto" w:fill="auto"/>
            <w:noWrap/>
            <w:vAlign w:val="center"/>
            <w:hideMark/>
          </w:tcPr>
          <w:p w14:paraId="37D2F11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0.617 </w:t>
            </w:r>
          </w:p>
        </w:tc>
      </w:tr>
      <w:tr w:rsidR="008E30A6" w:rsidRPr="005F32C7" w14:paraId="715FA429" w14:textId="77777777" w:rsidTr="004A63DD">
        <w:trPr>
          <w:trHeight w:val="315"/>
        </w:trPr>
        <w:tc>
          <w:tcPr>
            <w:tcW w:w="1643" w:type="dxa"/>
            <w:tcBorders>
              <w:top w:val="nil"/>
              <w:left w:val="nil"/>
              <w:bottom w:val="nil"/>
              <w:right w:val="nil"/>
            </w:tcBorders>
            <w:shd w:val="clear" w:color="auto" w:fill="auto"/>
            <w:noWrap/>
            <w:vAlign w:val="center"/>
            <w:hideMark/>
          </w:tcPr>
          <w:p w14:paraId="11A7761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SEN.up</w:t>
            </w:r>
          </w:p>
        </w:tc>
        <w:tc>
          <w:tcPr>
            <w:tcW w:w="1759" w:type="dxa"/>
            <w:tcBorders>
              <w:top w:val="nil"/>
              <w:left w:val="nil"/>
              <w:bottom w:val="nil"/>
              <w:right w:val="nil"/>
            </w:tcBorders>
            <w:shd w:val="clear" w:color="auto" w:fill="auto"/>
            <w:noWrap/>
            <w:vAlign w:val="center"/>
            <w:hideMark/>
          </w:tcPr>
          <w:p w14:paraId="6069AA5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0.780 </w:t>
            </w:r>
          </w:p>
        </w:tc>
        <w:tc>
          <w:tcPr>
            <w:tcW w:w="3119" w:type="dxa"/>
            <w:tcBorders>
              <w:top w:val="nil"/>
              <w:left w:val="nil"/>
              <w:bottom w:val="nil"/>
              <w:right w:val="nil"/>
            </w:tcBorders>
            <w:shd w:val="clear" w:color="auto" w:fill="auto"/>
            <w:noWrap/>
            <w:vAlign w:val="center"/>
            <w:hideMark/>
          </w:tcPr>
          <w:p w14:paraId="50B9AE7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0.771 </w:t>
            </w:r>
          </w:p>
        </w:tc>
        <w:tc>
          <w:tcPr>
            <w:tcW w:w="3260" w:type="dxa"/>
            <w:tcBorders>
              <w:top w:val="nil"/>
              <w:left w:val="nil"/>
              <w:bottom w:val="nil"/>
              <w:right w:val="nil"/>
            </w:tcBorders>
            <w:shd w:val="clear" w:color="auto" w:fill="auto"/>
            <w:noWrap/>
            <w:vAlign w:val="center"/>
            <w:hideMark/>
          </w:tcPr>
          <w:p w14:paraId="7E66EEA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0.855 </w:t>
            </w:r>
          </w:p>
        </w:tc>
        <w:tc>
          <w:tcPr>
            <w:tcW w:w="2126" w:type="dxa"/>
            <w:tcBorders>
              <w:top w:val="nil"/>
              <w:left w:val="nil"/>
              <w:bottom w:val="nil"/>
              <w:right w:val="nil"/>
            </w:tcBorders>
            <w:shd w:val="clear" w:color="auto" w:fill="auto"/>
            <w:noWrap/>
            <w:vAlign w:val="center"/>
            <w:hideMark/>
          </w:tcPr>
          <w:p w14:paraId="4DDEA4A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0.799 </w:t>
            </w:r>
          </w:p>
        </w:tc>
      </w:tr>
      <w:tr w:rsidR="008E30A6" w:rsidRPr="005F32C7" w14:paraId="447A29EF" w14:textId="77777777" w:rsidTr="004A63DD">
        <w:trPr>
          <w:trHeight w:val="315"/>
        </w:trPr>
        <w:tc>
          <w:tcPr>
            <w:tcW w:w="1643" w:type="dxa"/>
            <w:tcBorders>
              <w:top w:val="nil"/>
              <w:left w:val="nil"/>
              <w:bottom w:val="nil"/>
              <w:right w:val="nil"/>
            </w:tcBorders>
            <w:shd w:val="clear" w:color="auto" w:fill="auto"/>
            <w:noWrap/>
            <w:vAlign w:val="center"/>
            <w:hideMark/>
          </w:tcPr>
          <w:p w14:paraId="7D299EA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SPE</w:t>
            </w:r>
          </w:p>
        </w:tc>
        <w:tc>
          <w:tcPr>
            <w:tcW w:w="1759" w:type="dxa"/>
            <w:tcBorders>
              <w:top w:val="nil"/>
              <w:left w:val="nil"/>
              <w:bottom w:val="nil"/>
              <w:right w:val="nil"/>
            </w:tcBorders>
            <w:shd w:val="clear" w:color="auto" w:fill="auto"/>
            <w:noWrap/>
            <w:vAlign w:val="center"/>
            <w:hideMark/>
          </w:tcPr>
          <w:p w14:paraId="40B8138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0.662 </w:t>
            </w:r>
          </w:p>
        </w:tc>
        <w:tc>
          <w:tcPr>
            <w:tcW w:w="3119" w:type="dxa"/>
            <w:tcBorders>
              <w:top w:val="nil"/>
              <w:left w:val="nil"/>
              <w:bottom w:val="nil"/>
              <w:right w:val="nil"/>
            </w:tcBorders>
            <w:shd w:val="clear" w:color="auto" w:fill="auto"/>
            <w:noWrap/>
            <w:vAlign w:val="center"/>
            <w:hideMark/>
          </w:tcPr>
          <w:p w14:paraId="70D312E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0.768 </w:t>
            </w:r>
          </w:p>
        </w:tc>
        <w:tc>
          <w:tcPr>
            <w:tcW w:w="3260" w:type="dxa"/>
            <w:tcBorders>
              <w:top w:val="nil"/>
              <w:left w:val="nil"/>
              <w:bottom w:val="nil"/>
              <w:right w:val="nil"/>
            </w:tcBorders>
            <w:shd w:val="clear" w:color="auto" w:fill="auto"/>
            <w:noWrap/>
            <w:vAlign w:val="center"/>
            <w:hideMark/>
          </w:tcPr>
          <w:p w14:paraId="6C897D2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0.526 </w:t>
            </w:r>
          </w:p>
        </w:tc>
        <w:tc>
          <w:tcPr>
            <w:tcW w:w="2126" w:type="dxa"/>
            <w:tcBorders>
              <w:top w:val="nil"/>
              <w:left w:val="nil"/>
              <w:bottom w:val="nil"/>
              <w:right w:val="nil"/>
            </w:tcBorders>
            <w:shd w:val="clear" w:color="auto" w:fill="auto"/>
            <w:noWrap/>
            <w:vAlign w:val="center"/>
            <w:hideMark/>
          </w:tcPr>
          <w:p w14:paraId="71938C4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0.632 </w:t>
            </w:r>
          </w:p>
        </w:tc>
      </w:tr>
      <w:tr w:rsidR="008E30A6" w:rsidRPr="005F32C7" w14:paraId="7B67595C" w14:textId="77777777" w:rsidTr="004A63DD">
        <w:trPr>
          <w:trHeight w:val="315"/>
        </w:trPr>
        <w:tc>
          <w:tcPr>
            <w:tcW w:w="1643" w:type="dxa"/>
            <w:tcBorders>
              <w:top w:val="nil"/>
              <w:left w:val="nil"/>
              <w:bottom w:val="nil"/>
              <w:right w:val="nil"/>
            </w:tcBorders>
            <w:shd w:val="clear" w:color="auto" w:fill="auto"/>
            <w:noWrap/>
            <w:vAlign w:val="center"/>
            <w:hideMark/>
          </w:tcPr>
          <w:p w14:paraId="1DA7861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SPE.low</w:t>
            </w:r>
          </w:p>
        </w:tc>
        <w:tc>
          <w:tcPr>
            <w:tcW w:w="1759" w:type="dxa"/>
            <w:tcBorders>
              <w:top w:val="nil"/>
              <w:left w:val="nil"/>
              <w:bottom w:val="nil"/>
              <w:right w:val="nil"/>
            </w:tcBorders>
            <w:shd w:val="clear" w:color="auto" w:fill="auto"/>
            <w:noWrap/>
            <w:vAlign w:val="center"/>
            <w:hideMark/>
          </w:tcPr>
          <w:p w14:paraId="3ECF4EF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0.606 </w:t>
            </w:r>
          </w:p>
        </w:tc>
        <w:tc>
          <w:tcPr>
            <w:tcW w:w="3119" w:type="dxa"/>
            <w:tcBorders>
              <w:top w:val="nil"/>
              <w:left w:val="nil"/>
              <w:bottom w:val="nil"/>
              <w:right w:val="nil"/>
            </w:tcBorders>
            <w:shd w:val="clear" w:color="auto" w:fill="auto"/>
            <w:noWrap/>
            <w:vAlign w:val="center"/>
            <w:hideMark/>
          </w:tcPr>
          <w:p w14:paraId="3215E95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0.718 </w:t>
            </w:r>
          </w:p>
        </w:tc>
        <w:tc>
          <w:tcPr>
            <w:tcW w:w="3260" w:type="dxa"/>
            <w:tcBorders>
              <w:top w:val="nil"/>
              <w:left w:val="nil"/>
              <w:bottom w:val="nil"/>
              <w:right w:val="nil"/>
            </w:tcBorders>
            <w:shd w:val="clear" w:color="auto" w:fill="auto"/>
            <w:noWrap/>
            <w:vAlign w:val="center"/>
            <w:hideMark/>
          </w:tcPr>
          <w:p w14:paraId="0DA5BFF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0.466 </w:t>
            </w:r>
          </w:p>
        </w:tc>
        <w:tc>
          <w:tcPr>
            <w:tcW w:w="2126" w:type="dxa"/>
            <w:tcBorders>
              <w:top w:val="nil"/>
              <w:left w:val="nil"/>
              <w:bottom w:val="nil"/>
              <w:right w:val="nil"/>
            </w:tcBorders>
            <w:shd w:val="clear" w:color="auto" w:fill="auto"/>
            <w:noWrap/>
            <w:vAlign w:val="center"/>
            <w:hideMark/>
          </w:tcPr>
          <w:p w14:paraId="2AC24F4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0.575 </w:t>
            </w:r>
          </w:p>
        </w:tc>
      </w:tr>
      <w:tr w:rsidR="008E30A6" w:rsidRPr="005F32C7" w14:paraId="776DC3D4" w14:textId="77777777" w:rsidTr="004A63DD">
        <w:trPr>
          <w:trHeight w:val="315"/>
        </w:trPr>
        <w:tc>
          <w:tcPr>
            <w:tcW w:w="1643" w:type="dxa"/>
            <w:tcBorders>
              <w:top w:val="nil"/>
              <w:left w:val="nil"/>
              <w:bottom w:val="nil"/>
              <w:right w:val="nil"/>
            </w:tcBorders>
            <w:shd w:val="clear" w:color="auto" w:fill="auto"/>
            <w:noWrap/>
            <w:vAlign w:val="center"/>
            <w:hideMark/>
          </w:tcPr>
          <w:p w14:paraId="46DC1C1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SPE.up</w:t>
            </w:r>
          </w:p>
        </w:tc>
        <w:tc>
          <w:tcPr>
            <w:tcW w:w="1759" w:type="dxa"/>
            <w:tcBorders>
              <w:top w:val="nil"/>
              <w:left w:val="nil"/>
              <w:bottom w:val="nil"/>
              <w:right w:val="nil"/>
            </w:tcBorders>
            <w:shd w:val="clear" w:color="auto" w:fill="auto"/>
            <w:noWrap/>
            <w:vAlign w:val="center"/>
            <w:hideMark/>
          </w:tcPr>
          <w:p w14:paraId="052DF64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0.718 </w:t>
            </w:r>
          </w:p>
        </w:tc>
        <w:tc>
          <w:tcPr>
            <w:tcW w:w="3119" w:type="dxa"/>
            <w:tcBorders>
              <w:top w:val="nil"/>
              <w:left w:val="nil"/>
              <w:bottom w:val="nil"/>
              <w:right w:val="nil"/>
            </w:tcBorders>
            <w:shd w:val="clear" w:color="auto" w:fill="auto"/>
            <w:noWrap/>
            <w:vAlign w:val="center"/>
            <w:hideMark/>
          </w:tcPr>
          <w:p w14:paraId="4F4D881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0.819 </w:t>
            </w:r>
          </w:p>
        </w:tc>
        <w:tc>
          <w:tcPr>
            <w:tcW w:w="3260" w:type="dxa"/>
            <w:tcBorders>
              <w:top w:val="nil"/>
              <w:left w:val="nil"/>
              <w:bottom w:val="nil"/>
              <w:right w:val="nil"/>
            </w:tcBorders>
            <w:shd w:val="clear" w:color="auto" w:fill="auto"/>
            <w:noWrap/>
            <w:vAlign w:val="center"/>
            <w:hideMark/>
          </w:tcPr>
          <w:p w14:paraId="6C6A97B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0.585 </w:t>
            </w:r>
          </w:p>
        </w:tc>
        <w:tc>
          <w:tcPr>
            <w:tcW w:w="2126" w:type="dxa"/>
            <w:tcBorders>
              <w:top w:val="nil"/>
              <w:left w:val="nil"/>
              <w:bottom w:val="nil"/>
              <w:right w:val="nil"/>
            </w:tcBorders>
            <w:shd w:val="clear" w:color="auto" w:fill="auto"/>
            <w:noWrap/>
            <w:vAlign w:val="center"/>
            <w:hideMark/>
          </w:tcPr>
          <w:p w14:paraId="504B64F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0.690 </w:t>
            </w:r>
          </w:p>
        </w:tc>
      </w:tr>
      <w:tr w:rsidR="008E30A6" w:rsidRPr="005F32C7" w14:paraId="32185BBE" w14:textId="77777777" w:rsidTr="004A63DD">
        <w:trPr>
          <w:trHeight w:val="315"/>
        </w:trPr>
        <w:tc>
          <w:tcPr>
            <w:tcW w:w="1643" w:type="dxa"/>
            <w:tcBorders>
              <w:top w:val="nil"/>
              <w:left w:val="nil"/>
              <w:bottom w:val="nil"/>
              <w:right w:val="nil"/>
            </w:tcBorders>
            <w:shd w:val="clear" w:color="auto" w:fill="auto"/>
            <w:noWrap/>
            <w:vAlign w:val="center"/>
            <w:hideMark/>
          </w:tcPr>
          <w:p w14:paraId="48FE834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PLR</w:t>
            </w:r>
          </w:p>
        </w:tc>
        <w:tc>
          <w:tcPr>
            <w:tcW w:w="1759" w:type="dxa"/>
            <w:tcBorders>
              <w:top w:val="nil"/>
              <w:left w:val="nil"/>
              <w:bottom w:val="nil"/>
              <w:right w:val="nil"/>
            </w:tcBorders>
            <w:shd w:val="clear" w:color="auto" w:fill="auto"/>
            <w:noWrap/>
            <w:vAlign w:val="center"/>
            <w:hideMark/>
          </w:tcPr>
          <w:p w14:paraId="66FEAD3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2.033 </w:t>
            </w:r>
          </w:p>
        </w:tc>
        <w:tc>
          <w:tcPr>
            <w:tcW w:w="3119" w:type="dxa"/>
            <w:tcBorders>
              <w:top w:val="nil"/>
              <w:left w:val="nil"/>
              <w:bottom w:val="nil"/>
              <w:right w:val="nil"/>
            </w:tcBorders>
            <w:shd w:val="clear" w:color="auto" w:fill="auto"/>
            <w:noWrap/>
            <w:vAlign w:val="center"/>
            <w:hideMark/>
          </w:tcPr>
          <w:p w14:paraId="53488EF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2.923 </w:t>
            </w:r>
          </w:p>
        </w:tc>
        <w:tc>
          <w:tcPr>
            <w:tcW w:w="3260" w:type="dxa"/>
            <w:tcBorders>
              <w:top w:val="nil"/>
              <w:left w:val="nil"/>
              <w:bottom w:val="nil"/>
              <w:right w:val="nil"/>
            </w:tcBorders>
            <w:shd w:val="clear" w:color="auto" w:fill="auto"/>
            <w:noWrap/>
            <w:vAlign w:val="center"/>
            <w:hideMark/>
          </w:tcPr>
          <w:p w14:paraId="21A288F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1.625 </w:t>
            </w:r>
          </w:p>
        </w:tc>
        <w:tc>
          <w:tcPr>
            <w:tcW w:w="2126" w:type="dxa"/>
            <w:tcBorders>
              <w:top w:val="nil"/>
              <w:left w:val="nil"/>
              <w:bottom w:val="nil"/>
              <w:right w:val="nil"/>
            </w:tcBorders>
            <w:shd w:val="clear" w:color="auto" w:fill="auto"/>
            <w:noWrap/>
            <w:vAlign w:val="center"/>
            <w:hideMark/>
          </w:tcPr>
          <w:p w14:paraId="736CDAF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1.927 </w:t>
            </w:r>
          </w:p>
        </w:tc>
      </w:tr>
      <w:tr w:rsidR="008E30A6" w:rsidRPr="005F32C7" w14:paraId="483B9E1E" w14:textId="77777777" w:rsidTr="004A63DD">
        <w:trPr>
          <w:trHeight w:val="315"/>
        </w:trPr>
        <w:tc>
          <w:tcPr>
            <w:tcW w:w="1643" w:type="dxa"/>
            <w:tcBorders>
              <w:top w:val="nil"/>
              <w:left w:val="nil"/>
              <w:bottom w:val="nil"/>
              <w:right w:val="nil"/>
            </w:tcBorders>
            <w:shd w:val="clear" w:color="auto" w:fill="auto"/>
            <w:noWrap/>
            <w:vAlign w:val="center"/>
            <w:hideMark/>
          </w:tcPr>
          <w:p w14:paraId="6B845C2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PLR.low</w:t>
            </w:r>
          </w:p>
        </w:tc>
        <w:tc>
          <w:tcPr>
            <w:tcW w:w="1759" w:type="dxa"/>
            <w:tcBorders>
              <w:top w:val="nil"/>
              <w:left w:val="nil"/>
              <w:bottom w:val="nil"/>
              <w:right w:val="nil"/>
            </w:tcBorders>
            <w:shd w:val="clear" w:color="auto" w:fill="auto"/>
            <w:noWrap/>
            <w:vAlign w:val="center"/>
            <w:hideMark/>
          </w:tcPr>
          <w:p w14:paraId="4FD0B6C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1.641 </w:t>
            </w:r>
          </w:p>
        </w:tc>
        <w:tc>
          <w:tcPr>
            <w:tcW w:w="3119" w:type="dxa"/>
            <w:tcBorders>
              <w:top w:val="nil"/>
              <w:left w:val="nil"/>
              <w:bottom w:val="nil"/>
              <w:right w:val="nil"/>
            </w:tcBorders>
            <w:shd w:val="clear" w:color="auto" w:fill="auto"/>
            <w:noWrap/>
            <w:vAlign w:val="center"/>
            <w:hideMark/>
          </w:tcPr>
          <w:p w14:paraId="15011CD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2.261 </w:t>
            </w:r>
          </w:p>
        </w:tc>
        <w:tc>
          <w:tcPr>
            <w:tcW w:w="3260" w:type="dxa"/>
            <w:tcBorders>
              <w:top w:val="nil"/>
              <w:left w:val="nil"/>
              <w:bottom w:val="nil"/>
              <w:right w:val="nil"/>
            </w:tcBorders>
            <w:shd w:val="clear" w:color="auto" w:fill="auto"/>
            <w:noWrap/>
            <w:vAlign w:val="center"/>
            <w:hideMark/>
          </w:tcPr>
          <w:p w14:paraId="66BCBD3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1.377 </w:t>
            </w:r>
          </w:p>
        </w:tc>
        <w:tc>
          <w:tcPr>
            <w:tcW w:w="2126" w:type="dxa"/>
            <w:tcBorders>
              <w:top w:val="nil"/>
              <w:left w:val="nil"/>
              <w:bottom w:val="nil"/>
              <w:right w:val="nil"/>
            </w:tcBorders>
            <w:shd w:val="clear" w:color="auto" w:fill="auto"/>
            <w:noWrap/>
            <w:vAlign w:val="center"/>
            <w:hideMark/>
          </w:tcPr>
          <w:p w14:paraId="71B502D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1.574 </w:t>
            </w:r>
          </w:p>
        </w:tc>
      </w:tr>
      <w:tr w:rsidR="008E30A6" w:rsidRPr="005F32C7" w14:paraId="665D0421" w14:textId="77777777" w:rsidTr="004A63DD">
        <w:trPr>
          <w:trHeight w:val="315"/>
        </w:trPr>
        <w:tc>
          <w:tcPr>
            <w:tcW w:w="1643" w:type="dxa"/>
            <w:tcBorders>
              <w:top w:val="nil"/>
              <w:left w:val="nil"/>
              <w:bottom w:val="nil"/>
              <w:right w:val="nil"/>
            </w:tcBorders>
            <w:shd w:val="clear" w:color="auto" w:fill="auto"/>
            <w:noWrap/>
            <w:vAlign w:val="center"/>
            <w:hideMark/>
          </w:tcPr>
          <w:p w14:paraId="322DC9D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PLR.up</w:t>
            </w:r>
          </w:p>
        </w:tc>
        <w:tc>
          <w:tcPr>
            <w:tcW w:w="1759" w:type="dxa"/>
            <w:tcBorders>
              <w:top w:val="nil"/>
              <w:left w:val="nil"/>
              <w:bottom w:val="nil"/>
              <w:right w:val="nil"/>
            </w:tcBorders>
            <w:shd w:val="clear" w:color="auto" w:fill="auto"/>
            <w:noWrap/>
            <w:vAlign w:val="center"/>
            <w:hideMark/>
          </w:tcPr>
          <w:p w14:paraId="21A4973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2.518 </w:t>
            </w:r>
          </w:p>
        </w:tc>
        <w:tc>
          <w:tcPr>
            <w:tcW w:w="3119" w:type="dxa"/>
            <w:tcBorders>
              <w:top w:val="nil"/>
              <w:left w:val="nil"/>
              <w:bottom w:val="nil"/>
              <w:right w:val="nil"/>
            </w:tcBorders>
            <w:shd w:val="clear" w:color="auto" w:fill="auto"/>
            <w:noWrap/>
            <w:vAlign w:val="center"/>
            <w:hideMark/>
          </w:tcPr>
          <w:p w14:paraId="4249101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3.779 </w:t>
            </w:r>
          </w:p>
        </w:tc>
        <w:tc>
          <w:tcPr>
            <w:tcW w:w="3260" w:type="dxa"/>
            <w:tcBorders>
              <w:top w:val="nil"/>
              <w:left w:val="nil"/>
              <w:bottom w:val="nil"/>
              <w:right w:val="nil"/>
            </w:tcBorders>
            <w:shd w:val="clear" w:color="auto" w:fill="auto"/>
            <w:noWrap/>
            <w:vAlign w:val="center"/>
            <w:hideMark/>
          </w:tcPr>
          <w:p w14:paraId="07FAFB4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1.919 </w:t>
            </w:r>
          </w:p>
        </w:tc>
        <w:tc>
          <w:tcPr>
            <w:tcW w:w="2126" w:type="dxa"/>
            <w:tcBorders>
              <w:top w:val="nil"/>
              <w:left w:val="nil"/>
              <w:bottom w:val="nil"/>
              <w:right w:val="nil"/>
            </w:tcBorders>
            <w:shd w:val="clear" w:color="auto" w:fill="auto"/>
            <w:noWrap/>
            <w:vAlign w:val="center"/>
            <w:hideMark/>
          </w:tcPr>
          <w:p w14:paraId="4287949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2.358 </w:t>
            </w:r>
          </w:p>
        </w:tc>
      </w:tr>
      <w:tr w:rsidR="008E30A6" w:rsidRPr="005F32C7" w14:paraId="66D59E9F" w14:textId="77777777" w:rsidTr="004A63DD">
        <w:trPr>
          <w:trHeight w:val="315"/>
        </w:trPr>
        <w:tc>
          <w:tcPr>
            <w:tcW w:w="1643" w:type="dxa"/>
            <w:tcBorders>
              <w:top w:val="nil"/>
              <w:left w:val="nil"/>
              <w:bottom w:val="nil"/>
              <w:right w:val="nil"/>
            </w:tcBorders>
            <w:shd w:val="clear" w:color="auto" w:fill="auto"/>
            <w:noWrap/>
            <w:vAlign w:val="center"/>
            <w:hideMark/>
          </w:tcPr>
          <w:p w14:paraId="19744F9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NLR</w:t>
            </w:r>
          </w:p>
        </w:tc>
        <w:tc>
          <w:tcPr>
            <w:tcW w:w="1759" w:type="dxa"/>
            <w:tcBorders>
              <w:top w:val="nil"/>
              <w:left w:val="nil"/>
              <w:bottom w:val="nil"/>
              <w:right w:val="nil"/>
            </w:tcBorders>
            <w:shd w:val="clear" w:color="auto" w:fill="auto"/>
            <w:noWrap/>
            <w:vAlign w:val="center"/>
            <w:hideMark/>
          </w:tcPr>
          <w:p w14:paraId="1E1D1E8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0.472 </w:t>
            </w:r>
          </w:p>
        </w:tc>
        <w:tc>
          <w:tcPr>
            <w:tcW w:w="3119" w:type="dxa"/>
            <w:tcBorders>
              <w:top w:val="nil"/>
              <w:left w:val="nil"/>
              <w:bottom w:val="nil"/>
              <w:right w:val="nil"/>
            </w:tcBorders>
            <w:shd w:val="clear" w:color="auto" w:fill="auto"/>
            <w:noWrap/>
            <w:vAlign w:val="center"/>
            <w:hideMark/>
          </w:tcPr>
          <w:p w14:paraId="5E290B5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0.420 </w:t>
            </w:r>
          </w:p>
        </w:tc>
        <w:tc>
          <w:tcPr>
            <w:tcW w:w="3260" w:type="dxa"/>
            <w:tcBorders>
              <w:top w:val="nil"/>
              <w:left w:val="nil"/>
              <w:bottom w:val="nil"/>
              <w:right w:val="nil"/>
            </w:tcBorders>
            <w:shd w:val="clear" w:color="auto" w:fill="auto"/>
            <w:noWrap/>
            <w:vAlign w:val="center"/>
            <w:hideMark/>
          </w:tcPr>
          <w:p w14:paraId="67A5E55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0.436 </w:t>
            </w:r>
          </w:p>
        </w:tc>
        <w:tc>
          <w:tcPr>
            <w:tcW w:w="2126" w:type="dxa"/>
            <w:tcBorders>
              <w:top w:val="nil"/>
              <w:left w:val="nil"/>
              <w:bottom w:val="nil"/>
              <w:right w:val="nil"/>
            </w:tcBorders>
            <w:shd w:val="clear" w:color="auto" w:fill="auto"/>
            <w:noWrap/>
            <w:vAlign w:val="center"/>
            <w:hideMark/>
          </w:tcPr>
          <w:p w14:paraId="625B624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0.461 </w:t>
            </w:r>
          </w:p>
        </w:tc>
      </w:tr>
      <w:tr w:rsidR="008E30A6" w:rsidRPr="005F32C7" w14:paraId="1130BD9F" w14:textId="77777777" w:rsidTr="004A63DD">
        <w:trPr>
          <w:trHeight w:val="315"/>
        </w:trPr>
        <w:tc>
          <w:tcPr>
            <w:tcW w:w="1643" w:type="dxa"/>
            <w:tcBorders>
              <w:top w:val="nil"/>
              <w:left w:val="nil"/>
              <w:bottom w:val="nil"/>
              <w:right w:val="nil"/>
            </w:tcBorders>
            <w:shd w:val="clear" w:color="auto" w:fill="auto"/>
            <w:noWrap/>
            <w:vAlign w:val="center"/>
            <w:hideMark/>
          </w:tcPr>
          <w:p w14:paraId="2C33246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NLR.low</w:t>
            </w:r>
          </w:p>
        </w:tc>
        <w:tc>
          <w:tcPr>
            <w:tcW w:w="1759" w:type="dxa"/>
            <w:tcBorders>
              <w:top w:val="nil"/>
              <w:left w:val="nil"/>
              <w:bottom w:val="nil"/>
              <w:right w:val="nil"/>
            </w:tcBorders>
            <w:shd w:val="clear" w:color="auto" w:fill="auto"/>
            <w:noWrap/>
            <w:vAlign w:val="center"/>
            <w:hideMark/>
          </w:tcPr>
          <w:p w14:paraId="4107AFA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0.347 </w:t>
            </w:r>
          </w:p>
        </w:tc>
        <w:tc>
          <w:tcPr>
            <w:tcW w:w="3119" w:type="dxa"/>
            <w:tcBorders>
              <w:top w:val="nil"/>
              <w:left w:val="nil"/>
              <w:bottom w:val="nil"/>
              <w:right w:val="nil"/>
            </w:tcBorders>
            <w:shd w:val="clear" w:color="auto" w:fill="auto"/>
            <w:noWrap/>
            <w:vAlign w:val="center"/>
            <w:hideMark/>
          </w:tcPr>
          <w:p w14:paraId="5EEA4A4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0.312 </w:t>
            </w:r>
          </w:p>
        </w:tc>
        <w:tc>
          <w:tcPr>
            <w:tcW w:w="3260" w:type="dxa"/>
            <w:tcBorders>
              <w:top w:val="nil"/>
              <w:left w:val="nil"/>
              <w:bottom w:val="nil"/>
              <w:right w:val="nil"/>
            </w:tcBorders>
            <w:shd w:val="clear" w:color="auto" w:fill="auto"/>
            <w:noWrap/>
            <w:vAlign w:val="center"/>
            <w:hideMark/>
          </w:tcPr>
          <w:p w14:paraId="5D311B0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0.297 </w:t>
            </w:r>
          </w:p>
        </w:tc>
        <w:tc>
          <w:tcPr>
            <w:tcW w:w="2126" w:type="dxa"/>
            <w:tcBorders>
              <w:top w:val="nil"/>
              <w:left w:val="nil"/>
              <w:bottom w:val="nil"/>
              <w:right w:val="nil"/>
            </w:tcBorders>
            <w:shd w:val="clear" w:color="auto" w:fill="auto"/>
            <w:noWrap/>
            <w:vAlign w:val="center"/>
            <w:hideMark/>
          </w:tcPr>
          <w:p w14:paraId="3FE6B81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0.333 </w:t>
            </w:r>
          </w:p>
        </w:tc>
      </w:tr>
      <w:tr w:rsidR="008E30A6" w:rsidRPr="005F32C7" w14:paraId="3B0A9DAD" w14:textId="77777777" w:rsidTr="004A63DD">
        <w:trPr>
          <w:trHeight w:val="315"/>
        </w:trPr>
        <w:tc>
          <w:tcPr>
            <w:tcW w:w="1643" w:type="dxa"/>
            <w:tcBorders>
              <w:top w:val="nil"/>
              <w:left w:val="nil"/>
              <w:bottom w:val="nil"/>
              <w:right w:val="nil"/>
            </w:tcBorders>
            <w:shd w:val="clear" w:color="auto" w:fill="auto"/>
            <w:noWrap/>
            <w:vAlign w:val="center"/>
            <w:hideMark/>
          </w:tcPr>
          <w:p w14:paraId="15E734E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NLR.up</w:t>
            </w:r>
          </w:p>
        </w:tc>
        <w:tc>
          <w:tcPr>
            <w:tcW w:w="1759" w:type="dxa"/>
            <w:tcBorders>
              <w:top w:val="nil"/>
              <w:left w:val="nil"/>
              <w:bottom w:val="nil"/>
              <w:right w:val="nil"/>
            </w:tcBorders>
            <w:shd w:val="clear" w:color="auto" w:fill="auto"/>
            <w:noWrap/>
            <w:vAlign w:val="center"/>
            <w:hideMark/>
          </w:tcPr>
          <w:p w14:paraId="61E49DD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0.643 </w:t>
            </w:r>
          </w:p>
        </w:tc>
        <w:tc>
          <w:tcPr>
            <w:tcW w:w="3119" w:type="dxa"/>
            <w:tcBorders>
              <w:top w:val="nil"/>
              <w:left w:val="nil"/>
              <w:bottom w:val="nil"/>
              <w:right w:val="nil"/>
            </w:tcBorders>
            <w:shd w:val="clear" w:color="auto" w:fill="auto"/>
            <w:noWrap/>
            <w:vAlign w:val="center"/>
            <w:hideMark/>
          </w:tcPr>
          <w:p w14:paraId="1A871AF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0.566 </w:t>
            </w:r>
          </w:p>
        </w:tc>
        <w:tc>
          <w:tcPr>
            <w:tcW w:w="3260" w:type="dxa"/>
            <w:tcBorders>
              <w:top w:val="nil"/>
              <w:left w:val="nil"/>
              <w:bottom w:val="nil"/>
              <w:right w:val="nil"/>
            </w:tcBorders>
            <w:shd w:val="clear" w:color="auto" w:fill="auto"/>
            <w:noWrap/>
            <w:vAlign w:val="center"/>
            <w:hideMark/>
          </w:tcPr>
          <w:p w14:paraId="4C23415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0.640 </w:t>
            </w:r>
          </w:p>
        </w:tc>
        <w:tc>
          <w:tcPr>
            <w:tcW w:w="2126" w:type="dxa"/>
            <w:tcBorders>
              <w:top w:val="nil"/>
              <w:left w:val="nil"/>
              <w:bottom w:val="nil"/>
              <w:right w:val="nil"/>
            </w:tcBorders>
            <w:shd w:val="clear" w:color="auto" w:fill="auto"/>
            <w:noWrap/>
            <w:vAlign w:val="center"/>
            <w:hideMark/>
          </w:tcPr>
          <w:p w14:paraId="7F8F645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0.638 </w:t>
            </w:r>
          </w:p>
        </w:tc>
      </w:tr>
      <w:tr w:rsidR="008E30A6" w:rsidRPr="005F32C7" w14:paraId="3588B4D7" w14:textId="77777777" w:rsidTr="004A63DD">
        <w:trPr>
          <w:trHeight w:val="315"/>
        </w:trPr>
        <w:tc>
          <w:tcPr>
            <w:tcW w:w="1643" w:type="dxa"/>
            <w:tcBorders>
              <w:top w:val="nil"/>
              <w:left w:val="nil"/>
              <w:bottom w:val="nil"/>
              <w:right w:val="nil"/>
            </w:tcBorders>
            <w:shd w:val="clear" w:color="auto" w:fill="auto"/>
            <w:noWrap/>
            <w:vAlign w:val="center"/>
            <w:hideMark/>
          </w:tcPr>
          <w:p w14:paraId="214FD7C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PPV</w:t>
            </w:r>
          </w:p>
        </w:tc>
        <w:tc>
          <w:tcPr>
            <w:tcW w:w="1759" w:type="dxa"/>
            <w:tcBorders>
              <w:top w:val="nil"/>
              <w:left w:val="nil"/>
              <w:bottom w:val="nil"/>
              <w:right w:val="nil"/>
            </w:tcBorders>
            <w:shd w:val="clear" w:color="auto" w:fill="auto"/>
            <w:noWrap/>
            <w:vAlign w:val="center"/>
            <w:hideMark/>
          </w:tcPr>
          <w:p w14:paraId="0F15D6A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0.418 </w:t>
            </w:r>
          </w:p>
        </w:tc>
        <w:tc>
          <w:tcPr>
            <w:tcW w:w="3119" w:type="dxa"/>
            <w:tcBorders>
              <w:top w:val="nil"/>
              <w:left w:val="nil"/>
              <w:bottom w:val="nil"/>
              <w:right w:val="nil"/>
            </w:tcBorders>
            <w:shd w:val="clear" w:color="auto" w:fill="auto"/>
            <w:noWrap/>
            <w:vAlign w:val="center"/>
            <w:hideMark/>
          </w:tcPr>
          <w:p w14:paraId="53D83A4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0.508 </w:t>
            </w:r>
          </w:p>
        </w:tc>
        <w:tc>
          <w:tcPr>
            <w:tcW w:w="3260" w:type="dxa"/>
            <w:tcBorders>
              <w:top w:val="nil"/>
              <w:left w:val="nil"/>
              <w:bottom w:val="nil"/>
              <w:right w:val="nil"/>
            </w:tcBorders>
            <w:shd w:val="clear" w:color="auto" w:fill="auto"/>
            <w:noWrap/>
            <w:vAlign w:val="center"/>
            <w:hideMark/>
          </w:tcPr>
          <w:p w14:paraId="293F9FF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0.365 </w:t>
            </w:r>
          </w:p>
        </w:tc>
        <w:tc>
          <w:tcPr>
            <w:tcW w:w="2126" w:type="dxa"/>
            <w:tcBorders>
              <w:top w:val="nil"/>
              <w:left w:val="nil"/>
              <w:bottom w:val="nil"/>
              <w:right w:val="nil"/>
            </w:tcBorders>
            <w:shd w:val="clear" w:color="auto" w:fill="auto"/>
            <w:noWrap/>
            <w:vAlign w:val="center"/>
            <w:hideMark/>
          </w:tcPr>
          <w:p w14:paraId="08E7893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0.405 </w:t>
            </w:r>
          </w:p>
        </w:tc>
      </w:tr>
      <w:tr w:rsidR="008E30A6" w:rsidRPr="005F32C7" w14:paraId="754C360D" w14:textId="77777777" w:rsidTr="004A63DD">
        <w:trPr>
          <w:trHeight w:val="315"/>
        </w:trPr>
        <w:tc>
          <w:tcPr>
            <w:tcW w:w="1643" w:type="dxa"/>
            <w:tcBorders>
              <w:top w:val="nil"/>
              <w:left w:val="nil"/>
              <w:bottom w:val="nil"/>
              <w:right w:val="nil"/>
            </w:tcBorders>
            <w:shd w:val="clear" w:color="auto" w:fill="auto"/>
            <w:noWrap/>
            <w:vAlign w:val="center"/>
            <w:hideMark/>
          </w:tcPr>
          <w:p w14:paraId="588E611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PPV.low</w:t>
            </w:r>
          </w:p>
        </w:tc>
        <w:tc>
          <w:tcPr>
            <w:tcW w:w="1759" w:type="dxa"/>
            <w:tcBorders>
              <w:top w:val="nil"/>
              <w:left w:val="nil"/>
              <w:bottom w:val="nil"/>
              <w:right w:val="nil"/>
            </w:tcBorders>
            <w:shd w:val="clear" w:color="auto" w:fill="auto"/>
            <w:noWrap/>
            <w:vAlign w:val="center"/>
            <w:hideMark/>
          </w:tcPr>
          <w:p w14:paraId="69307A8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0.341 </w:t>
            </w:r>
          </w:p>
        </w:tc>
        <w:tc>
          <w:tcPr>
            <w:tcW w:w="3119" w:type="dxa"/>
            <w:tcBorders>
              <w:top w:val="nil"/>
              <w:left w:val="nil"/>
              <w:bottom w:val="nil"/>
              <w:right w:val="nil"/>
            </w:tcBorders>
            <w:shd w:val="clear" w:color="auto" w:fill="auto"/>
            <w:noWrap/>
            <w:vAlign w:val="center"/>
            <w:hideMark/>
          </w:tcPr>
          <w:p w14:paraId="03D9D44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0.421 </w:t>
            </w:r>
          </w:p>
        </w:tc>
        <w:tc>
          <w:tcPr>
            <w:tcW w:w="3260" w:type="dxa"/>
            <w:tcBorders>
              <w:top w:val="nil"/>
              <w:left w:val="nil"/>
              <w:bottom w:val="nil"/>
              <w:right w:val="nil"/>
            </w:tcBorders>
            <w:shd w:val="clear" w:color="auto" w:fill="auto"/>
            <w:noWrap/>
            <w:vAlign w:val="center"/>
            <w:hideMark/>
          </w:tcPr>
          <w:p w14:paraId="56B180F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0.298 </w:t>
            </w:r>
          </w:p>
        </w:tc>
        <w:tc>
          <w:tcPr>
            <w:tcW w:w="2126" w:type="dxa"/>
            <w:tcBorders>
              <w:top w:val="nil"/>
              <w:left w:val="nil"/>
              <w:bottom w:val="nil"/>
              <w:right w:val="nil"/>
            </w:tcBorders>
            <w:shd w:val="clear" w:color="auto" w:fill="auto"/>
            <w:noWrap/>
            <w:vAlign w:val="center"/>
            <w:hideMark/>
          </w:tcPr>
          <w:p w14:paraId="72AD16A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0.331 </w:t>
            </w:r>
          </w:p>
        </w:tc>
      </w:tr>
      <w:tr w:rsidR="008E30A6" w:rsidRPr="005F32C7" w14:paraId="13BCBE80" w14:textId="77777777" w:rsidTr="004A63DD">
        <w:trPr>
          <w:trHeight w:val="315"/>
        </w:trPr>
        <w:tc>
          <w:tcPr>
            <w:tcW w:w="1643" w:type="dxa"/>
            <w:tcBorders>
              <w:top w:val="nil"/>
              <w:left w:val="nil"/>
              <w:bottom w:val="nil"/>
              <w:right w:val="nil"/>
            </w:tcBorders>
            <w:shd w:val="clear" w:color="auto" w:fill="auto"/>
            <w:noWrap/>
            <w:vAlign w:val="center"/>
            <w:hideMark/>
          </w:tcPr>
          <w:p w14:paraId="07C281F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lastRenderedPageBreak/>
              <w:t>PPV.up</w:t>
            </w:r>
          </w:p>
        </w:tc>
        <w:tc>
          <w:tcPr>
            <w:tcW w:w="1759" w:type="dxa"/>
            <w:tcBorders>
              <w:top w:val="nil"/>
              <w:left w:val="nil"/>
              <w:bottom w:val="nil"/>
              <w:right w:val="nil"/>
            </w:tcBorders>
            <w:shd w:val="clear" w:color="auto" w:fill="auto"/>
            <w:noWrap/>
            <w:vAlign w:val="center"/>
            <w:hideMark/>
          </w:tcPr>
          <w:p w14:paraId="4BFFBFB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0.495 </w:t>
            </w:r>
          </w:p>
        </w:tc>
        <w:tc>
          <w:tcPr>
            <w:tcW w:w="3119" w:type="dxa"/>
            <w:tcBorders>
              <w:top w:val="nil"/>
              <w:left w:val="nil"/>
              <w:bottom w:val="nil"/>
              <w:right w:val="nil"/>
            </w:tcBorders>
            <w:shd w:val="clear" w:color="auto" w:fill="auto"/>
            <w:noWrap/>
            <w:vAlign w:val="center"/>
            <w:hideMark/>
          </w:tcPr>
          <w:p w14:paraId="2D6A75B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0.594 </w:t>
            </w:r>
          </w:p>
        </w:tc>
        <w:tc>
          <w:tcPr>
            <w:tcW w:w="3260" w:type="dxa"/>
            <w:tcBorders>
              <w:top w:val="nil"/>
              <w:left w:val="nil"/>
              <w:bottom w:val="nil"/>
              <w:right w:val="nil"/>
            </w:tcBorders>
            <w:shd w:val="clear" w:color="auto" w:fill="auto"/>
            <w:noWrap/>
            <w:vAlign w:val="center"/>
            <w:hideMark/>
          </w:tcPr>
          <w:p w14:paraId="6831F99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0.431 </w:t>
            </w:r>
          </w:p>
        </w:tc>
        <w:tc>
          <w:tcPr>
            <w:tcW w:w="2126" w:type="dxa"/>
            <w:tcBorders>
              <w:top w:val="nil"/>
              <w:left w:val="nil"/>
              <w:bottom w:val="nil"/>
              <w:right w:val="nil"/>
            </w:tcBorders>
            <w:shd w:val="clear" w:color="auto" w:fill="auto"/>
            <w:noWrap/>
            <w:vAlign w:val="center"/>
            <w:hideMark/>
          </w:tcPr>
          <w:p w14:paraId="6040099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0.479 </w:t>
            </w:r>
          </w:p>
        </w:tc>
      </w:tr>
      <w:tr w:rsidR="008E30A6" w:rsidRPr="005F32C7" w14:paraId="33305E28" w14:textId="77777777" w:rsidTr="004A63DD">
        <w:trPr>
          <w:trHeight w:val="315"/>
        </w:trPr>
        <w:tc>
          <w:tcPr>
            <w:tcW w:w="1643" w:type="dxa"/>
            <w:tcBorders>
              <w:top w:val="nil"/>
              <w:left w:val="nil"/>
              <w:bottom w:val="nil"/>
              <w:right w:val="nil"/>
            </w:tcBorders>
            <w:shd w:val="clear" w:color="auto" w:fill="auto"/>
            <w:noWrap/>
            <w:vAlign w:val="center"/>
            <w:hideMark/>
          </w:tcPr>
          <w:p w14:paraId="4AE4E36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NPV</w:t>
            </w:r>
          </w:p>
        </w:tc>
        <w:tc>
          <w:tcPr>
            <w:tcW w:w="1759" w:type="dxa"/>
            <w:tcBorders>
              <w:top w:val="nil"/>
              <w:left w:val="nil"/>
              <w:bottom w:val="nil"/>
              <w:right w:val="nil"/>
            </w:tcBorders>
            <w:shd w:val="clear" w:color="auto" w:fill="auto"/>
            <w:noWrap/>
            <w:vAlign w:val="center"/>
            <w:hideMark/>
          </w:tcPr>
          <w:p w14:paraId="49F4DB6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0.857 </w:t>
            </w:r>
          </w:p>
        </w:tc>
        <w:tc>
          <w:tcPr>
            <w:tcW w:w="3119" w:type="dxa"/>
            <w:tcBorders>
              <w:top w:val="nil"/>
              <w:left w:val="nil"/>
              <w:bottom w:val="nil"/>
              <w:right w:val="nil"/>
            </w:tcBorders>
            <w:shd w:val="clear" w:color="auto" w:fill="auto"/>
            <w:noWrap/>
            <w:vAlign w:val="center"/>
            <w:hideMark/>
          </w:tcPr>
          <w:p w14:paraId="519106D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0.871 </w:t>
            </w:r>
          </w:p>
        </w:tc>
        <w:tc>
          <w:tcPr>
            <w:tcW w:w="3260" w:type="dxa"/>
            <w:tcBorders>
              <w:top w:val="nil"/>
              <w:left w:val="nil"/>
              <w:bottom w:val="nil"/>
              <w:right w:val="nil"/>
            </w:tcBorders>
            <w:shd w:val="clear" w:color="auto" w:fill="auto"/>
            <w:noWrap/>
            <w:vAlign w:val="center"/>
            <w:hideMark/>
          </w:tcPr>
          <w:p w14:paraId="43BFF71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0.867 </w:t>
            </w:r>
          </w:p>
        </w:tc>
        <w:tc>
          <w:tcPr>
            <w:tcW w:w="2126" w:type="dxa"/>
            <w:tcBorders>
              <w:top w:val="nil"/>
              <w:left w:val="nil"/>
              <w:bottom w:val="nil"/>
              <w:right w:val="nil"/>
            </w:tcBorders>
            <w:shd w:val="clear" w:color="auto" w:fill="auto"/>
            <w:noWrap/>
            <w:vAlign w:val="center"/>
            <w:hideMark/>
          </w:tcPr>
          <w:p w14:paraId="3677F64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0.860 </w:t>
            </w:r>
          </w:p>
        </w:tc>
      </w:tr>
      <w:tr w:rsidR="008E30A6" w:rsidRPr="005F32C7" w14:paraId="4850A821" w14:textId="77777777" w:rsidTr="004A63DD">
        <w:trPr>
          <w:trHeight w:val="315"/>
        </w:trPr>
        <w:tc>
          <w:tcPr>
            <w:tcW w:w="1643" w:type="dxa"/>
            <w:tcBorders>
              <w:top w:val="nil"/>
              <w:left w:val="nil"/>
              <w:bottom w:val="nil"/>
              <w:right w:val="nil"/>
            </w:tcBorders>
            <w:shd w:val="clear" w:color="auto" w:fill="auto"/>
            <w:noWrap/>
            <w:vAlign w:val="center"/>
            <w:hideMark/>
          </w:tcPr>
          <w:p w14:paraId="6199063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NPV.low</w:t>
            </w:r>
          </w:p>
        </w:tc>
        <w:tc>
          <w:tcPr>
            <w:tcW w:w="1759" w:type="dxa"/>
            <w:tcBorders>
              <w:top w:val="nil"/>
              <w:left w:val="nil"/>
              <w:bottom w:val="nil"/>
              <w:right w:val="nil"/>
            </w:tcBorders>
            <w:shd w:val="clear" w:color="auto" w:fill="auto"/>
            <w:noWrap/>
            <w:vAlign w:val="center"/>
            <w:hideMark/>
          </w:tcPr>
          <w:p w14:paraId="4691269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0.810 </w:t>
            </w:r>
          </w:p>
        </w:tc>
        <w:tc>
          <w:tcPr>
            <w:tcW w:w="3119" w:type="dxa"/>
            <w:tcBorders>
              <w:top w:val="nil"/>
              <w:left w:val="nil"/>
              <w:bottom w:val="nil"/>
              <w:right w:val="nil"/>
            </w:tcBorders>
            <w:shd w:val="clear" w:color="auto" w:fill="auto"/>
            <w:noWrap/>
            <w:vAlign w:val="center"/>
            <w:hideMark/>
          </w:tcPr>
          <w:p w14:paraId="4982D6F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0.828 </w:t>
            </w:r>
          </w:p>
        </w:tc>
        <w:tc>
          <w:tcPr>
            <w:tcW w:w="3260" w:type="dxa"/>
            <w:tcBorders>
              <w:top w:val="nil"/>
              <w:left w:val="nil"/>
              <w:bottom w:val="nil"/>
              <w:right w:val="nil"/>
            </w:tcBorders>
            <w:shd w:val="clear" w:color="auto" w:fill="auto"/>
            <w:noWrap/>
            <w:vAlign w:val="center"/>
            <w:hideMark/>
          </w:tcPr>
          <w:p w14:paraId="3B7E50B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0.815 </w:t>
            </w:r>
          </w:p>
        </w:tc>
        <w:tc>
          <w:tcPr>
            <w:tcW w:w="2126" w:type="dxa"/>
            <w:tcBorders>
              <w:top w:val="nil"/>
              <w:left w:val="nil"/>
              <w:bottom w:val="nil"/>
              <w:right w:val="nil"/>
            </w:tcBorders>
            <w:shd w:val="clear" w:color="auto" w:fill="auto"/>
            <w:noWrap/>
            <w:vAlign w:val="center"/>
            <w:hideMark/>
          </w:tcPr>
          <w:p w14:paraId="77EC88F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0.812 </w:t>
            </w:r>
          </w:p>
        </w:tc>
      </w:tr>
      <w:tr w:rsidR="008E30A6" w:rsidRPr="005F32C7" w14:paraId="7CE7914C" w14:textId="77777777" w:rsidTr="004A63DD">
        <w:trPr>
          <w:trHeight w:val="315"/>
        </w:trPr>
        <w:tc>
          <w:tcPr>
            <w:tcW w:w="1643" w:type="dxa"/>
            <w:tcBorders>
              <w:top w:val="nil"/>
              <w:left w:val="nil"/>
              <w:bottom w:val="nil"/>
              <w:right w:val="nil"/>
            </w:tcBorders>
            <w:shd w:val="clear" w:color="auto" w:fill="auto"/>
            <w:noWrap/>
            <w:vAlign w:val="center"/>
            <w:hideMark/>
          </w:tcPr>
          <w:p w14:paraId="594EDFD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NPV.up</w:t>
            </w:r>
          </w:p>
        </w:tc>
        <w:tc>
          <w:tcPr>
            <w:tcW w:w="1759" w:type="dxa"/>
            <w:tcBorders>
              <w:top w:val="nil"/>
              <w:left w:val="nil"/>
              <w:bottom w:val="nil"/>
              <w:right w:val="nil"/>
            </w:tcBorders>
            <w:shd w:val="clear" w:color="auto" w:fill="auto"/>
            <w:noWrap/>
            <w:vAlign w:val="center"/>
            <w:hideMark/>
          </w:tcPr>
          <w:p w14:paraId="41ED28F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0.904 </w:t>
            </w:r>
          </w:p>
        </w:tc>
        <w:tc>
          <w:tcPr>
            <w:tcW w:w="3119" w:type="dxa"/>
            <w:tcBorders>
              <w:top w:val="nil"/>
              <w:left w:val="nil"/>
              <w:bottom w:val="nil"/>
              <w:right w:val="nil"/>
            </w:tcBorders>
            <w:shd w:val="clear" w:color="auto" w:fill="auto"/>
            <w:noWrap/>
            <w:vAlign w:val="center"/>
            <w:hideMark/>
          </w:tcPr>
          <w:p w14:paraId="424A90D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0.913 </w:t>
            </w:r>
          </w:p>
        </w:tc>
        <w:tc>
          <w:tcPr>
            <w:tcW w:w="3260" w:type="dxa"/>
            <w:tcBorders>
              <w:top w:val="nil"/>
              <w:left w:val="nil"/>
              <w:bottom w:val="nil"/>
              <w:right w:val="nil"/>
            </w:tcBorders>
            <w:shd w:val="clear" w:color="auto" w:fill="auto"/>
            <w:noWrap/>
            <w:vAlign w:val="center"/>
            <w:hideMark/>
          </w:tcPr>
          <w:p w14:paraId="41A31F2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0.919 </w:t>
            </w:r>
          </w:p>
        </w:tc>
        <w:tc>
          <w:tcPr>
            <w:tcW w:w="2126" w:type="dxa"/>
            <w:tcBorders>
              <w:top w:val="nil"/>
              <w:left w:val="nil"/>
              <w:bottom w:val="nil"/>
              <w:right w:val="nil"/>
            </w:tcBorders>
            <w:shd w:val="clear" w:color="auto" w:fill="auto"/>
            <w:noWrap/>
            <w:vAlign w:val="center"/>
            <w:hideMark/>
          </w:tcPr>
          <w:p w14:paraId="29F025D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0.908 </w:t>
            </w:r>
          </w:p>
        </w:tc>
      </w:tr>
      <w:tr w:rsidR="008E30A6" w:rsidRPr="005F32C7" w14:paraId="26DE9720" w14:textId="77777777" w:rsidTr="004A63DD">
        <w:trPr>
          <w:trHeight w:val="315"/>
        </w:trPr>
        <w:tc>
          <w:tcPr>
            <w:tcW w:w="1643" w:type="dxa"/>
            <w:tcBorders>
              <w:top w:val="nil"/>
              <w:left w:val="nil"/>
              <w:bottom w:val="nil"/>
              <w:right w:val="nil"/>
            </w:tcBorders>
            <w:shd w:val="clear" w:color="auto" w:fill="auto"/>
            <w:noWrap/>
            <w:vAlign w:val="center"/>
            <w:hideMark/>
          </w:tcPr>
          <w:p w14:paraId="5ABE10A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PPA</w:t>
            </w:r>
          </w:p>
        </w:tc>
        <w:tc>
          <w:tcPr>
            <w:tcW w:w="1759" w:type="dxa"/>
            <w:tcBorders>
              <w:top w:val="nil"/>
              <w:left w:val="nil"/>
              <w:bottom w:val="nil"/>
              <w:right w:val="nil"/>
            </w:tcBorders>
            <w:shd w:val="clear" w:color="auto" w:fill="auto"/>
            <w:noWrap/>
            <w:vAlign w:val="center"/>
            <w:hideMark/>
          </w:tcPr>
          <w:p w14:paraId="48920D9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0.688 </w:t>
            </w:r>
          </w:p>
        </w:tc>
        <w:tc>
          <w:tcPr>
            <w:tcW w:w="3119" w:type="dxa"/>
            <w:tcBorders>
              <w:top w:val="nil"/>
              <w:left w:val="nil"/>
              <w:bottom w:val="nil"/>
              <w:right w:val="nil"/>
            </w:tcBorders>
            <w:shd w:val="clear" w:color="auto" w:fill="auto"/>
            <w:noWrap/>
            <w:vAlign w:val="center"/>
            <w:hideMark/>
          </w:tcPr>
          <w:p w14:paraId="261F5C4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0.677 </w:t>
            </w:r>
          </w:p>
        </w:tc>
        <w:tc>
          <w:tcPr>
            <w:tcW w:w="3260" w:type="dxa"/>
            <w:tcBorders>
              <w:top w:val="nil"/>
              <w:left w:val="nil"/>
              <w:bottom w:val="nil"/>
              <w:right w:val="nil"/>
            </w:tcBorders>
            <w:shd w:val="clear" w:color="auto" w:fill="auto"/>
            <w:noWrap/>
            <w:vAlign w:val="center"/>
            <w:hideMark/>
          </w:tcPr>
          <w:p w14:paraId="1C23D92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0.771 </w:t>
            </w:r>
          </w:p>
        </w:tc>
        <w:tc>
          <w:tcPr>
            <w:tcW w:w="2126" w:type="dxa"/>
            <w:tcBorders>
              <w:top w:val="nil"/>
              <w:left w:val="nil"/>
              <w:bottom w:val="nil"/>
              <w:right w:val="nil"/>
            </w:tcBorders>
            <w:shd w:val="clear" w:color="auto" w:fill="auto"/>
            <w:noWrap/>
            <w:vAlign w:val="center"/>
            <w:hideMark/>
          </w:tcPr>
          <w:p w14:paraId="264E59F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0.708 </w:t>
            </w:r>
          </w:p>
        </w:tc>
      </w:tr>
      <w:tr w:rsidR="008E30A6" w:rsidRPr="005F32C7" w14:paraId="553DF62C" w14:textId="77777777" w:rsidTr="004A63DD">
        <w:trPr>
          <w:trHeight w:val="315"/>
        </w:trPr>
        <w:tc>
          <w:tcPr>
            <w:tcW w:w="1643" w:type="dxa"/>
            <w:tcBorders>
              <w:top w:val="nil"/>
              <w:left w:val="nil"/>
              <w:bottom w:val="nil"/>
              <w:right w:val="nil"/>
            </w:tcBorders>
            <w:shd w:val="clear" w:color="auto" w:fill="auto"/>
            <w:noWrap/>
            <w:vAlign w:val="center"/>
            <w:hideMark/>
          </w:tcPr>
          <w:p w14:paraId="44586F2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PPA.low</w:t>
            </w:r>
          </w:p>
        </w:tc>
        <w:tc>
          <w:tcPr>
            <w:tcW w:w="1759" w:type="dxa"/>
            <w:tcBorders>
              <w:top w:val="nil"/>
              <w:left w:val="nil"/>
              <w:bottom w:val="nil"/>
              <w:right w:val="nil"/>
            </w:tcBorders>
            <w:shd w:val="clear" w:color="auto" w:fill="auto"/>
            <w:noWrap/>
            <w:vAlign w:val="center"/>
            <w:hideMark/>
          </w:tcPr>
          <w:p w14:paraId="0FAD24C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0.595 </w:t>
            </w:r>
          </w:p>
        </w:tc>
        <w:tc>
          <w:tcPr>
            <w:tcW w:w="3119" w:type="dxa"/>
            <w:tcBorders>
              <w:top w:val="nil"/>
              <w:left w:val="nil"/>
              <w:bottom w:val="nil"/>
              <w:right w:val="nil"/>
            </w:tcBorders>
            <w:shd w:val="clear" w:color="auto" w:fill="auto"/>
            <w:noWrap/>
            <w:vAlign w:val="center"/>
            <w:hideMark/>
          </w:tcPr>
          <w:p w14:paraId="0068B89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0.584 </w:t>
            </w:r>
          </w:p>
        </w:tc>
        <w:tc>
          <w:tcPr>
            <w:tcW w:w="3260" w:type="dxa"/>
            <w:tcBorders>
              <w:top w:val="nil"/>
              <w:left w:val="nil"/>
              <w:bottom w:val="nil"/>
              <w:right w:val="nil"/>
            </w:tcBorders>
            <w:shd w:val="clear" w:color="auto" w:fill="auto"/>
            <w:noWrap/>
            <w:vAlign w:val="center"/>
            <w:hideMark/>
          </w:tcPr>
          <w:p w14:paraId="4C7D571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0.687 </w:t>
            </w:r>
          </w:p>
        </w:tc>
        <w:tc>
          <w:tcPr>
            <w:tcW w:w="2126" w:type="dxa"/>
            <w:tcBorders>
              <w:top w:val="nil"/>
              <w:left w:val="nil"/>
              <w:bottom w:val="nil"/>
              <w:right w:val="nil"/>
            </w:tcBorders>
            <w:shd w:val="clear" w:color="auto" w:fill="auto"/>
            <w:noWrap/>
            <w:vAlign w:val="center"/>
            <w:hideMark/>
          </w:tcPr>
          <w:p w14:paraId="7F82BA9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0.617 </w:t>
            </w:r>
          </w:p>
        </w:tc>
      </w:tr>
      <w:tr w:rsidR="008E30A6" w:rsidRPr="005F32C7" w14:paraId="728D09D2" w14:textId="77777777" w:rsidTr="004A63DD">
        <w:trPr>
          <w:trHeight w:val="315"/>
        </w:trPr>
        <w:tc>
          <w:tcPr>
            <w:tcW w:w="1643" w:type="dxa"/>
            <w:tcBorders>
              <w:top w:val="nil"/>
              <w:left w:val="nil"/>
              <w:bottom w:val="nil"/>
              <w:right w:val="nil"/>
            </w:tcBorders>
            <w:shd w:val="clear" w:color="auto" w:fill="auto"/>
            <w:noWrap/>
            <w:vAlign w:val="center"/>
            <w:hideMark/>
          </w:tcPr>
          <w:p w14:paraId="4519C76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PPA.up</w:t>
            </w:r>
          </w:p>
        </w:tc>
        <w:tc>
          <w:tcPr>
            <w:tcW w:w="1759" w:type="dxa"/>
            <w:tcBorders>
              <w:top w:val="nil"/>
              <w:left w:val="nil"/>
              <w:bottom w:val="nil"/>
              <w:right w:val="nil"/>
            </w:tcBorders>
            <w:shd w:val="clear" w:color="auto" w:fill="auto"/>
            <w:noWrap/>
            <w:vAlign w:val="center"/>
            <w:hideMark/>
          </w:tcPr>
          <w:p w14:paraId="0904B1D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0.780 </w:t>
            </w:r>
          </w:p>
        </w:tc>
        <w:tc>
          <w:tcPr>
            <w:tcW w:w="3119" w:type="dxa"/>
            <w:tcBorders>
              <w:top w:val="nil"/>
              <w:left w:val="nil"/>
              <w:bottom w:val="nil"/>
              <w:right w:val="nil"/>
            </w:tcBorders>
            <w:shd w:val="clear" w:color="auto" w:fill="auto"/>
            <w:noWrap/>
            <w:vAlign w:val="center"/>
            <w:hideMark/>
          </w:tcPr>
          <w:p w14:paraId="14262CC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0.771 </w:t>
            </w:r>
          </w:p>
        </w:tc>
        <w:tc>
          <w:tcPr>
            <w:tcW w:w="3260" w:type="dxa"/>
            <w:tcBorders>
              <w:top w:val="nil"/>
              <w:left w:val="nil"/>
              <w:bottom w:val="nil"/>
              <w:right w:val="nil"/>
            </w:tcBorders>
            <w:shd w:val="clear" w:color="auto" w:fill="auto"/>
            <w:noWrap/>
            <w:vAlign w:val="center"/>
            <w:hideMark/>
          </w:tcPr>
          <w:p w14:paraId="17910C0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0.855 </w:t>
            </w:r>
          </w:p>
        </w:tc>
        <w:tc>
          <w:tcPr>
            <w:tcW w:w="2126" w:type="dxa"/>
            <w:tcBorders>
              <w:top w:val="nil"/>
              <w:left w:val="nil"/>
              <w:bottom w:val="nil"/>
              <w:right w:val="nil"/>
            </w:tcBorders>
            <w:shd w:val="clear" w:color="auto" w:fill="auto"/>
            <w:noWrap/>
            <w:vAlign w:val="center"/>
            <w:hideMark/>
          </w:tcPr>
          <w:p w14:paraId="3286A5A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0.799 </w:t>
            </w:r>
          </w:p>
        </w:tc>
      </w:tr>
      <w:tr w:rsidR="008E30A6" w:rsidRPr="005F32C7" w14:paraId="420C99AF" w14:textId="77777777" w:rsidTr="004A63DD">
        <w:trPr>
          <w:trHeight w:val="315"/>
        </w:trPr>
        <w:tc>
          <w:tcPr>
            <w:tcW w:w="1643" w:type="dxa"/>
            <w:tcBorders>
              <w:top w:val="nil"/>
              <w:left w:val="nil"/>
              <w:bottom w:val="nil"/>
              <w:right w:val="nil"/>
            </w:tcBorders>
            <w:shd w:val="clear" w:color="auto" w:fill="auto"/>
            <w:noWrap/>
            <w:vAlign w:val="center"/>
            <w:hideMark/>
          </w:tcPr>
          <w:p w14:paraId="27BEB28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NPA</w:t>
            </w:r>
          </w:p>
        </w:tc>
        <w:tc>
          <w:tcPr>
            <w:tcW w:w="1759" w:type="dxa"/>
            <w:tcBorders>
              <w:top w:val="nil"/>
              <w:left w:val="nil"/>
              <w:bottom w:val="nil"/>
              <w:right w:val="nil"/>
            </w:tcBorders>
            <w:shd w:val="clear" w:color="auto" w:fill="auto"/>
            <w:noWrap/>
            <w:vAlign w:val="center"/>
            <w:hideMark/>
          </w:tcPr>
          <w:p w14:paraId="59D4AF6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0.662 </w:t>
            </w:r>
          </w:p>
        </w:tc>
        <w:tc>
          <w:tcPr>
            <w:tcW w:w="3119" w:type="dxa"/>
            <w:tcBorders>
              <w:top w:val="nil"/>
              <w:left w:val="nil"/>
              <w:bottom w:val="nil"/>
              <w:right w:val="nil"/>
            </w:tcBorders>
            <w:shd w:val="clear" w:color="auto" w:fill="auto"/>
            <w:noWrap/>
            <w:vAlign w:val="center"/>
            <w:hideMark/>
          </w:tcPr>
          <w:p w14:paraId="4F59D6A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0.768 </w:t>
            </w:r>
          </w:p>
        </w:tc>
        <w:tc>
          <w:tcPr>
            <w:tcW w:w="3260" w:type="dxa"/>
            <w:tcBorders>
              <w:top w:val="nil"/>
              <w:left w:val="nil"/>
              <w:bottom w:val="nil"/>
              <w:right w:val="nil"/>
            </w:tcBorders>
            <w:shd w:val="clear" w:color="auto" w:fill="auto"/>
            <w:noWrap/>
            <w:vAlign w:val="center"/>
            <w:hideMark/>
          </w:tcPr>
          <w:p w14:paraId="448C0B5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0.526 </w:t>
            </w:r>
          </w:p>
        </w:tc>
        <w:tc>
          <w:tcPr>
            <w:tcW w:w="2126" w:type="dxa"/>
            <w:tcBorders>
              <w:top w:val="nil"/>
              <w:left w:val="nil"/>
              <w:bottom w:val="nil"/>
              <w:right w:val="nil"/>
            </w:tcBorders>
            <w:shd w:val="clear" w:color="auto" w:fill="auto"/>
            <w:noWrap/>
            <w:vAlign w:val="center"/>
            <w:hideMark/>
          </w:tcPr>
          <w:p w14:paraId="4B9C30E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0.632 </w:t>
            </w:r>
          </w:p>
        </w:tc>
      </w:tr>
      <w:tr w:rsidR="008E30A6" w:rsidRPr="005F32C7" w14:paraId="24037974" w14:textId="77777777" w:rsidTr="004A63DD">
        <w:trPr>
          <w:trHeight w:val="315"/>
        </w:trPr>
        <w:tc>
          <w:tcPr>
            <w:tcW w:w="1643" w:type="dxa"/>
            <w:tcBorders>
              <w:top w:val="nil"/>
              <w:left w:val="nil"/>
              <w:bottom w:val="nil"/>
              <w:right w:val="nil"/>
            </w:tcBorders>
            <w:shd w:val="clear" w:color="auto" w:fill="auto"/>
            <w:noWrap/>
            <w:vAlign w:val="center"/>
            <w:hideMark/>
          </w:tcPr>
          <w:p w14:paraId="787095E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NPA.low</w:t>
            </w:r>
          </w:p>
        </w:tc>
        <w:tc>
          <w:tcPr>
            <w:tcW w:w="1759" w:type="dxa"/>
            <w:tcBorders>
              <w:top w:val="nil"/>
              <w:left w:val="nil"/>
              <w:bottom w:val="nil"/>
              <w:right w:val="nil"/>
            </w:tcBorders>
            <w:shd w:val="clear" w:color="auto" w:fill="auto"/>
            <w:noWrap/>
            <w:vAlign w:val="center"/>
            <w:hideMark/>
          </w:tcPr>
          <w:p w14:paraId="1233BC2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0.606 </w:t>
            </w:r>
          </w:p>
        </w:tc>
        <w:tc>
          <w:tcPr>
            <w:tcW w:w="3119" w:type="dxa"/>
            <w:tcBorders>
              <w:top w:val="nil"/>
              <w:left w:val="nil"/>
              <w:bottom w:val="nil"/>
              <w:right w:val="nil"/>
            </w:tcBorders>
            <w:shd w:val="clear" w:color="auto" w:fill="auto"/>
            <w:noWrap/>
            <w:vAlign w:val="center"/>
            <w:hideMark/>
          </w:tcPr>
          <w:p w14:paraId="65C4DF2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0.718 </w:t>
            </w:r>
          </w:p>
        </w:tc>
        <w:tc>
          <w:tcPr>
            <w:tcW w:w="3260" w:type="dxa"/>
            <w:tcBorders>
              <w:top w:val="nil"/>
              <w:left w:val="nil"/>
              <w:bottom w:val="nil"/>
              <w:right w:val="nil"/>
            </w:tcBorders>
            <w:shd w:val="clear" w:color="auto" w:fill="auto"/>
            <w:noWrap/>
            <w:vAlign w:val="center"/>
            <w:hideMark/>
          </w:tcPr>
          <w:p w14:paraId="4CB2D37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0.466 </w:t>
            </w:r>
          </w:p>
        </w:tc>
        <w:tc>
          <w:tcPr>
            <w:tcW w:w="2126" w:type="dxa"/>
            <w:tcBorders>
              <w:top w:val="nil"/>
              <w:left w:val="nil"/>
              <w:bottom w:val="nil"/>
              <w:right w:val="nil"/>
            </w:tcBorders>
            <w:shd w:val="clear" w:color="auto" w:fill="auto"/>
            <w:noWrap/>
            <w:vAlign w:val="center"/>
            <w:hideMark/>
          </w:tcPr>
          <w:p w14:paraId="036710F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0.575 </w:t>
            </w:r>
          </w:p>
        </w:tc>
      </w:tr>
      <w:tr w:rsidR="008E30A6" w:rsidRPr="005F32C7" w14:paraId="1984FFC9" w14:textId="77777777" w:rsidTr="004A63DD">
        <w:trPr>
          <w:trHeight w:val="315"/>
        </w:trPr>
        <w:tc>
          <w:tcPr>
            <w:tcW w:w="1643" w:type="dxa"/>
            <w:tcBorders>
              <w:top w:val="nil"/>
              <w:left w:val="nil"/>
              <w:bottom w:val="nil"/>
              <w:right w:val="nil"/>
            </w:tcBorders>
            <w:shd w:val="clear" w:color="auto" w:fill="auto"/>
            <w:noWrap/>
            <w:vAlign w:val="center"/>
            <w:hideMark/>
          </w:tcPr>
          <w:p w14:paraId="34570BD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NPA.up</w:t>
            </w:r>
          </w:p>
        </w:tc>
        <w:tc>
          <w:tcPr>
            <w:tcW w:w="1759" w:type="dxa"/>
            <w:tcBorders>
              <w:top w:val="nil"/>
              <w:left w:val="nil"/>
              <w:bottom w:val="nil"/>
              <w:right w:val="nil"/>
            </w:tcBorders>
            <w:shd w:val="clear" w:color="auto" w:fill="auto"/>
            <w:noWrap/>
            <w:vAlign w:val="center"/>
            <w:hideMark/>
          </w:tcPr>
          <w:p w14:paraId="0A6D1F0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0.718 </w:t>
            </w:r>
          </w:p>
        </w:tc>
        <w:tc>
          <w:tcPr>
            <w:tcW w:w="3119" w:type="dxa"/>
            <w:tcBorders>
              <w:top w:val="nil"/>
              <w:left w:val="nil"/>
              <w:bottom w:val="nil"/>
              <w:right w:val="nil"/>
            </w:tcBorders>
            <w:shd w:val="clear" w:color="auto" w:fill="auto"/>
            <w:noWrap/>
            <w:vAlign w:val="center"/>
            <w:hideMark/>
          </w:tcPr>
          <w:p w14:paraId="174B272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0.819 </w:t>
            </w:r>
          </w:p>
        </w:tc>
        <w:tc>
          <w:tcPr>
            <w:tcW w:w="3260" w:type="dxa"/>
            <w:tcBorders>
              <w:top w:val="nil"/>
              <w:left w:val="nil"/>
              <w:bottom w:val="nil"/>
              <w:right w:val="nil"/>
            </w:tcBorders>
            <w:shd w:val="clear" w:color="auto" w:fill="auto"/>
            <w:noWrap/>
            <w:vAlign w:val="center"/>
            <w:hideMark/>
          </w:tcPr>
          <w:p w14:paraId="392AE3E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0.585 </w:t>
            </w:r>
          </w:p>
        </w:tc>
        <w:tc>
          <w:tcPr>
            <w:tcW w:w="2126" w:type="dxa"/>
            <w:tcBorders>
              <w:top w:val="nil"/>
              <w:left w:val="nil"/>
              <w:bottom w:val="nil"/>
              <w:right w:val="nil"/>
            </w:tcBorders>
            <w:shd w:val="clear" w:color="auto" w:fill="auto"/>
            <w:noWrap/>
            <w:vAlign w:val="center"/>
            <w:hideMark/>
          </w:tcPr>
          <w:p w14:paraId="3D77019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0.690 </w:t>
            </w:r>
          </w:p>
        </w:tc>
      </w:tr>
      <w:tr w:rsidR="008E30A6" w:rsidRPr="005F32C7" w14:paraId="38E44B44" w14:textId="77777777" w:rsidTr="004A63DD">
        <w:trPr>
          <w:trHeight w:val="315"/>
        </w:trPr>
        <w:tc>
          <w:tcPr>
            <w:tcW w:w="1643" w:type="dxa"/>
            <w:tcBorders>
              <w:top w:val="nil"/>
              <w:left w:val="nil"/>
              <w:bottom w:val="nil"/>
              <w:right w:val="nil"/>
            </w:tcBorders>
            <w:shd w:val="clear" w:color="auto" w:fill="auto"/>
            <w:noWrap/>
            <w:vAlign w:val="center"/>
            <w:hideMark/>
          </w:tcPr>
          <w:p w14:paraId="1E55742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TPA</w:t>
            </w:r>
          </w:p>
        </w:tc>
        <w:tc>
          <w:tcPr>
            <w:tcW w:w="1759" w:type="dxa"/>
            <w:tcBorders>
              <w:top w:val="nil"/>
              <w:left w:val="nil"/>
              <w:bottom w:val="nil"/>
              <w:right w:val="nil"/>
            </w:tcBorders>
            <w:shd w:val="clear" w:color="auto" w:fill="auto"/>
            <w:noWrap/>
            <w:vAlign w:val="center"/>
            <w:hideMark/>
          </w:tcPr>
          <w:p w14:paraId="4F559D2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0.668 </w:t>
            </w:r>
          </w:p>
        </w:tc>
        <w:tc>
          <w:tcPr>
            <w:tcW w:w="3119" w:type="dxa"/>
            <w:tcBorders>
              <w:top w:val="nil"/>
              <w:left w:val="nil"/>
              <w:bottom w:val="nil"/>
              <w:right w:val="nil"/>
            </w:tcBorders>
            <w:shd w:val="clear" w:color="auto" w:fill="auto"/>
            <w:noWrap/>
            <w:vAlign w:val="center"/>
            <w:hideMark/>
          </w:tcPr>
          <w:p w14:paraId="227A1E8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0.745 </w:t>
            </w:r>
          </w:p>
        </w:tc>
        <w:tc>
          <w:tcPr>
            <w:tcW w:w="3260" w:type="dxa"/>
            <w:tcBorders>
              <w:top w:val="nil"/>
              <w:left w:val="nil"/>
              <w:bottom w:val="nil"/>
              <w:right w:val="nil"/>
            </w:tcBorders>
            <w:shd w:val="clear" w:color="auto" w:fill="auto"/>
            <w:noWrap/>
            <w:vAlign w:val="center"/>
            <w:hideMark/>
          </w:tcPr>
          <w:p w14:paraId="41F31B6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0.590 </w:t>
            </w:r>
          </w:p>
        </w:tc>
        <w:tc>
          <w:tcPr>
            <w:tcW w:w="2126" w:type="dxa"/>
            <w:tcBorders>
              <w:top w:val="nil"/>
              <w:left w:val="nil"/>
              <w:bottom w:val="nil"/>
              <w:right w:val="nil"/>
            </w:tcBorders>
            <w:shd w:val="clear" w:color="auto" w:fill="auto"/>
            <w:noWrap/>
            <w:vAlign w:val="center"/>
            <w:hideMark/>
          </w:tcPr>
          <w:p w14:paraId="26702FB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0.652 </w:t>
            </w:r>
          </w:p>
        </w:tc>
      </w:tr>
      <w:tr w:rsidR="008E30A6" w:rsidRPr="005F32C7" w14:paraId="26EF13FF" w14:textId="77777777" w:rsidTr="004A63DD">
        <w:trPr>
          <w:trHeight w:val="315"/>
        </w:trPr>
        <w:tc>
          <w:tcPr>
            <w:tcW w:w="1643" w:type="dxa"/>
            <w:tcBorders>
              <w:top w:val="nil"/>
              <w:left w:val="nil"/>
              <w:bottom w:val="nil"/>
              <w:right w:val="nil"/>
            </w:tcBorders>
            <w:shd w:val="clear" w:color="auto" w:fill="auto"/>
            <w:noWrap/>
            <w:vAlign w:val="center"/>
            <w:hideMark/>
          </w:tcPr>
          <w:p w14:paraId="29282ED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TPA.low</w:t>
            </w:r>
          </w:p>
        </w:tc>
        <w:tc>
          <w:tcPr>
            <w:tcW w:w="1759" w:type="dxa"/>
            <w:tcBorders>
              <w:top w:val="nil"/>
              <w:left w:val="nil"/>
              <w:bottom w:val="nil"/>
              <w:right w:val="nil"/>
            </w:tcBorders>
            <w:shd w:val="clear" w:color="auto" w:fill="auto"/>
            <w:noWrap/>
            <w:vAlign w:val="center"/>
            <w:hideMark/>
          </w:tcPr>
          <w:p w14:paraId="059AD93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0.620 </w:t>
            </w:r>
          </w:p>
        </w:tc>
        <w:tc>
          <w:tcPr>
            <w:tcW w:w="3119" w:type="dxa"/>
            <w:tcBorders>
              <w:top w:val="nil"/>
              <w:left w:val="nil"/>
              <w:bottom w:val="nil"/>
              <w:right w:val="nil"/>
            </w:tcBorders>
            <w:shd w:val="clear" w:color="auto" w:fill="auto"/>
            <w:noWrap/>
            <w:vAlign w:val="center"/>
            <w:hideMark/>
          </w:tcPr>
          <w:p w14:paraId="208BA8F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0.700 </w:t>
            </w:r>
          </w:p>
        </w:tc>
        <w:tc>
          <w:tcPr>
            <w:tcW w:w="3260" w:type="dxa"/>
            <w:tcBorders>
              <w:top w:val="nil"/>
              <w:left w:val="nil"/>
              <w:bottom w:val="nil"/>
              <w:right w:val="nil"/>
            </w:tcBorders>
            <w:shd w:val="clear" w:color="auto" w:fill="auto"/>
            <w:noWrap/>
            <w:vAlign w:val="center"/>
            <w:hideMark/>
          </w:tcPr>
          <w:p w14:paraId="28DCBB2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0.539 </w:t>
            </w:r>
          </w:p>
        </w:tc>
        <w:tc>
          <w:tcPr>
            <w:tcW w:w="2126" w:type="dxa"/>
            <w:tcBorders>
              <w:top w:val="nil"/>
              <w:left w:val="nil"/>
              <w:bottom w:val="nil"/>
              <w:right w:val="nil"/>
            </w:tcBorders>
            <w:shd w:val="clear" w:color="auto" w:fill="auto"/>
            <w:noWrap/>
            <w:vAlign w:val="center"/>
            <w:hideMark/>
          </w:tcPr>
          <w:p w14:paraId="3703C6D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0.604 </w:t>
            </w:r>
          </w:p>
        </w:tc>
      </w:tr>
      <w:tr w:rsidR="008E30A6" w:rsidRPr="005F32C7" w14:paraId="4BB2007E" w14:textId="77777777" w:rsidTr="004A63DD">
        <w:trPr>
          <w:trHeight w:val="315"/>
        </w:trPr>
        <w:tc>
          <w:tcPr>
            <w:tcW w:w="1643" w:type="dxa"/>
            <w:tcBorders>
              <w:top w:val="nil"/>
              <w:left w:val="nil"/>
              <w:bottom w:val="nil"/>
              <w:right w:val="nil"/>
            </w:tcBorders>
            <w:shd w:val="clear" w:color="auto" w:fill="auto"/>
            <w:noWrap/>
            <w:vAlign w:val="center"/>
            <w:hideMark/>
          </w:tcPr>
          <w:p w14:paraId="3CDEEFD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TPA.up</w:t>
            </w:r>
          </w:p>
        </w:tc>
        <w:tc>
          <w:tcPr>
            <w:tcW w:w="1759" w:type="dxa"/>
            <w:tcBorders>
              <w:top w:val="nil"/>
              <w:left w:val="nil"/>
              <w:bottom w:val="nil"/>
              <w:right w:val="nil"/>
            </w:tcBorders>
            <w:shd w:val="clear" w:color="auto" w:fill="auto"/>
            <w:noWrap/>
            <w:vAlign w:val="center"/>
            <w:hideMark/>
          </w:tcPr>
          <w:p w14:paraId="4FA3A22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0.717 </w:t>
            </w:r>
          </w:p>
        </w:tc>
        <w:tc>
          <w:tcPr>
            <w:tcW w:w="3119" w:type="dxa"/>
            <w:tcBorders>
              <w:top w:val="nil"/>
              <w:left w:val="nil"/>
              <w:bottom w:val="nil"/>
              <w:right w:val="nil"/>
            </w:tcBorders>
            <w:shd w:val="clear" w:color="auto" w:fill="auto"/>
            <w:noWrap/>
            <w:vAlign w:val="center"/>
            <w:hideMark/>
          </w:tcPr>
          <w:p w14:paraId="5391BCD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0.789 </w:t>
            </w:r>
          </w:p>
        </w:tc>
        <w:tc>
          <w:tcPr>
            <w:tcW w:w="3260" w:type="dxa"/>
            <w:tcBorders>
              <w:top w:val="nil"/>
              <w:left w:val="nil"/>
              <w:bottom w:val="nil"/>
              <w:right w:val="nil"/>
            </w:tcBorders>
            <w:shd w:val="clear" w:color="auto" w:fill="auto"/>
            <w:noWrap/>
            <w:vAlign w:val="center"/>
            <w:hideMark/>
          </w:tcPr>
          <w:p w14:paraId="19056C4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0.640 </w:t>
            </w:r>
          </w:p>
        </w:tc>
        <w:tc>
          <w:tcPr>
            <w:tcW w:w="2126" w:type="dxa"/>
            <w:tcBorders>
              <w:top w:val="nil"/>
              <w:left w:val="nil"/>
              <w:bottom w:val="nil"/>
              <w:right w:val="nil"/>
            </w:tcBorders>
            <w:shd w:val="clear" w:color="auto" w:fill="auto"/>
            <w:noWrap/>
            <w:vAlign w:val="center"/>
            <w:hideMark/>
          </w:tcPr>
          <w:p w14:paraId="00189FA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0.701 </w:t>
            </w:r>
          </w:p>
        </w:tc>
      </w:tr>
      <w:tr w:rsidR="008E30A6" w:rsidRPr="005F32C7" w14:paraId="4D85FC85" w14:textId="77777777" w:rsidTr="004A63DD">
        <w:trPr>
          <w:trHeight w:val="315"/>
        </w:trPr>
        <w:tc>
          <w:tcPr>
            <w:tcW w:w="1643" w:type="dxa"/>
            <w:tcBorders>
              <w:top w:val="nil"/>
              <w:left w:val="nil"/>
              <w:bottom w:val="nil"/>
              <w:right w:val="nil"/>
            </w:tcBorders>
            <w:shd w:val="clear" w:color="auto" w:fill="auto"/>
            <w:noWrap/>
            <w:vAlign w:val="center"/>
            <w:hideMark/>
          </w:tcPr>
          <w:p w14:paraId="06C9C36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KAPPA</w:t>
            </w:r>
          </w:p>
        </w:tc>
        <w:tc>
          <w:tcPr>
            <w:tcW w:w="1759" w:type="dxa"/>
            <w:tcBorders>
              <w:top w:val="nil"/>
              <w:left w:val="nil"/>
              <w:bottom w:val="nil"/>
              <w:right w:val="nil"/>
            </w:tcBorders>
            <w:shd w:val="clear" w:color="auto" w:fill="auto"/>
            <w:noWrap/>
            <w:vAlign w:val="center"/>
            <w:hideMark/>
          </w:tcPr>
          <w:p w14:paraId="055A47E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0.289 </w:t>
            </w:r>
          </w:p>
        </w:tc>
        <w:tc>
          <w:tcPr>
            <w:tcW w:w="3119" w:type="dxa"/>
            <w:tcBorders>
              <w:top w:val="nil"/>
              <w:left w:val="nil"/>
              <w:bottom w:val="nil"/>
              <w:right w:val="nil"/>
            </w:tcBorders>
            <w:shd w:val="clear" w:color="auto" w:fill="auto"/>
            <w:noWrap/>
            <w:vAlign w:val="center"/>
            <w:hideMark/>
          </w:tcPr>
          <w:p w14:paraId="7384F13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0.402 </w:t>
            </w:r>
          </w:p>
        </w:tc>
        <w:tc>
          <w:tcPr>
            <w:tcW w:w="3260" w:type="dxa"/>
            <w:tcBorders>
              <w:top w:val="nil"/>
              <w:left w:val="nil"/>
              <w:bottom w:val="nil"/>
              <w:right w:val="nil"/>
            </w:tcBorders>
            <w:shd w:val="clear" w:color="auto" w:fill="auto"/>
            <w:noWrap/>
            <w:vAlign w:val="center"/>
            <w:hideMark/>
          </w:tcPr>
          <w:p w14:paraId="4E276AD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0.218 </w:t>
            </w:r>
          </w:p>
        </w:tc>
        <w:tc>
          <w:tcPr>
            <w:tcW w:w="2126" w:type="dxa"/>
            <w:tcBorders>
              <w:top w:val="nil"/>
              <w:left w:val="nil"/>
              <w:bottom w:val="nil"/>
              <w:right w:val="nil"/>
            </w:tcBorders>
            <w:shd w:val="clear" w:color="auto" w:fill="auto"/>
            <w:noWrap/>
            <w:vAlign w:val="center"/>
            <w:hideMark/>
          </w:tcPr>
          <w:p w14:paraId="593B284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0.274 </w:t>
            </w:r>
          </w:p>
        </w:tc>
      </w:tr>
      <w:tr w:rsidR="008E30A6" w:rsidRPr="005F32C7" w14:paraId="07A931D2" w14:textId="77777777" w:rsidTr="004A63DD">
        <w:trPr>
          <w:trHeight w:val="315"/>
        </w:trPr>
        <w:tc>
          <w:tcPr>
            <w:tcW w:w="1643" w:type="dxa"/>
            <w:tcBorders>
              <w:top w:val="nil"/>
              <w:left w:val="nil"/>
              <w:bottom w:val="nil"/>
              <w:right w:val="nil"/>
            </w:tcBorders>
            <w:shd w:val="clear" w:color="auto" w:fill="auto"/>
            <w:noWrap/>
            <w:vAlign w:val="center"/>
            <w:hideMark/>
          </w:tcPr>
          <w:p w14:paraId="28355F6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KAPPA.low</w:t>
            </w:r>
          </w:p>
        </w:tc>
        <w:tc>
          <w:tcPr>
            <w:tcW w:w="1759" w:type="dxa"/>
            <w:tcBorders>
              <w:top w:val="nil"/>
              <w:left w:val="nil"/>
              <w:bottom w:val="nil"/>
              <w:right w:val="nil"/>
            </w:tcBorders>
            <w:shd w:val="clear" w:color="auto" w:fill="auto"/>
            <w:noWrap/>
            <w:vAlign w:val="center"/>
            <w:hideMark/>
          </w:tcPr>
          <w:p w14:paraId="229980C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0.195 </w:t>
            </w:r>
          </w:p>
        </w:tc>
        <w:tc>
          <w:tcPr>
            <w:tcW w:w="3119" w:type="dxa"/>
            <w:tcBorders>
              <w:top w:val="nil"/>
              <w:left w:val="nil"/>
              <w:bottom w:val="nil"/>
              <w:right w:val="nil"/>
            </w:tcBorders>
            <w:shd w:val="clear" w:color="auto" w:fill="auto"/>
            <w:noWrap/>
            <w:vAlign w:val="center"/>
            <w:hideMark/>
          </w:tcPr>
          <w:p w14:paraId="75EF33E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0.303 </w:t>
            </w:r>
          </w:p>
        </w:tc>
        <w:tc>
          <w:tcPr>
            <w:tcW w:w="3260" w:type="dxa"/>
            <w:tcBorders>
              <w:top w:val="nil"/>
              <w:left w:val="nil"/>
              <w:bottom w:val="nil"/>
              <w:right w:val="nil"/>
            </w:tcBorders>
            <w:shd w:val="clear" w:color="auto" w:fill="auto"/>
            <w:noWrap/>
            <w:vAlign w:val="center"/>
            <w:hideMark/>
          </w:tcPr>
          <w:p w14:paraId="74A61EC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0.137 </w:t>
            </w:r>
          </w:p>
        </w:tc>
        <w:tc>
          <w:tcPr>
            <w:tcW w:w="2126" w:type="dxa"/>
            <w:tcBorders>
              <w:top w:val="nil"/>
              <w:left w:val="nil"/>
              <w:bottom w:val="nil"/>
              <w:right w:val="nil"/>
            </w:tcBorders>
            <w:shd w:val="clear" w:color="auto" w:fill="auto"/>
            <w:noWrap/>
            <w:vAlign w:val="center"/>
            <w:hideMark/>
          </w:tcPr>
          <w:p w14:paraId="23F84CD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0.183 </w:t>
            </w:r>
          </w:p>
        </w:tc>
      </w:tr>
      <w:tr w:rsidR="008E30A6" w:rsidRPr="005F32C7" w14:paraId="7D3C32E6" w14:textId="77777777" w:rsidTr="004A63DD">
        <w:trPr>
          <w:trHeight w:val="315"/>
        </w:trPr>
        <w:tc>
          <w:tcPr>
            <w:tcW w:w="1643" w:type="dxa"/>
            <w:tcBorders>
              <w:top w:val="nil"/>
              <w:left w:val="nil"/>
              <w:bottom w:val="single" w:sz="4" w:space="0" w:color="auto"/>
              <w:right w:val="nil"/>
            </w:tcBorders>
            <w:shd w:val="clear" w:color="auto" w:fill="auto"/>
            <w:noWrap/>
            <w:vAlign w:val="center"/>
            <w:hideMark/>
          </w:tcPr>
          <w:p w14:paraId="00E90AF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KAPPA.up</w:t>
            </w:r>
          </w:p>
        </w:tc>
        <w:tc>
          <w:tcPr>
            <w:tcW w:w="1759" w:type="dxa"/>
            <w:tcBorders>
              <w:top w:val="nil"/>
              <w:left w:val="nil"/>
              <w:bottom w:val="single" w:sz="4" w:space="0" w:color="auto"/>
              <w:right w:val="nil"/>
            </w:tcBorders>
            <w:shd w:val="clear" w:color="auto" w:fill="auto"/>
            <w:noWrap/>
            <w:vAlign w:val="center"/>
            <w:hideMark/>
          </w:tcPr>
          <w:p w14:paraId="0756C97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0.383 </w:t>
            </w:r>
          </w:p>
        </w:tc>
        <w:tc>
          <w:tcPr>
            <w:tcW w:w="3119" w:type="dxa"/>
            <w:tcBorders>
              <w:top w:val="nil"/>
              <w:left w:val="nil"/>
              <w:bottom w:val="single" w:sz="4" w:space="0" w:color="auto"/>
              <w:right w:val="nil"/>
            </w:tcBorders>
            <w:shd w:val="clear" w:color="auto" w:fill="auto"/>
            <w:noWrap/>
            <w:vAlign w:val="center"/>
            <w:hideMark/>
          </w:tcPr>
          <w:p w14:paraId="277B163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0.501 </w:t>
            </w:r>
          </w:p>
        </w:tc>
        <w:tc>
          <w:tcPr>
            <w:tcW w:w="3260" w:type="dxa"/>
            <w:tcBorders>
              <w:top w:val="nil"/>
              <w:left w:val="nil"/>
              <w:bottom w:val="single" w:sz="4" w:space="0" w:color="auto"/>
              <w:right w:val="nil"/>
            </w:tcBorders>
            <w:shd w:val="clear" w:color="auto" w:fill="auto"/>
            <w:noWrap/>
            <w:vAlign w:val="center"/>
            <w:hideMark/>
          </w:tcPr>
          <w:p w14:paraId="380F643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0.299 </w:t>
            </w:r>
          </w:p>
        </w:tc>
        <w:tc>
          <w:tcPr>
            <w:tcW w:w="2126" w:type="dxa"/>
            <w:tcBorders>
              <w:top w:val="nil"/>
              <w:left w:val="nil"/>
              <w:bottom w:val="single" w:sz="4" w:space="0" w:color="auto"/>
              <w:right w:val="nil"/>
            </w:tcBorders>
            <w:shd w:val="clear" w:color="auto" w:fill="auto"/>
            <w:noWrap/>
            <w:vAlign w:val="center"/>
            <w:hideMark/>
          </w:tcPr>
          <w:p w14:paraId="4183ED8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0.366 </w:t>
            </w:r>
          </w:p>
        </w:tc>
      </w:tr>
    </w:tbl>
    <w:p w14:paraId="025104A9" w14:textId="27155761" w:rsidR="00785A9E" w:rsidRPr="005F32C7" w:rsidRDefault="00785A9E" w:rsidP="008E30A6">
      <w:pPr>
        <w:rPr>
          <w:rFonts w:ascii="Times New Roman" w:hAnsi="Times New Roman" w:cs="Times New Roman"/>
          <w:color w:val="000000"/>
          <w:szCs w:val="21"/>
        </w:rPr>
      </w:pPr>
      <w:r w:rsidRPr="005F32C7">
        <w:rPr>
          <w:rFonts w:ascii="Times New Roman" w:hAnsi="Times New Roman" w:cs="Times New Roman" w:hint="eastAsia"/>
          <w:b/>
          <w:bCs/>
          <w:color w:val="000000"/>
          <w:szCs w:val="21"/>
        </w:rPr>
        <w:t xml:space="preserve">Notes: </w:t>
      </w:r>
      <w:r w:rsidRPr="005F32C7">
        <w:rPr>
          <w:rFonts w:ascii="Times New Roman" w:hAnsi="Times New Roman" w:cs="Times New Roman" w:hint="eastAsia"/>
          <w:color w:val="000000"/>
          <w:szCs w:val="21"/>
        </w:rPr>
        <w:t>As indicated by the bold font, the p value reached statistical significance.</w:t>
      </w:r>
    </w:p>
    <w:p w14:paraId="0979A01D" w14:textId="33CAB365" w:rsidR="008E30A6" w:rsidRPr="005F32C7" w:rsidRDefault="00CA3064" w:rsidP="008E30A6">
      <w:pPr>
        <w:rPr>
          <w:color w:val="000000"/>
        </w:rPr>
      </w:pPr>
      <w:r w:rsidRPr="005F32C7">
        <w:rPr>
          <w:rFonts w:ascii="Times New Roman" w:hAnsi="Times New Roman" w:cs="Times New Roman" w:hint="eastAsia"/>
          <w:b/>
          <w:bCs/>
          <w:color w:val="000000"/>
          <w:szCs w:val="21"/>
        </w:rPr>
        <w:t xml:space="preserve">Abbreviations: </w:t>
      </w:r>
      <w:r w:rsidRPr="005F32C7">
        <w:rPr>
          <w:rFonts w:ascii="Times New Roman" w:hAnsi="Times New Roman" w:cs="Times New Roman"/>
          <w:color w:val="000000"/>
          <w:szCs w:val="21"/>
        </w:rPr>
        <w:t>AUC, area under curve; SE, standard error; ACC, accuracy; SEN, sensitivity; SPE, specificity; PLR, positive Ilkellhood ratio; NLR, negative likelihood ratio; PPV, positive predictive value; NPV, negative predictive value; PPA, positive accordance; NPA, negative accordance; TPA, total accordance.</w:t>
      </w:r>
    </w:p>
    <w:p w14:paraId="1A002412" w14:textId="77777777" w:rsidR="008E30A6" w:rsidRPr="005F32C7" w:rsidRDefault="008E30A6" w:rsidP="008E30A6">
      <w:pPr>
        <w:widowControl/>
        <w:jc w:val="left"/>
        <w:rPr>
          <w:color w:val="000000"/>
        </w:rPr>
      </w:pPr>
      <w:r w:rsidRPr="005F32C7">
        <w:rPr>
          <w:color w:val="000000"/>
        </w:rPr>
        <w:br w:type="page"/>
      </w:r>
    </w:p>
    <w:p w14:paraId="1E34FC0C" w14:textId="71B61C64" w:rsidR="004A63DD" w:rsidRPr="005F32C7" w:rsidRDefault="004A63DD" w:rsidP="004A63DD">
      <w:pPr>
        <w:widowControl/>
        <w:spacing w:line="360" w:lineRule="auto"/>
        <w:jc w:val="left"/>
        <w:rPr>
          <w:rFonts w:ascii="Times New Roman" w:hAnsi="Times New Roman" w:cs="Times New Roman"/>
          <w:color w:val="000000"/>
          <w:sz w:val="24"/>
          <w:szCs w:val="24"/>
        </w:rPr>
      </w:pPr>
      <w:r w:rsidRPr="005F32C7">
        <w:rPr>
          <w:rFonts w:ascii="Times New Roman" w:hAnsi="Times New Roman" w:cs="Times New Roman" w:hint="eastAsia"/>
          <w:b/>
          <w:bCs/>
          <w:color w:val="000000"/>
          <w:sz w:val="24"/>
          <w:szCs w:val="24"/>
        </w:rPr>
        <w:lastRenderedPageBreak/>
        <w:t>Table S</w:t>
      </w:r>
      <w:r w:rsidR="00803739" w:rsidRPr="005F32C7">
        <w:rPr>
          <w:rFonts w:ascii="Times New Roman" w:hAnsi="Times New Roman" w:cs="Times New Roman"/>
          <w:b/>
          <w:bCs/>
          <w:color w:val="000000"/>
          <w:sz w:val="24"/>
          <w:szCs w:val="24"/>
        </w:rPr>
        <w:t xml:space="preserve">3. </w:t>
      </w:r>
      <w:r w:rsidR="00803739" w:rsidRPr="005F32C7">
        <w:rPr>
          <w:rFonts w:ascii="Times New Roman" w:hAnsi="Times New Roman" w:cs="Times New Roman"/>
          <w:color w:val="000000"/>
          <w:sz w:val="24"/>
          <w:szCs w:val="24"/>
        </w:rPr>
        <w:t>Comparisons of baseline characteristics and outcomes between the low and high inflammatory score groups in the primary cohort</w:t>
      </w:r>
    </w:p>
    <w:tbl>
      <w:tblPr>
        <w:tblW w:w="11199" w:type="dxa"/>
        <w:tblLook w:val="04A0" w:firstRow="1" w:lastRow="0" w:firstColumn="1" w:lastColumn="0" w:noHBand="0" w:noVBand="1"/>
      </w:tblPr>
      <w:tblGrid>
        <w:gridCol w:w="3402"/>
        <w:gridCol w:w="2977"/>
        <w:gridCol w:w="3544"/>
        <w:gridCol w:w="1276"/>
      </w:tblGrid>
      <w:tr w:rsidR="008E30A6" w:rsidRPr="005F32C7" w14:paraId="428933B3" w14:textId="77777777" w:rsidTr="004A63DD">
        <w:trPr>
          <w:trHeight w:val="285"/>
        </w:trPr>
        <w:tc>
          <w:tcPr>
            <w:tcW w:w="3402" w:type="dxa"/>
            <w:vMerge w:val="restart"/>
            <w:tcBorders>
              <w:top w:val="single" w:sz="4" w:space="0" w:color="auto"/>
              <w:left w:val="nil"/>
              <w:bottom w:val="single" w:sz="4" w:space="0" w:color="000000"/>
              <w:right w:val="nil"/>
            </w:tcBorders>
            <w:shd w:val="clear" w:color="auto" w:fill="auto"/>
            <w:noWrap/>
            <w:vAlign w:val="center"/>
            <w:hideMark/>
          </w:tcPr>
          <w:p w14:paraId="07703A2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Characteristics</w:t>
            </w:r>
          </w:p>
        </w:tc>
        <w:tc>
          <w:tcPr>
            <w:tcW w:w="7797" w:type="dxa"/>
            <w:gridSpan w:val="3"/>
            <w:tcBorders>
              <w:top w:val="single" w:sz="4" w:space="0" w:color="auto"/>
              <w:left w:val="nil"/>
              <w:bottom w:val="nil"/>
              <w:right w:val="nil"/>
            </w:tcBorders>
            <w:shd w:val="clear" w:color="auto" w:fill="auto"/>
            <w:noWrap/>
            <w:vAlign w:val="center"/>
            <w:hideMark/>
          </w:tcPr>
          <w:p w14:paraId="77744508" w14:textId="77777777" w:rsidR="008E30A6" w:rsidRPr="005F32C7" w:rsidRDefault="008E30A6" w:rsidP="003E5766">
            <w:pPr>
              <w:widowControl/>
              <w:jc w:val="center"/>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Primary cohort</w:t>
            </w:r>
          </w:p>
        </w:tc>
      </w:tr>
      <w:tr w:rsidR="008E30A6" w:rsidRPr="005F32C7" w14:paraId="3C04364A" w14:textId="77777777" w:rsidTr="004A63DD">
        <w:trPr>
          <w:trHeight w:val="285"/>
        </w:trPr>
        <w:tc>
          <w:tcPr>
            <w:tcW w:w="3402" w:type="dxa"/>
            <w:vMerge/>
            <w:tcBorders>
              <w:top w:val="single" w:sz="4" w:space="0" w:color="auto"/>
              <w:left w:val="nil"/>
              <w:bottom w:val="single" w:sz="4" w:space="0" w:color="000000"/>
              <w:right w:val="nil"/>
            </w:tcBorders>
            <w:vAlign w:val="center"/>
            <w:hideMark/>
          </w:tcPr>
          <w:p w14:paraId="2491342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2977" w:type="dxa"/>
            <w:tcBorders>
              <w:top w:val="single" w:sz="4" w:space="0" w:color="auto"/>
              <w:left w:val="nil"/>
              <w:bottom w:val="single" w:sz="4" w:space="0" w:color="auto"/>
              <w:right w:val="nil"/>
            </w:tcBorders>
            <w:shd w:val="clear" w:color="auto" w:fill="auto"/>
            <w:noWrap/>
            <w:vAlign w:val="center"/>
            <w:hideMark/>
          </w:tcPr>
          <w:p w14:paraId="718B1CC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Low inflammatory score</w:t>
            </w:r>
          </w:p>
        </w:tc>
        <w:tc>
          <w:tcPr>
            <w:tcW w:w="3544" w:type="dxa"/>
            <w:tcBorders>
              <w:top w:val="single" w:sz="4" w:space="0" w:color="auto"/>
              <w:left w:val="nil"/>
              <w:bottom w:val="single" w:sz="4" w:space="0" w:color="auto"/>
              <w:right w:val="nil"/>
            </w:tcBorders>
            <w:shd w:val="clear" w:color="auto" w:fill="auto"/>
            <w:noWrap/>
            <w:vAlign w:val="center"/>
            <w:hideMark/>
          </w:tcPr>
          <w:p w14:paraId="00DCD3B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High inflammatory score</w:t>
            </w:r>
          </w:p>
        </w:tc>
        <w:tc>
          <w:tcPr>
            <w:tcW w:w="1276" w:type="dxa"/>
            <w:tcBorders>
              <w:top w:val="single" w:sz="4" w:space="0" w:color="auto"/>
              <w:left w:val="nil"/>
              <w:bottom w:val="single" w:sz="4" w:space="0" w:color="auto"/>
              <w:right w:val="nil"/>
            </w:tcBorders>
            <w:shd w:val="clear" w:color="auto" w:fill="auto"/>
            <w:noWrap/>
            <w:vAlign w:val="center"/>
            <w:hideMark/>
          </w:tcPr>
          <w:p w14:paraId="32B3EFD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i/>
                <w:iCs/>
                <w:color w:val="000000"/>
                <w:kern w:val="0"/>
                <w:sz w:val="24"/>
                <w:szCs w:val="24"/>
                <w14:ligatures w14:val="none"/>
              </w:rPr>
              <w:t>P</w:t>
            </w:r>
            <w:r w:rsidRPr="005F32C7">
              <w:rPr>
                <w:rFonts w:ascii="Times New Roman" w:eastAsia="DengXian" w:hAnsi="Times New Roman" w:cs="Times New Roman"/>
                <w:color w:val="000000"/>
                <w:kern w:val="0"/>
                <w:sz w:val="24"/>
                <w:szCs w:val="24"/>
                <w14:ligatures w14:val="none"/>
              </w:rPr>
              <w:t xml:space="preserve"> value</w:t>
            </w:r>
          </w:p>
        </w:tc>
      </w:tr>
      <w:tr w:rsidR="008E30A6" w:rsidRPr="005F32C7" w14:paraId="1475B560" w14:textId="77777777" w:rsidTr="004A63DD">
        <w:trPr>
          <w:trHeight w:val="285"/>
        </w:trPr>
        <w:tc>
          <w:tcPr>
            <w:tcW w:w="3402" w:type="dxa"/>
            <w:tcBorders>
              <w:top w:val="nil"/>
              <w:left w:val="nil"/>
              <w:bottom w:val="nil"/>
              <w:right w:val="nil"/>
            </w:tcBorders>
            <w:shd w:val="clear" w:color="auto" w:fill="auto"/>
            <w:noWrap/>
            <w:vAlign w:val="center"/>
            <w:hideMark/>
          </w:tcPr>
          <w:p w14:paraId="08A3828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No. of patients</w:t>
            </w:r>
          </w:p>
        </w:tc>
        <w:tc>
          <w:tcPr>
            <w:tcW w:w="2977" w:type="dxa"/>
            <w:tcBorders>
              <w:top w:val="nil"/>
              <w:left w:val="nil"/>
              <w:bottom w:val="nil"/>
              <w:right w:val="nil"/>
            </w:tcBorders>
            <w:shd w:val="clear" w:color="auto" w:fill="auto"/>
            <w:noWrap/>
            <w:vAlign w:val="center"/>
            <w:hideMark/>
          </w:tcPr>
          <w:p w14:paraId="03D405F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241</w:t>
            </w:r>
          </w:p>
        </w:tc>
        <w:tc>
          <w:tcPr>
            <w:tcW w:w="3544" w:type="dxa"/>
            <w:tcBorders>
              <w:top w:val="nil"/>
              <w:left w:val="nil"/>
              <w:bottom w:val="nil"/>
              <w:right w:val="nil"/>
            </w:tcBorders>
            <w:shd w:val="clear" w:color="auto" w:fill="auto"/>
            <w:noWrap/>
            <w:vAlign w:val="center"/>
            <w:hideMark/>
          </w:tcPr>
          <w:p w14:paraId="77F469D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127</w:t>
            </w:r>
          </w:p>
        </w:tc>
        <w:tc>
          <w:tcPr>
            <w:tcW w:w="1276" w:type="dxa"/>
            <w:tcBorders>
              <w:top w:val="nil"/>
              <w:left w:val="nil"/>
              <w:bottom w:val="nil"/>
              <w:right w:val="nil"/>
            </w:tcBorders>
            <w:shd w:val="clear" w:color="auto" w:fill="auto"/>
            <w:noWrap/>
            <w:vAlign w:val="center"/>
            <w:hideMark/>
          </w:tcPr>
          <w:p w14:paraId="768CD93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73A85451" w14:textId="77777777" w:rsidTr="004A63DD">
        <w:trPr>
          <w:trHeight w:val="285"/>
        </w:trPr>
        <w:tc>
          <w:tcPr>
            <w:tcW w:w="3402" w:type="dxa"/>
            <w:tcBorders>
              <w:top w:val="nil"/>
              <w:left w:val="nil"/>
              <w:bottom w:val="nil"/>
              <w:right w:val="nil"/>
            </w:tcBorders>
            <w:shd w:val="clear" w:color="auto" w:fill="auto"/>
            <w:noWrap/>
            <w:vAlign w:val="center"/>
            <w:hideMark/>
          </w:tcPr>
          <w:p w14:paraId="02BBE5B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Age</w:t>
            </w:r>
          </w:p>
        </w:tc>
        <w:tc>
          <w:tcPr>
            <w:tcW w:w="2977" w:type="dxa"/>
            <w:tcBorders>
              <w:top w:val="nil"/>
              <w:left w:val="nil"/>
              <w:bottom w:val="nil"/>
              <w:right w:val="nil"/>
            </w:tcBorders>
            <w:shd w:val="clear" w:color="auto" w:fill="auto"/>
            <w:noWrap/>
            <w:vAlign w:val="center"/>
            <w:hideMark/>
          </w:tcPr>
          <w:p w14:paraId="7D69508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55.00 [45.00, 66.00]</w:t>
            </w:r>
          </w:p>
        </w:tc>
        <w:tc>
          <w:tcPr>
            <w:tcW w:w="3544" w:type="dxa"/>
            <w:tcBorders>
              <w:top w:val="nil"/>
              <w:left w:val="nil"/>
              <w:bottom w:val="nil"/>
              <w:right w:val="nil"/>
            </w:tcBorders>
            <w:shd w:val="clear" w:color="auto" w:fill="auto"/>
            <w:noWrap/>
            <w:vAlign w:val="center"/>
            <w:hideMark/>
          </w:tcPr>
          <w:p w14:paraId="4C437F8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57.00 [48.00, 68.00]</w:t>
            </w:r>
          </w:p>
        </w:tc>
        <w:tc>
          <w:tcPr>
            <w:tcW w:w="1276" w:type="dxa"/>
            <w:tcBorders>
              <w:top w:val="nil"/>
              <w:left w:val="nil"/>
              <w:bottom w:val="nil"/>
              <w:right w:val="nil"/>
            </w:tcBorders>
            <w:shd w:val="clear" w:color="auto" w:fill="auto"/>
            <w:noWrap/>
            <w:vAlign w:val="center"/>
            <w:hideMark/>
          </w:tcPr>
          <w:p w14:paraId="5480FE4B"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 xml:space="preserve">0.044 </w:t>
            </w:r>
          </w:p>
        </w:tc>
      </w:tr>
      <w:tr w:rsidR="008E30A6" w:rsidRPr="005F32C7" w14:paraId="5C1A0685" w14:textId="77777777" w:rsidTr="004A63DD">
        <w:trPr>
          <w:trHeight w:val="285"/>
        </w:trPr>
        <w:tc>
          <w:tcPr>
            <w:tcW w:w="3402" w:type="dxa"/>
            <w:tcBorders>
              <w:top w:val="nil"/>
              <w:left w:val="nil"/>
              <w:bottom w:val="nil"/>
              <w:right w:val="nil"/>
            </w:tcBorders>
            <w:shd w:val="clear" w:color="auto" w:fill="auto"/>
            <w:noWrap/>
            <w:vAlign w:val="center"/>
            <w:hideMark/>
          </w:tcPr>
          <w:p w14:paraId="1BB795C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Age &gt; 65 years</w:t>
            </w:r>
          </w:p>
        </w:tc>
        <w:tc>
          <w:tcPr>
            <w:tcW w:w="2977" w:type="dxa"/>
            <w:tcBorders>
              <w:top w:val="nil"/>
              <w:left w:val="nil"/>
              <w:bottom w:val="nil"/>
              <w:right w:val="nil"/>
            </w:tcBorders>
            <w:shd w:val="clear" w:color="auto" w:fill="auto"/>
            <w:noWrap/>
            <w:vAlign w:val="center"/>
            <w:hideMark/>
          </w:tcPr>
          <w:p w14:paraId="6CFA7C0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61 (25.3)</w:t>
            </w:r>
          </w:p>
        </w:tc>
        <w:tc>
          <w:tcPr>
            <w:tcW w:w="3544" w:type="dxa"/>
            <w:tcBorders>
              <w:top w:val="nil"/>
              <w:left w:val="nil"/>
              <w:bottom w:val="nil"/>
              <w:right w:val="nil"/>
            </w:tcBorders>
            <w:shd w:val="clear" w:color="auto" w:fill="auto"/>
            <w:noWrap/>
            <w:vAlign w:val="center"/>
            <w:hideMark/>
          </w:tcPr>
          <w:p w14:paraId="6074752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43 (33.9)</w:t>
            </w:r>
          </w:p>
        </w:tc>
        <w:tc>
          <w:tcPr>
            <w:tcW w:w="1276" w:type="dxa"/>
            <w:tcBorders>
              <w:top w:val="nil"/>
              <w:left w:val="nil"/>
              <w:bottom w:val="nil"/>
              <w:right w:val="nil"/>
            </w:tcBorders>
            <w:shd w:val="clear" w:color="auto" w:fill="auto"/>
            <w:noWrap/>
            <w:vAlign w:val="center"/>
            <w:hideMark/>
          </w:tcPr>
          <w:p w14:paraId="6EC02360" w14:textId="3F635A73" w:rsidR="008E30A6" w:rsidRPr="005F32C7" w:rsidRDefault="00136065"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hint="eastAsia"/>
                <w:color w:val="000000"/>
                <w:kern w:val="0"/>
                <w:sz w:val="24"/>
                <w:szCs w:val="24"/>
                <w14:ligatures w14:val="none"/>
              </w:rPr>
              <w:t>0.523</w:t>
            </w:r>
          </w:p>
        </w:tc>
      </w:tr>
      <w:tr w:rsidR="008E30A6" w:rsidRPr="005F32C7" w14:paraId="33D1159C" w14:textId="77777777" w:rsidTr="004A63DD">
        <w:trPr>
          <w:trHeight w:val="285"/>
        </w:trPr>
        <w:tc>
          <w:tcPr>
            <w:tcW w:w="3402" w:type="dxa"/>
            <w:tcBorders>
              <w:top w:val="nil"/>
              <w:left w:val="nil"/>
              <w:bottom w:val="nil"/>
              <w:right w:val="nil"/>
            </w:tcBorders>
            <w:shd w:val="clear" w:color="auto" w:fill="auto"/>
            <w:noWrap/>
            <w:vAlign w:val="center"/>
            <w:hideMark/>
          </w:tcPr>
          <w:p w14:paraId="6D7904D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Gender</w:t>
            </w:r>
          </w:p>
        </w:tc>
        <w:tc>
          <w:tcPr>
            <w:tcW w:w="2977" w:type="dxa"/>
            <w:tcBorders>
              <w:top w:val="nil"/>
              <w:left w:val="nil"/>
              <w:bottom w:val="nil"/>
              <w:right w:val="nil"/>
            </w:tcBorders>
            <w:shd w:val="clear" w:color="auto" w:fill="auto"/>
            <w:noWrap/>
            <w:vAlign w:val="center"/>
            <w:hideMark/>
          </w:tcPr>
          <w:p w14:paraId="56BB94D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544" w:type="dxa"/>
            <w:tcBorders>
              <w:top w:val="nil"/>
              <w:left w:val="nil"/>
              <w:bottom w:val="nil"/>
              <w:right w:val="nil"/>
            </w:tcBorders>
            <w:shd w:val="clear" w:color="auto" w:fill="auto"/>
            <w:noWrap/>
            <w:vAlign w:val="center"/>
            <w:hideMark/>
          </w:tcPr>
          <w:p w14:paraId="754A6CFF"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434471DD"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17891CF1" w14:textId="77777777" w:rsidTr="004A63DD">
        <w:trPr>
          <w:trHeight w:val="285"/>
        </w:trPr>
        <w:tc>
          <w:tcPr>
            <w:tcW w:w="3402" w:type="dxa"/>
            <w:tcBorders>
              <w:top w:val="nil"/>
              <w:left w:val="nil"/>
              <w:bottom w:val="nil"/>
              <w:right w:val="nil"/>
            </w:tcBorders>
            <w:shd w:val="clear" w:color="auto" w:fill="auto"/>
            <w:noWrap/>
            <w:vAlign w:val="center"/>
            <w:hideMark/>
          </w:tcPr>
          <w:p w14:paraId="7736D1D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Male</w:t>
            </w:r>
          </w:p>
        </w:tc>
        <w:tc>
          <w:tcPr>
            <w:tcW w:w="2977" w:type="dxa"/>
            <w:tcBorders>
              <w:top w:val="nil"/>
              <w:left w:val="nil"/>
              <w:bottom w:val="nil"/>
              <w:right w:val="nil"/>
            </w:tcBorders>
            <w:shd w:val="clear" w:color="auto" w:fill="auto"/>
            <w:noWrap/>
            <w:vAlign w:val="center"/>
            <w:hideMark/>
          </w:tcPr>
          <w:p w14:paraId="0D1D32F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94 (39.0)</w:t>
            </w:r>
          </w:p>
        </w:tc>
        <w:tc>
          <w:tcPr>
            <w:tcW w:w="3544" w:type="dxa"/>
            <w:tcBorders>
              <w:top w:val="nil"/>
              <w:left w:val="nil"/>
              <w:bottom w:val="nil"/>
              <w:right w:val="nil"/>
            </w:tcBorders>
            <w:shd w:val="clear" w:color="auto" w:fill="auto"/>
            <w:noWrap/>
            <w:vAlign w:val="center"/>
            <w:hideMark/>
          </w:tcPr>
          <w:p w14:paraId="343841E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56 (44.1)</w:t>
            </w:r>
          </w:p>
        </w:tc>
        <w:tc>
          <w:tcPr>
            <w:tcW w:w="1276" w:type="dxa"/>
            <w:tcBorders>
              <w:top w:val="nil"/>
              <w:left w:val="nil"/>
              <w:bottom w:val="nil"/>
              <w:right w:val="nil"/>
            </w:tcBorders>
            <w:shd w:val="clear" w:color="auto" w:fill="auto"/>
            <w:noWrap/>
            <w:vAlign w:val="center"/>
            <w:hideMark/>
          </w:tcPr>
          <w:p w14:paraId="6D4552D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0.345 </w:t>
            </w:r>
          </w:p>
        </w:tc>
      </w:tr>
      <w:tr w:rsidR="008E30A6" w:rsidRPr="005F32C7" w14:paraId="757F3EE6" w14:textId="77777777" w:rsidTr="004A63DD">
        <w:trPr>
          <w:trHeight w:val="285"/>
        </w:trPr>
        <w:tc>
          <w:tcPr>
            <w:tcW w:w="3402" w:type="dxa"/>
            <w:tcBorders>
              <w:top w:val="nil"/>
              <w:left w:val="nil"/>
              <w:bottom w:val="nil"/>
              <w:right w:val="nil"/>
            </w:tcBorders>
            <w:shd w:val="clear" w:color="auto" w:fill="auto"/>
            <w:noWrap/>
            <w:vAlign w:val="center"/>
            <w:hideMark/>
          </w:tcPr>
          <w:p w14:paraId="0227FAA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Female</w:t>
            </w:r>
          </w:p>
        </w:tc>
        <w:tc>
          <w:tcPr>
            <w:tcW w:w="2977" w:type="dxa"/>
            <w:tcBorders>
              <w:top w:val="nil"/>
              <w:left w:val="nil"/>
              <w:bottom w:val="nil"/>
              <w:right w:val="nil"/>
            </w:tcBorders>
            <w:shd w:val="clear" w:color="auto" w:fill="auto"/>
            <w:noWrap/>
            <w:vAlign w:val="center"/>
            <w:hideMark/>
          </w:tcPr>
          <w:p w14:paraId="52C6CB5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147 (61.0)</w:t>
            </w:r>
          </w:p>
        </w:tc>
        <w:tc>
          <w:tcPr>
            <w:tcW w:w="3544" w:type="dxa"/>
            <w:tcBorders>
              <w:top w:val="nil"/>
              <w:left w:val="nil"/>
              <w:bottom w:val="nil"/>
              <w:right w:val="nil"/>
            </w:tcBorders>
            <w:shd w:val="clear" w:color="auto" w:fill="auto"/>
            <w:noWrap/>
            <w:vAlign w:val="center"/>
            <w:hideMark/>
          </w:tcPr>
          <w:p w14:paraId="2F7425D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71 (55.9)</w:t>
            </w:r>
          </w:p>
        </w:tc>
        <w:tc>
          <w:tcPr>
            <w:tcW w:w="1276" w:type="dxa"/>
            <w:tcBorders>
              <w:top w:val="nil"/>
              <w:left w:val="nil"/>
              <w:bottom w:val="nil"/>
              <w:right w:val="nil"/>
            </w:tcBorders>
            <w:shd w:val="clear" w:color="auto" w:fill="auto"/>
            <w:noWrap/>
            <w:vAlign w:val="center"/>
            <w:hideMark/>
          </w:tcPr>
          <w:p w14:paraId="15DDB54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4F233980" w14:textId="77777777" w:rsidTr="004A63DD">
        <w:trPr>
          <w:trHeight w:val="285"/>
        </w:trPr>
        <w:tc>
          <w:tcPr>
            <w:tcW w:w="3402" w:type="dxa"/>
            <w:tcBorders>
              <w:top w:val="nil"/>
              <w:left w:val="nil"/>
              <w:bottom w:val="nil"/>
              <w:right w:val="nil"/>
            </w:tcBorders>
            <w:shd w:val="clear" w:color="auto" w:fill="auto"/>
            <w:noWrap/>
            <w:vAlign w:val="center"/>
            <w:hideMark/>
          </w:tcPr>
          <w:p w14:paraId="2D9CF7E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Medical history</w:t>
            </w:r>
          </w:p>
        </w:tc>
        <w:tc>
          <w:tcPr>
            <w:tcW w:w="2977" w:type="dxa"/>
            <w:tcBorders>
              <w:top w:val="nil"/>
              <w:left w:val="nil"/>
              <w:bottom w:val="nil"/>
              <w:right w:val="nil"/>
            </w:tcBorders>
            <w:shd w:val="clear" w:color="auto" w:fill="auto"/>
            <w:noWrap/>
            <w:vAlign w:val="center"/>
            <w:hideMark/>
          </w:tcPr>
          <w:p w14:paraId="79DF974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544" w:type="dxa"/>
            <w:tcBorders>
              <w:top w:val="nil"/>
              <w:left w:val="nil"/>
              <w:bottom w:val="nil"/>
              <w:right w:val="nil"/>
            </w:tcBorders>
            <w:shd w:val="clear" w:color="auto" w:fill="auto"/>
            <w:noWrap/>
            <w:vAlign w:val="center"/>
            <w:hideMark/>
          </w:tcPr>
          <w:p w14:paraId="11BCA099"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0C69BA78"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40AC051E" w14:textId="77777777" w:rsidTr="004A63DD">
        <w:trPr>
          <w:trHeight w:val="285"/>
        </w:trPr>
        <w:tc>
          <w:tcPr>
            <w:tcW w:w="3402" w:type="dxa"/>
            <w:tcBorders>
              <w:top w:val="nil"/>
              <w:left w:val="nil"/>
              <w:bottom w:val="nil"/>
              <w:right w:val="nil"/>
            </w:tcBorders>
            <w:shd w:val="clear" w:color="auto" w:fill="auto"/>
            <w:noWrap/>
            <w:vAlign w:val="center"/>
            <w:hideMark/>
          </w:tcPr>
          <w:p w14:paraId="1561CE4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Smoking</w:t>
            </w:r>
          </w:p>
        </w:tc>
        <w:tc>
          <w:tcPr>
            <w:tcW w:w="2977" w:type="dxa"/>
            <w:tcBorders>
              <w:top w:val="nil"/>
              <w:left w:val="nil"/>
              <w:bottom w:val="nil"/>
              <w:right w:val="nil"/>
            </w:tcBorders>
            <w:shd w:val="clear" w:color="auto" w:fill="auto"/>
            <w:noWrap/>
            <w:vAlign w:val="center"/>
            <w:hideMark/>
          </w:tcPr>
          <w:p w14:paraId="6433270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75 (31.1)</w:t>
            </w:r>
          </w:p>
        </w:tc>
        <w:tc>
          <w:tcPr>
            <w:tcW w:w="3544" w:type="dxa"/>
            <w:tcBorders>
              <w:top w:val="nil"/>
              <w:left w:val="nil"/>
              <w:bottom w:val="nil"/>
              <w:right w:val="nil"/>
            </w:tcBorders>
            <w:shd w:val="clear" w:color="auto" w:fill="auto"/>
            <w:noWrap/>
            <w:vAlign w:val="center"/>
            <w:hideMark/>
          </w:tcPr>
          <w:p w14:paraId="196DEC7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47 (37.0)</w:t>
            </w:r>
          </w:p>
        </w:tc>
        <w:tc>
          <w:tcPr>
            <w:tcW w:w="1276" w:type="dxa"/>
            <w:tcBorders>
              <w:top w:val="nil"/>
              <w:left w:val="nil"/>
              <w:bottom w:val="nil"/>
              <w:right w:val="nil"/>
            </w:tcBorders>
            <w:shd w:val="clear" w:color="auto" w:fill="auto"/>
            <w:noWrap/>
            <w:vAlign w:val="center"/>
            <w:hideMark/>
          </w:tcPr>
          <w:p w14:paraId="2915B42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0.254 </w:t>
            </w:r>
          </w:p>
        </w:tc>
      </w:tr>
      <w:tr w:rsidR="008E30A6" w:rsidRPr="005F32C7" w14:paraId="524AF399" w14:textId="77777777" w:rsidTr="004A63DD">
        <w:trPr>
          <w:trHeight w:val="285"/>
        </w:trPr>
        <w:tc>
          <w:tcPr>
            <w:tcW w:w="3402" w:type="dxa"/>
            <w:tcBorders>
              <w:top w:val="nil"/>
              <w:left w:val="nil"/>
              <w:bottom w:val="nil"/>
              <w:right w:val="nil"/>
            </w:tcBorders>
            <w:shd w:val="clear" w:color="auto" w:fill="auto"/>
            <w:noWrap/>
            <w:vAlign w:val="center"/>
            <w:hideMark/>
          </w:tcPr>
          <w:p w14:paraId="224D336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Alcohol</w:t>
            </w:r>
          </w:p>
        </w:tc>
        <w:tc>
          <w:tcPr>
            <w:tcW w:w="2977" w:type="dxa"/>
            <w:tcBorders>
              <w:top w:val="nil"/>
              <w:left w:val="nil"/>
              <w:bottom w:val="nil"/>
              <w:right w:val="nil"/>
            </w:tcBorders>
            <w:shd w:val="clear" w:color="auto" w:fill="auto"/>
            <w:noWrap/>
            <w:vAlign w:val="center"/>
            <w:hideMark/>
          </w:tcPr>
          <w:p w14:paraId="06B9D8A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82 (34.0)</w:t>
            </w:r>
          </w:p>
        </w:tc>
        <w:tc>
          <w:tcPr>
            <w:tcW w:w="3544" w:type="dxa"/>
            <w:tcBorders>
              <w:top w:val="nil"/>
              <w:left w:val="nil"/>
              <w:bottom w:val="nil"/>
              <w:right w:val="nil"/>
            </w:tcBorders>
            <w:shd w:val="clear" w:color="auto" w:fill="auto"/>
            <w:noWrap/>
            <w:vAlign w:val="center"/>
            <w:hideMark/>
          </w:tcPr>
          <w:p w14:paraId="22B9372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52 (40.9)</w:t>
            </w:r>
          </w:p>
        </w:tc>
        <w:tc>
          <w:tcPr>
            <w:tcW w:w="1276" w:type="dxa"/>
            <w:tcBorders>
              <w:top w:val="nil"/>
              <w:left w:val="nil"/>
              <w:bottom w:val="nil"/>
              <w:right w:val="nil"/>
            </w:tcBorders>
            <w:shd w:val="clear" w:color="auto" w:fill="auto"/>
            <w:noWrap/>
            <w:vAlign w:val="center"/>
            <w:hideMark/>
          </w:tcPr>
          <w:p w14:paraId="36861E7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0.190 </w:t>
            </w:r>
          </w:p>
        </w:tc>
      </w:tr>
      <w:tr w:rsidR="008E30A6" w:rsidRPr="005F32C7" w14:paraId="7E34F749" w14:textId="77777777" w:rsidTr="004A63DD">
        <w:trPr>
          <w:trHeight w:val="285"/>
        </w:trPr>
        <w:tc>
          <w:tcPr>
            <w:tcW w:w="3402" w:type="dxa"/>
            <w:tcBorders>
              <w:top w:val="nil"/>
              <w:left w:val="nil"/>
              <w:bottom w:val="nil"/>
              <w:right w:val="nil"/>
            </w:tcBorders>
            <w:shd w:val="clear" w:color="auto" w:fill="auto"/>
            <w:noWrap/>
            <w:vAlign w:val="center"/>
            <w:hideMark/>
          </w:tcPr>
          <w:p w14:paraId="20701BE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Hypertension</w:t>
            </w:r>
          </w:p>
        </w:tc>
        <w:tc>
          <w:tcPr>
            <w:tcW w:w="2977" w:type="dxa"/>
            <w:tcBorders>
              <w:top w:val="nil"/>
              <w:left w:val="nil"/>
              <w:bottom w:val="nil"/>
              <w:right w:val="nil"/>
            </w:tcBorders>
            <w:shd w:val="clear" w:color="auto" w:fill="auto"/>
            <w:noWrap/>
            <w:vAlign w:val="center"/>
            <w:hideMark/>
          </w:tcPr>
          <w:p w14:paraId="07EB7FA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45 (18.7)</w:t>
            </w:r>
          </w:p>
        </w:tc>
        <w:tc>
          <w:tcPr>
            <w:tcW w:w="3544" w:type="dxa"/>
            <w:tcBorders>
              <w:top w:val="nil"/>
              <w:left w:val="nil"/>
              <w:bottom w:val="nil"/>
              <w:right w:val="nil"/>
            </w:tcBorders>
            <w:shd w:val="clear" w:color="auto" w:fill="auto"/>
            <w:noWrap/>
            <w:vAlign w:val="center"/>
            <w:hideMark/>
          </w:tcPr>
          <w:p w14:paraId="708C0FF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24 (18.9)</w:t>
            </w:r>
          </w:p>
        </w:tc>
        <w:tc>
          <w:tcPr>
            <w:tcW w:w="1276" w:type="dxa"/>
            <w:tcBorders>
              <w:top w:val="nil"/>
              <w:left w:val="nil"/>
              <w:bottom w:val="nil"/>
              <w:right w:val="nil"/>
            </w:tcBorders>
            <w:shd w:val="clear" w:color="auto" w:fill="auto"/>
            <w:noWrap/>
            <w:vAlign w:val="center"/>
            <w:hideMark/>
          </w:tcPr>
          <w:p w14:paraId="484E483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0.958 </w:t>
            </w:r>
          </w:p>
        </w:tc>
      </w:tr>
      <w:tr w:rsidR="008E30A6" w:rsidRPr="005F32C7" w14:paraId="4633A522" w14:textId="77777777" w:rsidTr="004A63DD">
        <w:trPr>
          <w:trHeight w:val="285"/>
        </w:trPr>
        <w:tc>
          <w:tcPr>
            <w:tcW w:w="3402" w:type="dxa"/>
            <w:tcBorders>
              <w:top w:val="nil"/>
              <w:left w:val="nil"/>
              <w:bottom w:val="nil"/>
              <w:right w:val="nil"/>
            </w:tcBorders>
            <w:shd w:val="clear" w:color="auto" w:fill="auto"/>
            <w:noWrap/>
            <w:vAlign w:val="center"/>
            <w:hideMark/>
          </w:tcPr>
          <w:p w14:paraId="50FFAA2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Diabetes</w:t>
            </w:r>
          </w:p>
        </w:tc>
        <w:tc>
          <w:tcPr>
            <w:tcW w:w="2977" w:type="dxa"/>
            <w:tcBorders>
              <w:top w:val="nil"/>
              <w:left w:val="nil"/>
              <w:bottom w:val="nil"/>
              <w:right w:val="nil"/>
            </w:tcBorders>
            <w:shd w:val="clear" w:color="auto" w:fill="auto"/>
            <w:noWrap/>
            <w:vAlign w:val="center"/>
            <w:hideMark/>
          </w:tcPr>
          <w:p w14:paraId="7B2F4CB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48 (19.9)</w:t>
            </w:r>
          </w:p>
        </w:tc>
        <w:tc>
          <w:tcPr>
            <w:tcW w:w="3544" w:type="dxa"/>
            <w:tcBorders>
              <w:top w:val="nil"/>
              <w:left w:val="nil"/>
              <w:bottom w:val="nil"/>
              <w:right w:val="nil"/>
            </w:tcBorders>
            <w:shd w:val="clear" w:color="auto" w:fill="auto"/>
            <w:noWrap/>
            <w:vAlign w:val="center"/>
            <w:hideMark/>
          </w:tcPr>
          <w:p w14:paraId="60A0062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26 (20.5)</w:t>
            </w:r>
          </w:p>
        </w:tc>
        <w:tc>
          <w:tcPr>
            <w:tcW w:w="1276" w:type="dxa"/>
            <w:tcBorders>
              <w:top w:val="nil"/>
              <w:left w:val="nil"/>
              <w:bottom w:val="nil"/>
              <w:right w:val="nil"/>
            </w:tcBorders>
            <w:shd w:val="clear" w:color="auto" w:fill="auto"/>
            <w:noWrap/>
            <w:vAlign w:val="center"/>
            <w:hideMark/>
          </w:tcPr>
          <w:p w14:paraId="76195DE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0.899 </w:t>
            </w:r>
          </w:p>
        </w:tc>
      </w:tr>
      <w:tr w:rsidR="008E30A6" w:rsidRPr="005F32C7" w14:paraId="28BE1A8A" w14:textId="77777777" w:rsidTr="004A63DD">
        <w:trPr>
          <w:trHeight w:val="285"/>
        </w:trPr>
        <w:tc>
          <w:tcPr>
            <w:tcW w:w="3402" w:type="dxa"/>
            <w:tcBorders>
              <w:top w:val="nil"/>
              <w:left w:val="nil"/>
              <w:bottom w:val="nil"/>
              <w:right w:val="nil"/>
            </w:tcBorders>
            <w:shd w:val="clear" w:color="auto" w:fill="auto"/>
            <w:noWrap/>
            <w:vAlign w:val="center"/>
            <w:hideMark/>
          </w:tcPr>
          <w:p w14:paraId="4652D0E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Heart disease</w:t>
            </w:r>
          </w:p>
        </w:tc>
        <w:tc>
          <w:tcPr>
            <w:tcW w:w="2977" w:type="dxa"/>
            <w:tcBorders>
              <w:top w:val="nil"/>
              <w:left w:val="nil"/>
              <w:bottom w:val="nil"/>
              <w:right w:val="nil"/>
            </w:tcBorders>
            <w:shd w:val="clear" w:color="auto" w:fill="auto"/>
            <w:noWrap/>
            <w:vAlign w:val="center"/>
            <w:hideMark/>
          </w:tcPr>
          <w:p w14:paraId="7225400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9 (3.7)</w:t>
            </w:r>
          </w:p>
        </w:tc>
        <w:tc>
          <w:tcPr>
            <w:tcW w:w="3544" w:type="dxa"/>
            <w:tcBorders>
              <w:top w:val="nil"/>
              <w:left w:val="nil"/>
              <w:bottom w:val="nil"/>
              <w:right w:val="nil"/>
            </w:tcBorders>
            <w:shd w:val="clear" w:color="auto" w:fill="auto"/>
            <w:noWrap/>
            <w:vAlign w:val="center"/>
            <w:hideMark/>
          </w:tcPr>
          <w:p w14:paraId="1A162E0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8 (6.3)</w:t>
            </w:r>
          </w:p>
        </w:tc>
        <w:tc>
          <w:tcPr>
            <w:tcW w:w="1276" w:type="dxa"/>
            <w:tcBorders>
              <w:top w:val="nil"/>
              <w:left w:val="nil"/>
              <w:bottom w:val="nil"/>
              <w:right w:val="nil"/>
            </w:tcBorders>
            <w:shd w:val="clear" w:color="auto" w:fill="auto"/>
            <w:noWrap/>
            <w:vAlign w:val="center"/>
            <w:hideMark/>
          </w:tcPr>
          <w:p w14:paraId="5FF0822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0.265 </w:t>
            </w:r>
          </w:p>
        </w:tc>
      </w:tr>
      <w:tr w:rsidR="008E30A6" w:rsidRPr="005F32C7" w14:paraId="19ED37C2" w14:textId="77777777" w:rsidTr="004A63DD">
        <w:trPr>
          <w:trHeight w:val="285"/>
        </w:trPr>
        <w:tc>
          <w:tcPr>
            <w:tcW w:w="3402" w:type="dxa"/>
            <w:tcBorders>
              <w:top w:val="nil"/>
              <w:left w:val="nil"/>
              <w:bottom w:val="nil"/>
              <w:right w:val="nil"/>
            </w:tcBorders>
            <w:shd w:val="clear" w:color="auto" w:fill="auto"/>
            <w:noWrap/>
            <w:vAlign w:val="center"/>
            <w:hideMark/>
          </w:tcPr>
          <w:p w14:paraId="200CEA1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Previous stroke</w:t>
            </w:r>
          </w:p>
        </w:tc>
        <w:tc>
          <w:tcPr>
            <w:tcW w:w="2977" w:type="dxa"/>
            <w:tcBorders>
              <w:top w:val="nil"/>
              <w:left w:val="nil"/>
              <w:bottom w:val="nil"/>
              <w:right w:val="nil"/>
            </w:tcBorders>
            <w:shd w:val="clear" w:color="auto" w:fill="auto"/>
            <w:noWrap/>
            <w:vAlign w:val="center"/>
            <w:hideMark/>
          </w:tcPr>
          <w:p w14:paraId="2A7D328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21 (8.7)</w:t>
            </w:r>
          </w:p>
        </w:tc>
        <w:tc>
          <w:tcPr>
            <w:tcW w:w="3544" w:type="dxa"/>
            <w:tcBorders>
              <w:top w:val="nil"/>
              <w:left w:val="nil"/>
              <w:bottom w:val="nil"/>
              <w:right w:val="nil"/>
            </w:tcBorders>
            <w:shd w:val="clear" w:color="auto" w:fill="auto"/>
            <w:noWrap/>
            <w:vAlign w:val="center"/>
            <w:hideMark/>
          </w:tcPr>
          <w:p w14:paraId="2008F58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12 (9.4)</w:t>
            </w:r>
          </w:p>
        </w:tc>
        <w:tc>
          <w:tcPr>
            <w:tcW w:w="1276" w:type="dxa"/>
            <w:tcBorders>
              <w:top w:val="nil"/>
              <w:left w:val="nil"/>
              <w:bottom w:val="nil"/>
              <w:right w:val="nil"/>
            </w:tcBorders>
            <w:shd w:val="clear" w:color="auto" w:fill="auto"/>
            <w:noWrap/>
            <w:vAlign w:val="center"/>
            <w:hideMark/>
          </w:tcPr>
          <w:p w14:paraId="12C13A7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0.814 </w:t>
            </w:r>
          </w:p>
        </w:tc>
      </w:tr>
      <w:tr w:rsidR="008E30A6" w:rsidRPr="005F32C7" w14:paraId="004DE67A" w14:textId="77777777" w:rsidTr="004A63DD">
        <w:trPr>
          <w:trHeight w:val="285"/>
        </w:trPr>
        <w:tc>
          <w:tcPr>
            <w:tcW w:w="3402" w:type="dxa"/>
            <w:tcBorders>
              <w:top w:val="nil"/>
              <w:left w:val="nil"/>
              <w:bottom w:val="nil"/>
              <w:right w:val="nil"/>
            </w:tcBorders>
            <w:shd w:val="clear" w:color="auto" w:fill="auto"/>
            <w:noWrap/>
            <w:vAlign w:val="center"/>
            <w:hideMark/>
          </w:tcPr>
          <w:p w14:paraId="3C80D45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Hyperlipidemia</w:t>
            </w:r>
          </w:p>
        </w:tc>
        <w:tc>
          <w:tcPr>
            <w:tcW w:w="2977" w:type="dxa"/>
            <w:tcBorders>
              <w:top w:val="nil"/>
              <w:left w:val="nil"/>
              <w:bottom w:val="nil"/>
              <w:right w:val="nil"/>
            </w:tcBorders>
            <w:shd w:val="clear" w:color="auto" w:fill="auto"/>
            <w:noWrap/>
            <w:vAlign w:val="center"/>
            <w:hideMark/>
          </w:tcPr>
          <w:p w14:paraId="355FA0D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12 (5.0)</w:t>
            </w:r>
          </w:p>
        </w:tc>
        <w:tc>
          <w:tcPr>
            <w:tcW w:w="3544" w:type="dxa"/>
            <w:tcBorders>
              <w:top w:val="nil"/>
              <w:left w:val="nil"/>
              <w:bottom w:val="nil"/>
              <w:right w:val="nil"/>
            </w:tcBorders>
            <w:shd w:val="clear" w:color="auto" w:fill="auto"/>
            <w:noWrap/>
            <w:vAlign w:val="center"/>
            <w:hideMark/>
          </w:tcPr>
          <w:p w14:paraId="30A9522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13 (10.2)</w:t>
            </w:r>
          </w:p>
        </w:tc>
        <w:tc>
          <w:tcPr>
            <w:tcW w:w="1276" w:type="dxa"/>
            <w:tcBorders>
              <w:top w:val="nil"/>
              <w:left w:val="nil"/>
              <w:bottom w:val="nil"/>
              <w:right w:val="nil"/>
            </w:tcBorders>
            <w:shd w:val="clear" w:color="auto" w:fill="auto"/>
            <w:noWrap/>
            <w:vAlign w:val="center"/>
            <w:hideMark/>
          </w:tcPr>
          <w:p w14:paraId="6AC0C4E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0.057 </w:t>
            </w:r>
          </w:p>
        </w:tc>
      </w:tr>
      <w:tr w:rsidR="008E30A6" w:rsidRPr="005F32C7" w14:paraId="7D38B5F4" w14:textId="77777777" w:rsidTr="004A63DD">
        <w:trPr>
          <w:trHeight w:val="285"/>
        </w:trPr>
        <w:tc>
          <w:tcPr>
            <w:tcW w:w="3402" w:type="dxa"/>
            <w:tcBorders>
              <w:top w:val="nil"/>
              <w:left w:val="nil"/>
              <w:bottom w:val="nil"/>
              <w:right w:val="nil"/>
            </w:tcBorders>
            <w:shd w:val="clear" w:color="auto" w:fill="auto"/>
            <w:noWrap/>
            <w:vAlign w:val="center"/>
            <w:hideMark/>
          </w:tcPr>
          <w:p w14:paraId="478F77A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Admission clinical grade</w:t>
            </w:r>
          </w:p>
        </w:tc>
        <w:tc>
          <w:tcPr>
            <w:tcW w:w="2977" w:type="dxa"/>
            <w:tcBorders>
              <w:top w:val="nil"/>
              <w:left w:val="nil"/>
              <w:bottom w:val="nil"/>
              <w:right w:val="nil"/>
            </w:tcBorders>
            <w:shd w:val="clear" w:color="auto" w:fill="auto"/>
            <w:noWrap/>
            <w:vAlign w:val="center"/>
            <w:hideMark/>
          </w:tcPr>
          <w:p w14:paraId="65EE881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544" w:type="dxa"/>
            <w:tcBorders>
              <w:top w:val="nil"/>
              <w:left w:val="nil"/>
              <w:bottom w:val="nil"/>
              <w:right w:val="nil"/>
            </w:tcBorders>
            <w:shd w:val="clear" w:color="auto" w:fill="auto"/>
            <w:noWrap/>
            <w:vAlign w:val="center"/>
            <w:hideMark/>
          </w:tcPr>
          <w:p w14:paraId="0AE74EE5"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66CA62AF"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6FC4238B" w14:textId="77777777" w:rsidTr="004A63DD">
        <w:trPr>
          <w:trHeight w:val="285"/>
        </w:trPr>
        <w:tc>
          <w:tcPr>
            <w:tcW w:w="3402" w:type="dxa"/>
            <w:tcBorders>
              <w:top w:val="nil"/>
              <w:left w:val="nil"/>
              <w:bottom w:val="nil"/>
              <w:right w:val="nil"/>
            </w:tcBorders>
            <w:shd w:val="clear" w:color="auto" w:fill="auto"/>
            <w:noWrap/>
            <w:vAlign w:val="center"/>
            <w:hideMark/>
          </w:tcPr>
          <w:p w14:paraId="03A93E7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GCS score</w:t>
            </w:r>
          </w:p>
        </w:tc>
        <w:tc>
          <w:tcPr>
            <w:tcW w:w="2977" w:type="dxa"/>
            <w:tcBorders>
              <w:top w:val="nil"/>
              <w:left w:val="nil"/>
              <w:bottom w:val="nil"/>
              <w:right w:val="nil"/>
            </w:tcBorders>
            <w:shd w:val="clear" w:color="auto" w:fill="auto"/>
            <w:noWrap/>
            <w:vAlign w:val="center"/>
            <w:hideMark/>
          </w:tcPr>
          <w:p w14:paraId="0ECD1EA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14.00 [13.00, 15.00]</w:t>
            </w:r>
          </w:p>
        </w:tc>
        <w:tc>
          <w:tcPr>
            <w:tcW w:w="3544" w:type="dxa"/>
            <w:tcBorders>
              <w:top w:val="nil"/>
              <w:left w:val="nil"/>
              <w:bottom w:val="nil"/>
              <w:right w:val="nil"/>
            </w:tcBorders>
            <w:shd w:val="clear" w:color="auto" w:fill="auto"/>
            <w:noWrap/>
            <w:vAlign w:val="center"/>
            <w:hideMark/>
          </w:tcPr>
          <w:p w14:paraId="6E1D25C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13.00 [11.00, 14.00]</w:t>
            </w:r>
          </w:p>
        </w:tc>
        <w:tc>
          <w:tcPr>
            <w:tcW w:w="1276" w:type="dxa"/>
            <w:tcBorders>
              <w:top w:val="nil"/>
              <w:left w:val="nil"/>
              <w:bottom w:val="nil"/>
              <w:right w:val="nil"/>
            </w:tcBorders>
            <w:shd w:val="clear" w:color="auto" w:fill="auto"/>
            <w:noWrap/>
            <w:vAlign w:val="center"/>
            <w:hideMark/>
          </w:tcPr>
          <w:p w14:paraId="6F3F704D"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r>
      <w:tr w:rsidR="008E30A6" w:rsidRPr="005F32C7" w14:paraId="099F1692" w14:textId="77777777" w:rsidTr="004A63DD">
        <w:trPr>
          <w:trHeight w:val="285"/>
        </w:trPr>
        <w:tc>
          <w:tcPr>
            <w:tcW w:w="3402" w:type="dxa"/>
            <w:tcBorders>
              <w:top w:val="nil"/>
              <w:left w:val="nil"/>
              <w:bottom w:val="nil"/>
              <w:right w:val="nil"/>
            </w:tcBorders>
            <w:shd w:val="clear" w:color="auto" w:fill="auto"/>
            <w:noWrap/>
            <w:vAlign w:val="center"/>
            <w:hideMark/>
          </w:tcPr>
          <w:p w14:paraId="5294892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9-15 point</w:t>
            </w:r>
          </w:p>
        </w:tc>
        <w:tc>
          <w:tcPr>
            <w:tcW w:w="2977" w:type="dxa"/>
            <w:tcBorders>
              <w:top w:val="nil"/>
              <w:left w:val="nil"/>
              <w:bottom w:val="nil"/>
              <w:right w:val="nil"/>
            </w:tcBorders>
            <w:shd w:val="clear" w:color="auto" w:fill="auto"/>
            <w:noWrap/>
            <w:vAlign w:val="center"/>
            <w:hideMark/>
          </w:tcPr>
          <w:p w14:paraId="275E682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216 (89.6)</w:t>
            </w:r>
          </w:p>
        </w:tc>
        <w:tc>
          <w:tcPr>
            <w:tcW w:w="3544" w:type="dxa"/>
            <w:tcBorders>
              <w:top w:val="nil"/>
              <w:left w:val="nil"/>
              <w:bottom w:val="nil"/>
              <w:right w:val="nil"/>
            </w:tcBorders>
            <w:shd w:val="clear" w:color="auto" w:fill="auto"/>
            <w:noWrap/>
            <w:vAlign w:val="center"/>
            <w:hideMark/>
          </w:tcPr>
          <w:p w14:paraId="6BCF330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84 (66.1)</w:t>
            </w:r>
          </w:p>
        </w:tc>
        <w:tc>
          <w:tcPr>
            <w:tcW w:w="1276" w:type="dxa"/>
            <w:tcBorders>
              <w:top w:val="nil"/>
              <w:left w:val="nil"/>
              <w:bottom w:val="nil"/>
              <w:right w:val="nil"/>
            </w:tcBorders>
            <w:shd w:val="clear" w:color="auto" w:fill="auto"/>
            <w:noWrap/>
            <w:vAlign w:val="center"/>
            <w:hideMark/>
          </w:tcPr>
          <w:p w14:paraId="06E49119"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r>
      <w:tr w:rsidR="008E30A6" w:rsidRPr="005F32C7" w14:paraId="731BD39E" w14:textId="77777777" w:rsidTr="004A63DD">
        <w:trPr>
          <w:trHeight w:val="285"/>
        </w:trPr>
        <w:tc>
          <w:tcPr>
            <w:tcW w:w="3402" w:type="dxa"/>
            <w:tcBorders>
              <w:top w:val="nil"/>
              <w:left w:val="nil"/>
              <w:bottom w:val="nil"/>
              <w:right w:val="nil"/>
            </w:tcBorders>
            <w:shd w:val="clear" w:color="auto" w:fill="auto"/>
            <w:noWrap/>
            <w:vAlign w:val="center"/>
            <w:hideMark/>
          </w:tcPr>
          <w:p w14:paraId="3731922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&lt; 9 point</w:t>
            </w:r>
          </w:p>
        </w:tc>
        <w:tc>
          <w:tcPr>
            <w:tcW w:w="2977" w:type="dxa"/>
            <w:tcBorders>
              <w:top w:val="nil"/>
              <w:left w:val="nil"/>
              <w:bottom w:val="nil"/>
              <w:right w:val="nil"/>
            </w:tcBorders>
            <w:shd w:val="clear" w:color="auto" w:fill="auto"/>
            <w:noWrap/>
            <w:vAlign w:val="center"/>
            <w:hideMark/>
          </w:tcPr>
          <w:p w14:paraId="03C0444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25 (10.4)</w:t>
            </w:r>
          </w:p>
        </w:tc>
        <w:tc>
          <w:tcPr>
            <w:tcW w:w="3544" w:type="dxa"/>
            <w:tcBorders>
              <w:top w:val="nil"/>
              <w:left w:val="nil"/>
              <w:bottom w:val="nil"/>
              <w:right w:val="nil"/>
            </w:tcBorders>
            <w:shd w:val="clear" w:color="auto" w:fill="auto"/>
            <w:noWrap/>
            <w:vAlign w:val="center"/>
            <w:hideMark/>
          </w:tcPr>
          <w:p w14:paraId="0207F91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43 (33.9)</w:t>
            </w:r>
          </w:p>
        </w:tc>
        <w:tc>
          <w:tcPr>
            <w:tcW w:w="1276" w:type="dxa"/>
            <w:tcBorders>
              <w:top w:val="nil"/>
              <w:left w:val="nil"/>
              <w:bottom w:val="nil"/>
              <w:right w:val="nil"/>
            </w:tcBorders>
            <w:shd w:val="clear" w:color="auto" w:fill="auto"/>
            <w:noWrap/>
            <w:vAlign w:val="center"/>
            <w:hideMark/>
          </w:tcPr>
          <w:p w14:paraId="06EAA72B"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p>
        </w:tc>
      </w:tr>
      <w:tr w:rsidR="008E30A6" w:rsidRPr="005F32C7" w14:paraId="171C6E72" w14:textId="77777777" w:rsidTr="004A63DD">
        <w:trPr>
          <w:trHeight w:val="285"/>
        </w:trPr>
        <w:tc>
          <w:tcPr>
            <w:tcW w:w="3402" w:type="dxa"/>
            <w:tcBorders>
              <w:top w:val="nil"/>
              <w:left w:val="nil"/>
              <w:bottom w:val="nil"/>
              <w:right w:val="nil"/>
            </w:tcBorders>
            <w:shd w:val="clear" w:color="auto" w:fill="auto"/>
            <w:noWrap/>
            <w:vAlign w:val="center"/>
            <w:hideMark/>
          </w:tcPr>
          <w:p w14:paraId="0D9251A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WFNS grade</w:t>
            </w:r>
          </w:p>
        </w:tc>
        <w:tc>
          <w:tcPr>
            <w:tcW w:w="2977" w:type="dxa"/>
            <w:tcBorders>
              <w:top w:val="nil"/>
              <w:left w:val="nil"/>
              <w:bottom w:val="nil"/>
              <w:right w:val="nil"/>
            </w:tcBorders>
            <w:shd w:val="clear" w:color="auto" w:fill="auto"/>
            <w:noWrap/>
            <w:vAlign w:val="center"/>
            <w:hideMark/>
          </w:tcPr>
          <w:p w14:paraId="4153F2C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2.00 [1.00, 3.00]</w:t>
            </w:r>
          </w:p>
        </w:tc>
        <w:tc>
          <w:tcPr>
            <w:tcW w:w="3544" w:type="dxa"/>
            <w:tcBorders>
              <w:top w:val="nil"/>
              <w:left w:val="nil"/>
              <w:bottom w:val="nil"/>
              <w:right w:val="nil"/>
            </w:tcBorders>
            <w:shd w:val="clear" w:color="auto" w:fill="auto"/>
            <w:noWrap/>
            <w:vAlign w:val="center"/>
            <w:hideMark/>
          </w:tcPr>
          <w:p w14:paraId="4C96689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3.00 [2.00, 4.00]</w:t>
            </w:r>
          </w:p>
        </w:tc>
        <w:tc>
          <w:tcPr>
            <w:tcW w:w="1276" w:type="dxa"/>
            <w:tcBorders>
              <w:top w:val="nil"/>
              <w:left w:val="nil"/>
              <w:bottom w:val="nil"/>
              <w:right w:val="nil"/>
            </w:tcBorders>
            <w:shd w:val="clear" w:color="auto" w:fill="auto"/>
            <w:noWrap/>
            <w:vAlign w:val="center"/>
            <w:hideMark/>
          </w:tcPr>
          <w:p w14:paraId="4137DCBF"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r>
      <w:tr w:rsidR="008E30A6" w:rsidRPr="005F32C7" w14:paraId="6D8A6931" w14:textId="77777777" w:rsidTr="004A63DD">
        <w:trPr>
          <w:trHeight w:val="285"/>
        </w:trPr>
        <w:tc>
          <w:tcPr>
            <w:tcW w:w="3402" w:type="dxa"/>
            <w:tcBorders>
              <w:top w:val="nil"/>
              <w:left w:val="nil"/>
              <w:bottom w:val="nil"/>
              <w:right w:val="nil"/>
            </w:tcBorders>
            <w:shd w:val="clear" w:color="auto" w:fill="auto"/>
            <w:noWrap/>
            <w:vAlign w:val="center"/>
            <w:hideMark/>
          </w:tcPr>
          <w:p w14:paraId="38C5C3D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I–III</w:t>
            </w:r>
          </w:p>
        </w:tc>
        <w:tc>
          <w:tcPr>
            <w:tcW w:w="2977" w:type="dxa"/>
            <w:tcBorders>
              <w:top w:val="nil"/>
              <w:left w:val="nil"/>
              <w:bottom w:val="nil"/>
              <w:right w:val="nil"/>
            </w:tcBorders>
            <w:shd w:val="clear" w:color="auto" w:fill="auto"/>
            <w:noWrap/>
            <w:vAlign w:val="center"/>
            <w:hideMark/>
          </w:tcPr>
          <w:p w14:paraId="15F6B9F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216 (89.6)</w:t>
            </w:r>
          </w:p>
        </w:tc>
        <w:tc>
          <w:tcPr>
            <w:tcW w:w="3544" w:type="dxa"/>
            <w:tcBorders>
              <w:top w:val="nil"/>
              <w:left w:val="nil"/>
              <w:bottom w:val="nil"/>
              <w:right w:val="nil"/>
            </w:tcBorders>
            <w:shd w:val="clear" w:color="auto" w:fill="auto"/>
            <w:noWrap/>
            <w:vAlign w:val="center"/>
            <w:hideMark/>
          </w:tcPr>
          <w:p w14:paraId="35490EA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84 (66.1)</w:t>
            </w:r>
          </w:p>
        </w:tc>
        <w:tc>
          <w:tcPr>
            <w:tcW w:w="1276" w:type="dxa"/>
            <w:tcBorders>
              <w:top w:val="nil"/>
              <w:left w:val="nil"/>
              <w:bottom w:val="nil"/>
              <w:right w:val="nil"/>
            </w:tcBorders>
            <w:shd w:val="clear" w:color="auto" w:fill="auto"/>
            <w:noWrap/>
            <w:vAlign w:val="center"/>
            <w:hideMark/>
          </w:tcPr>
          <w:p w14:paraId="4EC4C36F"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r>
      <w:tr w:rsidR="008E30A6" w:rsidRPr="005F32C7" w14:paraId="1FC3EB25" w14:textId="77777777" w:rsidTr="004A63DD">
        <w:trPr>
          <w:trHeight w:val="285"/>
        </w:trPr>
        <w:tc>
          <w:tcPr>
            <w:tcW w:w="3402" w:type="dxa"/>
            <w:tcBorders>
              <w:top w:val="nil"/>
              <w:left w:val="nil"/>
              <w:bottom w:val="nil"/>
              <w:right w:val="nil"/>
            </w:tcBorders>
            <w:shd w:val="clear" w:color="auto" w:fill="auto"/>
            <w:noWrap/>
            <w:vAlign w:val="center"/>
            <w:hideMark/>
          </w:tcPr>
          <w:p w14:paraId="71F25DE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IV–V</w:t>
            </w:r>
          </w:p>
        </w:tc>
        <w:tc>
          <w:tcPr>
            <w:tcW w:w="2977" w:type="dxa"/>
            <w:tcBorders>
              <w:top w:val="nil"/>
              <w:left w:val="nil"/>
              <w:bottom w:val="nil"/>
              <w:right w:val="nil"/>
            </w:tcBorders>
            <w:shd w:val="clear" w:color="auto" w:fill="auto"/>
            <w:noWrap/>
            <w:vAlign w:val="center"/>
            <w:hideMark/>
          </w:tcPr>
          <w:p w14:paraId="7A0976B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25 (10.4)</w:t>
            </w:r>
          </w:p>
        </w:tc>
        <w:tc>
          <w:tcPr>
            <w:tcW w:w="3544" w:type="dxa"/>
            <w:tcBorders>
              <w:top w:val="nil"/>
              <w:left w:val="nil"/>
              <w:bottom w:val="nil"/>
              <w:right w:val="nil"/>
            </w:tcBorders>
            <w:shd w:val="clear" w:color="auto" w:fill="auto"/>
            <w:noWrap/>
            <w:vAlign w:val="center"/>
            <w:hideMark/>
          </w:tcPr>
          <w:p w14:paraId="581BC71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43 (33.9)</w:t>
            </w:r>
          </w:p>
        </w:tc>
        <w:tc>
          <w:tcPr>
            <w:tcW w:w="1276" w:type="dxa"/>
            <w:tcBorders>
              <w:top w:val="nil"/>
              <w:left w:val="nil"/>
              <w:bottom w:val="nil"/>
              <w:right w:val="nil"/>
            </w:tcBorders>
            <w:shd w:val="clear" w:color="auto" w:fill="auto"/>
            <w:noWrap/>
            <w:vAlign w:val="center"/>
            <w:hideMark/>
          </w:tcPr>
          <w:p w14:paraId="3CB2506B"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p>
        </w:tc>
      </w:tr>
      <w:tr w:rsidR="008E30A6" w:rsidRPr="005F32C7" w14:paraId="495CE9F2" w14:textId="77777777" w:rsidTr="004A63DD">
        <w:trPr>
          <w:trHeight w:val="285"/>
        </w:trPr>
        <w:tc>
          <w:tcPr>
            <w:tcW w:w="3402" w:type="dxa"/>
            <w:tcBorders>
              <w:top w:val="nil"/>
              <w:left w:val="nil"/>
              <w:bottom w:val="nil"/>
              <w:right w:val="nil"/>
            </w:tcBorders>
            <w:shd w:val="clear" w:color="auto" w:fill="auto"/>
            <w:noWrap/>
            <w:vAlign w:val="center"/>
            <w:hideMark/>
          </w:tcPr>
          <w:p w14:paraId="3A20AED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HH grade</w:t>
            </w:r>
          </w:p>
        </w:tc>
        <w:tc>
          <w:tcPr>
            <w:tcW w:w="2977" w:type="dxa"/>
            <w:tcBorders>
              <w:top w:val="nil"/>
              <w:left w:val="nil"/>
              <w:bottom w:val="nil"/>
              <w:right w:val="nil"/>
            </w:tcBorders>
            <w:shd w:val="clear" w:color="auto" w:fill="auto"/>
            <w:noWrap/>
            <w:vAlign w:val="center"/>
            <w:hideMark/>
          </w:tcPr>
          <w:p w14:paraId="12E0B4D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2.00 [1.00, 2.00]</w:t>
            </w:r>
          </w:p>
        </w:tc>
        <w:tc>
          <w:tcPr>
            <w:tcW w:w="3544" w:type="dxa"/>
            <w:tcBorders>
              <w:top w:val="nil"/>
              <w:left w:val="nil"/>
              <w:bottom w:val="nil"/>
              <w:right w:val="nil"/>
            </w:tcBorders>
            <w:shd w:val="clear" w:color="auto" w:fill="auto"/>
            <w:noWrap/>
            <w:vAlign w:val="center"/>
            <w:hideMark/>
          </w:tcPr>
          <w:p w14:paraId="518584A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2.00 [2.00, 3.00]</w:t>
            </w:r>
          </w:p>
        </w:tc>
        <w:tc>
          <w:tcPr>
            <w:tcW w:w="1276" w:type="dxa"/>
            <w:tcBorders>
              <w:top w:val="nil"/>
              <w:left w:val="nil"/>
              <w:bottom w:val="nil"/>
              <w:right w:val="nil"/>
            </w:tcBorders>
            <w:shd w:val="clear" w:color="auto" w:fill="auto"/>
            <w:noWrap/>
            <w:vAlign w:val="center"/>
            <w:hideMark/>
          </w:tcPr>
          <w:p w14:paraId="0A3FB705"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r>
      <w:tr w:rsidR="008E30A6" w:rsidRPr="005F32C7" w14:paraId="22327BDE" w14:textId="77777777" w:rsidTr="004A63DD">
        <w:trPr>
          <w:trHeight w:val="285"/>
        </w:trPr>
        <w:tc>
          <w:tcPr>
            <w:tcW w:w="3402" w:type="dxa"/>
            <w:tcBorders>
              <w:top w:val="nil"/>
              <w:left w:val="nil"/>
              <w:bottom w:val="nil"/>
              <w:right w:val="nil"/>
            </w:tcBorders>
            <w:shd w:val="clear" w:color="auto" w:fill="auto"/>
            <w:noWrap/>
            <w:vAlign w:val="center"/>
            <w:hideMark/>
          </w:tcPr>
          <w:p w14:paraId="0C87CC6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I–III</w:t>
            </w:r>
          </w:p>
        </w:tc>
        <w:tc>
          <w:tcPr>
            <w:tcW w:w="2977" w:type="dxa"/>
            <w:tcBorders>
              <w:top w:val="nil"/>
              <w:left w:val="nil"/>
              <w:bottom w:val="nil"/>
              <w:right w:val="nil"/>
            </w:tcBorders>
            <w:shd w:val="clear" w:color="auto" w:fill="auto"/>
            <w:noWrap/>
            <w:vAlign w:val="center"/>
            <w:hideMark/>
          </w:tcPr>
          <w:p w14:paraId="50BA071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232 (96.3)</w:t>
            </w:r>
          </w:p>
        </w:tc>
        <w:tc>
          <w:tcPr>
            <w:tcW w:w="3544" w:type="dxa"/>
            <w:tcBorders>
              <w:top w:val="nil"/>
              <w:left w:val="nil"/>
              <w:bottom w:val="nil"/>
              <w:right w:val="nil"/>
            </w:tcBorders>
            <w:shd w:val="clear" w:color="auto" w:fill="auto"/>
            <w:noWrap/>
            <w:vAlign w:val="center"/>
            <w:hideMark/>
          </w:tcPr>
          <w:p w14:paraId="0BAF4F4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105 (82.7)</w:t>
            </w:r>
          </w:p>
        </w:tc>
        <w:tc>
          <w:tcPr>
            <w:tcW w:w="1276" w:type="dxa"/>
            <w:tcBorders>
              <w:top w:val="nil"/>
              <w:left w:val="nil"/>
              <w:bottom w:val="nil"/>
              <w:right w:val="nil"/>
            </w:tcBorders>
            <w:shd w:val="clear" w:color="auto" w:fill="auto"/>
            <w:noWrap/>
            <w:vAlign w:val="center"/>
            <w:hideMark/>
          </w:tcPr>
          <w:p w14:paraId="5F823B86"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r>
      <w:tr w:rsidR="008E30A6" w:rsidRPr="005F32C7" w14:paraId="61D80E3E" w14:textId="77777777" w:rsidTr="004A63DD">
        <w:trPr>
          <w:trHeight w:val="285"/>
        </w:trPr>
        <w:tc>
          <w:tcPr>
            <w:tcW w:w="3402" w:type="dxa"/>
            <w:tcBorders>
              <w:top w:val="nil"/>
              <w:left w:val="nil"/>
              <w:bottom w:val="nil"/>
              <w:right w:val="nil"/>
            </w:tcBorders>
            <w:shd w:val="clear" w:color="auto" w:fill="auto"/>
            <w:noWrap/>
            <w:vAlign w:val="center"/>
            <w:hideMark/>
          </w:tcPr>
          <w:p w14:paraId="05C6B49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IV–V</w:t>
            </w:r>
          </w:p>
        </w:tc>
        <w:tc>
          <w:tcPr>
            <w:tcW w:w="2977" w:type="dxa"/>
            <w:tcBorders>
              <w:top w:val="nil"/>
              <w:left w:val="nil"/>
              <w:bottom w:val="nil"/>
              <w:right w:val="nil"/>
            </w:tcBorders>
            <w:shd w:val="clear" w:color="auto" w:fill="auto"/>
            <w:noWrap/>
            <w:vAlign w:val="center"/>
            <w:hideMark/>
          </w:tcPr>
          <w:p w14:paraId="330BB10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9 (3.7)</w:t>
            </w:r>
          </w:p>
        </w:tc>
        <w:tc>
          <w:tcPr>
            <w:tcW w:w="3544" w:type="dxa"/>
            <w:tcBorders>
              <w:top w:val="nil"/>
              <w:left w:val="nil"/>
              <w:bottom w:val="nil"/>
              <w:right w:val="nil"/>
            </w:tcBorders>
            <w:shd w:val="clear" w:color="auto" w:fill="auto"/>
            <w:noWrap/>
            <w:vAlign w:val="center"/>
            <w:hideMark/>
          </w:tcPr>
          <w:p w14:paraId="6292D95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22 (17.3)</w:t>
            </w:r>
          </w:p>
        </w:tc>
        <w:tc>
          <w:tcPr>
            <w:tcW w:w="1276" w:type="dxa"/>
            <w:tcBorders>
              <w:top w:val="nil"/>
              <w:left w:val="nil"/>
              <w:bottom w:val="nil"/>
              <w:right w:val="nil"/>
            </w:tcBorders>
            <w:shd w:val="clear" w:color="auto" w:fill="auto"/>
            <w:noWrap/>
            <w:vAlign w:val="center"/>
            <w:hideMark/>
          </w:tcPr>
          <w:p w14:paraId="36A7E3B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5044CBE1" w14:textId="77777777" w:rsidTr="004A63DD">
        <w:trPr>
          <w:trHeight w:val="285"/>
        </w:trPr>
        <w:tc>
          <w:tcPr>
            <w:tcW w:w="3402" w:type="dxa"/>
            <w:tcBorders>
              <w:top w:val="nil"/>
              <w:left w:val="nil"/>
              <w:bottom w:val="nil"/>
              <w:right w:val="nil"/>
            </w:tcBorders>
            <w:shd w:val="clear" w:color="auto" w:fill="auto"/>
            <w:noWrap/>
            <w:vAlign w:val="center"/>
            <w:hideMark/>
          </w:tcPr>
          <w:p w14:paraId="38A738C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mFS grade</w:t>
            </w:r>
          </w:p>
        </w:tc>
        <w:tc>
          <w:tcPr>
            <w:tcW w:w="2977" w:type="dxa"/>
            <w:tcBorders>
              <w:top w:val="nil"/>
              <w:left w:val="nil"/>
              <w:bottom w:val="nil"/>
              <w:right w:val="nil"/>
            </w:tcBorders>
            <w:shd w:val="clear" w:color="auto" w:fill="auto"/>
            <w:noWrap/>
            <w:vAlign w:val="center"/>
            <w:hideMark/>
          </w:tcPr>
          <w:p w14:paraId="023A762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3.00 [2.00, 4.00]</w:t>
            </w:r>
          </w:p>
        </w:tc>
        <w:tc>
          <w:tcPr>
            <w:tcW w:w="3544" w:type="dxa"/>
            <w:tcBorders>
              <w:top w:val="nil"/>
              <w:left w:val="nil"/>
              <w:bottom w:val="nil"/>
              <w:right w:val="nil"/>
            </w:tcBorders>
            <w:shd w:val="clear" w:color="auto" w:fill="auto"/>
            <w:noWrap/>
            <w:vAlign w:val="center"/>
            <w:hideMark/>
          </w:tcPr>
          <w:p w14:paraId="17D4593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3.00 [2.00, 4.00]</w:t>
            </w:r>
          </w:p>
        </w:tc>
        <w:tc>
          <w:tcPr>
            <w:tcW w:w="1276" w:type="dxa"/>
            <w:tcBorders>
              <w:top w:val="nil"/>
              <w:left w:val="nil"/>
              <w:bottom w:val="nil"/>
              <w:right w:val="nil"/>
            </w:tcBorders>
            <w:shd w:val="clear" w:color="auto" w:fill="auto"/>
            <w:noWrap/>
            <w:vAlign w:val="center"/>
            <w:hideMark/>
          </w:tcPr>
          <w:p w14:paraId="486E7329"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 xml:space="preserve">0.001 </w:t>
            </w:r>
          </w:p>
        </w:tc>
      </w:tr>
      <w:tr w:rsidR="008E30A6" w:rsidRPr="005F32C7" w14:paraId="6F0CEC6B" w14:textId="77777777" w:rsidTr="004A63DD">
        <w:trPr>
          <w:trHeight w:val="285"/>
        </w:trPr>
        <w:tc>
          <w:tcPr>
            <w:tcW w:w="3402" w:type="dxa"/>
            <w:tcBorders>
              <w:top w:val="nil"/>
              <w:left w:val="nil"/>
              <w:bottom w:val="nil"/>
              <w:right w:val="nil"/>
            </w:tcBorders>
            <w:shd w:val="clear" w:color="auto" w:fill="auto"/>
            <w:noWrap/>
            <w:vAlign w:val="center"/>
            <w:hideMark/>
          </w:tcPr>
          <w:p w14:paraId="7A4E445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lastRenderedPageBreak/>
              <w:t xml:space="preserve"> I-II</w:t>
            </w:r>
          </w:p>
        </w:tc>
        <w:tc>
          <w:tcPr>
            <w:tcW w:w="2977" w:type="dxa"/>
            <w:tcBorders>
              <w:top w:val="nil"/>
              <w:left w:val="nil"/>
              <w:bottom w:val="nil"/>
              <w:right w:val="nil"/>
            </w:tcBorders>
            <w:shd w:val="clear" w:color="auto" w:fill="auto"/>
            <w:noWrap/>
            <w:vAlign w:val="center"/>
            <w:hideMark/>
          </w:tcPr>
          <w:p w14:paraId="27A1848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169 (70.1)</w:t>
            </w:r>
          </w:p>
        </w:tc>
        <w:tc>
          <w:tcPr>
            <w:tcW w:w="3544" w:type="dxa"/>
            <w:tcBorders>
              <w:top w:val="nil"/>
              <w:left w:val="nil"/>
              <w:bottom w:val="nil"/>
              <w:right w:val="nil"/>
            </w:tcBorders>
            <w:shd w:val="clear" w:color="auto" w:fill="auto"/>
            <w:noWrap/>
            <w:vAlign w:val="center"/>
            <w:hideMark/>
          </w:tcPr>
          <w:p w14:paraId="7A65A8F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65 (51.2)</w:t>
            </w:r>
          </w:p>
        </w:tc>
        <w:tc>
          <w:tcPr>
            <w:tcW w:w="1276" w:type="dxa"/>
            <w:tcBorders>
              <w:top w:val="nil"/>
              <w:left w:val="nil"/>
              <w:bottom w:val="nil"/>
              <w:right w:val="nil"/>
            </w:tcBorders>
            <w:shd w:val="clear" w:color="auto" w:fill="auto"/>
            <w:noWrap/>
            <w:vAlign w:val="center"/>
            <w:hideMark/>
          </w:tcPr>
          <w:p w14:paraId="29103D50"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r>
      <w:tr w:rsidR="008E30A6" w:rsidRPr="005F32C7" w14:paraId="4D112E97" w14:textId="77777777" w:rsidTr="004A63DD">
        <w:trPr>
          <w:trHeight w:val="285"/>
        </w:trPr>
        <w:tc>
          <w:tcPr>
            <w:tcW w:w="3402" w:type="dxa"/>
            <w:tcBorders>
              <w:top w:val="nil"/>
              <w:left w:val="nil"/>
              <w:bottom w:val="nil"/>
              <w:right w:val="nil"/>
            </w:tcBorders>
            <w:shd w:val="clear" w:color="auto" w:fill="auto"/>
            <w:noWrap/>
            <w:vAlign w:val="center"/>
            <w:hideMark/>
          </w:tcPr>
          <w:p w14:paraId="5DD6B43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III-IV</w:t>
            </w:r>
          </w:p>
        </w:tc>
        <w:tc>
          <w:tcPr>
            <w:tcW w:w="2977" w:type="dxa"/>
            <w:tcBorders>
              <w:top w:val="nil"/>
              <w:left w:val="nil"/>
              <w:bottom w:val="nil"/>
              <w:right w:val="nil"/>
            </w:tcBorders>
            <w:shd w:val="clear" w:color="auto" w:fill="auto"/>
            <w:noWrap/>
            <w:vAlign w:val="center"/>
            <w:hideMark/>
          </w:tcPr>
          <w:p w14:paraId="10CC78D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72 (29.9)</w:t>
            </w:r>
          </w:p>
        </w:tc>
        <w:tc>
          <w:tcPr>
            <w:tcW w:w="3544" w:type="dxa"/>
            <w:tcBorders>
              <w:top w:val="nil"/>
              <w:left w:val="nil"/>
              <w:bottom w:val="nil"/>
              <w:right w:val="nil"/>
            </w:tcBorders>
            <w:shd w:val="clear" w:color="auto" w:fill="auto"/>
            <w:noWrap/>
            <w:vAlign w:val="center"/>
            <w:hideMark/>
          </w:tcPr>
          <w:p w14:paraId="0F43FE2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62 (48.8)</w:t>
            </w:r>
          </w:p>
        </w:tc>
        <w:tc>
          <w:tcPr>
            <w:tcW w:w="1276" w:type="dxa"/>
            <w:tcBorders>
              <w:top w:val="nil"/>
              <w:left w:val="nil"/>
              <w:bottom w:val="nil"/>
              <w:right w:val="nil"/>
            </w:tcBorders>
            <w:shd w:val="clear" w:color="auto" w:fill="auto"/>
            <w:noWrap/>
            <w:vAlign w:val="center"/>
            <w:hideMark/>
          </w:tcPr>
          <w:p w14:paraId="3E794321"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p>
        </w:tc>
      </w:tr>
      <w:tr w:rsidR="008E30A6" w:rsidRPr="005F32C7" w14:paraId="329BEB95" w14:textId="77777777" w:rsidTr="004A63DD">
        <w:trPr>
          <w:trHeight w:val="285"/>
        </w:trPr>
        <w:tc>
          <w:tcPr>
            <w:tcW w:w="3402" w:type="dxa"/>
            <w:tcBorders>
              <w:top w:val="nil"/>
              <w:left w:val="nil"/>
              <w:bottom w:val="nil"/>
              <w:right w:val="nil"/>
            </w:tcBorders>
            <w:shd w:val="clear" w:color="auto" w:fill="auto"/>
            <w:noWrap/>
            <w:vAlign w:val="center"/>
            <w:hideMark/>
          </w:tcPr>
          <w:p w14:paraId="27353C6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Acute hydrocephalus</w:t>
            </w:r>
          </w:p>
        </w:tc>
        <w:tc>
          <w:tcPr>
            <w:tcW w:w="2977" w:type="dxa"/>
            <w:tcBorders>
              <w:top w:val="nil"/>
              <w:left w:val="nil"/>
              <w:bottom w:val="nil"/>
              <w:right w:val="nil"/>
            </w:tcBorders>
            <w:shd w:val="clear" w:color="auto" w:fill="auto"/>
            <w:noWrap/>
            <w:vAlign w:val="center"/>
            <w:hideMark/>
          </w:tcPr>
          <w:p w14:paraId="405A5A2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544" w:type="dxa"/>
            <w:tcBorders>
              <w:top w:val="nil"/>
              <w:left w:val="nil"/>
              <w:bottom w:val="nil"/>
              <w:right w:val="nil"/>
            </w:tcBorders>
            <w:shd w:val="clear" w:color="auto" w:fill="auto"/>
            <w:noWrap/>
            <w:vAlign w:val="center"/>
            <w:hideMark/>
          </w:tcPr>
          <w:p w14:paraId="6541B993"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25791EB6" w14:textId="77777777" w:rsidR="008E30A6" w:rsidRPr="005F32C7" w:rsidRDefault="008E30A6" w:rsidP="003E5766">
            <w:pPr>
              <w:widowControl/>
              <w:rPr>
                <w:rFonts w:ascii="Times New Roman" w:eastAsia="Times New Roman" w:hAnsi="Times New Roman" w:cs="Times New Roman"/>
                <w:b/>
                <w:bCs/>
                <w:color w:val="000000"/>
                <w:kern w:val="0"/>
                <w:sz w:val="24"/>
                <w:szCs w:val="24"/>
                <w14:ligatures w14:val="none"/>
              </w:rPr>
            </w:pPr>
          </w:p>
        </w:tc>
      </w:tr>
      <w:tr w:rsidR="008E30A6" w:rsidRPr="005F32C7" w14:paraId="011765C2" w14:textId="77777777" w:rsidTr="004A63DD">
        <w:trPr>
          <w:trHeight w:val="285"/>
        </w:trPr>
        <w:tc>
          <w:tcPr>
            <w:tcW w:w="3402" w:type="dxa"/>
            <w:tcBorders>
              <w:top w:val="nil"/>
              <w:left w:val="nil"/>
              <w:bottom w:val="nil"/>
              <w:right w:val="nil"/>
            </w:tcBorders>
            <w:shd w:val="clear" w:color="auto" w:fill="auto"/>
            <w:noWrap/>
            <w:vAlign w:val="center"/>
            <w:hideMark/>
          </w:tcPr>
          <w:p w14:paraId="22A9873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No</w:t>
            </w:r>
          </w:p>
        </w:tc>
        <w:tc>
          <w:tcPr>
            <w:tcW w:w="2977" w:type="dxa"/>
            <w:tcBorders>
              <w:top w:val="nil"/>
              <w:left w:val="nil"/>
              <w:bottom w:val="nil"/>
              <w:right w:val="nil"/>
            </w:tcBorders>
            <w:shd w:val="clear" w:color="auto" w:fill="auto"/>
            <w:noWrap/>
            <w:vAlign w:val="center"/>
            <w:hideMark/>
          </w:tcPr>
          <w:p w14:paraId="5CB481B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223 (92.5)</w:t>
            </w:r>
          </w:p>
        </w:tc>
        <w:tc>
          <w:tcPr>
            <w:tcW w:w="3544" w:type="dxa"/>
            <w:tcBorders>
              <w:top w:val="nil"/>
              <w:left w:val="nil"/>
              <w:bottom w:val="nil"/>
              <w:right w:val="nil"/>
            </w:tcBorders>
            <w:shd w:val="clear" w:color="auto" w:fill="auto"/>
            <w:noWrap/>
            <w:vAlign w:val="center"/>
            <w:hideMark/>
          </w:tcPr>
          <w:p w14:paraId="13E17A0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108 (85.0)</w:t>
            </w:r>
          </w:p>
        </w:tc>
        <w:tc>
          <w:tcPr>
            <w:tcW w:w="1276" w:type="dxa"/>
            <w:tcBorders>
              <w:top w:val="nil"/>
              <w:left w:val="nil"/>
              <w:bottom w:val="nil"/>
              <w:right w:val="nil"/>
            </w:tcBorders>
            <w:shd w:val="clear" w:color="auto" w:fill="auto"/>
            <w:noWrap/>
            <w:vAlign w:val="center"/>
            <w:hideMark/>
          </w:tcPr>
          <w:p w14:paraId="4C129CD5"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 xml:space="preserve">0.023 </w:t>
            </w:r>
          </w:p>
        </w:tc>
      </w:tr>
      <w:tr w:rsidR="008E30A6" w:rsidRPr="005F32C7" w14:paraId="54829C53" w14:textId="77777777" w:rsidTr="004A63DD">
        <w:trPr>
          <w:trHeight w:val="285"/>
        </w:trPr>
        <w:tc>
          <w:tcPr>
            <w:tcW w:w="3402" w:type="dxa"/>
            <w:tcBorders>
              <w:top w:val="nil"/>
              <w:left w:val="nil"/>
              <w:bottom w:val="nil"/>
              <w:right w:val="nil"/>
            </w:tcBorders>
            <w:shd w:val="clear" w:color="auto" w:fill="auto"/>
            <w:noWrap/>
            <w:vAlign w:val="center"/>
            <w:hideMark/>
          </w:tcPr>
          <w:p w14:paraId="79A776C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Yes</w:t>
            </w:r>
          </w:p>
        </w:tc>
        <w:tc>
          <w:tcPr>
            <w:tcW w:w="2977" w:type="dxa"/>
            <w:tcBorders>
              <w:top w:val="nil"/>
              <w:left w:val="nil"/>
              <w:bottom w:val="nil"/>
              <w:right w:val="nil"/>
            </w:tcBorders>
            <w:shd w:val="clear" w:color="auto" w:fill="auto"/>
            <w:noWrap/>
            <w:vAlign w:val="center"/>
            <w:hideMark/>
          </w:tcPr>
          <w:p w14:paraId="2885809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18 (7.5)</w:t>
            </w:r>
          </w:p>
        </w:tc>
        <w:tc>
          <w:tcPr>
            <w:tcW w:w="3544" w:type="dxa"/>
            <w:tcBorders>
              <w:top w:val="nil"/>
              <w:left w:val="nil"/>
              <w:bottom w:val="nil"/>
              <w:right w:val="nil"/>
            </w:tcBorders>
            <w:shd w:val="clear" w:color="auto" w:fill="auto"/>
            <w:noWrap/>
            <w:vAlign w:val="center"/>
            <w:hideMark/>
          </w:tcPr>
          <w:p w14:paraId="24A24E3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19 (15.0)</w:t>
            </w:r>
          </w:p>
        </w:tc>
        <w:tc>
          <w:tcPr>
            <w:tcW w:w="1276" w:type="dxa"/>
            <w:tcBorders>
              <w:top w:val="nil"/>
              <w:left w:val="nil"/>
              <w:bottom w:val="nil"/>
              <w:right w:val="nil"/>
            </w:tcBorders>
            <w:shd w:val="clear" w:color="auto" w:fill="auto"/>
            <w:noWrap/>
            <w:vAlign w:val="center"/>
            <w:hideMark/>
          </w:tcPr>
          <w:p w14:paraId="019F3A0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0352A60D" w14:textId="77777777" w:rsidTr="004A63DD">
        <w:trPr>
          <w:trHeight w:val="285"/>
        </w:trPr>
        <w:tc>
          <w:tcPr>
            <w:tcW w:w="3402" w:type="dxa"/>
            <w:tcBorders>
              <w:top w:val="nil"/>
              <w:left w:val="nil"/>
              <w:bottom w:val="nil"/>
              <w:right w:val="nil"/>
            </w:tcBorders>
            <w:shd w:val="clear" w:color="auto" w:fill="auto"/>
            <w:noWrap/>
            <w:vAlign w:val="center"/>
            <w:hideMark/>
          </w:tcPr>
          <w:p w14:paraId="31B3FE5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Aneurysm characteristics</w:t>
            </w:r>
          </w:p>
        </w:tc>
        <w:tc>
          <w:tcPr>
            <w:tcW w:w="2977" w:type="dxa"/>
            <w:tcBorders>
              <w:top w:val="nil"/>
              <w:left w:val="nil"/>
              <w:bottom w:val="nil"/>
              <w:right w:val="nil"/>
            </w:tcBorders>
            <w:shd w:val="clear" w:color="auto" w:fill="auto"/>
            <w:noWrap/>
            <w:vAlign w:val="center"/>
            <w:hideMark/>
          </w:tcPr>
          <w:p w14:paraId="6130000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544" w:type="dxa"/>
            <w:tcBorders>
              <w:top w:val="nil"/>
              <w:left w:val="nil"/>
              <w:bottom w:val="nil"/>
              <w:right w:val="nil"/>
            </w:tcBorders>
            <w:shd w:val="clear" w:color="auto" w:fill="auto"/>
            <w:noWrap/>
            <w:vAlign w:val="center"/>
            <w:hideMark/>
          </w:tcPr>
          <w:p w14:paraId="097EED62"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65658956"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45BA3DF9" w14:textId="77777777" w:rsidTr="004A63DD">
        <w:trPr>
          <w:trHeight w:val="285"/>
        </w:trPr>
        <w:tc>
          <w:tcPr>
            <w:tcW w:w="3402" w:type="dxa"/>
            <w:tcBorders>
              <w:top w:val="nil"/>
              <w:left w:val="nil"/>
              <w:bottom w:val="nil"/>
              <w:right w:val="nil"/>
            </w:tcBorders>
            <w:shd w:val="clear" w:color="auto" w:fill="auto"/>
            <w:noWrap/>
            <w:vAlign w:val="center"/>
            <w:hideMark/>
          </w:tcPr>
          <w:p w14:paraId="14B8F33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Maximum size (mm)</w:t>
            </w:r>
          </w:p>
        </w:tc>
        <w:tc>
          <w:tcPr>
            <w:tcW w:w="2977" w:type="dxa"/>
            <w:tcBorders>
              <w:top w:val="nil"/>
              <w:left w:val="nil"/>
              <w:bottom w:val="nil"/>
              <w:right w:val="nil"/>
            </w:tcBorders>
            <w:shd w:val="clear" w:color="auto" w:fill="auto"/>
            <w:noWrap/>
            <w:vAlign w:val="center"/>
            <w:hideMark/>
          </w:tcPr>
          <w:p w14:paraId="1657BBE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5.23 [3.87, 6.80]</w:t>
            </w:r>
          </w:p>
        </w:tc>
        <w:tc>
          <w:tcPr>
            <w:tcW w:w="3544" w:type="dxa"/>
            <w:tcBorders>
              <w:top w:val="nil"/>
              <w:left w:val="nil"/>
              <w:bottom w:val="nil"/>
              <w:right w:val="nil"/>
            </w:tcBorders>
            <w:shd w:val="clear" w:color="auto" w:fill="auto"/>
            <w:noWrap/>
            <w:vAlign w:val="center"/>
            <w:hideMark/>
          </w:tcPr>
          <w:p w14:paraId="3ECFA65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5.49 [4.20, 7.03]</w:t>
            </w:r>
          </w:p>
        </w:tc>
        <w:tc>
          <w:tcPr>
            <w:tcW w:w="1276" w:type="dxa"/>
            <w:tcBorders>
              <w:top w:val="nil"/>
              <w:left w:val="nil"/>
              <w:bottom w:val="nil"/>
              <w:right w:val="nil"/>
            </w:tcBorders>
            <w:shd w:val="clear" w:color="auto" w:fill="auto"/>
            <w:noWrap/>
            <w:vAlign w:val="center"/>
            <w:hideMark/>
          </w:tcPr>
          <w:p w14:paraId="3F2D3E4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0.177 </w:t>
            </w:r>
          </w:p>
        </w:tc>
      </w:tr>
      <w:tr w:rsidR="008E30A6" w:rsidRPr="005F32C7" w14:paraId="4E7FD6CA" w14:textId="77777777" w:rsidTr="004A63DD">
        <w:trPr>
          <w:trHeight w:val="285"/>
        </w:trPr>
        <w:tc>
          <w:tcPr>
            <w:tcW w:w="3402" w:type="dxa"/>
            <w:tcBorders>
              <w:top w:val="nil"/>
              <w:left w:val="nil"/>
              <w:bottom w:val="nil"/>
              <w:right w:val="nil"/>
            </w:tcBorders>
            <w:shd w:val="clear" w:color="auto" w:fill="auto"/>
            <w:noWrap/>
            <w:vAlign w:val="center"/>
            <w:hideMark/>
          </w:tcPr>
          <w:p w14:paraId="14E844B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&lt; 3 mm</w:t>
            </w:r>
          </w:p>
        </w:tc>
        <w:tc>
          <w:tcPr>
            <w:tcW w:w="2977" w:type="dxa"/>
            <w:tcBorders>
              <w:top w:val="nil"/>
              <w:left w:val="nil"/>
              <w:bottom w:val="nil"/>
              <w:right w:val="nil"/>
            </w:tcBorders>
            <w:shd w:val="clear" w:color="auto" w:fill="auto"/>
            <w:noWrap/>
            <w:vAlign w:val="center"/>
            <w:hideMark/>
          </w:tcPr>
          <w:p w14:paraId="2D9FD58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19 (7.9)</w:t>
            </w:r>
          </w:p>
        </w:tc>
        <w:tc>
          <w:tcPr>
            <w:tcW w:w="3544" w:type="dxa"/>
            <w:tcBorders>
              <w:top w:val="nil"/>
              <w:left w:val="nil"/>
              <w:bottom w:val="nil"/>
              <w:right w:val="nil"/>
            </w:tcBorders>
            <w:shd w:val="clear" w:color="auto" w:fill="auto"/>
            <w:noWrap/>
            <w:vAlign w:val="center"/>
            <w:hideMark/>
          </w:tcPr>
          <w:p w14:paraId="67CE66D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7 (5.5)</w:t>
            </w:r>
          </w:p>
        </w:tc>
        <w:tc>
          <w:tcPr>
            <w:tcW w:w="1276" w:type="dxa"/>
            <w:tcBorders>
              <w:top w:val="nil"/>
              <w:left w:val="nil"/>
              <w:bottom w:val="nil"/>
              <w:right w:val="nil"/>
            </w:tcBorders>
            <w:shd w:val="clear" w:color="auto" w:fill="auto"/>
            <w:noWrap/>
            <w:vAlign w:val="center"/>
            <w:hideMark/>
          </w:tcPr>
          <w:p w14:paraId="744D248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0.688 </w:t>
            </w:r>
          </w:p>
        </w:tc>
      </w:tr>
      <w:tr w:rsidR="008E30A6" w:rsidRPr="005F32C7" w14:paraId="7DDB6014" w14:textId="77777777" w:rsidTr="004A63DD">
        <w:trPr>
          <w:trHeight w:val="285"/>
        </w:trPr>
        <w:tc>
          <w:tcPr>
            <w:tcW w:w="3402" w:type="dxa"/>
            <w:tcBorders>
              <w:top w:val="nil"/>
              <w:left w:val="nil"/>
              <w:bottom w:val="nil"/>
              <w:right w:val="nil"/>
            </w:tcBorders>
            <w:shd w:val="clear" w:color="auto" w:fill="auto"/>
            <w:noWrap/>
            <w:vAlign w:val="center"/>
            <w:hideMark/>
          </w:tcPr>
          <w:p w14:paraId="195FEB9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3-10 mm</w:t>
            </w:r>
          </w:p>
        </w:tc>
        <w:tc>
          <w:tcPr>
            <w:tcW w:w="2977" w:type="dxa"/>
            <w:tcBorders>
              <w:top w:val="nil"/>
              <w:left w:val="nil"/>
              <w:bottom w:val="nil"/>
              <w:right w:val="nil"/>
            </w:tcBorders>
            <w:shd w:val="clear" w:color="auto" w:fill="auto"/>
            <w:noWrap/>
            <w:vAlign w:val="center"/>
            <w:hideMark/>
          </w:tcPr>
          <w:p w14:paraId="0FDE8C8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206 (85.5)</w:t>
            </w:r>
          </w:p>
        </w:tc>
        <w:tc>
          <w:tcPr>
            <w:tcW w:w="3544" w:type="dxa"/>
            <w:tcBorders>
              <w:top w:val="nil"/>
              <w:left w:val="nil"/>
              <w:bottom w:val="nil"/>
              <w:right w:val="nil"/>
            </w:tcBorders>
            <w:shd w:val="clear" w:color="auto" w:fill="auto"/>
            <w:noWrap/>
            <w:vAlign w:val="center"/>
            <w:hideMark/>
          </w:tcPr>
          <w:p w14:paraId="67C2BEA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112 (88.2)</w:t>
            </w:r>
          </w:p>
        </w:tc>
        <w:tc>
          <w:tcPr>
            <w:tcW w:w="1276" w:type="dxa"/>
            <w:tcBorders>
              <w:top w:val="nil"/>
              <w:left w:val="nil"/>
              <w:bottom w:val="nil"/>
              <w:right w:val="nil"/>
            </w:tcBorders>
            <w:shd w:val="clear" w:color="auto" w:fill="auto"/>
            <w:noWrap/>
            <w:vAlign w:val="center"/>
            <w:hideMark/>
          </w:tcPr>
          <w:p w14:paraId="35183CA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05EC2D32" w14:textId="77777777" w:rsidTr="004A63DD">
        <w:trPr>
          <w:trHeight w:val="285"/>
        </w:trPr>
        <w:tc>
          <w:tcPr>
            <w:tcW w:w="3402" w:type="dxa"/>
            <w:tcBorders>
              <w:top w:val="nil"/>
              <w:left w:val="nil"/>
              <w:bottom w:val="nil"/>
              <w:right w:val="nil"/>
            </w:tcBorders>
            <w:shd w:val="clear" w:color="auto" w:fill="auto"/>
            <w:noWrap/>
            <w:vAlign w:val="center"/>
            <w:hideMark/>
          </w:tcPr>
          <w:p w14:paraId="6401CCC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&gt; 10 mm</w:t>
            </w:r>
          </w:p>
        </w:tc>
        <w:tc>
          <w:tcPr>
            <w:tcW w:w="2977" w:type="dxa"/>
            <w:tcBorders>
              <w:top w:val="nil"/>
              <w:left w:val="nil"/>
              <w:bottom w:val="nil"/>
              <w:right w:val="nil"/>
            </w:tcBorders>
            <w:shd w:val="clear" w:color="auto" w:fill="auto"/>
            <w:noWrap/>
            <w:vAlign w:val="center"/>
            <w:hideMark/>
          </w:tcPr>
          <w:p w14:paraId="341B109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16 (6.6)</w:t>
            </w:r>
          </w:p>
        </w:tc>
        <w:tc>
          <w:tcPr>
            <w:tcW w:w="3544" w:type="dxa"/>
            <w:tcBorders>
              <w:top w:val="nil"/>
              <w:left w:val="nil"/>
              <w:bottom w:val="nil"/>
              <w:right w:val="nil"/>
            </w:tcBorders>
            <w:shd w:val="clear" w:color="auto" w:fill="auto"/>
            <w:noWrap/>
            <w:vAlign w:val="center"/>
            <w:hideMark/>
          </w:tcPr>
          <w:p w14:paraId="0D595B1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8 (6.3)</w:t>
            </w:r>
          </w:p>
        </w:tc>
        <w:tc>
          <w:tcPr>
            <w:tcW w:w="1276" w:type="dxa"/>
            <w:tcBorders>
              <w:top w:val="nil"/>
              <w:left w:val="nil"/>
              <w:bottom w:val="nil"/>
              <w:right w:val="nil"/>
            </w:tcBorders>
            <w:shd w:val="clear" w:color="auto" w:fill="auto"/>
            <w:noWrap/>
            <w:vAlign w:val="center"/>
            <w:hideMark/>
          </w:tcPr>
          <w:p w14:paraId="38072A3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5BCF9B7D" w14:textId="77777777" w:rsidTr="004A63DD">
        <w:trPr>
          <w:trHeight w:val="285"/>
        </w:trPr>
        <w:tc>
          <w:tcPr>
            <w:tcW w:w="3402" w:type="dxa"/>
            <w:tcBorders>
              <w:top w:val="nil"/>
              <w:left w:val="nil"/>
              <w:bottom w:val="nil"/>
              <w:right w:val="nil"/>
            </w:tcBorders>
            <w:shd w:val="clear" w:color="auto" w:fill="auto"/>
            <w:noWrap/>
            <w:vAlign w:val="center"/>
            <w:hideMark/>
          </w:tcPr>
          <w:p w14:paraId="508E922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Neck width (mm)</w:t>
            </w:r>
          </w:p>
        </w:tc>
        <w:tc>
          <w:tcPr>
            <w:tcW w:w="2977" w:type="dxa"/>
            <w:tcBorders>
              <w:top w:val="nil"/>
              <w:left w:val="nil"/>
              <w:bottom w:val="nil"/>
              <w:right w:val="nil"/>
            </w:tcBorders>
            <w:shd w:val="clear" w:color="auto" w:fill="auto"/>
            <w:noWrap/>
            <w:vAlign w:val="center"/>
            <w:hideMark/>
          </w:tcPr>
          <w:p w14:paraId="0888FA5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3.43 [1.56, 4.40]</w:t>
            </w:r>
          </w:p>
        </w:tc>
        <w:tc>
          <w:tcPr>
            <w:tcW w:w="3544" w:type="dxa"/>
            <w:tcBorders>
              <w:top w:val="nil"/>
              <w:left w:val="nil"/>
              <w:bottom w:val="nil"/>
              <w:right w:val="nil"/>
            </w:tcBorders>
            <w:shd w:val="clear" w:color="auto" w:fill="auto"/>
            <w:noWrap/>
            <w:vAlign w:val="center"/>
            <w:hideMark/>
          </w:tcPr>
          <w:p w14:paraId="09F7D8B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3.57 [1.70, 4.46]</w:t>
            </w:r>
          </w:p>
        </w:tc>
        <w:tc>
          <w:tcPr>
            <w:tcW w:w="1276" w:type="dxa"/>
            <w:tcBorders>
              <w:top w:val="nil"/>
              <w:left w:val="nil"/>
              <w:bottom w:val="nil"/>
              <w:right w:val="nil"/>
            </w:tcBorders>
            <w:shd w:val="clear" w:color="auto" w:fill="auto"/>
            <w:noWrap/>
            <w:vAlign w:val="center"/>
            <w:hideMark/>
          </w:tcPr>
          <w:p w14:paraId="0441651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0.212 </w:t>
            </w:r>
          </w:p>
        </w:tc>
      </w:tr>
      <w:tr w:rsidR="008E30A6" w:rsidRPr="005F32C7" w14:paraId="1BF1464C" w14:textId="77777777" w:rsidTr="004A63DD">
        <w:trPr>
          <w:trHeight w:val="285"/>
        </w:trPr>
        <w:tc>
          <w:tcPr>
            <w:tcW w:w="3402" w:type="dxa"/>
            <w:tcBorders>
              <w:top w:val="nil"/>
              <w:left w:val="nil"/>
              <w:bottom w:val="nil"/>
              <w:right w:val="nil"/>
            </w:tcBorders>
            <w:shd w:val="clear" w:color="auto" w:fill="auto"/>
            <w:noWrap/>
            <w:vAlign w:val="center"/>
            <w:hideMark/>
          </w:tcPr>
          <w:p w14:paraId="468CE17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 4 mm</w:t>
            </w:r>
          </w:p>
        </w:tc>
        <w:tc>
          <w:tcPr>
            <w:tcW w:w="2977" w:type="dxa"/>
            <w:tcBorders>
              <w:top w:val="nil"/>
              <w:left w:val="nil"/>
              <w:bottom w:val="nil"/>
              <w:right w:val="nil"/>
            </w:tcBorders>
            <w:shd w:val="clear" w:color="auto" w:fill="auto"/>
            <w:noWrap/>
            <w:vAlign w:val="center"/>
            <w:hideMark/>
          </w:tcPr>
          <w:p w14:paraId="25B2E1B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81 (33.6)</w:t>
            </w:r>
          </w:p>
        </w:tc>
        <w:tc>
          <w:tcPr>
            <w:tcW w:w="3544" w:type="dxa"/>
            <w:tcBorders>
              <w:top w:val="nil"/>
              <w:left w:val="nil"/>
              <w:bottom w:val="nil"/>
              <w:right w:val="nil"/>
            </w:tcBorders>
            <w:shd w:val="clear" w:color="auto" w:fill="auto"/>
            <w:noWrap/>
            <w:vAlign w:val="center"/>
            <w:hideMark/>
          </w:tcPr>
          <w:p w14:paraId="5A89B52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48 (37.8)</w:t>
            </w:r>
          </w:p>
        </w:tc>
        <w:tc>
          <w:tcPr>
            <w:tcW w:w="1276" w:type="dxa"/>
            <w:tcBorders>
              <w:top w:val="nil"/>
              <w:left w:val="nil"/>
              <w:bottom w:val="nil"/>
              <w:right w:val="nil"/>
            </w:tcBorders>
            <w:shd w:val="clear" w:color="auto" w:fill="auto"/>
            <w:noWrap/>
            <w:vAlign w:val="center"/>
            <w:hideMark/>
          </w:tcPr>
          <w:p w14:paraId="6FF8195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0.424 </w:t>
            </w:r>
          </w:p>
        </w:tc>
      </w:tr>
      <w:tr w:rsidR="008E30A6" w:rsidRPr="005F32C7" w14:paraId="65ACE913" w14:textId="77777777" w:rsidTr="004A63DD">
        <w:trPr>
          <w:trHeight w:val="285"/>
        </w:trPr>
        <w:tc>
          <w:tcPr>
            <w:tcW w:w="3402" w:type="dxa"/>
            <w:tcBorders>
              <w:top w:val="nil"/>
              <w:left w:val="nil"/>
              <w:bottom w:val="nil"/>
              <w:right w:val="nil"/>
            </w:tcBorders>
            <w:shd w:val="clear" w:color="auto" w:fill="auto"/>
            <w:noWrap/>
            <w:vAlign w:val="center"/>
            <w:hideMark/>
          </w:tcPr>
          <w:p w14:paraId="122298D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AR ratio</w:t>
            </w:r>
          </w:p>
        </w:tc>
        <w:tc>
          <w:tcPr>
            <w:tcW w:w="2977" w:type="dxa"/>
            <w:tcBorders>
              <w:top w:val="nil"/>
              <w:left w:val="nil"/>
              <w:bottom w:val="nil"/>
              <w:right w:val="nil"/>
            </w:tcBorders>
            <w:shd w:val="clear" w:color="auto" w:fill="auto"/>
            <w:noWrap/>
            <w:vAlign w:val="center"/>
            <w:hideMark/>
          </w:tcPr>
          <w:p w14:paraId="544F4C8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1.82 [1.51, 2.60]</w:t>
            </w:r>
          </w:p>
        </w:tc>
        <w:tc>
          <w:tcPr>
            <w:tcW w:w="3544" w:type="dxa"/>
            <w:tcBorders>
              <w:top w:val="nil"/>
              <w:left w:val="nil"/>
              <w:bottom w:val="nil"/>
              <w:right w:val="nil"/>
            </w:tcBorders>
            <w:shd w:val="clear" w:color="auto" w:fill="auto"/>
            <w:noWrap/>
            <w:vAlign w:val="center"/>
            <w:hideMark/>
          </w:tcPr>
          <w:p w14:paraId="01377C4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1.84 [1.53, 2.55]</w:t>
            </w:r>
          </w:p>
        </w:tc>
        <w:tc>
          <w:tcPr>
            <w:tcW w:w="1276" w:type="dxa"/>
            <w:tcBorders>
              <w:top w:val="nil"/>
              <w:left w:val="nil"/>
              <w:bottom w:val="nil"/>
              <w:right w:val="nil"/>
            </w:tcBorders>
            <w:shd w:val="clear" w:color="auto" w:fill="auto"/>
            <w:noWrap/>
            <w:vAlign w:val="center"/>
            <w:hideMark/>
          </w:tcPr>
          <w:p w14:paraId="48A7BA8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0.817 </w:t>
            </w:r>
          </w:p>
        </w:tc>
      </w:tr>
      <w:tr w:rsidR="008E30A6" w:rsidRPr="005F32C7" w14:paraId="673BF561" w14:textId="77777777" w:rsidTr="004A63DD">
        <w:trPr>
          <w:trHeight w:val="285"/>
        </w:trPr>
        <w:tc>
          <w:tcPr>
            <w:tcW w:w="3402" w:type="dxa"/>
            <w:tcBorders>
              <w:top w:val="nil"/>
              <w:left w:val="nil"/>
              <w:bottom w:val="nil"/>
              <w:right w:val="nil"/>
            </w:tcBorders>
            <w:shd w:val="clear" w:color="auto" w:fill="auto"/>
            <w:noWrap/>
            <w:vAlign w:val="center"/>
            <w:hideMark/>
          </w:tcPr>
          <w:p w14:paraId="35765D2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 2</w:t>
            </w:r>
          </w:p>
        </w:tc>
        <w:tc>
          <w:tcPr>
            <w:tcW w:w="2977" w:type="dxa"/>
            <w:tcBorders>
              <w:top w:val="nil"/>
              <w:left w:val="nil"/>
              <w:bottom w:val="nil"/>
              <w:right w:val="nil"/>
            </w:tcBorders>
            <w:shd w:val="clear" w:color="auto" w:fill="auto"/>
            <w:noWrap/>
            <w:vAlign w:val="center"/>
            <w:hideMark/>
          </w:tcPr>
          <w:p w14:paraId="18DFDC6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133 (55.2)</w:t>
            </w:r>
          </w:p>
        </w:tc>
        <w:tc>
          <w:tcPr>
            <w:tcW w:w="3544" w:type="dxa"/>
            <w:tcBorders>
              <w:top w:val="nil"/>
              <w:left w:val="nil"/>
              <w:bottom w:val="nil"/>
              <w:right w:val="nil"/>
            </w:tcBorders>
            <w:shd w:val="clear" w:color="auto" w:fill="auto"/>
            <w:noWrap/>
            <w:vAlign w:val="center"/>
            <w:hideMark/>
          </w:tcPr>
          <w:p w14:paraId="5F167F2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73 (57.5)</w:t>
            </w:r>
          </w:p>
        </w:tc>
        <w:tc>
          <w:tcPr>
            <w:tcW w:w="1276" w:type="dxa"/>
            <w:tcBorders>
              <w:top w:val="nil"/>
              <w:left w:val="nil"/>
              <w:bottom w:val="nil"/>
              <w:right w:val="nil"/>
            </w:tcBorders>
            <w:shd w:val="clear" w:color="auto" w:fill="auto"/>
            <w:noWrap/>
            <w:vAlign w:val="center"/>
            <w:hideMark/>
          </w:tcPr>
          <w:p w14:paraId="7D19F0E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0.673 </w:t>
            </w:r>
          </w:p>
        </w:tc>
      </w:tr>
      <w:tr w:rsidR="008E30A6" w:rsidRPr="005F32C7" w14:paraId="0E8ECE59" w14:textId="77777777" w:rsidTr="004A63DD">
        <w:trPr>
          <w:trHeight w:val="285"/>
        </w:trPr>
        <w:tc>
          <w:tcPr>
            <w:tcW w:w="3402" w:type="dxa"/>
            <w:tcBorders>
              <w:top w:val="nil"/>
              <w:left w:val="nil"/>
              <w:bottom w:val="nil"/>
              <w:right w:val="nil"/>
            </w:tcBorders>
            <w:shd w:val="clear" w:color="auto" w:fill="auto"/>
            <w:noWrap/>
            <w:vAlign w:val="center"/>
            <w:hideMark/>
          </w:tcPr>
          <w:p w14:paraId="0241893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Location</w:t>
            </w:r>
          </w:p>
        </w:tc>
        <w:tc>
          <w:tcPr>
            <w:tcW w:w="2977" w:type="dxa"/>
            <w:tcBorders>
              <w:top w:val="nil"/>
              <w:left w:val="nil"/>
              <w:bottom w:val="nil"/>
              <w:right w:val="nil"/>
            </w:tcBorders>
            <w:shd w:val="clear" w:color="auto" w:fill="auto"/>
            <w:noWrap/>
            <w:vAlign w:val="center"/>
            <w:hideMark/>
          </w:tcPr>
          <w:p w14:paraId="273AE4C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544" w:type="dxa"/>
            <w:tcBorders>
              <w:top w:val="nil"/>
              <w:left w:val="nil"/>
              <w:bottom w:val="nil"/>
              <w:right w:val="nil"/>
            </w:tcBorders>
            <w:shd w:val="clear" w:color="auto" w:fill="auto"/>
            <w:noWrap/>
            <w:vAlign w:val="center"/>
            <w:hideMark/>
          </w:tcPr>
          <w:p w14:paraId="19680E5A"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47FB4B91"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7F12ADA9" w14:textId="77777777" w:rsidTr="004A63DD">
        <w:trPr>
          <w:trHeight w:val="285"/>
        </w:trPr>
        <w:tc>
          <w:tcPr>
            <w:tcW w:w="3402" w:type="dxa"/>
            <w:tcBorders>
              <w:top w:val="nil"/>
              <w:left w:val="nil"/>
              <w:bottom w:val="nil"/>
              <w:right w:val="nil"/>
            </w:tcBorders>
            <w:shd w:val="clear" w:color="auto" w:fill="auto"/>
            <w:noWrap/>
            <w:vAlign w:val="center"/>
            <w:hideMark/>
          </w:tcPr>
          <w:p w14:paraId="178EE98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Anterior</w:t>
            </w:r>
          </w:p>
        </w:tc>
        <w:tc>
          <w:tcPr>
            <w:tcW w:w="2977" w:type="dxa"/>
            <w:tcBorders>
              <w:top w:val="nil"/>
              <w:left w:val="nil"/>
              <w:bottom w:val="nil"/>
              <w:right w:val="nil"/>
            </w:tcBorders>
            <w:shd w:val="clear" w:color="auto" w:fill="auto"/>
            <w:noWrap/>
            <w:vAlign w:val="center"/>
            <w:hideMark/>
          </w:tcPr>
          <w:p w14:paraId="60A2890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216 (89.6)</w:t>
            </w:r>
          </w:p>
        </w:tc>
        <w:tc>
          <w:tcPr>
            <w:tcW w:w="3544" w:type="dxa"/>
            <w:tcBorders>
              <w:top w:val="nil"/>
              <w:left w:val="nil"/>
              <w:bottom w:val="nil"/>
              <w:right w:val="nil"/>
            </w:tcBorders>
            <w:shd w:val="clear" w:color="auto" w:fill="auto"/>
            <w:noWrap/>
            <w:vAlign w:val="center"/>
            <w:hideMark/>
          </w:tcPr>
          <w:p w14:paraId="5670DF3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103 (81.1)</w:t>
            </w:r>
          </w:p>
        </w:tc>
        <w:tc>
          <w:tcPr>
            <w:tcW w:w="1276" w:type="dxa"/>
            <w:tcBorders>
              <w:top w:val="nil"/>
              <w:left w:val="nil"/>
              <w:bottom w:val="nil"/>
              <w:right w:val="nil"/>
            </w:tcBorders>
            <w:shd w:val="clear" w:color="auto" w:fill="auto"/>
            <w:noWrap/>
            <w:vAlign w:val="center"/>
            <w:hideMark/>
          </w:tcPr>
          <w:p w14:paraId="432F0D01"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 xml:space="preserve">0.022 </w:t>
            </w:r>
          </w:p>
        </w:tc>
      </w:tr>
      <w:tr w:rsidR="008E30A6" w:rsidRPr="005F32C7" w14:paraId="49875A8E" w14:textId="77777777" w:rsidTr="004A63DD">
        <w:trPr>
          <w:trHeight w:val="285"/>
        </w:trPr>
        <w:tc>
          <w:tcPr>
            <w:tcW w:w="3402" w:type="dxa"/>
            <w:tcBorders>
              <w:top w:val="nil"/>
              <w:left w:val="nil"/>
              <w:bottom w:val="nil"/>
              <w:right w:val="nil"/>
            </w:tcBorders>
            <w:shd w:val="clear" w:color="auto" w:fill="auto"/>
            <w:noWrap/>
            <w:vAlign w:val="center"/>
            <w:hideMark/>
          </w:tcPr>
          <w:p w14:paraId="0A9D257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Posterior</w:t>
            </w:r>
          </w:p>
        </w:tc>
        <w:tc>
          <w:tcPr>
            <w:tcW w:w="2977" w:type="dxa"/>
            <w:tcBorders>
              <w:top w:val="nil"/>
              <w:left w:val="nil"/>
              <w:bottom w:val="nil"/>
              <w:right w:val="nil"/>
            </w:tcBorders>
            <w:shd w:val="clear" w:color="auto" w:fill="auto"/>
            <w:noWrap/>
            <w:vAlign w:val="center"/>
            <w:hideMark/>
          </w:tcPr>
          <w:p w14:paraId="49B3A78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25 (10.4)</w:t>
            </w:r>
          </w:p>
        </w:tc>
        <w:tc>
          <w:tcPr>
            <w:tcW w:w="3544" w:type="dxa"/>
            <w:tcBorders>
              <w:top w:val="nil"/>
              <w:left w:val="nil"/>
              <w:bottom w:val="nil"/>
              <w:right w:val="nil"/>
            </w:tcBorders>
            <w:shd w:val="clear" w:color="auto" w:fill="auto"/>
            <w:noWrap/>
            <w:vAlign w:val="center"/>
            <w:hideMark/>
          </w:tcPr>
          <w:p w14:paraId="0C2F3A6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24 (18.9)</w:t>
            </w:r>
          </w:p>
        </w:tc>
        <w:tc>
          <w:tcPr>
            <w:tcW w:w="1276" w:type="dxa"/>
            <w:tcBorders>
              <w:top w:val="nil"/>
              <w:left w:val="nil"/>
              <w:bottom w:val="nil"/>
              <w:right w:val="nil"/>
            </w:tcBorders>
            <w:shd w:val="clear" w:color="auto" w:fill="auto"/>
            <w:noWrap/>
            <w:vAlign w:val="center"/>
            <w:hideMark/>
          </w:tcPr>
          <w:p w14:paraId="0ADFDF5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4F1A1238" w14:textId="77777777" w:rsidTr="004A63DD">
        <w:trPr>
          <w:trHeight w:val="285"/>
        </w:trPr>
        <w:tc>
          <w:tcPr>
            <w:tcW w:w="3402" w:type="dxa"/>
            <w:tcBorders>
              <w:top w:val="nil"/>
              <w:left w:val="nil"/>
              <w:bottom w:val="nil"/>
              <w:right w:val="nil"/>
            </w:tcBorders>
            <w:shd w:val="clear" w:color="auto" w:fill="auto"/>
            <w:noWrap/>
            <w:vAlign w:val="center"/>
            <w:hideMark/>
          </w:tcPr>
          <w:p w14:paraId="68A9C68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Shape</w:t>
            </w:r>
          </w:p>
        </w:tc>
        <w:tc>
          <w:tcPr>
            <w:tcW w:w="2977" w:type="dxa"/>
            <w:tcBorders>
              <w:top w:val="nil"/>
              <w:left w:val="nil"/>
              <w:bottom w:val="nil"/>
              <w:right w:val="nil"/>
            </w:tcBorders>
            <w:shd w:val="clear" w:color="auto" w:fill="auto"/>
            <w:noWrap/>
            <w:vAlign w:val="center"/>
            <w:hideMark/>
          </w:tcPr>
          <w:p w14:paraId="5432648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544" w:type="dxa"/>
            <w:tcBorders>
              <w:top w:val="nil"/>
              <w:left w:val="nil"/>
              <w:bottom w:val="nil"/>
              <w:right w:val="nil"/>
            </w:tcBorders>
            <w:shd w:val="clear" w:color="auto" w:fill="auto"/>
            <w:noWrap/>
            <w:vAlign w:val="center"/>
            <w:hideMark/>
          </w:tcPr>
          <w:p w14:paraId="2C46E143"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363CA1DB"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7354E720" w14:textId="77777777" w:rsidTr="004A63DD">
        <w:trPr>
          <w:trHeight w:val="285"/>
        </w:trPr>
        <w:tc>
          <w:tcPr>
            <w:tcW w:w="3402" w:type="dxa"/>
            <w:tcBorders>
              <w:top w:val="nil"/>
              <w:left w:val="nil"/>
              <w:bottom w:val="nil"/>
              <w:right w:val="nil"/>
            </w:tcBorders>
            <w:shd w:val="clear" w:color="auto" w:fill="auto"/>
            <w:noWrap/>
            <w:vAlign w:val="center"/>
            <w:hideMark/>
          </w:tcPr>
          <w:p w14:paraId="3639C90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Regular</w:t>
            </w:r>
          </w:p>
        </w:tc>
        <w:tc>
          <w:tcPr>
            <w:tcW w:w="2977" w:type="dxa"/>
            <w:tcBorders>
              <w:top w:val="nil"/>
              <w:left w:val="nil"/>
              <w:bottom w:val="nil"/>
              <w:right w:val="nil"/>
            </w:tcBorders>
            <w:shd w:val="clear" w:color="auto" w:fill="auto"/>
            <w:noWrap/>
            <w:vAlign w:val="center"/>
            <w:hideMark/>
          </w:tcPr>
          <w:p w14:paraId="61E1235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161 (66.8)</w:t>
            </w:r>
          </w:p>
        </w:tc>
        <w:tc>
          <w:tcPr>
            <w:tcW w:w="3544" w:type="dxa"/>
            <w:tcBorders>
              <w:top w:val="nil"/>
              <w:left w:val="nil"/>
              <w:bottom w:val="nil"/>
              <w:right w:val="nil"/>
            </w:tcBorders>
            <w:shd w:val="clear" w:color="auto" w:fill="auto"/>
            <w:noWrap/>
            <w:vAlign w:val="center"/>
            <w:hideMark/>
          </w:tcPr>
          <w:p w14:paraId="1514F99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84 (66.1)</w:t>
            </w:r>
          </w:p>
        </w:tc>
        <w:tc>
          <w:tcPr>
            <w:tcW w:w="1276" w:type="dxa"/>
            <w:tcBorders>
              <w:top w:val="nil"/>
              <w:left w:val="nil"/>
              <w:bottom w:val="nil"/>
              <w:right w:val="nil"/>
            </w:tcBorders>
            <w:shd w:val="clear" w:color="auto" w:fill="auto"/>
            <w:noWrap/>
            <w:vAlign w:val="center"/>
            <w:hideMark/>
          </w:tcPr>
          <w:p w14:paraId="60B74EB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0.898 </w:t>
            </w:r>
          </w:p>
        </w:tc>
      </w:tr>
      <w:tr w:rsidR="008E30A6" w:rsidRPr="005F32C7" w14:paraId="39341522" w14:textId="77777777" w:rsidTr="004A63DD">
        <w:trPr>
          <w:trHeight w:val="285"/>
        </w:trPr>
        <w:tc>
          <w:tcPr>
            <w:tcW w:w="3402" w:type="dxa"/>
            <w:tcBorders>
              <w:top w:val="nil"/>
              <w:left w:val="nil"/>
              <w:bottom w:val="nil"/>
              <w:right w:val="nil"/>
            </w:tcBorders>
            <w:shd w:val="clear" w:color="auto" w:fill="auto"/>
            <w:noWrap/>
            <w:vAlign w:val="center"/>
            <w:hideMark/>
          </w:tcPr>
          <w:p w14:paraId="1B33AC7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Irregular</w:t>
            </w:r>
          </w:p>
        </w:tc>
        <w:tc>
          <w:tcPr>
            <w:tcW w:w="2977" w:type="dxa"/>
            <w:tcBorders>
              <w:top w:val="nil"/>
              <w:left w:val="nil"/>
              <w:bottom w:val="nil"/>
              <w:right w:val="nil"/>
            </w:tcBorders>
            <w:shd w:val="clear" w:color="auto" w:fill="auto"/>
            <w:noWrap/>
            <w:vAlign w:val="center"/>
            <w:hideMark/>
          </w:tcPr>
          <w:p w14:paraId="286D069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80 (33.2)</w:t>
            </w:r>
          </w:p>
        </w:tc>
        <w:tc>
          <w:tcPr>
            <w:tcW w:w="3544" w:type="dxa"/>
            <w:tcBorders>
              <w:top w:val="nil"/>
              <w:left w:val="nil"/>
              <w:bottom w:val="nil"/>
              <w:right w:val="nil"/>
            </w:tcBorders>
            <w:shd w:val="clear" w:color="auto" w:fill="auto"/>
            <w:noWrap/>
            <w:vAlign w:val="center"/>
            <w:hideMark/>
          </w:tcPr>
          <w:p w14:paraId="79A3684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43 (33.9)</w:t>
            </w:r>
          </w:p>
        </w:tc>
        <w:tc>
          <w:tcPr>
            <w:tcW w:w="1276" w:type="dxa"/>
            <w:tcBorders>
              <w:top w:val="nil"/>
              <w:left w:val="nil"/>
              <w:bottom w:val="nil"/>
              <w:right w:val="nil"/>
            </w:tcBorders>
            <w:shd w:val="clear" w:color="auto" w:fill="auto"/>
            <w:noWrap/>
            <w:vAlign w:val="center"/>
            <w:hideMark/>
          </w:tcPr>
          <w:p w14:paraId="0CE49BA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654F695D" w14:textId="77777777" w:rsidTr="004A63DD">
        <w:trPr>
          <w:trHeight w:val="285"/>
        </w:trPr>
        <w:tc>
          <w:tcPr>
            <w:tcW w:w="3402" w:type="dxa"/>
            <w:tcBorders>
              <w:top w:val="nil"/>
              <w:left w:val="nil"/>
              <w:bottom w:val="nil"/>
              <w:right w:val="nil"/>
            </w:tcBorders>
            <w:shd w:val="clear" w:color="auto" w:fill="auto"/>
            <w:noWrap/>
            <w:vAlign w:val="center"/>
            <w:hideMark/>
          </w:tcPr>
          <w:p w14:paraId="1E1B8D6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Wide neck</w:t>
            </w:r>
          </w:p>
        </w:tc>
        <w:tc>
          <w:tcPr>
            <w:tcW w:w="2977" w:type="dxa"/>
            <w:tcBorders>
              <w:top w:val="nil"/>
              <w:left w:val="nil"/>
              <w:bottom w:val="nil"/>
              <w:right w:val="nil"/>
            </w:tcBorders>
            <w:shd w:val="clear" w:color="auto" w:fill="auto"/>
            <w:noWrap/>
            <w:vAlign w:val="center"/>
            <w:hideMark/>
          </w:tcPr>
          <w:p w14:paraId="220D3A6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544" w:type="dxa"/>
            <w:tcBorders>
              <w:top w:val="nil"/>
              <w:left w:val="nil"/>
              <w:bottom w:val="nil"/>
              <w:right w:val="nil"/>
            </w:tcBorders>
            <w:shd w:val="clear" w:color="auto" w:fill="auto"/>
            <w:noWrap/>
            <w:vAlign w:val="center"/>
            <w:hideMark/>
          </w:tcPr>
          <w:p w14:paraId="708771C3"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172443F2"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611F0DE6" w14:textId="77777777" w:rsidTr="004A63DD">
        <w:trPr>
          <w:trHeight w:val="285"/>
        </w:trPr>
        <w:tc>
          <w:tcPr>
            <w:tcW w:w="3402" w:type="dxa"/>
            <w:tcBorders>
              <w:top w:val="nil"/>
              <w:left w:val="nil"/>
              <w:bottom w:val="nil"/>
              <w:right w:val="nil"/>
            </w:tcBorders>
            <w:shd w:val="clear" w:color="auto" w:fill="auto"/>
            <w:noWrap/>
            <w:vAlign w:val="center"/>
            <w:hideMark/>
          </w:tcPr>
          <w:p w14:paraId="3289F57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No</w:t>
            </w:r>
          </w:p>
        </w:tc>
        <w:tc>
          <w:tcPr>
            <w:tcW w:w="2977" w:type="dxa"/>
            <w:tcBorders>
              <w:top w:val="nil"/>
              <w:left w:val="nil"/>
              <w:bottom w:val="nil"/>
              <w:right w:val="nil"/>
            </w:tcBorders>
            <w:shd w:val="clear" w:color="auto" w:fill="auto"/>
            <w:noWrap/>
            <w:vAlign w:val="center"/>
            <w:hideMark/>
          </w:tcPr>
          <w:p w14:paraId="7199D60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106 (44.0)</w:t>
            </w:r>
          </w:p>
        </w:tc>
        <w:tc>
          <w:tcPr>
            <w:tcW w:w="3544" w:type="dxa"/>
            <w:tcBorders>
              <w:top w:val="nil"/>
              <w:left w:val="nil"/>
              <w:bottom w:val="nil"/>
              <w:right w:val="nil"/>
            </w:tcBorders>
            <w:shd w:val="clear" w:color="auto" w:fill="auto"/>
            <w:noWrap/>
            <w:vAlign w:val="center"/>
            <w:hideMark/>
          </w:tcPr>
          <w:p w14:paraId="35B4AC8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51 (40.2)</w:t>
            </w:r>
          </w:p>
        </w:tc>
        <w:tc>
          <w:tcPr>
            <w:tcW w:w="1276" w:type="dxa"/>
            <w:tcBorders>
              <w:top w:val="nil"/>
              <w:left w:val="nil"/>
              <w:bottom w:val="nil"/>
              <w:right w:val="nil"/>
            </w:tcBorders>
            <w:shd w:val="clear" w:color="auto" w:fill="auto"/>
            <w:noWrap/>
            <w:vAlign w:val="center"/>
            <w:hideMark/>
          </w:tcPr>
          <w:p w14:paraId="6F4C672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0.481 </w:t>
            </w:r>
          </w:p>
        </w:tc>
      </w:tr>
      <w:tr w:rsidR="008E30A6" w:rsidRPr="005F32C7" w14:paraId="42F70A95" w14:textId="77777777" w:rsidTr="004A63DD">
        <w:trPr>
          <w:trHeight w:val="285"/>
        </w:trPr>
        <w:tc>
          <w:tcPr>
            <w:tcW w:w="3402" w:type="dxa"/>
            <w:tcBorders>
              <w:top w:val="nil"/>
              <w:left w:val="nil"/>
              <w:bottom w:val="nil"/>
              <w:right w:val="nil"/>
            </w:tcBorders>
            <w:shd w:val="clear" w:color="auto" w:fill="auto"/>
            <w:noWrap/>
            <w:vAlign w:val="center"/>
            <w:hideMark/>
          </w:tcPr>
          <w:p w14:paraId="7F6527C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Yes</w:t>
            </w:r>
          </w:p>
        </w:tc>
        <w:tc>
          <w:tcPr>
            <w:tcW w:w="2977" w:type="dxa"/>
            <w:tcBorders>
              <w:top w:val="nil"/>
              <w:left w:val="nil"/>
              <w:bottom w:val="nil"/>
              <w:right w:val="nil"/>
            </w:tcBorders>
            <w:shd w:val="clear" w:color="auto" w:fill="auto"/>
            <w:noWrap/>
            <w:vAlign w:val="center"/>
            <w:hideMark/>
          </w:tcPr>
          <w:p w14:paraId="66B363A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135 (56.0)</w:t>
            </w:r>
          </w:p>
        </w:tc>
        <w:tc>
          <w:tcPr>
            <w:tcW w:w="3544" w:type="dxa"/>
            <w:tcBorders>
              <w:top w:val="nil"/>
              <w:left w:val="nil"/>
              <w:bottom w:val="nil"/>
              <w:right w:val="nil"/>
            </w:tcBorders>
            <w:shd w:val="clear" w:color="auto" w:fill="auto"/>
            <w:noWrap/>
            <w:vAlign w:val="center"/>
            <w:hideMark/>
          </w:tcPr>
          <w:p w14:paraId="0B036C7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76 (59.8)</w:t>
            </w:r>
          </w:p>
        </w:tc>
        <w:tc>
          <w:tcPr>
            <w:tcW w:w="1276" w:type="dxa"/>
            <w:tcBorders>
              <w:top w:val="nil"/>
              <w:left w:val="nil"/>
              <w:bottom w:val="nil"/>
              <w:right w:val="nil"/>
            </w:tcBorders>
            <w:shd w:val="clear" w:color="auto" w:fill="auto"/>
            <w:noWrap/>
            <w:vAlign w:val="center"/>
            <w:hideMark/>
          </w:tcPr>
          <w:p w14:paraId="1D64E6C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1A67D434" w14:textId="77777777" w:rsidTr="004A63DD">
        <w:trPr>
          <w:trHeight w:val="285"/>
        </w:trPr>
        <w:tc>
          <w:tcPr>
            <w:tcW w:w="3402" w:type="dxa"/>
            <w:tcBorders>
              <w:top w:val="nil"/>
              <w:left w:val="nil"/>
              <w:bottom w:val="nil"/>
              <w:right w:val="nil"/>
            </w:tcBorders>
            <w:shd w:val="clear" w:color="auto" w:fill="auto"/>
            <w:noWrap/>
            <w:vAlign w:val="center"/>
            <w:hideMark/>
          </w:tcPr>
          <w:p w14:paraId="1A5DD43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Timing of treatment</w:t>
            </w:r>
          </w:p>
        </w:tc>
        <w:tc>
          <w:tcPr>
            <w:tcW w:w="2977" w:type="dxa"/>
            <w:tcBorders>
              <w:top w:val="nil"/>
              <w:left w:val="nil"/>
              <w:bottom w:val="nil"/>
              <w:right w:val="nil"/>
            </w:tcBorders>
            <w:shd w:val="clear" w:color="auto" w:fill="auto"/>
            <w:noWrap/>
            <w:vAlign w:val="center"/>
            <w:hideMark/>
          </w:tcPr>
          <w:p w14:paraId="1CA4076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544" w:type="dxa"/>
            <w:tcBorders>
              <w:top w:val="nil"/>
              <w:left w:val="nil"/>
              <w:bottom w:val="nil"/>
              <w:right w:val="nil"/>
            </w:tcBorders>
            <w:shd w:val="clear" w:color="auto" w:fill="auto"/>
            <w:noWrap/>
            <w:vAlign w:val="center"/>
            <w:hideMark/>
          </w:tcPr>
          <w:p w14:paraId="5BBC825C"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69E1E700"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5F00A7DE" w14:textId="77777777" w:rsidTr="004A63DD">
        <w:trPr>
          <w:trHeight w:val="285"/>
        </w:trPr>
        <w:tc>
          <w:tcPr>
            <w:tcW w:w="3402" w:type="dxa"/>
            <w:tcBorders>
              <w:top w:val="nil"/>
              <w:left w:val="nil"/>
              <w:bottom w:val="nil"/>
              <w:right w:val="nil"/>
            </w:tcBorders>
            <w:shd w:val="clear" w:color="auto" w:fill="auto"/>
            <w:noWrap/>
            <w:vAlign w:val="center"/>
            <w:hideMark/>
          </w:tcPr>
          <w:p w14:paraId="1C44834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 24h</w:t>
            </w:r>
          </w:p>
        </w:tc>
        <w:tc>
          <w:tcPr>
            <w:tcW w:w="2977" w:type="dxa"/>
            <w:tcBorders>
              <w:top w:val="nil"/>
              <w:left w:val="nil"/>
              <w:bottom w:val="nil"/>
              <w:right w:val="nil"/>
            </w:tcBorders>
            <w:shd w:val="clear" w:color="auto" w:fill="auto"/>
            <w:noWrap/>
            <w:vAlign w:val="center"/>
            <w:hideMark/>
          </w:tcPr>
          <w:p w14:paraId="0B6CA04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137 (56.8)</w:t>
            </w:r>
          </w:p>
        </w:tc>
        <w:tc>
          <w:tcPr>
            <w:tcW w:w="3544" w:type="dxa"/>
            <w:tcBorders>
              <w:top w:val="nil"/>
              <w:left w:val="nil"/>
              <w:bottom w:val="nil"/>
              <w:right w:val="nil"/>
            </w:tcBorders>
            <w:shd w:val="clear" w:color="auto" w:fill="auto"/>
            <w:noWrap/>
            <w:vAlign w:val="center"/>
            <w:hideMark/>
          </w:tcPr>
          <w:p w14:paraId="614D455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57 (44.9)</w:t>
            </w:r>
          </w:p>
        </w:tc>
        <w:tc>
          <w:tcPr>
            <w:tcW w:w="1276" w:type="dxa"/>
            <w:tcBorders>
              <w:top w:val="nil"/>
              <w:left w:val="nil"/>
              <w:bottom w:val="nil"/>
              <w:right w:val="nil"/>
            </w:tcBorders>
            <w:shd w:val="clear" w:color="auto" w:fill="auto"/>
            <w:noWrap/>
            <w:vAlign w:val="center"/>
            <w:hideMark/>
          </w:tcPr>
          <w:p w14:paraId="6C6AF9DE"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 xml:space="preserve">0.037 </w:t>
            </w:r>
          </w:p>
        </w:tc>
      </w:tr>
      <w:tr w:rsidR="008E30A6" w:rsidRPr="005F32C7" w14:paraId="2C724809" w14:textId="77777777" w:rsidTr="004A63DD">
        <w:trPr>
          <w:trHeight w:val="285"/>
        </w:trPr>
        <w:tc>
          <w:tcPr>
            <w:tcW w:w="3402" w:type="dxa"/>
            <w:tcBorders>
              <w:top w:val="nil"/>
              <w:left w:val="nil"/>
              <w:bottom w:val="nil"/>
              <w:right w:val="nil"/>
            </w:tcBorders>
            <w:shd w:val="clear" w:color="auto" w:fill="auto"/>
            <w:noWrap/>
            <w:vAlign w:val="center"/>
            <w:hideMark/>
          </w:tcPr>
          <w:p w14:paraId="3734D0F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24-72h</w:t>
            </w:r>
          </w:p>
        </w:tc>
        <w:tc>
          <w:tcPr>
            <w:tcW w:w="2977" w:type="dxa"/>
            <w:tcBorders>
              <w:top w:val="nil"/>
              <w:left w:val="nil"/>
              <w:bottom w:val="nil"/>
              <w:right w:val="nil"/>
            </w:tcBorders>
            <w:shd w:val="clear" w:color="auto" w:fill="auto"/>
            <w:noWrap/>
            <w:vAlign w:val="center"/>
            <w:hideMark/>
          </w:tcPr>
          <w:p w14:paraId="0042052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74 (30.7)</w:t>
            </w:r>
          </w:p>
        </w:tc>
        <w:tc>
          <w:tcPr>
            <w:tcW w:w="3544" w:type="dxa"/>
            <w:tcBorders>
              <w:top w:val="nil"/>
              <w:left w:val="nil"/>
              <w:bottom w:val="nil"/>
              <w:right w:val="nil"/>
            </w:tcBorders>
            <w:shd w:val="clear" w:color="auto" w:fill="auto"/>
            <w:noWrap/>
            <w:vAlign w:val="center"/>
            <w:hideMark/>
          </w:tcPr>
          <w:p w14:paraId="7FCC661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56 (44.1)</w:t>
            </w:r>
          </w:p>
        </w:tc>
        <w:tc>
          <w:tcPr>
            <w:tcW w:w="1276" w:type="dxa"/>
            <w:tcBorders>
              <w:top w:val="nil"/>
              <w:left w:val="nil"/>
              <w:bottom w:val="nil"/>
              <w:right w:val="nil"/>
            </w:tcBorders>
            <w:shd w:val="clear" w:color="auto" w:fill="auto"/>
            <w:noWrap/>
            <w:vAlign w:val="center"/>
            <w:hideMark/>
          </w:tcPr>
          <w:p w14:paraId="5F75275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6433FC49" w14:textId="77777777" w:rsidTr="004A63DD">
        <w:trPr>
          <w:trHeight w:val="285"/>
        </w:trPr>
        <w:tc>
          <w:tcPr>
            <w:tcW w:w="3402" w:type="dxa"/>
            <w:tcBorders>
              <w:top w:val="nil"/>
              <w:left w:val="nil"/>
              <w:bottom w:val="nil"/>
              <w:right w:val="nil"/>
            </w:tcBorders>
            <w:shd w:val="clear" w:color="auto" w:fill="auto"/>
            <w:noWrap/>
            <w:vAlign w:val="center"/>
            <w:hideMark/>
          </w:tcPr>
          <w:p w14:paraId="3742538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&gt;72h</w:t>
            </w:r>
          </w:p>
        </w:tc>
        <w:tc>
          <w:tcPr>
            <w:tcW w:w="2977" w:type="dxa"/>
            <w:tcBorders>
              <w:top w:val="nil"/>
              <w:left w:val="nil"/>
              <w:bottom w:val="nil"/>
              <w:right w:val="nil"/>
            </w:tcBorders>
            <w:shd w:val="clear" w:color="auto" w:fill="auto"/>
            <w:noWrap/>
            <w:vAlign w:val="center"/>
            <w:hideMark/>
          </w:tcPr>
          <w:p w14:paraId="068BBFE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30 (12.4)</w:t>
            </w:r>
          </w:p>
        </w:tc>
        <w:tc>
          <w:tcPr>
            <w:tcW w:w="3544" w:type="dxa"/>
            <w:tcBorders>
              <w:top w:val="nil"/>
              <w:left w:val="nil"/>
              <w:bottom w:val="nil"/>
              <w:right w:val="nil"/>
            </w:tcBorders>
            <w:shd w:val="clear" w:color="auto" w:fill="auto"/>
            <w:noWrap/>
            <w:vAlign w:val="center"/>
            <w:hideMark/>
          </w:tcPr>
          <w:p w14:paraId="3A4DFAE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14 (11.0)</w:t>
            </w:r>
          </w:p>
        </w:tc>
        <w:tc>
          <w:tcPr>
            <w:tcW w:w="1276" w:type="dxa"/>
            <w:tcBorders>
              <w:top w:val="nil"/>
              <w:left w:val="nil"/>
              <w:bottom w:val="nil"/>
              <w:right w:val="nil"/>
            </w:tcBorders>
            <w:shd w:val="clear" w:color="auto" w:fill="auto"/>
            <w:noWrap/>
            <w:vAlign w:val="center"/>
            <w:hideMark/>
          </w:tcPr>
          <w:p w14:paraId="5C9F3EA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6519C554" w14:textId="77777777" w:rsidTr="004A63DD">
        <w:trPr>
          <w:trHeight w:val="285"/>
        </w:trPr>
        <w:tc>
          <w:tcPr>
            <w:tcW w:w="3402" w:type="dxa"/>
            <w:tcBorders>
              <w:top w:val="nil"/>
              <w:left w:val="nil"/>
              <w:bottom w:val="nil"/>
              <w:right w:val="nil"/>
            </w:tcBorders>
            <w:shd w:val="clear" w:color="auto" w:fill="auto"/>
            <w:noWrap/>
            <w:vAlign w:val="center"/>
            <w:hideMark/>
          </w:tcPr>
          <w:p w14:paraId="3962786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Stents assist coiling</w:t>
            </w:r>
          </w:p>
        </w:tc>
        <w:tc>
          <w:tcPr>
            <w:tcW w:w="2977" w:type="dxa"/>
            <w:tcBorders>
              <w:top w:val="nil"/>
              <w:left w:val="nil"/>
              <w:bottom w:val="nil"/>
              <w:right w:val="nil"/>
            </w:tcBorders>
            <w:shd w:val="clear" w:color="auto" w:fill="auto"/>
            <w:noWrap/>
            <w:vAlign w:val="center"/>
            <w:hideMark/>
          </w:tcPr>
          <w:p w14:paraId="11B0DE6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544" w:type="dxa"/>
            <w:tcBorders>
              <w:top w:val="nil"/>
              <w:left w:val="nil"/>
              <w:bottom w:val="nil"/>
              <w:right w:val="nil"/>
            </w:tcBorders>
            <w:shd w:val="clear" w:color="auto" w:fill="auto"/>
            <w:noWrap/>
            <w:vAlign w:val="center"/>
            <w:hideMark/>
          </w:tcPr>
          <w:p w14:paraId="49501178"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1FBB0775"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2529BF83" w14:textId="77777777" w:rsidTr="004A63DD">
        <w:trPr>
          <w:trHeight w:val="285"/>
        </w:trPr>
        <w:tc>
          <w:tcPr>
            <w:tcW w:w="3402" w:type="dxa"/>
            <w:tcBorders>
              <w:top w:val="nil"/>
              <w:left w:val="nil"/>
              <w:bottom w:val="nil"/>
              <w:right w:val="nil"/>
            </w:tcBorders>
            <w:shd w:val="clear" w:color="auto" w:fill="auto"/>
            <w:noWrap/>
            <w:vAlign w:val="center"/>
            <w:hideMark/>
          </w:tcPr>
          <w:p w14:paraId="28B41FB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No</w:t>
            </w:r>
          </w:p>
        </w:tc>
        <w:tc>
          <w:tcPr>
            <w:tcW w:w="2977" w:type="dxa"/>
            <w:tcBorders>
              <w:top w:val="nil"/>
              <w:left w:val="nil"/>
              <w:bottom w:val="nil"/>
              <w:right w:val="nil"/>
            </w:tcBorders>
            <w:shd w:val="clear" w:color="auto" w:fill="auto"/>
            <w:noWrap/>
            <w:vAlign w:val="center"/>
            <w:hideMark/>
          </w:tcPr>
          <w:p w14:paraId="2130FD5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126 (52.3)</w:t>
            </w:r>
          </w:p>
        </w:tc>
        <w:tc>
          <w:tcPr>
            <w:tcW w:w="3544" w:type="dxa"/>
            <w:tcBorders>
              <w:top w:val="nil"/>
              <w:left w:val="nil"/>
              <w:bottom w:val="nil"/>
              <w:right w:val="nil"/>
            </w:tcBorders>
            <w:shd w:val="clear" w:color="auto" w:fill="auto"/>
            <w:noWrap/>
            <w:vAlign w:val="center"/>
            <w:hideMark/>
          </w:tcPr>
          <w:p w14:paraId="6F74520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54 (42.5)</w:t>
            </w:r>
          </w:p>
        </w:tc>
        <w:tc>
          <w:tcPr>
            <w:tcW w:w="1276" w:type="dxa"/>
            <w:tcBorders>
              <w:top w:val="nil"/>
              <w:left w:val="nil"/>
              <w:bottom w:val="nil"/>
              <w:right w:val="nil"/>
            </w:tcBorders>
            <w:shd w:val="clear" w:color="auto" w:fill="auto"/>
            <w:noWrap/>
            <w:vAlign w:val="center"/>
            <w:hideMark/>
          </w:tcPr>
          <w:p w14:paraId="5C7C3C7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0.075 </w:t>
            </w:r>
          </w:p>
        </w:tc>
      </w:tr>
      <w:tr w:rsidR="008E30A6" w:rsidRPr="005F32C7" w14:paraId="481AC58F" w14:textId="77777777" w:rsidTr="004A63DD">
        <w:trPr>
          <w:trHeight w:val="285"/>
        </w:trPr>
        <w:tc>
          <w:tcPr>
            <w:tcW w:w="3402" w:type="dxa"/>
            <w:tcBorders>
              <w:top w:val="nil"/>
              <w:left w:val="nil"/>
              <w:bottom w:val="nil"/>
              <w:right w:val="nil"/>
            </w:tcBorders>
            <w:shd w:val="clear" w:color="auto" w:fill="auto"/>
            <w:noWrap/>
            <w:vAlign w:val="center"/>
            <w:hideMark/>
          </w:tcPr>
          <w:p w14:paraId="4DA4C33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lastRenderedPageBreak/>
              <w:t xml:space="preserve"> Yes</w:t>
            </w:r>
          </w:p>
        </w:tc>
        <w:tc>
          <w:tcPr>
            <w:tcW w:w="2977" w:type="dxa"/>
            <w:tcBorders>
              <w:top w:val="nil"/>
              <w:left w:val="nil"/>
              <w:bottom w:val="nil"/>
              <w:right w:val="nil"/>
            </w:tcBorders>
            <w:shd w:val="clear" w:color="auto" w:fill="auto"/>
            <w:noWrap/>
            <w:vAlign w:val="center"/>
            <w:hideMark/>
          </w:tcPr>
          <w:p w14:paraId="44E2829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115 (47.7)</w:t>
            </w:r>
          </w:p>
        </w:tc>
        <w:tc>
          <w:tcPr>
            <w:tcW w:w="3544" w:type="dxa"/>
            <w:tcBorders>
              <w:top w:val="nil"/>
              <w:left w:val="nil"/>
              <w:bottom w:val="nil"/>
              <w:right w:val="nil"/>
            </w:tcBorders>
            <w:shd w:val="clear" w:color="auto" w:fill="auto"/>
            <w:noWrap/>
            <w:vAlign w:val="center"/>
            <w:hideMark/>
          </w:tcPr>
          <w:p w14:paraId="40B840E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73 (57.5)</w:t>
            </w:r>
          </w:p>
        </w:tc>
        <w:tc>
          <w:tcPr>
            <w:tcW w:w="1276" w:type="dxa"/>
            <w:tcBorders>
              <w:top w:val="nil"/>
              <w:left w:val="nil"/>
              <w:bottom w:val="nil"/>
              <w:right w:val="nil"/>
            </w:tcBorders>
            <w:shd w:val="clear" w:color="auto" w:fill="auto"/>
            <w:noWrap/>
            <w:vAlign w:val="center"/>
            <w:hideMark/>
          </w:tcPr>
          <w:p w14:paraId="779FCA2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023F4FD1" w14:textId="77777777" w:rsidTr="004A63DD">
        <w:trPr>
          <w:trHeight w:val="285"/>
        </w:trPr>
        <w:tc>
          <w:tcPr>
            <w:tcW w:w="3402" w:type="dxa"/>
            <w:tcBorders>
              <w:top w:val="nil"/>
              <w:left w:val="nil"/>
              <w:bottom w:val="nil"/>
              <w:right w:val="nil"/>
            </w:tcBorders>
            <w:shd w:val="clear" w:color="auto" w:fill="auto"/>
            <w:noWrap/>
            <w:vAlign w:val="center"/>
            <w:hideMark/>
          </w:tcPr>
          <w:p w14:paraId="4619C9C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Occlusion level</w:t>
            </w:r>
          </w:p>
        </w:tc>
        <w:tc>
          <w:tcPr>
            <w:tcW w:w="2977" w:type="dxa"/>
            <w:tcBorders>
              <w:top w:val="nil"/>
              <w:left w:val="nil"/>
              <w:bottom w:val="nil"/>
              <w:right w:val="nil"/>
            </w:tcBorders>
            <w:shd w:val="clear" w:color="auto" w:fill="auto"/>
            <w:noWrap/>
            <w:vAlign w:val="center"/>
            <w:hideMark/>
          </w:tcPr>
          <w:p w14:paraId="665FA8E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544" w:type="dxa"/>
            <w:tcBorders>
              <w:top w:val="nil"/>
              <w:left w:val="nil"/>
              <w:bottom w:val="nil"/>
              <w:right w:val="nil"/>
            </w:tcBorders>
            <w:shd w:val="clear" w:color="auto" w:fill="auto"/>
            <w:noWrap/>
            <w:vAlign w:val="center"/>
            <w:hideMark/>
          </w:tcPr>
          <w:p w14:paraId="7EE02B57"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78EB9EFD"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64FD3407" w14:textId="77777777" w:rsidTr="004A63DD">
        <w:trPr>
          <w:trHeight w:val="285"/>
        </w:trPr>
        <w:tc>
          <w:tcPr>
            <w:tcW w:w="3402" w:type="dxa"/>
            <w:tcBorders>
              <w:top w:val="nil"/>
              <w:left w:val="nil"/>
              <w:bottom w:val="nil"/>
              <w:right w:val="nil"/>
            </w:tcBorders>
            <w:shd w:val="clear" w:color="auto" w:fill="auto"/>
            <w:noWrap/>
            <w:vAlign w:val="center"/>
            <w:hideMark/>
          </w:tcPr>
          <w:p w14:paraId="51E5BAC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class I</w:t>
            </w:r>
          </w:p>
        </w:tc>
        <w:tc>
          <w:tcPr>
            <w:tcW w:w="2977" w:type="dxa"/>
            <w:tcBorders>
              <w:top w:val="nil"/>
              <w:left w:val="nil"/>
              <w:bottom w:val="nil"/>
              <w:right w:val="nil"/>
            </w:tcBorders>
            <w:shd w:val="clear" w:color="auto" w:fill="auto"/>
            <w:noWrap/>
            <w:vAlign w:val="center"/>
            <w:hideMark/>
          </w:tcPr>
          <w:p w14:paraId="753C14F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209 (86.7)</w:t>
            </w:r>
          </w:p>
        </w:tc>
        <w:tc>
          <w:tcPr>
            <w:tcW w:w="3544" w:type="dxa"/>
            <w:tcBorders>
              <w:top w:val="nil"/>
              <w:left w:val="nil"/>
              <w:bottom w:val="nil"/>
              <w:right w:val="nil"/>
            </w:tcBorders>
            <w:shd w:val="clear" w:color="auto" w:fill="auto"/>
            <w:noWrap/>
            <w:vAlign w:val="center"/>
            <w:hideMark/>
          </w:tcPr>
          <w:p w14:paraId="1CFCB44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107 (84.3)</w:t>
            </w:r>
          </w:p>
        </w:tc>
        <w:tc>
          <w:tcPr>
            <w:tcW w:w="1276" w:type="dxa"/>
            <w:tcBorders>
              <w:top w:val="nil"/>
              <w:left w:val="nil"/>
              <w:bottom w:val="nil"/>
              <w:right w:val="nil"/>
            </w:tcBorders>
            <w:shd w:val="clear" w:color="auto" w:fill="auto"/>
            <w:noWrap/>
            <w:vAlign w:val="center"/>
            <w:hideMark/>
          </w:tcPr>
          <w:p w14:paraId="259BCC6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0.518 </w:t>
            </w:r>
          </w:p>
        </w:tc>
      </w:tr>
      <w:tr w:rsidR="008E30A6" w:rsidRPr="005F32C7" w14:paraId="38B97593" w14:textId="77777777" w:rsidTr="004A63DD">
        <w:trPr>
          <w:trHeight w:val="285"/>
        </w:trPr>
        <w:tc>
          <w:tcPr>
            <w:tcW w:w="3402" w:type="dxa"/>
            <w:tcBorders>
              <w:top w:val="nil"/>
              <w:left w:val="nil"/>
              <w:bottom w:val="nil"/>
              <w:right w:val="nil"/>
            </w:tcBorders>
            <w:shd w:val="clear" w:color="auto" w:fill="auto"/>
            <w:noWrap/>
            <w:vAlign w:val="center"/>
            <w:hideMark/>
          </w:tcPr>
          <w:p w14:paraId="60C1DB9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class II-III</w:t>
            </w:r>
          </w:p>
        </w:tc>
        <w:tc>
          <w:tcPr>
            <w:tcW w:w="2977" w:type="dxa"/>
            <w:tcBorders>
              <w:top w:val="nil"/>
              <w:left w:val="nil"/>
              <w:bottom w:val="nil"/>
              <w:right w:val="nil"/>
            </w:tcBorders>
            <w:shd w:val="clear" w:color="auto" w:fill="auto"/>
            <w:noWrap/>
            <w:vAlign w:val="center"/>
            <w:hideMark/>
          </w:tcPr>
          <w:p w14:paraId="0813058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32 (13.3)</w:t>
            </w:r>
          </w:p>
        </w:tc>
        <w:tc>
          <w:tcPr>
            <w:tcW w:w="3544" w:type="dxa"/>
            <w:tcBorders>
              <w:top w:val="nil"/>
              <w:left w:val="nil"/>
              <w:bottom w:val="nil"/>
              <w:right w:val="nil"/>
            </w:tcBorders>
            <w:shd w:val="clear" w:color="auto" w:fill="auto"/>
            <w:noWrap/>
            <w:vAlign w:val="center"/>
            <w:hideMark/>
          </w:tcPr>
          <w:p w14:paraId="5CC7F0A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20 (15.7)</w:t>
            </w:r>
          </w:p>
        </w:tc>
        <w:tc>
          <w:tcPr>
            <w:tcW w:w="1276" w:type="dxa"/>
            <w:tcBorders>
              <w:top w:val="nil"/>
              <w:left w:val="nil"/>
              <w:bottom w:val="nil"/>
              <w:right w:val="nil"/>
            </w:tcBorders>
            <w:shd w:val="clear" w:color="auto" w:fill="auto"/>
            <w:noWrap/>
            <w:vAlign w:val="center"/>
            <w:hideMark/>
          </w:tcPr>
          <w:p w14:paraId="7D68CE2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08B8E33F" w14:textId="77777777" w:rsidTr="004A63DD">
        <w:trPr>
          <w:trHeight w:val="285"/>
        </w:trPr>
        <w:tc>
          <w:tcPr>
            <w:tcW w:w="3402" w:type="dxa"/>
            <w:tcBorders>
              <w:top w:val="nil"/>
              <w:left w:val="nil"/>
              <w:bottom w:val="nil"/>
              <w:right w:val="nil"/>
            </w:tcBorders>
            <w:shd w:val="clear" w:color="auto" w:fill="auto"/>
            <w:noWrap/>
            <w:vAlign w:val="center"/>
            <w:hideMark/>
          </w:tcPr>
          <w:p w14:paraId="3DE0664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DCI</w:t>
            </w:r>
          </w:p>
        </w:tc>
        <w:tc>
          <w:tcPr>
            <w:tcW w:w="2977" w:type="dxa"/>
            <w:tcBorders>
              <w:top w:val="nil"/>
              <w:left w:val="nil"/>
              <w:bottom w:val="nil"/>
              <w:right w:val="nil"/>
            </w:tcBorders>
            <w:shd w:val="clear" w:color="auto" w:fill="auto"/>
            <w:noWrap/>
            <w:vAlign w:val="center"/>
            <w:hideMark/>
          </w:tcPr>
          <w:p w14:paraId="64C0EF3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544" w:type="dxa"/>
            <w:tcBorders>
              <w:top w:val="nil"/>
              <w:left w:val="nil"/>
              <w:bottom w:val="nil"/>
              <w:right w:val="nil"/>
            </w:tcBorders>
            <w:shd w:val="clear" w:color="auto" w:fill="auto"/>
            <w:noWrap/>
            <w:vAlign w:val="center"/>
            <w:hideMark/>
          </w:tcPr>
          <w:p w14:paraId="58A5CBA6"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6B8281C2"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6B2DF5EF" w14:textId="77777777" w:rsidTr="004A63DD">
        <w:trPr>
          <w:trHeight w:val="285"/>
        </w:trPr>
        <w:tc>
          <w:tcPr>
            <w:tcW w:w="3402" w:type="dxa"/>
            <w:tcBorders>
              <w:top w:val="nil"/>
              <w:left w:val="nil"/>
              <w:bottom w:val="nil"/>
              <w:right w:val="nil"/>
            </w:tcBorders>
            <w:shd w:val="clear" w:color="auto" w:fill="auto"/>
            <w:noWrap/>
            <w:vAlign w:val="center"/>
            <w:hideMark/>
          </w:tcPr>
          <w:p w14:paraId="37F28D6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No</w:t>
            </w:r>
          </w:p>
        </w:tc>
        <w:tc>
          <w:tcPr>
            <w:tcW w:w="2977" w:type="dxa"/>
            <w:tcBorders>
              <w:top w:val="nil"/>
              <w:left w:val="nil"/>
              <w:bottom w:val="nil"/>
              <w:right w:val="nil"/>
            </w:tcBorders>
            <w:shd w:val="clear" w:color="auto" w:fill="auto"/>
            <w:noWrap/>
            <w:vAlign w:val="center"/>
            <w:hideMark/>
          </w:tcPr>
          <w:p w14:paraId="6F28688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210 (87.1)</w:t>
            </w:r>
          </w:p>
        </w:tc>
        <w:tc>
          <w:tcPr>
            <w:tcW w:w="3544" w:type="dxa"/>
            <w:tcBorders>
              <w:top w:val="nil"/>
              <w:left w:val="nil"/>
              <w:bottom w:val="nil"/>
              <w:right w:val="nil"/>
            </w:tcBorders>
            <w:shd w:val="clear" w:color="auto" w:fill="auto"/>
            <w:noWrap/>
            <w:vAlign w:val="center"/>
            <w:hideMark/>
          </w:tcPr>
          <w:p w14:paraId="7C3E423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82 (64.6)</w:t>
            </w:r>
          </w:p>
        </w:tc>
        <w:tc>
          <w:tcPr>
            <w:tcW w:w="1276" w:type="dxa"/>
            <w:tcBorders>
              <w:top w:val="nil"/>
              <w:left w:val="nil"/>
              <w:bottom w:val="nil"/>
              <w:right w:val="nil"/>
            </w:tcBorders>
            <w:shd w:val="clear" w:color="auto" w:fill="auto"/>
            <w:noWrap/>
            <w:vAlign w:val="center"/>
            <w:hideMark/>
          </w:tcPr>
          <w:p w14:paraId="7B7FA6C6"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r>
      <w:tr w:rsidR="008E30A6" w:rsidRPr="005F32C7" w14:paraId="3348034B" w14:textId="77777777" w:rsidTr="004A63DD">
        <w:trPr>
          <w:trHeight w:val="285"/>
        </w:trPr>
        <w:tc>
          <w:tcPr>
            <w:tcW w:w="3402" w:type="dxa"/>
            <w:tcBorders>
              <w:top w:val="nil"/>
              <w:left w:val="nil"/>
              <w:bottom w:val="nil"/>
              <w:right w:val="nil"/>
            </w:tcBorders>
            <w:shd w:val="clear" w:color="auto" w:fill="auto"/>
            <w:noWrap/>
            <w:vAlign w:val="center"/>
            <w:hideMark/>
          </w:tcPr>
          <w:p w14:paraId="5D40C35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Yes</w:t>
            </w:r>
          </w:p>
        </w:tc>
        <w:tc>
          <w:tcPr>
            <w:tcW w:w="2977" w:type="dxa"/>
            <w:tcBorders>
              <w:top w:val="nil"/>
              <w:left w:val="nil"/>
              <w:bottom w:val="nil"/>
              <w:right w:val="nil"/>
            </w:tcBorders>
            <w:shd w:val="clear" w:color="auto" w:fill="auto"/>
            <w:noWrap/>
            <w:vAlign w:val="center"/>
            <w:hideMark/>
          </w:tcPr>
          <w:p w14:paraId="1892C1A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31 (12.9)</w:t>
            </w:r>
          </w:p>
        </w:tc>
        <w:tc>
          <w:tcPr>
            <w:tcW w:w="3544" w:type="dxa"/>
            <w:tcBorders>
              <w:top w:val="nil"/>
              <w:left w:val="nil"/>
              <w:bottom w:val="nil"/>
              <w:right w:val="nil"/>
            </w:tcBorders>
            <w:shd w:val="clear" w:color="auto" w:fill="auto"/>
            <w:noWrap/>
            <w:vAlign w:val="center"/>
            <w:hideMark/>
          </w:tcPr>
          <w:p w14:paraId="511B6CA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45 (35.4)</w:t>
            </w:r>
          </w:p>
        </w:tc>
        <w:tc>
          <w:tcPr>
            <w:tcW w:w="1276" w:type="dxa"/>
            <w:tcBorders>
              <w:top w:val="nil"/>
              <w:left w:val="nil"/>
              <w:bottom w:val="nil"/>
              <w:right w:val="nil"/>
            </w:tcBorders>
            <w:shd w:val="clear" w:color="auto" w:fill="auto"/>
            <w:noWrap/>
            <w:vAlign w:val="center"/>
            <w:hideMark/>
          </w:tcPr>
          <w:p w14:paraId="2424CFE3"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p>
        </w:tc>
      </w:tr>
      <w:tr w:rsidR="008E30A6" w:rsidRPr="005F32C7" w14:paraId="4EA7367E" w14:textId="77777777" w:rsidTr="004A63DD">
        <w:trPr>
          <w:trHeight w:val="285"/>
        </w:trPr>
        <w:tc>
          <w:tcPr>
            <w:tcW w:w="3402" w:type="dxa"/>
            <w:tcBorders>
              <w:top w:val="nil"/>
              <w:left w:val="nil"/>
              <w:bottom w:val="nil"/>
              <w:right w:val="nil"/>
            </w:tcBorders>
            <w:shd w:val="clear" w:color="auto" w:fill="auto"/>
            <w:noWrap/>
            <w:vAlign w:val="center"/>
            <w:hideMark/>
          </w:tcPr>
          <w:p w14:paraId="6CB3273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Poor outcome</w:t>
            </w:r>
          </w:p>
        </w:tc>
        <w:tc>
          <w:tcPr>
            <w:tcW w:w="2977" w:type="dxa"/>
            <w:tcBorders>
              <w:top w:val="nil"/>
              <w:left w:val="nil"/>
              <w:bottom w:val="nil"/>
              <w:right w:val="nil"/>
            </w:tcBorders>
            <w:shd w:val="clear" w:color="auto" w:fill="auto"/>
            <w:noWrap/>
            <w:vAlign w:val="center"/>
            <w:hideMark/>
          </w:tcPr>
          <w:p w14:paraId="2FF35F9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544" w:type="dxa"/>
            <w:tcBorders>
              <w:top w:val="nil"/>
              <w:left w:val="nil"/>
              <w:bottom w:val="nil"/>
              <w:right w:val="nil"/>
            </w:tcBorders>
            <w:shd w:val="clear" w:color="auto" w:fill="auto"/>
            <w:noWrap/>
            <w:vAlign w:val="center"/>
            <w:hideMark/>
          </w:tcPr>
          <w:p w14:paraId="26A5EC5C"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46693F1E" w14:textId="77777777" w:rsidR="008E30A6" w:rsidRPr="005F32C7" w:rsidRDefault="008E30A6" w:rsidP="003E5766">
            <w:pPr>
              <w:widowControl/>
              <w:rPr>
                <w:rFonts w:ascii="Times New Roman" w:eastAsia="Times New Roman" w:hAnsi="Times New Roman" w:cs="Times New Roman"/>
                <w:b/>
                <w:bCs/>
                <w:color w:val="000000"/>
                <w:kern w:val="0"/>
                <w:sz w:val="24"/>
                <w:szCs w:val="24"/>
                <w14:ligatures w14:val="none"/>
              </w:rPr>
            </w:pPr>
          </w:p>
        </w:tc>
      </w:tr>
      <w:tr w:rsidR="008E30A6" w:rsidRPr="005F32C7" w14:paraId="37D32D6B" w14:textId="77777777" w:rsidTr="004A63DD">
        <w:trPr>
          <w:trHeight w:val="285"/>
        </w:trPr>
        <w:tc>
          <w:tcPr>
            <w:tcW w:w="3402" w:type="dxa"/>
            <w:tcBorders>
              <w:top w:val="nil"/>
              <w:left w:val="nil"/>
              <w:bottom w:val="nil"/>
              <w:right w:val="nil"/>
            </w:tcBorders>
            <w:shd w:val="clear" w:color="auto" w:fill="auto"/>
            <w:noWrap/>
            <w:vAlign w:val="center"/>
            <w:hideMark/>
          </w:tcPr>
          <w:p w14:paraId="7FE25C6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No</w:t>
            </w:r>
          </w:p>
        </w:tc>
        <w:tc>
          <w:tcPr>
            <w:tcW w:w="2977" w:type="dxa"/>
            <w:tcBorders>
              <w:top w:val="nil"/>
              <w:left w:val="nil"/>
              <w:bottom w:val="nil"/>
              <w:right w:val="nil"/>
            </w:tcBorders>
            <w:shd w:val="clear" w:color="auto" w:fill="auto"/>
            <w:noWrap/>
            <w:vAlign w:val="center"/>
            <w:hideMark/>
          </w:tcPr>
          <w:p w14:paraId="29FF08E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209 (86.7)</w:t>
            </w:r>
          </w:p>
        </w:tc>
        <w:tc>
          <w:tcPr>
            <w:tcW w:w="3544" w:type="dxa"/>
            <w:tcBorders>
              <w:top w:val="nil"/>
              <w:left w:val="nil"/>
              <w:bottom w:val="nil"/>
              <w:right w:val="nil"/>
            </w:tcBorders>
            <w:shd w:val="clear" w:color="auto" w:fill="auto"/>
            <w:noWrap/>
            <w:vAlign w:val="center"/>
            <w:hideMark/>
          </w:tcPr>
          <w:p w14:paraId="3806202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63 (49.6)</w:t>
            </w:r>
          </w:p>
        </w:tc>
        <w:tc>
          <w:tcPr>
            <w:tcW w:w="1276" w:type="dxa"/>
            <w:tcBorders>
              <w:top w:val="nil"/>
              <w:left w:val="nil"/>
              <w:bottom w:val="nil"/>
              <w:right w:val="nil"/>
            </w:tcBorders>
            <w:shd w:val="clear" w:color="auto" w:fill="auto"/>
            <w:noWrap/>
            <w:vAlign w:val="center"/>
            <w:hideMark/>
          </w:tcPr>
          <w:p w14:paraId="5E0D1B0A"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r>
      <w:tr w:rsidR="008E30A6" w:rsidRPr="005F32C7" w14:paraId="032C88DA" w14:textId="77777777" w:rsidTr="004A63DD">
        <w:trPr>
          <w:trHeight w:val="285"/>
        </w:trPr>
        <w:tc>
          <w:tcPr>
            <w:tcW w:w="3402" w:type="dxa"/>
            <w:tcBorders>
              <w:top w:val="nil"/>
              <w:left w:val="nil"/>
              <w:bottom w:val="single" w:sz="4" w:space="0" w:color="auto"/>
              <w:right w:val="nil"/>
            </w:tcBorders>
            <w:shd w:val="clear" w:color="auto" w:fill="auto"/>
            <w:noWrap/>
            <w:vAlign w:val="center"/>
            <w:hideMark/>
          </w:tcPr>
          <w:p w14:paraId="3B82331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Yes</w:t>
            </w:r>
          </w:p>
        </w:tc>
        <w:tc>
          <w:tcPr>
            <w:tcW w:w="2977" w:type="dxa"/>
            <w:tcBorders>
              <w:top w:val="nil"/>
              <w:left w:val="nil"/>
              <w:bottom w:val="single" w:sz="4" w:space="0" w:color="auto"/>
              <w:right w:val="nil"/>
            </w:tcBorders>
            <w:shd w:val="clear" w:color="auto" w:fill="auto"/>
            <w:noWrap/>
            <w:vAlign w:val="center"/>
            <w:hideMark/>
          </w:tcPr>
          <w:p w14:paraId="0CEEF5A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32 (13.3)</w:t>
            </w:r>
          </w:p>
        </w:tc>
        <w:tc>
          <w:tcPr>
            <w:tcW w:w="3544" w:type="dxa"/>
            <w:tcBorders>
              <w:top w:val="nil"/>
              <w:left w:val="nil"/>
              <w:bottom w:val="single" w:sz="4" w:space="0" w:color="auto"/>
              <w:right w:val="nil"/>
            </w:tcBorders>
            <w:shd w:val="clear" w:color="auto" w:fill="auto"/>
            <w:noWrap/>
            <w:vAlign w:val="center"/>
            <w:hideMark/>
          </w:tcPr>
          <w:p w14:paraId="46533B5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64 (50.4)</w:t>
            </w:r>
          </w:p>
        </w:tc>
        <w:tc>
          <w:tcPr>
            <w:tcW w:w="1276" w:type="dxa"/>
            <w:tcBorders>
              <w:top w:val="nil"/>
              <w:left w:val="nil"/>
              <w:bottom w:val="single" w:sz="4" w:space="0" w:color="auto"/>
              <w:right w:val="nil"/>
            </w:tcBorders>
            <w:shd w:val="clear" w:color="auto" w:fill="auto"/>
            <w:noWrap/>
            <w:vAlign w:val="center"/>
            <w:hideMark/>
          </w:tcPr>
          <w:p w14:paraId="02188ED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bl>
    <w:p w14:paraId="4EE63FBF" w14:textId="1712B3D8" w:rsidR="000706DB" w:rsidRPr="005F32C7" w:rsidRDefault="000706DB" w:rsidP="000706DB">
      <w:pPr>
        <w:rPr>
          <w:rFonts w:ascii="Times New Roman" w:hAnsi="Times New Roman" w:cs="Times New Roman"/>
          <w:color w:val="000000"/>
          <w:szCs w:val="21"/>
        </w:rPr>
      </w:pPr>
      <w:r w:rsidRPr="005F32C7">
        <w:rPr>
          <w:rFonts w:ascii="Times New Roman" w:hAnsi="Times New Roman" w:cs="Times New Roman" w:hint="eastAsia"/>
          <w:b/>
          <w:bCs/>
          <w:color w:val="000000"/>
          <w:szCs w:val="21"/>
        </w:rPr>
        <w:t>Notes:</w:t>
      </w:r>
      <w:r w:rsidRPr="005F32C7">
        <w:rPr>
          <w:rFonts w:ascii="Times New Roman" w:hAnsi="Times New Roman" w:cs="Times New Roman" w:hint="eastAsia"/>
          <w:color w:val="000000"/>
          <w:szCs w:val="21"/>
        </w:rPr>
        <w:t xml:space="preserve"> Data are expressed as n (%), mean </w:t>
      </w:r>
      <w:r w:rsidRPr="005F32C7">
        <w:rPr>
          <w:rFonts w:ascii="Times New Roman" w:hAnsi="Times New Roman" w:cs="Times New Roman" w:hint="eastAsia"/>
          <w:color w:val="000000"/>
          <w:szCs w:val="21"/>
        </w:rPr>
        <w:t>±</w:t>
      </w:r>
      <w:r w:rsidRPr="005F32C7">
        <w:rPr>
          <w:rFonts w:ascii="Times New Roman" w:hAnsi="Times New Roman" w:cs="Times New Roman" w:hint="eastAsia"/>
          <w:color w:val="000000"/>
          <w:szCs w:val="21"/>
        </w:rPr>
        <w:t xml:space="preserve"> standard deviation, or median (interquartile range), as appropriate.</w:t>
      </w:r>
      <w:r w:rsidR="00865F47" w:rsidRPr="005F32C7">
        <w:rPr>
          <w:rFonts w:ascii="Times New Roman" w:hAnsi="Times New Roman" w:cs="Times New Roman" w:hint="eastAsia"/>
          <w:color w:val="000000"/>
          <w:szCs w:val="21"/>
        </w:rPr>
        <w:t xml:space="preserve"> As indicated by the bold font, the p value reached statistical significance.</w:t>
      </w:r>
    </w:p>
    <w:p w14:paraId="5E8AD642" w14:textId="72285195" w:rsidR="008E30A6" w:rsidRPr="005F32C7" w:rsidRDefault="000706DB" w:rsidP="000706DB">
      <w:pPr>
        <w:rPr>
          <w:color w:val="000000"/>
        </w:rPr>
      </w:pPr>
      <w:r w:rsidRPr="005F32C7">
        <w:rPr>
          <w:rFonts w:ascii="Times New Roman" w:hAnsi="Times New Roman" w:cs="Times New Roman" w:hint="eastAsia"/>
          <w:b/>
          <w:bCs/>
          <w:color w:val="000000"/>
          <w:szCs w:val="21"/>
        </w:rPr>
        <w:t xml:space="preserve">Abbreviations: </w:t>
      </w:r>
      <w:r w:rsidRPr="005F32C7">
        <w:rPr>
          <w:rFonts w:ascii="Times New Roman" w:hAnsi="Times New Roman" w:cs="Times New Roman" w:hint="eastAsia"/>
          <w:color w:val="000000"/>
          <w:szCs w:val="21"/>
        </w:rPr>
        <w:t>GCS, Glasgow Coma Scale; WFNS, World Federation of Neurosurgical Societies; HH, Hunt Hess; mFS, modified Fisher Scale; AR, aneurysm maximum height to neck diameter ratio; DCI, delayed cerebral ischemia.</w:t>
      </w:r>
    </w:p>
    <w:p w14:paraId="0F4A8242" w14:textId="77777777" w:rsidR="008E30A6" w:rsidRPr="005F32C7" w:rsidRDefault="008E30A6" w:rsidP="008E30A6">
      <w:pPr>
        <w:widowControl/>
        <w:jc w:val="left"/>
        <w:rPr>
          <w:color w:val="000000"/>
        </w:rPr>
      </w:pPr>
      <w:r w:rsidRPr="005F32C7">
        <w:rPr>
          <w:color w:val="000000"/>
        </w:rPr>
        <w:br w:type="page"/>
      </w:r>
    </w:p>
    <w:p w14:paraId="095AB0B1" w14:textId="773930AB" w:rsidR="004A63DD" w:rsidRPr="005F32C7" w:rsidRDefault="004A63DD" w:rsidP="004A63DD">
      <w:pPr>
        <w:widowControl/>
        <w:spacing w:line="360" w:lineRule="auto"/>
        <w:jc w:val="left"/>
        <w:rPr>
          <w:rFonts w:ascii="Times New Roman" w:hAnsi="Times New Roman" w:cs="Times New Roman"/>
          <w:color w:val="000000"/>
          <w:sz w:val="24"/>
          <w:szCs w:val="24"/>
        </w:rPr>
      </w:pPr>
      <w:r w:rsidRPr="005F32C7">
        <w:rPr>
          <w:rFonts w:ascii="Times New Roman" w:hAnsi="Times New Roman" w:cs="Times New Roman" w:hint="eastAsia"/>
          <w:b/>
          <w:bCs/>
          <w:color w:val="000000"/>
          <w:sz w:val="24"/>
          <w:szCs w:val="24"/>
        </w:rPr>
        <w:lastRenderedPageBreak/>
        <w:t>Table S</w:t>
      </w:r>
      <w:r w:rsidR="004A2372" w:rsidRPr="005F32C7">
        <w:rPr>
          <w:rFonts w:ascii="Times New Roman" w:hAnsi="Times New Roman" w:cs="Times New Roman"/>
          <w:b/>
          <w:bCs/>
          <w:color w:val="000000"/>
          <w:sz w:val="24"/>
          <w:szCs w:val="24"/>
        </w:rPr>
        <w:t xml:space="preserve">4. </w:t>
      </w:r>
      <w:r w:rsidR="004A2372" w:rsidRPr="005F32C7">
        <w:rPr>
          <w:rFonts w:ascii="Times New Roman" w:hAnsi="Times New Roman" w:cs="Times New Roman"/>
          <w:color w:val="000000"/>
          <w:sz w:val="24"/>
          <w:szCs w:val="24"/>
        </w:rPr>
        <w:t>Comparisons of baseline characteristics and outcomes between the low and high inflammatory score groups in the PSM cohort</w:t>
      </w:r>
    </w:p>
    <w:tbl>
      <w:tblPr>
        <w:tblW w:w="10773" w:type="dxa"/>
        <w:tblLook w:val="04A0" w:firstRow="1" w:lastRow="0" w:firstColumn="1" w:lastColumn="0" w:noHBand="0" w:noVBand="1"/>
      </w:tblPr>
      <w:tblGrid>
        <w:gridCol w:w="2694"/>
        <w:gridCol w:w="2693"/>
        <w:gridCol w:w="3685"/>
        <w:gridCol w:w="1701"/>
      </w:tblGrid>
      <w:tr w:rsidR="008E30A6" w:rsidRPr="005F32C7" w14:paraId="5DE1FEE2" w14:textId="77777777" w:rsidTr="004A63DD">
        <w:trPr>
          <w:trHeight w:val="285"/>
        </w:trPr>
        <w:tc>
          <w:tcPr>
            <w:tcW w:w="2694" w:type="dxa"/>
            <w:vMerge w:val="restart"/>
            <w:tcBorders>
              <w:top w:val="single" w:sz="4" w:space="0" w:color="auto"/>
              <w:left w:val="nil"/>
              <w:bottom w:val="single" w:sz="4" w:space="0" w:color="000000"/>
              <w:right w:val="nil"/>
            </w:tcBorders>
            <w:shd w:val="clear" w:color="auto" w:fill="auto"/>
            <w:noWrap/>
            <w:vAlign w:val="center"/>
            <w:hideMark/>
          </w:tcPr>
          <w:p w14:paraId="4B60E74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Characteristics</w:t>
            </w:r>
          </w:p>
        </w:tc>
        <w:tc>
          <w:tcPr>
            <w:tcW w:w="8079" w:type="dxa"/>
            <w:gridSpan w:val="3"/>
            <w:tcBorders>
              <w:top w:val="single" w:sz="4" w:space="0" w:color="auto"/>
              <w:left w:val="nil"/>
              <w:bottom w:val="nil"/>
              <w:right w:val="nil"/>
            </w:tcBorders>
            <w:shd w:val="clear" w:color="auto" w:fill="auto"/>
            <w:noWrap/>
            <w:vAlign w:val="center"/>
            <w:hideMark/>
          </w:tcPr>
          <w:p w14:paraId="5F94788F" w14:textId="77777777" w:rsidR="008E30A6" w:rsidRPr="005F32C7" w:rsidRDefault="008E30A6" w:rsidP="003E5766">
            <w:pPr>
              <w:widowControl/>
              <w:jc w:val="center"/>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PSM cohort</w:t>
            </w:r>
          </w:p>
        </w:tc>
      </w:tr>
      <w:tr w:rsidR="008E30A6" w:rsidRPr="005F32C7" w14:paraId="6AE5D10E" w14:textId="77777777" w:rsidTr="004A63DD">
        <w:trPr>
          <w:trHeight w:val="285"/>
        </w:trPr>
        <w:tc>
          <w:tcPr>
            <w:tcW w:w="2694" w:type="dxa"/>
            <w:vMerge/>
            <w:tcBorders>
              <w:top w:val="single" w:sz="4" w:space="0" w:color="auto"/>
              <w:left w:val="nil"/>
              <w:bottom w:val="single" w:sz="4" w:space="0" w:color="000000"/>
              <w:right w:val="nil"/>
            </w:tcBorders>
            <w:vAlign w:val="center"/>
            <w:hideMark/>
          </w:tcPr>
          <w:p w14:paraId="41FC046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2693" w:type="dxa"/>
            <w:tcBorders>
              <w:top w:val="single" w:sz="4" w:space="0" w:color="auto"/>
              <w:left w:val="nil"/>
              <w:bottom w:val="single" w:sz="4" w:space="0" w:color="auto"/>
              <w:right w:val="nil"/>
            </w:tcBorders>
            <w:shd w:val="clear" w:color="auto" w:fill="auto"/>
            <w:noWrap/>
            <w:vAlign w:val="center"/>
            <w:hideMark/>
          </w:tcPr>
          <w:p w14:paraId="7C410D1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Low inflammatory score</w:t>
            </w:r>
          </w:p>
        </w:tc>
        <w:tc>
          <w:tcPr>
            <w:tcW w:w="3685" w:type="dxa"/>
            <w:tcBorders>
              <w:top w:val="single" w:sz="4" w:space="0" w:color="auto"/>
              <w:left w:val="nil"/>
              <w:bottom w:val="single" w:sz="4" w:space="0" w:color="auto"/>
              <w:right w:val="nil"/>
            </w:tcBorders>
            <w:shd w:val="clear" w:color="auto" w:fill="auto"/>
            <w:noWrap/>
            <w:vAlign w:val="center"/>
            <w:hideMark/>
          </w:tcPr>
          <w:p w14:paraId="66A06EB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High inflammatory score</w:t>
            </w:r>
          </w:p>
        </w:tc>
        <w:tc>
          <w:tcPr>
            <w:tcW w:w="1701" w:type="dxa"/>
            <w:tcBorders>
              <w:top w:val="single" w:sz="4" w:space="0" w:color="auto"/>
              <w:left w:val="nil"/>
              <w:bottom w:val="single" w:sz="4" w:space="0" w:color="auto"/>
              <w:right w:val="nil"/>
            </w:tcBorders>
            <w:shd w:val="clear" w:color="auto" w:fill="auto"/>
            <w:noWrap/>
            <w:vAlign w:val="center"/>
            <w:hideMark/>
          </w:tcPr>
          <w:p w14:paraId="33C36AD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i/>
                <w:iCs/>
                <w:color w:val="000000"/>
                <w:kern w:val="0"/>
                <w:sz w:val="24"/>
                <w:szCs w:val="24"/>
                <w14:ligatures w14:val="none"/>
              </w:rPr>
              <w:t>P</w:t>
            </w:r>
            <w:r w:rsidRPr="005F32C7">
              <w:rPr>
                <w:rFonts w:ascii="Times New Roman" w:eastAsia="DengXian" w:hAnsi="Times New Roman" w:cs="Times New Roman"/>
                <w:color w:val="000000"/>
                <w:kern w:val="0"/>
                <w:sz w:val="24"/>
                <w:szCs w:val="24"/>
                <w14:ligatures w14:val="none"/>
              </w:rPr>
              <w:t xml:space="preserve"> value</w:t>
            </w:r>
          </w:p>
        </w:tc>
      </w:tr>
      <w:tr w:rsidR="008E30A6" w:rsidRPr="005F32C7" w14:paraId="16432C99" w14:textId="77777777" w:rsidTr="004A63DD">
        <w:trPr>
          <w:trHeight w:val="285"/>
        </w:trPr>
        <w:tc>
          <w:tcPr>
            <w:tcW w:w="2694" w:type="dxa"/>
            <w:tcBorders>
              <w:top w:val="nil"/>
              <w:left w:val="nil"/>
              <w:bottom w:val="nil"/>
              <w:right w:val="nil"/>
            </w:tcBorders>
            <w:shd w:val="clear" w:color="auto" w:fill="auto"/>
            <w:noWrap/>
            <w:vAlign w:val="center"/>
            <w:hideMark/>
          </w:tcPr>
          <w:p w14:paraId="0D91ECF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No. of patients</w:t>
            </w:r>
          </w:p>
        </w:tc>
        <w:tc>
          <w:tcPr>
            <w:tcW w:w="2693" w:type="dxa"/>
            <w:tcBorders>
              <w:top w:val="nil"/>
              <w:left w:val="nil"/>
              <w:bottom w:val="nil"/>
              <w:right w:val="nil"/>
            </w:tcBorders>
            <w:shd w:val="clear" w:color="auto" w:fill="auto"/>
            <w:noWrap/>
            <w:vAlign w:val="center"/>
            <w:hideMark/>
          </w:tcPr>
          <w:p w14:paraId="323C825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123</w:t>
            </w:r>
          </w:p>
        </w:tc>
        <w:tc>
          <w:tcPr>
            <w:tcW w:w="3685" w:type="dxa"/>
            <w:tcBorders>
              <w:top w:val="nil"/>
              <w:left w:val="nil"/>
              <w:bottom w:val="nil"/>
              <w:right w:val="nil"/>
            </w:tcBorders>
            <w:shd w:val="clear" w:color="auto" w:fill="auto"/>
            <w:noWrap/>
            <w:vAlign w:val="center"/>
            <w:hideMark/>
          </w:tcPr>
          <w:p w14:paraId="56612FC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123</w:t>
            </w:r>
          </w:p>
        </w:tc>
        <w:tc>
          <w:tcPr>
            <w:tcW w:w="1701" w:type="dxa"/>
            <w:tcBorders>
              <w:top w:val="nil"/>
              <w:left w:val="nil"/>
              <w:bottom w:val="nil"/>
              <w:right w:val="nil"/>
            </w:tcBorders>
            <w:shd w:val="clear" w:color="auto" w:fill="auto"/>
            <w:noWrap/>
            <w:vAlign w:val="center"/>
            <w:hideMark/>
          </w:tcPr>
          <w:p w14:paraId="6973B06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38FE43EB" w14:textId="77777777" w:rsidTr="004A63DD">
        <w:trPr>
          <w:trHeight w:val="285"/>
        </w:trPr>
        <w:tc>
          <w:tcPr>
            <w:tcW w:w="2694" w:type="dxa"/>
            <w:tcBorders>
              <w:top w:val="nil"/>
              <w:left w:val="nil"/>
              <w:bottom w:val="nil"/>
              <w:right w:val="nil"/>
            </w:tcBorders>
            <w:shd w:val="clear" w:color="auto" w:fill="auto"/>
            <w:noWrap/>
            <w:vAlign w:val="center"/>
            <w:hideMark/>
          </w:tcPr>
          <w:p w14:paraId="2A12A08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Age</w:t>
            </w:r>
          </w:p>
        </w:tc>
        <w:tc>
          <w:tcPr>
            <w:tcW w:w="2693" w:type="dxa"/>
            <w:tcBorders>
              <w:top w:val="nil"/>
              <w:left w:val="nil"/>
              <w:bottom w:val="nil"/>
              <w:right w:val="nil"/>
            </w:tcBorders>
            <w:shd w:val="clear" w:color="auto" w:fill="auto"/>
            <w:noWrap/>
            <w:vAlign w:val="center"/>
            <w:hideMark/>
          </w:tcPr>
          <w:p w14:paraId="27A4542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58.00 [48.50, 68.50]</w:t>
            </w:r>
          </w:p>
        </w:tc>
        <w:tc>
          <w:tcPr>
            <w:tcW w:w="3685" w:type="dxa"/>
            <w:tcBorders>
              <w:top w:val="nil"/>
              <w:left w:val="nil"/>
              <w:bottom w:val="nil"/>
              <w:right w:val="nil"/>
            </w:tcBorders>
            <w:shd w:val="clear" w:color="auto" w:fill="auto"/>
            <w:noWrap/>
            <w:vAlign w:val="center"/>
            <w:hideMark/>
          </w:tcPr>
          <w:p w14:paraId="663DF79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57.00 [47.50, 68.00]</w:t>
            </w:r>
          </w:p>
        </w:tc>
        <w:tc>
          <w:tcPr>
            <w:tcW w:w="1701" w:type="dxa"/>
            <w:tcBorders>
              <w:top w:val="nil"/>
              <w:left w:val="nil"/>
              <w:bottom w:val="nil"/>
              <w:right w:val="nil"/>
            </w:tcBorders>
            <w:shd w:val="clear" w:color="auto" w:fill="auto"/>
            <w:noWrap/>
            <w:vAlign w:val="center"/>
            <w:hideMark/>
          </w:tcPr>
          <w:p w14:paraId="72516E3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0.897 </w:t>
            </w:r>
          </w:p>
        </w:tc>
      </w:tr>
      <w:tr w:rsidR="008E30A6" w:rsidRPr="005F32C7" w14:paraId="207A823D" w14:textId="77777777" w:rsidTr="004A63DD">
        <w:trPr>
          <w:trHeight w:val="285"/>
        </w:trPr>
        <w:tc>
          <w:tcPr>
            <w:tcW w:w="2694" w:type="dxa"/>
            <w:tcBorders>
              <w:top w:val="nil"/>
              <w:left w:val="nil"/>
              <w:bottom w:val="nil"/>
              <w:right w:val="nil"/>
            </w:tcBorders>
            <w:shd w:val="clear" w:color="auto" w:fill="auto"/>
            <w:noWrap/>
            <w:vAlign w:val="center"/>
            <w:hideMark/>
          </w:tcPr>
          <w:p w14:paraId="0D8065A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Age &gt; 65 years</w:t>
            </w:r>
          </w:p>
        </w:tc>
        <w:tc>
          <w:tcPr>
            <w:tcW w:w="2693" w:type="dxa"/>
            <w:tcBorders>
              <w:top w:val="nil"/>
              <w:left w:val="nil"/>
              <w:bottom w:val="nil"/>
              <w:right w:val="nil"/>
            </w:tcBorders>
            <w:shd w:val="clear" w:color="auto" w:fill="auto"/>
            <w:noWrap/>
            <w:vAlign w:val="center"/>
            <w:hideMark/>
          </w:tcPr>
          <w:p w14:paraId="11C8F5B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40 (32.5)</w:t>
            </w:r>
          </w:p>
        </w:tc>
        <w:tc>
          <w:tcPr>
            <w:tcW w:w="3685" w:type="dxa"/>
            <w:tcBorders>
              <w:top w:val="nil"/>
              <w:left w:val="nil"/>
              <w:bottom w:val="nil"/>
              <w:right w:val="nil"/>
            </w:tcBorders>
            <w:shd w:val="clear" w:color="auto" w:fill="auto"/>
            <w:noWrap/>
            <w:vAlign w:val="center"/>
            <w:hideMark/>
          </w:tcPr>
          <w:p w14:paraId="65862CF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42 (34.1)</w:t>
            </w:r>
          </w:p>
        </w:tc>
        <w:tc>
          <w:tcPr>
            <w:tcW w:w="1701" w:type="dxa"/>
            <w:tcBorders>
              <w:top w:val="nil"/>
              <w:left w:val="nil"/>
              <w:bottom w:val="nil"/>
              <w:right w:val="nil"/>
            </w:tcBorders>
            <w:shd w:val="clear" w:color="auto" w:fill="auto"/>
            <w:noWrap/>
            <w:vAlign w:val="center"/>
            <w:hideMark/>
          </w:tcPr>
          <w:p w14:paraId="6778CDC2" w14:textId="4D38CD6A" w:rsidR="008E30A6" w:rsidRPr="005F32C7" w:rsidRDefault="00136065"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hint="eastAsia"/>
                <w:color w:val="000000"/>
                <w:kern w:val="0"/>
                <w:sz w:val="24"/>
                <w:szCs w:val="24"/>
                <w14:ligatures w14:val="none"/>
              </w:rPr>
              <w:t>0.689</w:t>
            </w:r>
          </w:p>
        </w:tc>
      </w:tr>
      <w:tr w:rsidR="008E30A6" w:rsidRPr="005F32C7" w14:paraId="69521EE0" w14:textId="77777777" w:rsidTr="004A63DD">
        <w:trPr>
          <w:trHeight w:val="285"/>
        </w:trPr>
        <w:tc>
          <w:tcPr>
            <w:tcW w:w="2694" w:type="dxa"/>
            <w:tcBorders>
              <w:top w:val="nil"/>
              <w:left w:val="nil"/>
              <w:bottom w:val="nil"/>
              <w:right w:val="nil"/>
            </w:tcBorders>
            <w:shd w:val="clear" w:color="auto" w:fill="auto"/>
            <w:noWrap/>
            <w:vAlign w:val="center"/>
            <w:hideMark/>
          </w:tcPr>
          <w:p w14:paraId="16E3342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Gender</w:t>
            </w:r>
          </w:p>
        </w:tc>
        <w:tc>
          <w:tcPr>
            <w:tcW w:w="2693" w:type="dxa"/>
            <w:tcBorders>
              <w:top w:val="nil"/>
              <w:left w:val="nil"/>
              <w:bottom w:val="nil"/>
              <w:right w:val="nil"/>
            </w:tcBorders>
            <w:shd w:val="clear" w:color="auto" w:fill="auto"/>
            <w:noWrap/>
            <w:vAlign w:val="center"/>
            <w:hideMark/>
          </w:tcPr>
          <w:p w14:paraId="2555904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685" w:type="dxa"/>
            <w:tcBorders>
              <w:top w:val="nil"/>
              <w:left w:val="nil"/>
              <w:bottom w:val="nil"/>
              <w:right w:val="nil"/>
            </w:tcBorders>
            <w:shd w:val="clear" w:color="auto" w:fill="auto"/>
            <w:noWrap/>
            <w:vAlign w:val="center"/>
            <w:hideMark/>
          </w:tcPr>
          <w:p w14:paraId="5E8C6C73"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701" w:type="dxa"/>
            <w:tcBorders>
              <w:top w:val="nil"/>
              <w:left w:val="nil"/>
              <w:bottom w:val="nil"/>
              <w:right w:val="nil"/>
            </w:tcBorders>
            <w:shd w:val="clear" w:color="auto" w:fill="auto"/>
            <w:noWrap/>
            <w:vAlign w:val="center"/>
            <w:hideMark/>
          </w:tcPr>
          <w:p w14:paraId="4C295942"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0786F06F" w14:textId="77777777" w:rsidTr="004A63DD">
        <w:trPr>
          <w:trHeight w:val="285"/>
        </w:trPr>
        <w:tc>
          <w:tcPr>
            <w:tcW w:w="2694" w:type="dxa"/>
            <w:tcBorders>
              <w:top w:val="nil"/>
              <w:left w:val="nil"/>
              <w:bottom w:val="nil"/>
              <w:right w:val="nil"/>
            </w:tcBorders>
            <w:shd w:val="clear" w:color="auto" w:fill="auto"/>
            <w:noWrap/>
            <w:vAlign w:val="center"/>
            <w:hideMark/>
          </w:tcPr>
          <w:p w14:paraId="0E7778C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Male</w:t>
            </w:r>
          </w:p>
        </w:tc>
        <w:tc>
          <w:tcPr>
            <w:tcW w:w="2693" w:type="dxa"/>
            <w:tcBorders>
              <w:top w:val="nil"/>
              <w:left w:val="nil"/>
              <w:bottom w:val="nil"/>
              <w:right w:val="nil"/>
            </w:tcBorders>
            <w:shd w:val="clear" w:color="auto" w:fill="auto"/>
            <w:noWrap/>
            <w:vAlign w:val="center"/>
            <w:hideMark/>
          </w:tcPr>
          <w:p w14:paraId="1861385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55 (44.7)</w:t>
            </w:r>
          </w:p>
        </w:tc>
        <w:tc>
          <w:tcPr>
            <w:tcW w:w="3685" w:type="dxa"/>
            <w:tcBorders>
              <w:top w:val="nil"/>
              <w:left w:val="nil"/>
              <w:bottom w:val="nil"/>
              <w:right w:val="nil"/>
            </w:tcBorders>
            <w:shd w:val="clear" w:color="auto" w:fill="auto"/>
            <w:noWrap/>
            <w:vAlign w:val="center"/>
            <w:hideMark/>
          </w:tcPr>
          <w:p w14:paraId="64BC525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56 (45.5)</w:t>
            </w:r>
          </w:p>
        </w:tc>
        <w:tc>
          <w:tcPr>
            <w:tcW w:w="1701" w:type="dxa"/>
            <w:tcBorders>
              <w:top w:val="nil"/>
              <w:left w:val="nil"/>
              <w:bottom w:val="nil"/>
              <w:right w:val="nil"/>
            </w:tcBorders>
            <w:shd w:val="clear" w:color="auto" w:fill="auto"/>
            <w:noWrap/>
            <w:vAlign w:val="center"/>
            <w:hideMark/>
          </w:tcPr>
          <w:p w14:paraId="27AF34B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0.898 </w:t>
            </w:r>
          </w:p>
        </w:tc>
      </w:tr>
      <w:tr w:rsidR="008E30A6" w:rsidRPr="005F32C7" w14:paraId="318C5F8D" w14:textId="77777777" w:rsidTr="004A63DD">
        <w:trPr>
          <w:trHeight w:val="285"/>
        </w:trPr>
        <w:tc>
          <w:tcPr>
            <w:tcW w:w="2694" w:type="dxa"/>
            <w:tcBorders>
              <w:top w:val="nil"/>
              <w:left w:val="nil"/>
              <w:bottom w:val="nil"/>
              <w:right w:val="nil"/>
            </w:tcBorders>
            <w:shd w:val="clear" w:color="auto" w:fill="auto"/>
            <w:noWrap/>
            <w:vAlign w:val="center"/>
            <w:hideMark/>
          </w:tcPr>
          <w:p w14:paraId="5EC2878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Female</w:t>
            </w:r>
          </w:p>
        </w:tc>
        <w:tc>
          <w:tcPr>
            <w:tcW w:w="2693" w:type="dxa"/>
            <w:tcBorders>
              <w:top w:val="nil"/>
              <w:left w:val="nil"/>
              <w:bottom w:val="nil"/>
              <w:right w:val="nil"/>
            </w:tcBorders>
            <w:shd w:val="clear" w:color="auto" w:fill="auto"/>
            <w:noWrap/>
            <w:vAlign w:val="center"/>
            <w:hideMark/>
          </w:tcPr>
          <w:p w14:paraId="67D5F82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68 (55.3)</w:t>
            </w:r>
          </w:p>
        </w:tc>
        <w:tc>
          <w:tcPr>
            <w:tcW w:w="3685" w:type="dxa"/>
            <w:tcBorders>
              <w:top w:val="nil"/>
              <w:left w:val="nil"/>
              <w:bottom w:val="nil"/>
              <w:right w:val="nil"/>
            </w:tcBorders>
            <w:shd w:val="clear" w:color="auto" w:fill="auto"/>
            <w:noWrap/>
            <w:vAlign w:val="center"/>
            <w:hideMark/>
          </w:tcPr>
          <w:p w14:paraId="169E775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67 (54.5)</w:t>
            </w:r>
          </w:p>
        </w:tc>
        <w:tc>
          <w:tcPr>
            <w:tcW w:w="1701" w:type="dxa"/>
            <w:tcBorders>
              <w:top w:val="nil"/>
              <w:left w:val="nil"/>
              <w:bottom w:val="nil"/>
              <w:right w:val="nil"/>
            </w:tcBorders>
            <w:shd w:val="clear" w:color="auto" w:fill="auto"/>
            <w:noWrap/>
            <w:vAlign w:val="center"/>
            <w:hideMark/>
          </w:tcPr>
          <w:p w14:paraId="5854354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69D9C0B5" w14:textId="77777777" w:rsidTr="004A63DD">
        <w:trPr>
          <w:trHeight w:val="285"/>
        </w:trPr>
        <w:tc>
          <w:tcPr>
            <w:tcW w:w="2694" w:type="dxa"/>
            <w:tcBorders>
              <w:top w:val="nil"/>
              <w:left w:val="nil"/>
              <w:bottom w:val="nil"/>
              <w:right w:val="nil"/>
            </w:tcBorders>
            <w:shd w:val="clear" w:color="auto" w:fill="auto"/>
            <w:noWrap/>
            <w:vAlign w:val="center"/>
            <w:hideMark/>
          </w:tcPr>
          <w:p w14:paraId="713A62A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Medical history</w:t>
            </w:r>
          </w:p>
        </w:tc>
        <w:tc>
          <w:tcPr>
            <w:tcW w:w="2693" w:type="dxa"/>
            <w:tcBorders>
              <w:top w:val="nil"/>
              <w:left w:val="nil"/>
              <w:bottom w:val="nil"/>
              <w:right w:val="nil"/>
            </w:tcBorders>
            <w:shd w:val="clear" w:color="auto" w:fill="auto"/>
            <w:noWrap/>
            <w:vAlign w:val="center"/>
            <w:hideMark/>
          </w:tcPr>
          <w:p w14:paraId="67E6ECD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685" w:type="dxa"/>
            <w:tcBorders>
              <w:top w:val="nil"/>
              <w:left w:val="nil"/>
              <w:bottom w:val="nil"/>
              <w:right w:val="nil"/>
            </w:tcBorders>
            <w:shd w:val="clear" w:color="auto" w:fill="auto"/>
            <w:noWrap/>
            <w:vAlign w:val="center"/>
            <w:hideMark/>
          </w:tcPr>
          <w:p w14:paraId="2117F375"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701" w:type="dxa"/>
            <w:tcBorders>
              <w:top w:val="nil"/>
              <w:left w:val="nil"/>
              <w:bottom w:val="nil"/>
              <w:right w:val="nil"/>
            </w:tcBorders>
            <w:shd w:val="clear" w:color="auto" w:fill="auto"/>
            <w:noWrap/>
            <w:vAlign w:val="center"/>
            <w:hideMark/>
          </w:tcPr>
          <w:p w14:paraId="2EE387B4"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74F90C8F" w14:textId="77777777" w:rsidTr="004A63DD">
        <w:trPr>
          <w:trHeight w:val="285"/>
        </w:trPr>
        <w:tc>
          <w:tcPr>
            <w:tcW w:w="2694" w:type="dxa"/>
            <w:tcBorders>
              <w:top w:val="nil"/>
              <w:left w:val="nil"/>
              <w:bottom w:val="nil"/>
              <w:right w:val="nil"/>
            </w:tcBorders>
            <w:shd w:val="clear" w:color="auto" w:fill="auto"/>
            <w:noWrap/>
            <w:vAlign w:val="center"/>
            <w:hideMark/>
          </w:tcPr>
          <w:p w14:paraId="61C2C20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Smoking</w:t>
            </w:r>
          </w:p>
        </w:tc>
        <w:tc>
          <w:tcPr>
            <w:tcW w:w="2693" w:type="dxa"/>
            <w:tcBorders>
              <w:top w:val="nil"/>
              <w:left w:val="nil"/>
              <w:bottom w:val="nil"/>
              <w:right w:val="nil"/>
            </w:tcBorders>
            <w:shd w:val="clear" w:color="auto" w:fill="auto"/>
            <w:noWrap/>
            <w:vAlign w:val="center"/>
            <w:hideMark/>
          </w:tcPr>
          <w:p w14:paraId="079B9F4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44 (35.8)</w:t>
            </w:r>
          </w:p>
        </w:tc>
        <w:tc>
          <w:tcPr>
            <w:tcW w:w="3685" w:type="dxa"/>
            <w:tcBorders>
              <w:top w:val="nil"/>
              <w:left w:val="nil"/>
              <w:bottom w:val="nil"/>
              <w:right w:val="nil"/>
            </w:tcBorders>
            <w:shd w:val="clear" w:color="auto" w:fill="auto"/>
            <w:noWrap/>
            <w:vAlign w:val="center"/>
            <w:hideMark/>
          </w:tcPr>
          <w:p w14:paraId="783A3AD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45 (36.6)</w:t>
            </w:r>
          </w:p>
        </w:tc>
        <w:tc>
          <w:tcPr>
            <w:tcW w:w="1701" w:type="dxa"/>
            <w:tcBorders>
              <w:top w:val="nil"/>
              <w:left w:val="nil"/>
              <w:bottom w:val="nil"/>
              <w:right w:val="nil"/>
            </w:tcBorders>
            <w:shd w:val="clear" w:color="auto" w:fill="auto"/>
            <w:noWrap/>
            <w:vAlign w:val="center"/>
            <w:hideMark/>
          </w:tcPr>
          <w:p w14:paraId="6CF1027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0.894 </w:t>
            </w:r>
          </w:p>
        </w:tc>
      </w:tr>
      <w:tr w:rsidR="008E30A6" w:rsidRPr="005F32C7" w14:paraId="3245E018" w14:textId="77777777" w:rsidTr="004A63DD">
        <w:trPr>
          <w:trHeight w:val="285"/>
        </w:trPr>
        <w:tc>
          <w:tcPr>
            <w:tcW w:w="2694" w:type="dxa"/>
            <w:tcBorders>
              <w:top w:val="nil"/>
              <w:left w:val="nil"/>
              <w:bottom w:val="nil"/>
              <w:right w:val="nil"/>
            </w:tcBorders>
            <w:shd w:val="clear" w:color="auto" w:fill="auto"/>
            <w:noWrap/>
            <w:vAlign w:val="center"/>
            <w:hideMark/>
          </w:tcPr>
          <w:p w14:paraId="1163CF1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Alcohol</w:t>
            </w:r>
          </w:p>
        </w:tc>
        <w:tc>
          <w:tcPr>
            <w:tcW w:w="2693" w:type="dxa"/>
            <w:tcBorders>
              <w:top w:val="nil"/>
              <w:left w:val="nil"/>
              <w:bottom w:val="nil"/>
              <w:right w:val="nil"/>
            </w:tcBorders>
            <w:shd w:val="clear" w:color="auto" w:fill="auto"/>
            <w:noWrap/>
            <w:vAlign w:val="center"/>
            <w:hideMark/>
          </w:tcPr>
          <w:p w14:paraId="3D0CC36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49 (39.8)</w:t>
            </w:r>
          </w:p>
        </w:tc>
        <w:tc>
          <w:tcPr>
            <w:tcW w:w="3685" w:type="dxa"/>
            <w:tcBorders>
              <w:top w:val="nil"/>
              <w:left w:val="nil"/>
              <w:bottom w:val="nil"/>
              <w:right w:val="nil"/>
            </w:tcBorders>
            <w:shd w:val="clear" w:color="auto" w:fill="auto"/>
            <w:noWrap/>
            <w:vAlign w:val="center"/>
            <w:hideMark/>
          </w:tcPr>
          <w:p w14:paraId="2DB03D2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51 (41.5)</w:t>
            </w:r>
          </w:p>
        </w:tc>
        <w:tc>
          <w:tcPr>
            <w:tcW w:w="1701" w:type="dxa"/>
            <w:tcBorders>
              <w:top w:val="nil"/>
              <w:left w:val="nil"/>
              <w:bottom w:val="nil"/>
              <w:right w:val="nil"/>
            </w:tcBorders>
            <w:shd w:val="clear" w:color="auto" w:fill="auto"/>
            <w:noWrap/>
            <w:vAlign w:val="center"/>
            <w:hideMark/>
          </w:tcPr>
          <w:p w14:paraId="5D26BDA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0.795 </w:t>
            </w:r>
          </w:p>
        </w:tc>
      </w:tr>
      <w:tr w:rsidR="008E30A6" w:rsidRPr="005F32C7" w14:paraId="3ED3CEE5" w14:textId="77777777" w:rsidTr="004A63DD">
        <w:trPr>
          <w:trHeight w:val="285"/>
        </w:trPr>
        <w:tc>
          <w:tcPr>
            <w:tcW w:w="2694" w:type="dxa"/>
            <w:tcBorders>
              <w:top w:val="nil"/>
              <w:left w:val="nil"/>
              <w:bottom w:val="nil"/>
              <w:right w:val="nil"/>
            </w:tcBorders>
            <w:shd w:val="clear" w:color="auto" w:fill="auto"/>
            <w:noWrap/>
            <w:vAlign w:val="center"/>
            <w:hideMark/>
          </w:tcPr>
          <w:p w14:paraId="3DB2D64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Hypertension</w:t>
            </w:r>
          </w:p>
        </w:tc>
        <w:tc>
          <w:tcPr>
            <w:tcW w:w="2693" w:type="dxa"/>
            <w:tcBorders>
              <w:top w:val="nil"/>
              <w:left w:val="nil"/>
              <w:bottom w:val="nil"/>
              <w:right w:val="nil"/>
            </w:tcBorders>
            <w:shd w:val="clear" w:color="auto" w:fill="auto"/>
            <w:noWrap/>
            <w:vAlign w:val="center"/>
            <w:hideMark/>
          </w:tcPr>
          <w:p w14:paraId="10D4432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18 (14.6)</w:t>
            </w:r>
          </w:p>
        </w:tc>
        <w:tc>
          <w:tcPr>
            <w:tcW w:w="3685" w:type="dxa"/>
            <w:tcBorders>
              <w:top w:val="nil"/>
              <w:left w:val="nil"/>
              <w:bottom w:val="nil"/>
              <w:right w:val="nil"/>
            </w:tcBorders>
            <w:shd w:val="clear" w:color="auto" w:fill="auto"/>
            <w:noWrap/>
            <w:vAlign w:val="center"/>
            <w:hideMark/>
          </w:tcPr>
          <w:p w14:paraId="3A2120A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24 (19.5)</w:t>
            </w:r>
          </w:p>
        </w:tc>
        <w:tc>
          <w:tcPr>
            <w:tcW w:w="1701" w:type="dxa"/>
            <w:tcBorders>
              <w:top w:val="nil"/>
              <w:left w:val="nil"/>
              <w:bottom w:val="nil"/>
              <w:right w:val="nil"/>
            </w:tcBorders>
            <w:shd w:val="clear" w:color="auto" w:fill="auto"/>
            <w:noWrap/>
            <w:vAlign w:val="center"/>
            <w:hideMark/>
          </w:tcPr>
          <w:p w14:paraId="23EFBA8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0.309 </w:t>
            </w:r>
          </w:p>
        </w:tc>
      </w:tr>
      <w:tr w:rsidR="008E30A6" w:rsidRPr="005F32C7" w14:paraId="4AC6FC58" w14:textId="77777777" w:rsidTr="004A63DD">
        <w:trPr>
          <w:trHeight w:val="285"/>
        </w:trPr>
        <w:tc>
          <w:tcPr>
            <w:tcW w:w="2694" w:type="dxa"/>
            <w:tcBorders>
              <w:top w:val="nil"/>
              <w:left w:val="nil"/>
              <w:bottom w:val="nil"/>
              <w:right w:val="nil"/>
            </w:tcBorders>
            <w:shd w:val="clear" w:color="auto" w:fill="auto"/>
            <w:noWrap/>
            <w:vAlign w:val="center"/>
            <w:hideMark/>
          </w:tcPr>
          <w:p w14:paraId="5EB4F8B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Diabetes</w:t>
            </w:r>
          </w:p>
        </w:tc>
        <w:tc>
          <w:tcPr>
            <w:tcW w:w="2693" w:type="dxa"/>
            <w:tcBorders>
              <w:top w:val="nil"/>
              <w:left w:val="nil"/>
              <w:bottom w:val="nil"/>
              <w:right w:val="nil"/>
            </w:tcBorders>
            <w:shd w:val="clear" w:color="auto" w:fill="auto"/>
            <w:noWrap/>
            <w:vAlign w:val="center"/>
            <w:hideMark/>
          </w:tcPr>
          <w:p w14:paraId="5FB64FE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24 (19.5)</w:t>
            </w:r>
          </w:p>
        </w:tc>
        <w:tc>
          <w:tcPr>
            <w:tcW w:w="3685" w:type="dxa"/>
            <w:tcBorders>
              <w:top w:val="nil"/>
              <w:left w:val="nil"/>
              <w:bottom w:val="nil"/>
              <w:right w:val="nil"/>
            </w:tcBorders>
            <w:shd w:val="clear" w:color="auto" w:fill="auto"/>
            <w:noWrap/>
            <w:vAlign w:val="center"/>
            <w:hideMark/>
          </w:tcPr>
          <w:p w14:paraId="70255A4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23 (18.7)</w:t>
            </w:r>
          </w:p>
        </w:tc>
        <w:tc>
          <w:tcPr>
            <w:tcW w:w="1701" w:type="dxa"/>
            <w:tcBorders>
              <w:top w:val="nil"/>
              <w:left w:val="nil"/>
              <w:bottom w:val="nil"/>
              <w:right w:val="nil"/>
            </w:tcBorders>
            <w:shd w:val="clear" w:color="auto" w:fill="auto"/>
            <w:noWrap/>
            <w:vAlign w:val="center"/>
            <w:hideMark/>
          </w:tcPr>
          <w:p w14:paraId="6405BA3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0.871 </w:t>
            </w:r>
          </w:p>
        </w:tc>
      </w:tr>
      <w:tr w:rsidR="008E30A6" w:rsidRPr="005F32C7" w14:paraId="3A92EF76" w14:textId="77777777" w:rsidTr="004A63DD">
        <w:trPr>
          <w:trHeight w:val="285"/>
        </w:trPr>
        <w:tc>
          <w:tcPr>
            <w:tcW w:w="2694" w:type="dxa"/>
            <w:tcBorders>
              <w:top w:val="nil"/>
              <w:left w:val="nil"/>
              <w:bottom w:val="nil"/>
              <w:right w:val="nil"/>
            </w:tcBorders>
            <w:shd w:val="clear" w:color="auto" w:fill="auto"/>
            <w:noWrap/>
            <w:vAlign w:val="center"/>
            <w:hideMark/>
          </w:tcPr>
          <w:p w14:paraId="4ECBA6A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Heart disease</w:t>
            </w:r>
          </w:p>
        </w:tc>
        <w:tc>
          <w:tcPr>
            <w:tcW w:w="2693" w:type="dxa"/>
            <w:tcBorders>
              <w:top w:val="nil"/>
              <w:left w:val="nil"/>
              <w:bottom w:val="nil"/>
              <w:right w:val="nil"/>
            </w:tcBorders>
            <w:shd w:val="clear" w:color="auto" w:fill="auto"/>
            <w:noWrap/>
            <w:vAlign w:val="center"/>
            <w:hideMark/>
          </w:tcPr>
          <w:p w14:paraId="75C5BAC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6 (4.9)</w:t>
            </w:r>
          </w:p>
        </w:tc>
        <w:tc>
          <w:tcPr>
            <w:tcW w:w="3685" w:type="dxa"/>
            <w:tcBorders>
              <w:top w:val="nil"/>
              <w:left w:val="nil"/>
              <w:bottom w:val="nil"/>
              <w:right w:val="nil"/>
            </w:tcBorders>
            <w:shd w:val="clear" w:color="auto" w:fill="auto"/>
            <w:noWrap/>
            <w:vAlign w:val="center"/>
            <w:hideMark/>
          </w:tcPr>
          <w:p w14:paraId="3D9B10C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8 (6.5)</w:t>
            </w:r>
          </w:p>
        </w:tc>
        <w:tc>
          <w:tcPr>
            <w:tcW w:w="1701" w:type="dxa"/>
            <w:tcBorders>
              <w:top w:val="nil"/>
              <w:left w:val="nil"/>
              <w:bottom w:val="nil"/>
              <w:right w:val="nil"/>
            </w:tcBorders>
            <w:shd w:val="clear" w:color="auto" w:fill="auto"/>
            <w:noWrap/>
            <w:vAlign w:val="center"/>
            <w:hideMark/>
          </w:tcPr>
          <w:p w14:paraId="00E05E6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0.582 </w:t>
            </w:r>
          </w:p>
        </w:tc>
      </w:tr>
      <w:tr w:rsidR="008E30A6" w:rsidRPr="005F32C7" w14:paraId="5D92890C" w14:textId="77777777" w:rsidTr="004A63DD">
        <w:trPr>
          <w:trHeight w:val="285"/>
        </w:trPr>
        <w:tc>
          <w:tcPr>
            <w:tcW w:w="2694" w:type="dxa"/>
            <w:tcBorders>
              <w:top w:val="nil"/>
              <w:left w:val="nil"/>
              <w:bottom w:val="nil"/>
              <w:right w:val="nil"/>
            </w:tcBorders>
            <w:shd w:val="clear" w:color="auto" w:fill="auto"/>
            <w:noWrap/>
            <w:vAlign w:val="center"/>
            <w:hideMark/>
          </w:tcPr>
          <w:p w14:paraId="31F94B6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Previous stroke</w:t>
            </w:r>
          </w:p>
        </w:tc>
        <w:tc>
          <w:tcPr>
            <w:tcW w:w="2693" w:type="dxa"/>
            <w:tcBorders>
              <w:top w:val="nil"/>
              <w:left w:val="nil"/>
              <w:bottom w:val="nil"/>
              <w:right w:val="nil"/>
            </w:tcBorders>
            <w:shd w:val="clear" w:color="auto" w:fill="auto"/>
            <w:noWrap/>
            <w:vAlign w:val="center"/>
            <w:hideMark/>
          </w:tcPr>
          <w:p w14:paraId="43CD681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13 (10.6)</w:t>
            </w:r>
          </w:p>
        </w:tc>
        <w:tc>
          <w:tcPr>
            <w:tcW w:w="3685" w:type="dxa"/>
            <w:tcBorders>
              <w:top w:val="nil"/>
              <w:left w:val="nil"/>
              <w:bottom w:val="nil"/>
              <w:right w:val="nil"/>
            </w:tcBorders>
            <w:shd w:val="clear" w:color="auto" w:fill="auto"/>
            <w:noWrap/>
            <w:vAlign w:val="center"/>
            <w:hideMark/>
          </w:tcPr>
          <w:p w14:paraId="3A1ECF0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12 (9.8)</w:t>
            </w:r>
          </w:p>
        </w:tc>
        <w:tc>
          <w:tcPr>
            <w:tcW w:w="1701" w:type="dxa"/>
            <w:tcBorders>
              <w:top w:val="nil"/>
              <w:left w:val="nil"/>
              <w:bottom w:val="nil"/>
              <w:right w:val="nil"/>
            </w:tcBorders>
            <w:shd w:val="clear" w:color="auto" w:fill="auto"/>
            <w:noWrap/>
            <w:vAlign w:val="center"/>
            <w:hideMark/>
          </w:tcPr>
          <w:p w14:paraId="4AF96B3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0.833 </w:t>
            </w:r>
          </w:p>
        </w:tc>
      </w:tr>
      <w:tr w:rsidR="008E30A6" w:rsidRPr="005F32C7" w14:paraId="2F36AB5B" w14:textId="77777777" w:rsidTr="004A63DD">
        <w:trPr>
          <w:trHeight w:val="285"/>
        </w:trPr>
        <w:tc>
          <w:tcPr>
            <w:tcW w:w="2694" w:type="dxa"/>
            <w:tcBorders>
              <w:top w:val="nil"/>
              <w:left w:val="nil"/>
              <w:bottom w:val="nil"/>
              <w:right w:val="nil"/>
            </w:tcBorders>
            <w:shd w:val="clear" w:color="auto" w:fill="auto"/>
            <w:noWrap/>
            <w:vAlign w:val="center"/>
            <w:hideMark/>
          </w:tcPr>
          <w:p w14:paraId="59A0856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Hyperlipidemia</w:t>
            </w:r>
          </w:p>
        </w:tc>
        <w:tc>
          <w:tcPr>
            <w:tcW w:w="2693" w:type="dxa"/>
            <w:tcBorders>
              <w:top w:val="nil"/>
              <w:left w:val="nil"/>
              <w:bottom w:val="nil"/>
              <w:right w:val="nil"/>
            </w:tcBorders>
            <w:shd w:val="clear" w:color="auto" w:fill="auto"/>
            <w:noWrap/>
            <w:vAlign w:val="center"/>
            <w:hideMark/>
          </w:tcPr>
          <w:p w14:paraId="7E2B67E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9 (7.3)</w:t>
            </w:r>
          </w:p>
        </w:tc>
        <w:tc>
          <w:tcPr>
            <w:tcW w:w="3685" w:type="dxa"/>
            <w:tcBorders>
              <w:top w:val="nil"/>
              <w:left w:val="nil"/>
              <w:bottom w:val="nil"/>
              <w:right w:val="nil"/>
            </w:tcBorders>
            <w:shd w:val="clear" w:color="auto" w:fill="auto"/>
            <w:noWrap/>
            <w:vAlign w:val="center"/>
            <w:hideMark/>
          </w:tcPr>
          <w:p w14:paraId="623F24A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12 (9.8)</w:t>
            </w:r>
          </w:p>
        </w:tc>
        <w:tc>
          <w:tcPr>
            <w:tcW w:w="1701" w:type="dxa"/>
            <w:tcBorders>
              <w:top w:val="nil"/>
              <w:left w:val="nil"/>
              <w:bottom w:val="nil"/>
              <w:right w:val="nil"/>
            </w:tcBorders>
            <w:shd w:val="clear" w:color="auto" w:fill="auto"/>
            <w:noWrap/>
            <w:vAlign w:val="center"/>
            <w:hideMark/>
          </w:tcPr>
          <w:p w14:paraId="2B6DD2A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0.494 </w:t>
            </w:r>
          </w:p>
        </w:tc>
      </w:tr>
      <w:tr w:rsidR="008E30A6" w:rsidRPr="005F32C7" w14:paraId="0F204321" w14:textId="77777777" w:rsidTr="004A63DD">
        <w:trPr>
          <w:trHeight w:val="285"/>
        </w:trPr>
        <w:tc>
          <w:tcPr>
            <w:tcW w:w="2694" w:type="dxa"/>
            <w:tcBorders>
              <w:top w:val="nil"/>
              <w:left w:val="nil"/>
              <w:bottom w:val="nil"/>
              <w:right w:val="nil"/>
            </w:tcBorders>
            <w:shd w:val="clear" w:color="auto" w:fill="auto"/>
            <w:noWrap/>
            <w:vAlign w:val="center"/>
            <w:hideMark/>
          </w:tcPr>
          <w:p w14:paraId="5F588A5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Admission clinical grade</w:t>
            </w:r>
          </w:p>
        </w:tc>
        <w:tc>
          <w:tcPr>
            <w:tcW w:w="2693" w:type="dxa"/>
            <w:tcBorders>
              <w:top w:val="nil"/>
              <w:left w:val="nil"/>
              <w:bottom w:val="nil"/>
              <w:right w:val="nil"/>
            </w:tcBorders>
            <w:shd w:val="clear" w:color="auto" w:fill="auto"/>
            <w:noWrap/>
            <w:vAlign w:val="center"/>
            <w:hideMark/>
          </w:tcPr>
          <w:p w14:paraId="62C0F67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685" w:type="dxa"/>
            <w:tcBorders>
              <w:top w:val="nil"/>
              <w:left w:val="nil"/>
              <w:bottom w:val="nil"/>
              <w:right w:val="nil"/>
            </w:tcBorders>
            <w:shd w:val="clear" w:color="auto" w:fill="auto"/>
            <w:noWrap/>
            <w:vAlign w:val="center"/>
            <w:hideMark/>
          </w:tcPr>
          <w:p w14:paraId="1FBCF80C"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701" w:type="dxa"/>
            <w:tcBorders>
              <w:top w:val="nil"/>
              <w:left w:val="nil"/>
              <w:bottom w:val="nil"/>
              <w:right w:val="nil"/>
            </w:tcBorders>
            <w:shd w:val="clear" w:color="auto" w:fill="auto"/>
            <w:noWrap/>
            <w:vAlign w:val="center"/>
            <w:hideMark/>
          </w:tcPr>
          <w:p w14:paraId="2F84A7A5"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676C1CBB" w14:textId="77777777" w:rsidTr="004A63DD">
        <w:trPr>
          <w:trHeight w:val="285"/>
        </w:trPr>
        <w:tc>
          <w:tcPr>
            <w:tcW w:w="2694" w:type="dxa"/>
            <w:tcBorders>
              <w:top w:val="nil"/>
              <w:left w:val="nil"/>
              <w:bottom w:val="nil"/>
              <w:right w:val="nil"/>
            </w:tcBorders>
            <w:shd w:val="clear" w:color="auto" w:fill="auto"/>
            <w:noWrap/>
            <w:vAlign w:val="center"/>
            <w:hideMark/>
          </w:tcPr>
          <w:p w14:paraId="63BC08D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GCS score</w:t>
            </w:r>
          </w:p>
        </w:tc>
        <w:tc>
          <w:tcPr>
            <w:tcW w:w="2693" w:type="dxa"/>
            <w:tcBorders>
              <w:top w:val="nil"/>
              <w:left w:val="nil"/>
              <w:bottom w:val="nil"/>
              <w:right w:val="nil"/>
            </w:tcBorders>
            <w:shd w:val="clear" w:color="auto" w:fill="auto"/>
            <w:noWrap/>
            <w:vAlign w:val="center"/>
            <w:hideMark/>
          </w:tcPr>
          <w:p w14:paraId="3FAB7D9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13.00 [13.00, 14.00]</w:t>
            </w:r>
          </w:p>
        </w:tc>
        <w:tc>
          <w:tcPr>
            <w:tcW w:w="3685" w:type="dxa"/>
            <w:tcBorders>
              <w:top w:val="nil"/>
              <w:left w:val="nil"/>
              <w:bottom w:val="nil"/>
              <w:right w:val="nil"/>
            </w:tcBorders>
            <w:shd w:val="clear" w:color="auto" w:fill="auto"/>
            <w:noWrap/>
            <w:vAlign w:val="center"/>
            <w:hideMark/>
          </w:tcPr>
          <w:p w14:paraId="30FCE14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13.00 [11.00, 14.00]</w:t>
            </w:r>
          </w:p>
        </w:tc>
        <w:tc>
          <w:tcPr>
            <w:tcW w:w="1701" w:type="dxa"/>
            <w:tcBorders>
              <w:top w:val="nil"/>
              <w:left w:val="nil"/>
              <w:bottom w:val="nil"/>
              <w:right w:val="nil"/>
            </w:tcBorders>
            <w:shd w:val="clear" w:color="auto" w:fill="auto"/>
            <w:noWrap/>
            <w:vAlign w:val="center"/>
            <w:hideMark/>
          </w:tcPr>
          <w:p w14:paraId="705AD36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0.196 </w:t>
            </w:r>
          </w:p>
        </w:tc>
      </w:tr>
      <w:tr w:rsidR="008E30A6" w:rsidRPr="005F32C7" w14:paraId="4CD9ED18" w14:textId="77777777" w:rsidTr="004A63DD">
        <w:trPr>
          <w:trHeight w:val="285"/>
        </w:trPr>
        <w:tc>
          <w:tcPr>
            <w:tcW w:w="2694" w:type="dxa"/>
            <w:tcBorders>
              <w:top w:val="nil"/>
              <w:left w:val="nil"/>
              <w:bottom w:val="nil"/>
              <w:right w:val="nil"/>
            </w:tcBorders>
            <w:shd w:val="clear" w:color="auto" w:fill="auto"/>
            <w:noWrap/>
            <w:vAlign w:val="center"/>
            <w:hideMark/>
          </w:tcPr>
          <w:p w14:paraId="399732B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9-15 point</w:t>
            </w:r>
          </w:p>
        </w:tc>
        <w:tc>
          <w:tcPr>
            <w:tcW w:w="2693" w:type="dxa"/>
            <w:tcBorders>
              <w:top w:val="nil"/>
              <w:left w:val="nil"/>
              <w:bottom w:val="nil"/>
              <w:right w:val="nil"/>
            </w:tcBorders>
            <w:shd w:val="clear" w:color="auto" w:fill="auto"/>
            <w:noWrap/>
            <w:vAlign w:val="center"/>
            <w:hideMark/>
          </w:tcPr>
          <w:p w14:paraId="7882395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99 (80.5)</w:t>
            </w:r>
          </w:p>
        </w:tc>
        <w:tc>
          <w:tcPr>
            <w:tcW w:w="3685" w:type="dxa"/>
            <w:tcBorders>
              <w:top w:val="nil"/>
              <w:left w:val="nil"/>
              <w:bottom w:val="nil"/>
              <w:right w:val="nil"/>
            </w:tcBorders>
            <w:shd w:val="clear" w:color="auto" w:fill="auto"/>
            <w:noWrap/>
            <w:vAlign w:val="center"/>
            <w:hideMark/>
          </w:tcPr>
          <w:p w14:paraId="36DF107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84 (68.3)</w:t>
            </w:r>
          </w:p>
        </w:tc>
        <w:tc>
          <w:tcPr>
            <w:tcW w:w="1701" w:type="dxa"/>
            <w:tcBorders>
              <w:top w:val="nil"/>
              <w:left w:val="nil"/>
              <w:bottom w:val="nil"/>
              <w:right w:val="nil"/>
            </w:tcBorders>
            <w:shd w:val="clear" w:color="auto" w:fill="auto"/>
            <w:noWrap/>
            <w:vAlign w:val="center"/>
            <w:hideMark/>
          </w:tcPr>
          <w:p w14:paraId="26880FFC"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 xml:space="preserve">0.028 </w:t>
            </w:r>
          </w:p>
        </w:tc>
      </w:tr>
      <w:tr w:rsidR="008E30A6" w:rsidRPr="005F32C7" w14:paraId="396D9B98" w14:textId="77777777" w:rsidTr="004A63DD">
        <w:trPr>
          <w:trHeight w:val="285"/>
        </w:trPr>
        <w:tc>
          <w:tcPr>
            <w:tcW w:w="2694" w:type="dxa"/>
            <w:tcBorders>
              <w:top w:val="nil"/>
              <w:left w:val="nil"/>
              <w:bottom w:val="nil"/>
              <w:right w:val="nil"/>
            </w:tcBorders>
            <w:shd w:val="clear" w:color="auto" w:fill="auto"/>
            <w:noWrap/>
            <w:vAlign w:val="center"/>
            <w:hideMark/>
          </w:tcPr>
          <w:p w14:paraId="5F69948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&lt; 9 point</w:t>
            </w:r>
          </w:p>
        </w:tc>
        <w:tc>
          <w:tcPr>
            <w:tcW w:w="2693" w:type="dxa"/>
            <w:tcBorders>
              <w:top w:val="nil"/>
              <w:left w:val="nil"/>
              <w:bottom w:val="nil"/>
              <w:right w:val="nil"/>
            </w:tcBorders>
            <w:shd w:val="clear" w:color="auto" w:fill="auto"/>
            <w:noWrap/>
            <w:vAlign w:val="center"/>
            <w:hideMark/>
          </w:tcPr>
          <w:p w14:paraId="7074AF1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24 (19.5)</w:t>
            </w:r>
          </w:p>
        </w:tc>
        <w:tc>
          <w:tcPr>
            <w:tcW w:w="3685" w:type="dxa"/>
            <w:tcBorders>
              <w:top w:val="nil"/>
              <w:left w:val="nil"/>
              <w:bottom w:val="nil"/>
              <w:right w:val="nil"/>
            </w:tcBorders>
            <w:shd w:val="clear" w:color="auto" w:fill="auto"/>
            <w:noWrap/>
            <w:vAlign w:val="center"/>
            <w:hideMark/>
          </w:tcPr>
          <w:p w14:paraId="476E560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39 (31.7)</w:t>
            </w:r>
          </w:p>
        </w:tc>
        <w:tc>
          <w:tcPr>
            <w:tcW w:w="1701" w:type="dxa"/>
            <w:tcBorders>
              <w:top w:val="nil"/>
              <w:left w:val="nil"/>
              <w:bottom w:val="nil"/>
              <w:right w:val="nil"/>
            </w:tcBorders>
            <w:shd w:val="clear" w:color="auto" w:fill="auto"/>
            <w:noWrap/>
            <w:vAlign w:val="center"/>
            <w:hideMark/>
          </w:tcPr>
          <w:p w14:paraId="6EE745C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3B05FAB4" w14:textId="77777777" w:rsidTr="004A63DD">
        <w:trPr>
          <w:trHeight w:val="285"/>
        </w:trPr>
        <w:tc>
          <w:tcPr>
            <w:tcW w:w="2694" w:type="dxa"/>
            <w:tcBorders>
              <w:top w:val="nil"/>
              <w:left w:val="nil"/>
              <w:bottom w:val="nil"/>
              <w:right w:val="nil"/>
            </w:tcBorders>
            <w:shd w:val="clear" w:color="auto" w:fill="auto"/>
            <w:noWrap/>
            <w:vAlign w:val="center"/>
            <w:hideMark/>
          </w:tcPr>
          <w:p w14:paraId="3CF6F30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WFNS grade</w:t>
            </w:r>
          </w:p>
        </w:tc>
        <w:tc>
          <w:tcPr>
            <w:tcW w:w="2693" w:type="dxa"/>
            <w:tcBorders>
              <w:top w:val="nil"/>
              <w:left w:val="nil"/>
              <w:bottom w:val="nil"/>
              <w:right w:val="nil"/>
            </w:tcBorders>
            <w:shd w:val="clear" w:color="auto" w:fill="auto"/>
            <w:noWrap/>
            <w:vAlign w:val="center"/>
            <w:hideMark/>
          </w:tcPr>
          <w:p w14:paraId="68D73BF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3.00 [2.00, 3.00]</w:t>
            </w:r>
          </w:p>
        </w:tc>
        <w:tc>
          <w:tcPr>
            <w:tcW w:w="3685" w:type="dxa"/>
            <w:tcBorders>
              <w:top w:val="nil"/>
              <w:left w:val="nil"/>
              <w:bottom w:val="nil"/>
              <w:right w:val="nil"/>
            </w:tcBorders>
            <w:shd w:val="clear" w:color="auto" w:fill="auto"/>
            <w:noWrap/>
            <w:vAlign w:val="center"/>
            <w:hideMark/>
          </w:tcPr>
          <w:p w14:paraId="2423A74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3.00 [2.00, 4.00]</w:t>
            </w:r>
          </w:p>
        </w:tc>
        <w:tc>
          <w:tcPr>
            <w:tcW w:w="1701" w:type="dxa"/>
            <w:tcBorders>
              <w:top w:val="nil"/>
              <w:left w:val="nil"/>
              <w:bottom w:val="nil"/>
              <w:right w:val="nil"/>
            </w:tcBorders>
            <w:shd w:val="clear" w:color="auto" w:fill="auto"/>
            <w:noWrap/>
            <w:vAlign w:val="center"/>
            <w:hideMark/>
          </w:tcPr>
          <w:p w14:paraId="06D52C0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0.093 </w:t>
            </w:r>
          </w:p>
        </w:tc>
      </w:tr>
      <w:tr w:rsidR="008E30A6" w:rsidRPr="005F32C7" w14:paraId="4CBDD0E8" w14:textId="77777777" w:rsidTr="004A63DD">
        <w:trPr>
          <w:trHeight w:val="285"/>
        </w:trPr>
        <w:tc>
          <w:tcPr>
            <w:tcW w:w="2694" w:type="dxa"/>
            <w:tcBorders>
              <w:top w:val="nil"/>
              <w:left w:val="nil"/>
              <w:bottom w:val="nil"/>
              <w:right w:val="nil"/>
            </w:tcBorders>
            <w:shd w:val="clear" w:color="auto" w:fill="auto"/>
            <w:noWrap/>
            <w:vAlign w:val="center"/>
            <w:hideMark/>
          </w:tcPr>
          <w:p w14:paraId="6F6FAB2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I–III</w:t>
            </w:r>
          </w:p>
        </w:tc>
        <w:tc>
          <w:tcPr>
            <w:tcW w:w="2693" w:type="dxa"/>
            <w:tcBorders>
              <w:top w:val="nil"/>
              <w:left w:val="nil"/>
              <w:bottom w:val="nil"/>
              <w:right w:val="nil"/>
            </w:tcBorders>
            <w:shd w:val="clear" w:color="auto" w:fill="auto"/>
            <w:noWrap/>
            <w:vAlign w:val="center"/>
            <w:hideMark/>
          </w:tcPr>
          <w:p w14:paraId="2A05AFE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99 (80.5)</w:t>
            </w:r>
          </w:p>
        </w:tc>
        <w:tc>
          <w:tcPr>
            <w:tcW w:w="3685" w:type="dxa"/>
            <w:tcBorders>
              <w:top w:val="nil"/>
              <w:left w:val="nil"/>
              <w:bottom w:val="nil"/>
              <w:right w:val="nil"/>
            </w:tcBorders>
            <w:shd w:val="clear" w:color="auto" w:fill="auto"/>
            <w:noWrap/>
            <w:vAlign w:val="center"/>
            <w:hideMark/>
          </w:tcPr>
          <w:p w14:paraId="373984A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84 (68.3)</w:t>
            </w:r>
          </w:p>
        </w:tc>
        <w:tc>
          <w:tcPr>
            <w:tcW w:w="1701" w:type="dxa"/>
            <w:tcBorders>
              <w:top w:val="nil"/>
              <w:left w:val="nil"/>
              <w:bottom w:val="nil"/>
              <w:right w:val="nil"/>
            </w:tcBorders>
            <w:shd w:val="clear" w:color="auto" w:fill="auto"/>
            <w:noWrap/>
            <w:vAlign w:val="center"/>
            <w:hideMark/>
          </w:tcPr>
          <w:p w14:paraId="34A22DA5"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 xml:space="preserve">0.028 </w:t>
            </w:r>
          </w:p>
        </w:tc>
      </w:tr>
      <w:tr w:rsidR="008E30A6" w:rsidRPr="005F32C7" w14:paraId="6669D10A" w14:textId="77777777" w:rsidTr="004A63DD">
        <w:trPr>
          <w:trHeight w:val="285"/>
        </w:trPr>
        <w:tc>
          <w:tcPr>
            <w:tcW w:w="2694" w:type="dxa"/>
            <w:tcBorders>
              <w:top w:val="nil"/>
              <w:left w:val="nil"/>
              <w:bottom w:val="nil"/>
              <w:right w:val="nil"/>
            </w:tcBorders>
            <w:shd w:val="clear" w:color="auto" w:fill="auto"/>
            <w:noWrap/>
            <w:vAlign w:val="center"/>
            <w:hideMark/>
          </w:tcPr>
          <w:p w14:paraId="2904367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IV–V</w:t>
            </w:r>
          </w:p>
        </w:tc>
        <w:tc>
          <w:tcPr>
            <w:tcW w:w="2693" w:type="dxa"/>
            <w:tcBorders>
              <w:top w:val="nil"/>
              <w:left w:val="nil"/>
              <w:bottom w:val="nil"/>
              <w:right w:val="nil"/>
            </w:tcBorders>
            <w:shd w:val="clear" w:color="auto" w:fill="auto"/>
            <w:noWrap/>
            <w:vAlign w:val="center"/>
            <w:hideMark/>
          </w:tcPr>
          <w:p w14:paraId="21A93E9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24 (19.5)</w:t>
            </w:r>
          </w:p>
        </w:tc>
        <w:tc>
          <w:tcPr>
            <w:tcW w:w="3685" w:type="dxa"/>
            <w:tcBorders>
              <w:top w:val="nil"/>
              <w:left w:val="nil"/>
              <w:bottom w:val="nil"/>
              <w:right w:val="nil"/>
            </w:tcBorders>
            <w:shd w:val="clear" w:color="auto" w:fill="auto"/>
            <w:noWrap/>
            <w:vAlign w:val="center"/>
            <w:hideMark/>
          </w:tcPr>
          <w:p w14:paraId="74D2901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39 (31.7)</w:t>
            </w:r>
          </w:p>
        </w:tc>
        <w:tc>
          <w:tcPr>
            <w:tcW w:w="1701" w:type="dxa"/>
            <w:tcBorders>
              <w:top w:val="nil"/>
              <w:left w:val="nil"/>
              <w:bottom w:val="nil"/>
              <w:right w:val="nil"/>
            </w:tcBorders>
            <w:shd w:val="clear" w:color="auto" w:fill="auto"/>
            <w:noWrap/>
            <w:vAlign w:val="center"/>
            <w:hideMark/>
          </w:tcPr>
          <w:p w14:paraId="4CEE20B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7ED42D7C" w14:textId="77777777" w:rsidTr="004A63DD">
        <w:trPr>
          <w:trHeight w:val="285"/>
        </w:trPr>
        <w:tc>
          <w:tcPr>
            <w:tcW w:w="2694" w:type="dxa"/>
            <w:tcBorders>
              <w:top w:val="nil"/>
              <w:left w:val="nil"/>
              <w:bottom w:val="nil"/>
              <w:right w:val="nil"/>
            </w:tcBorders>
            <w:shd w:val="clear" w:color="auto" w:fill="auto"/>
            <w:noWrap/>
            <w:vAlign w:val="center"/>
            <w:hideMark/>
          </w:tcPr>
          <w:p w14:paraId="04854E3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HH grade</w:t>
            </w:r>
          </w:p>
        </w:tc>
        <w:tc>
          <w:tcPr>
            <w:tcW w:w="2693" w:type="dxa"/>
            <w:tcBorders>
              <w:top w:val="nil"/>
              <w:left w:val="nil"/>
              <w:bottom w:val="nil"/>
              <w:right w:val="nil"/>
            </w:tcBorders>
            <w:shd w:val="clear" w:color="auto" w:fill="auto"/>
            <w:noWrap/>
            <w:vAlign w:val="center"/>
            <w:hideMark/>
          </w:tcPr>
          <w:p w14:paraId="0915745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2.00 [2.00, 3.00]</w:t>
            </w:r>
          </w:p>
        </w:tc>
        <w:tc>
          <w:tcPr>
            <w:tcW w:w="3685" w:type="dxa"/>
            <w:tcBorders>
              <w:top w:val="nil"/>
              <w:left w:val="nil"/>
              <w:bottom w:val="nil"/>
              <w:right w:val="nil"/>
            </w:tcBorders>
            <w:shd w:val="clear" w:color="auto" w:fill="auto"/>
            <w:noWrap/>
            <w:vAlign w:val="center"/>
            <w:hideMark/>
          </w:tcPr>
          <w:p w14:paraId="171BD19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2.00 [2.00, 3.00]</w:t>
            </w:r>
          </w:p>
        </w:tc>
        <w:tc>
          <w:tcPr>
            <w:tcW w:w="1701" w:type="dxa"/>
            <w:tcBorders>
              <w:top w:val="nil"/>
              <w:left w:val="nil"/>
              <w:bottom w:val="nil"/>
              <w:right w:val="nil"/>
            </w:tcBorders>
            <w:shd w:val="clear" w:color="auto" w:fill="auto"/>
            <w:noWrap/>
            <w:vAlign w:val="center"/>
            <w:hideMark/>
          </w:tcPr>
          <w:p w14:paraId="214568D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0.149 </w:t>
            </w:r>
          </w:p>
        </w:tc>
      </w:tr>
      <w:tr w:rsidR="008E30A6" w:rsidRPr="005F32C7" w14:paraId="48B82AED" w14:textId="77777777" w:rsidTr="004A63DD">
        <w:trPr>
          <w:trHeight w:val="285"/>
        </w:trPr>
        <w:tc>
          <w:tcPr>
            <w:tcW w:w="2694" w:type="dxa"/>
            <w:tcBorders>
              <w:top w:val="nil"/>
              <w:left w:val="nil"/>
              <w:bottom w:val="nil"/>
              <w:right w:val="nil"/>
            </w:tcBorders>
            <w:shd w:val="clear" w:color="auto" w:fill="auto"/>
            <w:noWrap/>
            <w:vAlign w:val="center"/>
            <w:hideMark/>
          </w:tcPr>
          <w:p w14:paraId="2CE1FA6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I–III</w:t>
            </w:r>
          </w:p>
        </w:tc>
        <w:tc>
          <w:tcPr>
            <w:tcW w:w="2693" w:type="dxa"/>
            <w:tcBorders>
              <w:top w:val="nil"/>
              <w:left w:val="nil"/>
              <w:bottom w:val="nil"/>
              <w:right w:val="nil"/>
            </w:tcBorders>
            <w:shd w:val="clear" w:color="auto" w:fill="auto"/>
            <w:noWrap/>
            <w:vAlign w:val="center"/>
            <w:hideMark/>
          </w:tcPr>
          <w:p w14:paraId="744F8A0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114 (92.7)</w:t>
            </w:r>
          </w:p>
        </w:tc>
        <w:tc>
          <w:tcPr>
            <w:tcW w:w="3685" w:type="dxa"/>
            <w:tcBorders>
              <w:top w:val="nil"/>
              <w:left w:val="nil"/>
              <w:bottom w:val="nil"/>
              <w:right w:val="nil"/>
            </w:tcBorders>
            <w:shd w:val="clear" w:color="auto" w:fill="auto"/>
            <w:noWrap/>
            <w:vAlign w:val="center"/>
            <w:hideMark/>
          </w:tcPr>
          <w:p w14:paraId="2A6FBF4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104 (84.6)</w:t>
            </w:r>
          </w:p>
        </w:tc>
        <w:tc>
          <w:tcPr>
            <w:tcW w:w="1701" w:type="dxa"/>
            <w:tcBorders>
              <w:top w:val="nil"/>
              <w:left w:val="nil"/>
              <w:bottom w:val="nil"/>
              <w:right w:val="nil"/>
            </w:tcBorders>
            <w:shd w:val="clear" w:color="auto" w:fill="auto"/>
            <w:noWrap/>
            <w:vAlign w:val="center"/>
            <w:hideMark/>
          </w:tcPr>
          <w:p w14:paraId="1C0A0D97"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 xml:space="preserve">0.045 </w:t>
            </w:r>
          </w:p>
        </w:tc>
      </w:tr>
      <w:tr w:rsidR="008E30A6" w:rsidRPr="005F32C7" w14:paraId="3419F4BE" w14:textId="77777777" w:rsidTr="004A63DD">
        <w:trPr>
          <w:trHeight w:val="285"/>
        </w:trPr>
        <w:tc>
          <w:tcPr>
            <w:tcW w:w="2694" w:type="dxa"/>
            <w:tcBorders>
              <w:top w:val="nil"/>
              <w:left w:val="nil"/>
              <w:bottom w:val="nil"/>
              <w:right w:val="nil"/>
            </w:tcBorders>
            <w:shd w:val="clear" w:color="auto" w:fill="auto"/>
            <w:noWrap/>
            <w:vAlign w:val="center"/>
            <w:hideMark/>
          </w:tcPr>
          <w:p w14:paraId="5C53B47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IV–V</w:t>
            </w:r>
          </w:p>
        </w:tc>
        <w:tc>
          <w:tcPr>
            <w:tcW w:w="2693" w:type="dxa"/>
            <w:tcBorders>
              <w:top w:val="nil"/>
              <w:left w:val="nil"/>
              <w:bottom w:val="nil"/>
              <w:right w:val="nil"/>
            </w:tcBorders>
            <w:shd w:val="clear" w:color="auto" w:fill="auto"/>
            <w:noWrap/>
            <w:vAlign w:val="center"/>
            <w:hideMark/>
          </w:tcPr>
          <w:p w14:paraId="123F286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9 (7.3)</w:t>
            </w:r>
          </w:p>
        </w:tc>
        <w:tc>
          <w:tcPr>
            <w:tcW w:w="3685" w:type="dxa"/>
            <w:tcBorders>
              <w:top w:val="nil"/>
              <w:left w:val="nil"/>
              <w:bottom w:val="nil"/>
              <w:right w:val="nil"/>
            </w:tcBorders>
            <w:shd w:val="clear" w:color="auto" w:fill="auto"/>
            <w:noWrap/>
            <w:vAlign w:val="center"/>
            <w:hideMark/>
          </w:tcPr>
          <w:p w14:paraId="1BFEA65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19 (15.4)</w:t>
            </w:r>
          </w:p>
        </w:tc>
        <w:tc>
          <w:tcPr>
            <w:tcW w:w="1701" w:type="dxa"/>
            <w:tcBorders>
              <w:top w:val="nil"/>
              <w:left w:val="nil"/>
              <w:bottom w:val="nil"/>
              <w:right w:val="nil"/>
            </w:tcBorders>
            <w:shd w:val="clear" w:color="auto" w:fill="auto"/>
            <w:noWrap/>
            <w:vAlign w:val="center"/>
            <w:hideMark/>
          </w:tcPr>
          <w:p w14:paraId="1340B2D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0E7AC734" w14:textId="77777777" w:rsidTr="004A63DD">
        <w:trPr>
          <w:trHeight w:val="285"/>
        </w:trPr>
        <w:tc>
          <w:tcPr>
            <w:tcW w:w="2694" w:type="dxa"/>
            <w:tcBorders>
              <w:top w:val="nil"/>
              <w:left w:val="nil"/>
              <w:bottom w:val="nil"/>
              <w:right w:val="nil"/>
            </w:tcBorders>
            <w:shd w:val="clear" w:color="auto" w:fill="auto"/>
            <w:noWrap/>
            <w:vAlign w:val="center"/>
            <w:hideMark/>
          </w:tcPr>
          <w:p w14:paraId="62CEE28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mFS grade</w:t>
            </w:r>
          </w:p>
        </w:tc>
        <w:tc>
          <w:tcPr>
            <w:tcW w:w="2693" w:type="dxa"/>
            <w:tcBorders>
              <w:top w:val="nil"/>
              <w:left w:val="nil"/>
              <w:bottom w:val="nil"/>
              <w:right w:val="nil"/>
            </w:tcBorders>
            <w:shd w:val="clear" w:color="auto" w:fill="auto"/>
            <w:noWrap/>
            <w:vAlign w:val="center"/>
            <w:hideMark/>
          </w:tcPr>
          <w:p w14:paraId="35D6510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3.00 [2.00, 4.00]</w:t>
            </w:r>
          </w:p>
        </w:tc>
        <w:tc>
          <w:tcPr>
            <w:tcW w:w="3685" w:type="dxa"/>
            <w:tcBorders>
              <w:top w:val="nil"/>
              <w:left w:val="nil"/>
              <w:bottom w:val="nil"/>
              <w:right w:val="nil"/>
            </w:tcBorders>
            <w:shd w:val="clear" w:color="auto" w:fill="auto"/>
            <w:noWrap/>
            <w:vAlign w:val="center"/>
            <w:hideMark/>
          </w:tcPr>
          <w:p w14:paraId="79EE710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3.00 [2.00, 4.00]</w:t>
            </w:r>
          </w:p>
        </w:tc>
        <w:tc>
          <w:tcPr>
            <w:tcW w:w="1701" w:type="dxa"/>
            <w:tcBorders>
              <w:top w:val="nil"/>
              <w:left w:val="nil"/>
              <w:bottom w:val="nil"/>
              <w:right w:val="nil"/>
            </w:tcBorders>
            <w:shd w:val="clear" w:color="auto" w:fill="auto"/>
            <w:noWrap/>
            <w:vAlign w:val="center"/>
            <w:hideMark/>
          </w:tcPr>
          <w:p w14:paraId="4B72CEF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0.168 </w:t>
            </w:r>
          </w:p>
        </w:tc>
      </w:tr>
      <w:tr w:rsidR="008E30A6" w:rsidRPr="005F32C7" w14:paraId="18BDA466" w14:textId="77777777" w:rsidTr="004A63DD">
        <w:trPr>
          <w:trHeight w:val="285"/>
        </w:trPr>
        <w:tc>
          <w:tcPr>
            <w:tcW w:w="2694" w:type="dxa"/>
            <w:tcBorders>
              <w:top w:val="nil"/>
              <w:left w:val="nil"/>
              <w:bottom w:val="nil"/>
              <w:right w:val="nil"/>
            </w:tcBorders>
            <w:shd w:val="clear" w:color="auto" w:fill="auto"/>
            <w:noWrap/>
            <w:vAlign w:val="center"/>
            <w:hideMark/>
          </w:tcPr>
          <w:p w14:paraId="1738D7D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lastRenderedPageBreak/>
              <w:t xml:space="preserve"> I-II</w:t>
            </w:r>
          </w:p>
        </w:tc>
        <w:tc>
          <w:tcPr>
            <w:tcW w:w="2693" w:type="dxa"/>
            <w:tcBorders>
              <w:top w:val="nil"/>
              <w:left w:val="nil"/>
              <w:bottom w:val="nil"/>
              <w:right w:val="nil"/>
            </w:tcBorders>
            <w:shd w:val="clear" w:color="auto" w:fill="auto"/>
            <w:noWrap/>
            <w:vAlign w:val="center"/>
            <w:hideMark/>
          </w:tcPr>
          <w:p w14:paraId="7ABCB3D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76 (61.8)</w:t>
            </w:r>
          </w:p>
        </w:tc>
        <w:tc>
          <w:tcPr>
            <w:tcW w:w="3685" w:type="dxa"/>
            <w:tcBorders>
              <w:top w:val="nil"/>
              <w:left w:val="nil"/>
              <w:bottom w:val="nil"/>
              <w:right w:val="nil"/>
            </w:tcBorders>
            <w:shd w:val="clear" w:color="auto" w:fill="auto"/>
            <w:noWrap/>
            <w:vAlign w:val="center"/>
            <w:hideMark/>
          </w:tcPr>
          <w:p w14:paraId="344CE29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65 (52.8)</w:t>
            </w:r>
          </w:p>
        </w:tc>
        <w:tc>
          <w:tcPr>
            <w:tcW w:w="1701" w:type="dxa"/>
            <w:tcBorders>
              <w:top w:val="nil"/>
              <w:left w:val="nil"/>
              <w:bottom w:val="nil"/>
              <w:right w:val="nil"/>
            </w:tcBorders>
            <w:shd w:val="clear" w:color="auto" w:fill="auto"/>
            <w:noWrap/>
            <w:vAlign w:val="center"/>
            <w:hideMark/>
          </w:tcPr>
          <w:p w14:paraId="049D11B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0.156 </w:t>
            </w:r>
          </w:p>
        </w:tc>
      </w:tr>
      <w:tr w:rsidR="008E30A6" w:rsidRPr="005F32C7" w14:paraId="56D3FF82" w14:textId="77777777" w:rsidTr="004A63DD">
        <w:trPr>
          <w:trHeight w:val="285"/>
        </w:trPr>
        <w:tc>
          <w:tcPr>
            <w:tcW w:w="2694" w:type="dxa"/>
            <w:tcBorders>
              <w:top w:val="nil"/>
              <w:left w:val="nil"/>
              <w:bottom w:val="nil"/>
              <w:right w:val="nil"/>
            </w:tcBorders>
            <w:shd w:val="clear" w:color="auto" w:fill="auto"/>
            <w:noWrap/>
            <w:vAlign w:val="center"/>
            <w:hideMark/>
          </w:tcPr>
          <w:p w14:paraId="3E58ADC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III-IV</w:t>
            </w:r>
          </w:p>
        </w:tc>
        <w:tc>
          <w:tcPr>
            <w:tcW w:w="2693" w:type="dxa"/>
            <w:tcBorders>
              <w:top w:val="nil"/>
              <w:left w:val="nil"/>
              <w:bottom w:val="nil"/>
              <w:right w:val="nil"/>
            </w:tcBorders>
            <w:shd w:val="clear" w:color="auto" w:fill="auto"/>
            <w:noWrap/>
            <w:vAlign w:val="center"/>
            <w:hideMark/>
          </w:tcPr>
          <w:p w14:paraId="6B0E90A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47 (38.2)</w:t>
            </w:r>
          </w:p>
        </w:tc>
        <w:tc>
          <w:tcPr>
            <w:tcW w:w="3685" w:type="dxa"/>
            <w:tcBorders>
              <w:top w:val="nil"/>
              <w:left w:val="nil"/>
              <w:bottom w:val="nil"/>
              <w:right w:val="nil"/>
            </w:tcBorders>
            <w:shd w:val="clear" w:color="auto" w:fill="auto"/>
            <w:noWrap/>
            <w:vAlign w:val="center"/>
            <w:hideMark/>
          </w:tcPr>
          <w:p w14:paraId="28CFC10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58 (47.2)</w:t>
            </w:r>
          </w:p>
        </w:tc>
        <w:tc>
          <w:tcPr>
            <w:tcW w:w="1701" w:type="dxa"/>
            <w:tcBorders>
              <w:top w:val="nil"/>
              <w:left w:val="nil"/>
              <w:bottom w:val="nil"/>
              <w:right w:val="nil"/>
            </w:tcBorders>
            <w:shd w:val="clear" w:color="auto" w:fill="auto"/>
            <w:noWrap/>
            <w:vAlign w:val="center"/>
            <w:hideMark/>
          </w:tcPr>
          <w:p w14:paraId="452C7D6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34F3E8A6" w14:textId="77777777" w:rsidTr="004A63DD">
        <w:trPr>
          <w:trHeight w:val="285"/>
        </w:trPr>
        <w:tc>
          <w:tcPr>
            <w:tcW w:w="2694" w:type="dxa"/>
            <w:tcBorders>
              <w:top w:val="nil"/>
              <w:left w:val="nil"/>
              <w:bottom w:val="nil"/>
              <w:right w:val="nil"/>
            </w:tcBorders>
            <w:shd w:val="clear" w:color="auto" w:fill="auto"/>
            <w:noWrap/>
            <w:vAlign w:val="center"/>
            <w:hideMark/>
          </w:tcPr>
          <w:p w14:paraId="1DFDFA5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Acute hydrocephalus</w:t>
            </w:r>
          </w:p>
        </w:tc>
        <w:tc>
          <w:tcPr>
            <w:tcW w:w="2693" w:type="dxa"/>
            <w:tcBorders>
              <w:top w:val="nil"/>
              <w:left w:val="nil"/>
              <w:bottom w:val="nil"/>
              <w:right w:val="nil"/>
            </w:tcBorders>
            <w:shd w:val="clear" w:color="auto" w:fill="auto"/>
            <w:noWrap/>
            <w:vAlign w:val="center"/>
            <w:hideMark/>
          </w:tcPr>
          <w:p w14:paraId="3378B1F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685" w:type="dxa"/>
            <w:tcBorders>
              <w:top w:val="nil"/>
              <w:left w:val="nil"/>
              <w:bottom w:val="nil"/>
              <w:right w:val="nil"/>
            </w:tcBorders>
            <w:shd w:val="clear" w:color="auto" w:fill="auto"/>
            <w:noWrap/>
            <w:vAlign w:val="center"/>
            <w:hideMark/>
          </w:tcPr>
          <w:p w14:paraId="385047F1"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701" w:type="dxa"/>
            <w:tcBorders>
              <w:top w:val="nil"/>
              <w:left w:val="nil"/>
              <w:bottom w:val="nil"/>
              <w:right w:val="nil"/>
            </w:tcBorders>
            <w:shd w:val="clear" w:color="auto" w:fill="auto"/>
            <w:noWrap/>
            <w:vAlign w:val="center"/>
            <w:hideMark/>
          </w:tcPr>
          <w:p w14:paraId="7AE4C203"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57485A9B" w14:textId="77777777" w:rsidTr="004A63DD">
        <w:trPr>
          <w:trHeight w:val="285"/>
        </w:trPr>
        <w:tc>
          <w:tcPr>
            <w:tcW w:w="2694" w:type="dxa"/>
            <w:tcBorders>
              <w:top w:val="nil"/>
              <w:left w:val="nil"/>
              <w:bottom w:val="nil"/>
              <w:right w:val="nil"/>
            </w:tcBorders>
            <w:shd w:val="clear" w:color="auto" w:fill="auto"/>
            <w:noWrap/>
            <w:vAlign w:val="center"/>
            <w:hideMark/>
          </w:tcPr>
          <w:p w14:paraId="0C30F00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No</w:t>
            </w:r>
          </w:p>
        </w:tc>
        <w:tc>
          <w:tcPr>
            <w:tcW w:w="2693" w:type="dxa"/>
            <w:tcBorders>
              <w:top w:val="nil"/>
              <w:left w:val="nil"/>
              <w:bottom w:val="nil"/>
              <w:right w:val="nil"/>
            </w:tcBorders>
            <w:shd w:val="clear" w:color="auto" w:fill="auto"/>
            <w:noWrap/>
            <w:vAlign w:val="center"/>
            <w:hideMark/>
          </w:tcPr>
          <w:p w14:paraId="4C74766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112 (91.1)</w:t>
            </w:r>
          </w:p>
        </w:tc>
        <w:tc>
          <w:tcPr>
            <w:tcW w:w="3685" w:type="dxa"/>
            <w:tcBorders>
              <w:top w:val="nil"/>
              <w:left w:val="nil"/>
              <w:bottom w:val="nil"/>
              <w:right w:val="nil"/>
            </w:tcBorders>
            <w:shd w:val="clear" w:color="auto" w:fill="auto"/>
            <w:noWrap/>
            <w:vAlign w:val="center"/>
            <w:hideMark/>
          </w:tcPr>
          <w:p w14:paraId="2AEF736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104 (84.6)</w:t>
            </w:r>
          </w:p>
        </w:tc>
        <w:tc>
          <w:tcPr>
            <w:tcW w:w="1701" w:type="dxa"/>
            <w:tcBorders>
              <w:top w:val="nil"/>
              <w:left w:val="nil"/>
              <w:bottom w:val="nil"/>
              <w:right w:val="nil"/>
            </w:tcBorders>
            <w:shd w:val="clear" w:color="auto" w:fill="auto"/>
            <w:noWrap/>
            <w:vAlign w:val="center"/>
            <w:hideMark/>
          </w:tcPr>
          <w:p w14:paraId="3F2A5D4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0.119 </w:t>
            </w:r>
          </w:p>
        </w:tc>
      </w:tr>
      <w:tr w:rsidR="008E30A6" w:rsidRPr="005F32C7" w14:paraId="45E7CD6F" w14:textId="77777777" w:rsidTr="004A63DD">
        <w:trPr>
          <w:trHeight w:val="285"/>
        </w:trPr>
        <w:tc>
          <w:tcPr>
            <w:tcW w:w="2694" w:type="dxa"/>
            <w:tcBorders>
              <w:top w:val="nil"/>
              <w:left w:val="nil"/>
              <w:bottom w:val="nil"/>
              <w:right w:val="nil"/>
            </w:tcBorders>
            <w:shd w:val="clear" w:color="auto" w:fill="auto"/>
            <w:noWrap/>
            <w:vAlign w:val="center"/>
            <w:hideMark/>
          </w:tcPr>
          <w:p w14:paraId="0DC8DDE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Yes</w:t>
            </w:r>
          </w:p>
        </w:tc>
        <w:tc>
          <w:tcPr>
            <w:tcW w:w="2693" w:type="dxa"/>
            <w:tcBorders>
              <w:top w:val="nil"/>
              <w:left w:val="nil"/>
              <w:bottom w:val="nil"/>
              <w:right w:val="nil"/>
            </w:tcBorders>
            <w:shd w:val="clear" w:color="auto" w:fill="auto"/>
            <w:noWrap/>
            <w:vAlign w:val="center"/>
            <w:hideMark/>
          </w:tcPr>
          <w:p w14:paraId="6DF5A87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11 (8.9)</w:t>
            </w:r>
          </w:p>
        </w:tc>
        <w:tc>
          <w:tcPr>
            <w:tcW w:w="3685" w:type="dxa"/>
            <w:tcBorders>
              <w:top w:val="nil"/>
              <w:left w:val="nil"/>
              <w:bottom w:val="nil"/>
              <w:right w:val="nil"/>
            </w:tcBorders>
            <w:shd w:val="clear" w:color="auto" w:fill="auto"/>
            <w:noWrap/>
            <w:vAlign w:val="center"/>
            <w:hideMark/>
          </w:tcPr>
          <w:p w14:paraId="044D4E0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19 (15.4)</w:t>
            </w:r>
          </w:p>
        </w:tc>
        <w:tc>
          <w:tcPr>
            <w:tcW w:w="1701" w:type="dxa"/>
            <w:tcBorders>
              <w:top w:val="nil"/>
              <w:left w:val="nil"/>
              <w:bottom w:val="nil"/>
              <w:right w:val="nil"/>
            </w:tcBorders>
            <w:shd w:val="clear" w:color="auto" w:fill="auto"/>
            <w:noWrap/>
            <w:vAlign w:val="center"/>
            <w:hideMark/>
          </w:tcPr>
          <w:p w14:paraId="24B81AC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1245583F" w14:textId="77777777" w:rsidTr="004A63DD">
        <w:trPr>
          <w:trHeight w:val="285"/>
        </w:trPr>
        <w:tc>
          <w:tcPr>
            <w:tcW w:w="2694" w:type="dxa"/>
            <w:tcBorders>
              <w:top w:val="nil"/>
              <w:left w:val="nil"/>
              <w:bottom w:val="nil"/>
              <w:right w:val="nil"/>
            </w:tcBorders>
            <w:shd w:val="clear" w:color="auto" w:fill="auto"/>
            <w:noWrap/>
            <w:vAlign w:val="center"/>
            <w:hideMark/>
          </w:tcPr>
          <w:p w14:paraId="68C0FB4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Aneurysm characteristics</w:t>
            </w:r>
          </w:p>
        </w:tc>
        <w:tc>
          <w:tcPr>
            <w:tcW w:w="2693" w:type="dxa"/>
            <w:tcBorders>
              <w:top w:val="nil"/>
              <w:left w:val="nil"/>
              <w:bottom w:val="nil"/>
              <w:right w:val="nil"/>
            </w:tcBorders>
            <w:shd w:val="clear" w:color="auto" w:fill="auto"/>
            <w:noWrap/>
            <w:vAlign w:val="center"/>
            <w:hideMark/>
          </w:tcPr>
          <w:p w14:paraId="4E75D35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685" w:type="dxa"/>
            <w:tcBorders>
              <w:top w:val="nil"/>
              <w:left w:val="nil"/>
              <w:bottom w:val="nil"/>
              <w:right w:val="nil"/>
            </w:tcBorders>
            <w:shd w:val="clear" w:color="auto" w:fill="auto"/>
            <w:noWrap/>
            <w:vAlign w:val="center"/>
            <w:hideMark/>
          </w:tcPr>
          <w:p w14:paraId="1938F7E3"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701" w:type="dxa"/>
            <w:tcBorders>
              <w:top w:val="nil"/>
              <w:left w:val="nil"/>
              <w:bottom w:val="nil"/>
              <w:right w:val="nil"/>
            </w:tcBorders>
            <w:shd w:val="clear" w:color="auto" w:fill="auto"/>
            <w:noWrap/>
            <w:vAlign w:val="center"/>
            <w:hideMark/>
          </w:tcPr>
          <w:p w14:paraId="398A860C"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24A238E9" w14:textId="77777777" w:rsidTr="004A63DD">
        <w:trPr>
          <w:trHeight w:val="285"/>
        </w:trPr>
        <w:tc>
          <w:tcPr>
            <w:tcW w:w="2694" w:type="dxa"/>
            <w:tcBorders>
              <w:top w:val="nil"/>
              <w:left w:val="nil"/>
              <w:bottom w:val="nil"/>
              <w:right w:val="nil"/>
            </w:tcBorders>
            <w:shd w:val="clear" w:color="auto" w:fill="auto"/>
            <w:noWrap/>
            <w:vAlign w:val="center"/>
            <w:hideMark/>
          </w:tcPr>
          <w:p w14:paraId="0957333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Maximum size (mm)</w:t>
            </w:r>
          </w:p>
        </w:tc>
        <w:tc>
          <w:tcPr>
            <w:tcW w:w="2693" w:type="dxa"/>
            <w:tcBorders>
              <w:top w:val="nil"/>
              <w:left w:val="nil"/>
              <w:bottom w:val="nil"/>
              <w:right w:val="nil"/>
            </w:tcBorders>
            <w:shd w:val="clear" w:color="auto" w:fill="auto"/>
            <w:noWrap/>
            <w:vAlign w:val="center"/>
            <w:hideMark/>
          </w:tcPr>
          <w:p w14:paraId="7154A60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5.26 [3.80, 6.84]</w:t>
            </w:r>
          </w:p>
        </w:tc>
        <w:tc>
          <w:tcPr>
            <w:tcW w:w="3685" w:type="dxa"/>
            <w:tcBorders>
              <w:top w:val="nil"/>
              <w:left w:val="nil"/>
              <w:bottom w:val="nil"/>
              <w:right w:val="nil"/>
            </w:tcBorders>
            <w:shd w:val="clear" w:color="auto" w:fill="auto"/>
            <w:noWrap/>
            <w:vAlign w:val="center"/>
            <w:hideMark/>
          </w:tcPr>
          <w:p w14:paraId="5771A38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5.49 [4.24, 7.03]</w:t>
            </w:r>
          </w:p>
        </w:tc>
        <w:tc>
          <w:tcPr>
            <w:tcW w:w="1701" w:type="dxa"/>
            <w:tcBorders>
              <w:top w:val="nil"/>
              <w:left w:val="nil"/>
              <w:bottom w:val="nil"/>
              <w:right w:val="nil"/>
            </w:tcBorders>
            <w:shd w:val="clear" w:color="auto" w:fill="auto"/>
            <w:noWrap/>
            <w:vAlign w:val="center"/>
            <w:hideMark/>
          </w:tcPr>
          <w:p w14:paraId="3D9BFF6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0.208 </w:t>
            </w:r>
          </w:p>
        </w:tc>
      </w:tr>
      <w:tr w:rsidR="008E30A6" w:rsidRPr="005F32C7" w14:paraId="58458365" w14:textId="77777777" w:rsidTr="004A63DD">
        <w:trPr>
          <w:trHeight w:val="285"/>
        </w:trPr>
        <w:tc>
          <w:tcPr>
            <w:tcW w:w="2694" w:type="dxa"/>
            <w:tcBorders>
              <w:top w:val="nil"/>
              <w:left w:val="nil"/>
              <w:bottom w:val="nil"/>
              <w:right w:val="nil"/>
            </w:tcBorders>
            <w:shd w:val="clear" w:color="auto" w:fill="auto"/>
            <w:noWrap/>
            <w:vAlign w:val="center"/>
            <w:hideMark/>
          </w:tcPr>
          <w:p w14:paraId="7E6E0D5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&lt; 3 mm</w:t>
            </w:r>
          </w:p>
        </w:tc>
        <w:tc>
          <w:tcPr>
            <w:tcW w:w="2693" w:type="dxa"/>
            <w:tcBorders>
              <w:top w:val="nil"/>
              <w:left w:val="nil"/>
              <w:bottom w:val="nil"/>
              <w:right w:val="nil"/>
            </w:tcBorders>
            <w:shd w:val="clear" w:color="auto" w:fill="auto"/>
            <w:noWrap/>
            <w:vAlign w:val="center"/>
            <w:hideMark/>
          </w:tcPr>
          <w:p w14:paraId="5F02ECD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10 (8.1)</w:t>
            </w:r>
          </w:p>
        </w:tc>
        <w:tc>
          <w:tcPr>
            <w:tcW w:w="3685" w:type="dxa"/>
            <w:tcBorders>
              <w:top w:val="nil"/>
              <w:left w:val="nil"/>
              <w:bottom w:val="nil"/>
              <w:right w:val="nil"/>
            </w:tcBorders>
            <w:shd w:val="clear" w:color="auto" w:fill="auto"/>
            <w:noWrap/>
            <w:vAlign w:val="center"/>
            <w:hideMark/>
          </w:tcPr>
          <w:p w14:paraId="0E44E85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4 (3.3)</w:t>
            </w:r>
          </w:p>
        </w:tc>
        <w:tc>
          <w:tcPr>
            <w:tcW w:w="1701" w:type="dxa"/>
            <w:tcBorders>
              <w:top w:val="nil"/>
              <w:left w:val="nil"/>
              <w:bottom w:val="nil"/>
              <w:right w:val="nil"/>
            </w:tcBorders>
            <w:shd w:val="clear" w:color="auto" w:fill="auto"/>
            <w:noWrap/>
            <w:vAlign w:val="center"/>
            <w:hideMark/>
          </w:tcPr>
          <w:p w14:paraId="0491611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0.210 </w:t>
            </w:r>
          </w:p>
        </w:tc>
      </w:tr>
      <w:tr w:rsidR="008E30A6" w:rsidRPr="005F32C7" w14:paraId="1FF9CEF4" w14:textId="77777777" w:rsidTr="004A63DD">
        <w:trPr>
          <w:trHeight w:val="285"/>
        </w:trPr>
        <w:tc>
          <w:tcPr>
            <w:tcW w:w="2694" w:type="dxa"/>
            <w:tcBorders>
              <w:top w:val="nil"/>
              <w:left w:val="nil"/>
              <w:bottom w:val="nil"/>
              <w:right w:val="nil"/>
            </w:tcBorders>
            <w:shd w:val="clear" w:color="auto" w:fill="auto"/>
            <w:noWrap/>
            <w:vAlign w:val="center"/>
            <w:hideMark/>
          </w:tcPr>
          <w:p w14:paraId="7DCE98B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3-10 mm</w:t>
            </w:r>
          </w:p>
        </w:tc>
        <w:tc>
          <w:tcPr>
            <w:tcW w:w="2693" w:type="dxa"/>
            <w:tcBorders>
              <w:top w:val="nil"/>
              <w:left w:val="nil"/>
              <w:bottom w:val="nil"/>
              <w:right w:val="nil"/>
            </w:tcBorders>
            <w:shd w:val="clear" w:color="auto" w:fill="auto"/>
            <w:noWrap/>
            <w:vAlign w:val="center"/>
            <w:hideMark/>
          </w:tcPr>
          <w:p w14:paraId="79C4F12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104 (84.6)</w:t>
            </w:r>
          </w:p>
        </w:tc>
        <w:tc>
          <w:tcPr>
            <w:tcW w:w="3685" w:type="dxa"/>
            <w:tcBorders>
              <w:top w:val="nil"/>
              <w:left w:val="nil"/>
              <w:bottom w:val="nil"/>
              <w:right w:val="nil"/>
            </w:tcBorders>
            <w:shd w:val="clear" w:color="auto" w:fill="auto"/>
            <w:noWrap/>
            <w:vAlign w:val="center"/>
            <w:hideMark/>
          </w:tcPr>
          <w:p w14:paraId="1364553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112 (91.1)</w:t>
            </w:r>
          </w:p>
        </w:tc>
        <w:tc>
          <w:tcPr>
            <w:tcW w:w="1701" w:type="dxa"/>
            <w:tcBorders>
              <w:top w:val="nil"/>
              <w:left w:val="nil"/>
              <w:bottom w:val="nil"/>
              <w:right w:val="nil"/>
            </w:tcBorders>
            <w:shd w:val="clear" w:color="auto" w:fill="auto"/>
            <w:noWrap/>
            <w:vAlign w:val="center"/>
            <w:hideMark/>
          </w:tcPr>
          <w:p w14:paraId="0B24DB3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78CFA7F6" w14:textId="77777777" w:rsidTr="004A63DD">
        <w:trPr>
          <w:trHeight w:val="285"/>
        </w:trPr>
        <w:tc>
          <w:tcPr>
            <w:tcW w:w="2694" w:type="dxa"/>
            <w:tcBorders>
              <w:top w:val="nil"/>
              <w:left w:val="nil"/>
              <w:bottom w:val="nil"/>
              <w:right w:val="nil"/>
            </w:tcBorders>
            <w:shd w:val="clear" w:color="auto" w:fill="auto"/>
            <w:noWrap/>
            <w:vAlign w:val="center"/>
            <w:hideMark/>
          </w:tcPr>
          <w:p w14:paraId="4D852C8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&gt; 10 mm</w:t>
            </w:r>
          </w:p>
        </w:tc>
        <w:tc>
          <w:tcPr>
            <w:tcW w:w="2693" w:type="dxa"/>
            <w:tcBorders>
              <w:top w:val="nil"/>
              <w:left w:val="nil"/>
              <w:bottom w:val="nil"/>
              <w:right w:val="nil"/>
            </w:tcBorders>
            <w:shd w:val="clear" w:color="auto" w:fill="auto"/>
            <w:noWrap/>
            <w:vAlign w:val="center"/>
            <w:hideMark/>
          </w:tcPr>
          <w:p w14:paraId="090AE2C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9 (7.3)</w:t>
            </w:r>
          </w:p>
        </w:tc>
        <w:tc>
          <w:tcPr>
            <w:tcW w:w="3685" w:type="dxa"/>
            <w:tcBorders>
              <w:top w:val="nil"/>
              <w:left w:val="nil"/>
              <w:bottom w:val="nil"/>
              <w:right w:val="nil"/>
            </w:tcBorders>
            <w:shd w:val="clear" w:color="auto" w:fill="auto"/>
            <w:noWrap/>
            <w:vAlign w:val="center"/>
            <w:hideMark/>
          </w:tcPr>
          <w:p w14:paraId="01A9F58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7 (5.7)</w:t>
            </w:r>
          </w:p>
        </w:tc>
        <w:tc>
          <w:tcPr>
            <w:tcW w:w="1701" w:type="dxa"/>
            <w:tcBorders>
              <w:top w:val="nil"/>
              <w:left w:val="nil"/>
              <w:bottom w:val="nil"/>
              <w:right w:val="nil"/>
            </w:tcBorders>
            <w:shd w:val="clear" w:color="auto" w:fill="auto"/>
            <w:noWrap/>
            <w:vAlign w:val="center"/>
            <w:hideMark/>
          </w:tcPr>
          <w:p w14:paraId="703D401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6F4D18AB" w14:textId="77777777" w:rsidTr="004A63DD">
        <w:trPr>
          <w:trHeight w:val="285"/>
        </w:trPr>
        <w:tc>
          <w:tcPr>
            <w:tcW w:w="2694" w:type="dxa"/>
            <w:tcBorders>
              <w:top w:val="nil"/>
              <w:left w:val="nil"/>
              <w:bottom w:val="nil"/>
              <w:right w:val="nil"/>
            </w:tcBorders>
            <w:shd w:val="clear" w:color="auto" w:fill="auto"/>
            <w:noWrap/>
            <w:vAlign w:val="center"/>
            <w:hideMark/>
          </w:tcPr>
          <w:p w14:paraId="516B816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Neck width (mm)</w:t>
            </w:r>
          </w:p>
        </w:tc>
        <w:tc>
          <w:tcPr>
            <w:tcW w:w="2693" w:type="dxa"/>
            <w:tcBorders>
              <w:top w:val="nil"/>
              <w:left w:val="nil"/>
              <w:bottom w:val="nil"/>
              <w:right w:val="nil"/>
            </w:tcBorders>
            <w:shd w:val="clear" w:color="auto" w:fill="auto"/>
            <w:noWrap/>
            <w:vAlign w:val="center"/>
            <w:hideMark/>
          </w:tcPr>
          <w:p w14:paraId="244F273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3.66 [1.49, 4.42]</w:t>
            </w:r>
          </w:p>
        </w:tc>
        <w:tc>
          <w:tcPr>
            <w:tcW w:w="3685" w:type="dxa"/>
            <w:tcBorders>
              <w:top w:val="nil"/>
              <w:left w:val="nil"/>
              <w:bottom w:val="nil"/>
              <w:right w:val="nil"/>
            </w:tcBorders>
            <w:shd w:val="clear" w:color="auto" w:fill="auto"/>
            <w:noWrap/>
            <w:vAlign w:val="center"/>
            <w:hideMark/>
          </w:tcPr>
          <w:p w14:paraId="0B9FBBE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3.60 [1.73, 4.46]</w:t>
            </w:r>
          </w:p>
        </w:tc>
        <w:tc>
          <w:tcPr>
            <w:tcW w:w="1701" w:type="dxa"/>
            <w:tcBorders>
              <w:top w:val="nil"/>
              <w:left w:val="nil"/>
              <w:bottom w:val="nil"/>
              <w:right w:val="nil"/>
            </w:tcBorders>
            <w:shd w:val="clear" w:color="auto" w:fill="auto"/>
            <w:noWrap/>
            <w:vAlign w:val="center"/>
            <w:hideMark/>
          </w:tcPr>
          <w:p w14:paraId="09F74CE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0.232 </w:t>
            </w:r>
          </w:p>
        </w:tc>
      </w:tr>
      <w:tr w:rsidR="008E30A6" w:rsidRPr="005F32C7" w14:paraId="2DFFA638" w14:textId="77777777" w:rsidTr="004A63DD">
        <w:trPr>
          <w:trHeight w:val="285"/>
        </w:trPr>
        <w:tc>
          <w:tcPr>
            <w:tcW w:w="2694" w:type="dxa"/>
            <w:tcBorders>
              <w:top w:val="nil"/>
              <w:left w:val="nil"/>
              <w:bottom w:val="nil"/>
              <w:right w:val="nil"/>
            </w:tcBorders>
            <w:shd w:val="clear" w:color="auto" w:fill="auto"/>
            <w:noWrap/>
            <w:vAlign w:val="center"/>
            <w:hideMark/>
          </w:tcPr>
          <w:p w14:paraId="7BB85C8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 4 mm</w:t>
            </w:r>
          </w:p>
        </w:tc>
        <w:tc>
          <w:tcPr>
            <w:tcW w:w="2693" w:type="dxa"/>
            <w:tcBorders>
              <w:top w:val="nil"/>
              <w:left w:val="nil"/>
              <w:bottom w:val="nil"/>
              <w:right w:val="nil"/>
            </w:tcBorders>
            <w:shd w:val="clear" w:color="auto" w:fill="auto"/>
            <w:noWrap/>
            <w:vAlign w:val="center"/>
            <w:hideMark/>
          </w:tcPr>
          <w:p w14:paraId="6AC232A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42 (34.1)</w:t>
            </w:r>
          </w:p>
        </w:tc>
        <w:tc>
          <w:tcPr>
            <w:tcW w:w="3685" w:type="dxa"/>
            <w:tcBorders>
              <w:top w:val="nil"/>
              <w:left w:val="nil"/>
              <w:bottom w:val="nil"/>
              <w:right w:val="nil"/>
            </w:tcBorders>
            <w:shd w:val="clear" w:color="auto" w:fill="auto"/>
            <w:noWrap/>
            <w:vAlign w:val="center"/>
            <w:hideMark/>
          </w:tcPr>
          <w:p w14:paraId="371E36D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47 (38.2)</w:t>
            </w:r>
          </w:p>
        </w:tc>
        <w:tc>
          <w:tcPr>
            <w:tcW w:w="1701" w:type="dxa"/>
            <w:tcBorders>
              <w:top w:val="nil"/>
              <w:left w:val="nil"/>
              <w:bottom w:val="nil"/>
              <w:right w:val="nil"/>
            </w:tcBorders>
            <w:shd w:val="clear" w:color="auto" w:fill="auto"/>
            <w:noWrap/>
            <w:vAlign w:val="center"/>
            <w:hideMark/>
          </w:tcPr>
          <w:p w14:paraId="1D2BA25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0.507 </w:t>
            </w:r>
          </w:p>
        </w:tc>
      </w:tr>
      <w:tr w:rsidR="008E30A6" w:rsidRPr="005F32C7" w14:paraId="4BE50A8C" w14:textId="77777777" w:rsidTr="004A63DD">
        <w:trPr>
          <w:trHeight w:val="285"/>
        </w:trPr>
        <w:tc>
          <w:tcPr>
            <w:tcW w:w="2694" w:type="dxa"/>
            <w:tcBorders>
              <w:top w:val="nil"/>
              <w:left w:val="nil"/>
              <w:bottom w:val="nil"/>
              <w:right w:val="nil"/>
            </w:tcBorders>
            <w:shd w:val="clear" w:color="auto" w:fill="auto"/>
            <w:noWrap/>
            <w:vAlign w:val="center"/>
            <w:hideMark/>
          </w:tcPr>
          <w:p w14:paraId="4398782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AR ratio</w:t>
            </w:r>
          </w:p>
        </w:tc>
        <w:tc>
          <w:tcPr>
            <w:tcW w:w="2693" w:type="dxa"/>
            <w:tcBorders>
              <w:top w:val="nil"/>
              <w:left w:val="nil"/>
              <w:bottom w:val="nil"/>
              <w:right w:val="nil"/>
            </w:tcBorders>
            <w:shd w:val="clear" w:color="auto" w:fill="auto"/>
            <w:noWrap/>
            <w:vAlign w:val="center"/>
            <w:hideMark/>
          </w:tcPr>
          <w:p w14:paraId="4B473B4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1.80 [1.50, 2.64]</w:t>
            </w:r>
          </w:p>
        </w:tc>
        <w:tc>
          <w:tcPr>
            <w:tcW w:w="3685" w:type="dxa"/>
            <w:tcBorders>
              <w:top w:val="nil"/>
              <w:left w:val="nil"/>
              <w:bottom w:val="nil"/>
              <w:right w:val="nil"/>
            </w:tcBorders>
            <w:shd w:val="clear" w:color="auto" w:fill="auto"/>
            <w:noWrap/>
            <w:vAlign w:val="center"/>
            <w:hideMark/>
          </w:tcPr>
          <w:p w14:paraId="06B9DFF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1.79 [1.52, 2.54]</w:t>
            </w:r>
          </w:p>
        </w:tc>
        <w:tc>
          <w:tcPr>
            <w:tcW w:w="1701" w:type="dxa"/>
            <w:tcBorders>
              <w:top w:val="nil"/>
              <w:left w:val="nil"/>
              <w:bottom w:val="nil"/>
              <w:right w:val="nil"/>
            </w:tcBorders>
            <w:shd w:val="clear" w:color="auto" w:fill="auto"/>
            <w:noWrap/>
            <w:vAlign w:val="center"/>
            <w:hideMark/>
          </w:tcPr>
          <w:p w14:paraId="23D20A6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0.954 </w:t>
            </w:r>
          </w:p>
        </w:tc>
      </w:tr>
      <w:tr w:rsidR="008E30A6" w:rsidRPr="005F32C7" w14:paraId="7CDD6CB0" w14:textId="77777777" w:rsidTr="004A63DD">
        <w:trPr>
          <w:trHeight w:val="285"/>
        </w:trPr>
        <w:tc>
          <w:tcPr>
            <w:tcW w:w="2694" w:type="dxa"/>
            <w:tcBorders>
              <w:top w:val="nil"/>
              <w:left w:val="nil"/>
              <w:bottom w:val="nil"/>
              <w:right w:val="nil"/>
            </w:tcBorders>
            <w:shd w:val="clear" w:color="auto" w:fill="auto"/>
            <w:noWrap/>
            <w:vAlign w:val="center"/>
            <w:hideMark/>
          </w:tcPr>
          <w:p w14:paraId="2CD2788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 2</w:t>
            </w:r>
          </w:p>
        </w:tc>
        <w:tc>
          <w:tcPr>
            <w:tcW w:w="2693" w:type="dxa"/>
            <w:tcBorders>
              <w:top w:val="nil"/>
              <w:left w:val="nil"/>
              <w:bottom w:val="nil"/>
              <w:right w:val="nil"/>
            </w:tcBorders>
            <w:shd w:val="clear" w:color="auto" w:fill="auto"/>
            <w:noWrap/>
            <w:vAlign w:val="center"/>
            <w:hideMark/>
          </w:tcPr>
          <w:p w14:paraId="21657F9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66 (53.7)</w:t>
            </w:r>
          </w:p>
        </w:tc>
        <w:tc>
          <w:tcPr>
            <w:tcW w:w="3685" w:type="dxa"/>
            <w:tcBorders>
              <w:top w:val="nil"/>
              <w:left w:val="nil"/>
              <w:bottom w:val="nil"/>
              <w:right w:val="nil"/>
            </w:tcBorders>
            <w:shd w:val="clear" w:color="auto" w:fill="auto"/>
            <w:noWrap/>
            <w:vAlign w:val="center"/>
            <w:hideMark/>
          </w:tcPr>
          <w:p w14:paraId="4DDCD3C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72 (58.5)</w:t>
            </w:r>
          </w:p>
        </w:tc>
        <w:tc>
          <w:tcPr>
            <w:tcW w:w="1701" w:type="dxa"/>
            <w:tcBorders>
              <w:top w:val="nil"/>
              <w:left w:val="nil"/>
              <w:bottom w:val="nil"/>
              <w:right w:val="nil"/>
            </w:tcBorders>
            <w:shd w:val="clear" w:color="auto" w:fill="auto"/>
            <w:noWrap/>
            <w:vAlign w:val="center"/>
            <w:hideMark/>
          </w:tcPr>
          <w:p w14:paraId="2BB5E9F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0.441 </w:t>
            </w:r>
          </w:p>
        </w:tc>
      </w:tr>
      <w:tr w:rsidR="008E30A6" w:rsidRPr="005F32C7" w14:paraId="65815DE4" w14:textId="77777777" w:rsidTr="004A63DD">
        <w:trPr>
          <w:trHeight w:val="285"/>
        </w:trPr>
        <w:tc>
          <w:tcPr>
            <w:tcW w:w="2694" w:type="dxa"/>
            <w:tcBorders>
              <w:top w:val="nil"/>
              <w:left w:val="nil"/>
              <w:bottom w:val="nil"/>
              <w:right w:val="nil"/>
            </w:tcBorders>
            <w:shd w:val="clear" w:color="auto" w:fill="auto"/>
            <w:noWrap/>
            <w:vAlign w:val="center"/>
            <w:hideMark/>
          </w:tcPr>
          <w:p w14:paraId="559F927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Location</w:t>
            </w:r>
          </w:p>
        </w:tc>
        <w:tc>
          <w:tcPr>
            <w:tcW w:w="2693" w:type="dxa"/>
            <w:tcBorders>
              <w:top w:val="nil"/>
              <w:left w:val="nil"/>
              <w:bottom w:val="nil"/>
              <w:right w:val="nil"/>
            </w:tcBorders>
            <w:shd w:val="clear" w:color="auto" w:fill="auto"/>
            <w:noWrap/>
            <w:vAlign w:val="center"/>
            <w:hideMark/>
          </w:tcPr>
          <w:p w14:paraId="65C3139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685" w:type="dxa"/>
            <w:tcBorders>
              <w:top w:val="nil"/>
              <w:left w:val="nil"/>
              <w:bottom w:val="nil"/>
              <w:right w:val="nil"/>
            </w:tcBorders>
            <w:shd w:val="clear" w:color="auto" w:fill="auto"/>
            <w:noWrap/>
            <w:vAlign w:val="center"/>
            <w:hideMark/>
          </w:tcPr>
          <w:p w14:paraId="07D31CFD"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701" w:type="dxa"/>
            <w:tcBorders>
              <w:top w:val="nil"/>
              <w:left w:val="nil"/>
              <w:bottom w:val="nil"/>
              <w:right w:val="nil"/>
            </w:tcBorders>
            <w:shd w:val="clear" w:color="auto" w:fill="auto"/>
            <w:noWrap/>
            <w:vAlign w:val="center"/>
            <w:hideMark/>
          </w:tcPr>
          <w:p w14:paraId="490BD1ED"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3546B486" w14:textId="77777777" w:rsidTr="004A63DD">
        <w:trPr>
          <w:trHeight w:val="285"/>
        </w:trPr>
        <w:tc>
          <w:tcPr>
            <w:tcW w:w="2694" w:type="dxa"/>
            <w:tcBorders>
              <w:top w:val="nil"/>
              <w:left w:val="nil"/>
              <w:bottom w:val="nil"/>
              <w:right w:val="nil"/>
            </w:tcBorders>
            <w:shd w:val="clear" w:color="auto" w:fill="auto"/>
            <w:noWrap/>
            <w:vAlign w:val="center"/>
            <w:hideMark/>
          </w:tcPr>
          <w:p w14:paraId="2EFBEA2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Anterior</w:t>
            </w:r>
          </w:p>
        </w:tc>
        <w:tc>
          <w:tcPr>
            <w:tcW w:w="2693" w:type="dxa"/>
            <w:tcBorders>
              <w:top w:val="nil"/>
              <w:left w:val="nil"/>
              <w:bottom w:val="nil"/>
              <w:right w:val="nil"/>
            </w:tcBorders>
            <w:shd w:val="clear" w:color="auto" w:fill="auto"/>
            <w:noWrap/>
            <w:vAlign w:val="center"/>
            <w:hideMark/>
          </w:tcPr>
          <w:p w14:paraId="115239A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103 (83.7)</w:t>
            </w:r>
          </w:p>
        </w:tc>
        <w:tc>
          <w:tcPr>
            <w:tcW w:w="3685" w:type="dxa"/>
            <w:tcBorders>
              <w:top w:val="nil"/>
              <w:left w:val="nil"/>
              <w:bottom w:val="nil"/>
              <w:right w:val="nil"/>
            </w:tcBorders>
            <w:shd w:val="clear" w:color="auto" w:fill="auto"/>
            <w:noWrap/>
            <w:vAlign w:val="center"/>
            <w:hideMark/>
          </w:tcPr>
          <w:p w14:paraId="1A7A759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101 (82.1)</w:t>
            </w:r>
          </w:p>
        </w:tc>
        <w:tc>
          <w:tcPr>
            <w:tcW w:w="1701" w:type="dxa"/>
            <w:tcBorders>
              <w:top w:val="nil"/>
              <w:left w:val="nil"/>
              <w:bottom w:val="nil"/>
              <w:right w:val="nil"/>
            </w:tcBorders>
            <w:shd w:val="clear" w:color="auto" w:fill="auto"/>
            <w:noWrap/>
            <w:vAlign w:val="center"/>
            <w:hideMark/>
          </w:tcPr>
          <w:p w14:paraId="66FDE4F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0.735 </w:t>
            </w:r>
          </w:p>
        </w:tc>
      </w:tr>
      <w:tr w:rsidR="008E30A6" w:rsidRPr="005F32C7" w14:paraId="735237B7" w14:textId="77777777" w:rsidTr="004A63DD">
        <w:trPr>
          <w:trHeight w:val="285"/>
        </w:trPr>
        <w:tc>
          <w:tcPr>
            <w:tcW w:w="2694" w:type="dxa"/>
            <w:tcBorders>
              <w:top w:val="nil"/>
              <w:left w:val="nil"/>
              <w:bottom w:val="nil"/>
              <w:right w:val="nil"/>
            </w:tcBorders>
            <w:shd w:val="clear" w:color="auto" w:fill="auto"/>
            <w:noWrap/>
            <w:vAlign w:val="center"/>
            <w:hideMark/>
          </w:tcPr>
          <w:p w14:paraId="748840C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Posterior</w:t>
            </w:r>
          </w:p>
        </w:tc>
        <w:tc>
          <w:tcPr>
            <w:tcW w:w="2693" w:type="dxa"/>
            <w:tcBorders>
              <w:top w:val="nil"/>
              <w:left w:val="nil"/>
              <w:bottom w:val="nil"/>
              <w:right w:val="nil"/>
            </w:tcBorders>
            <w:shd w:val="clear" w:color="auto" w:fill="auto"/>
            <w:noWrap/>
            <w:vAlign w:val="center"/>
            <w:hideMark/>
          </w:tcPr>
          <w:p w14:paraId="2A2948A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20 (16.3)</w:t>
            </w:r>
          </w:p>
        </w:tc>
        <w:tc>
          <w:tcPr>
            <w:tcW w:w="3685" w:type="dxa"/>
            <w:tcBorders>
              <w:top w:val="nil"/>
              <w:left w:val="nil"/>
              <w:bottom w:val="nil"/>
              <w:right w:val="nil"/>
            </w:tcBorders>
            <w:shd w:val="clear" w:color="auto" w:fill="auto"/>
            <w:noWrap/>
            <w:vAlign w:val="center"/>
            <w:hideMark/>
          </w:tcPr>
          <w:p w14:paraId="0CD4804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22 (17.9)</w:t>
            </w:r>
          </w:p>
        </w:tc>
        <w:tc>
          <w:tcPr>
            <w:tcW w:w="1701" w:type="dxa"/>
            <w:tcBorders>
              <w:top w:val="nil"/>
              <w:left w:val="nil"/>
              <w:bottom w:val="nil"/>
              <w:right w:val="nil"/>
            </w:tcBorders>
            <w:shd w:val="clear" w:color="auto" w:fill="auto"/>
            <w:noWrap/>
            <w:vAlign w:val="center"/>
            <w:hideMark/>
          </w:tcPr>
          <w:p w14:paraId="4F4A600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31509846" w14:textId="77777777" w:rsidTr="004A63DD">
        <w:trPr>
          <w:trHeight w:val="285"/>
        </w:trPr>
        <w:tc>
          <w:tcPr>
            <w:tcW w:w="2694" w:type="dxa"/>
            <w:tcBorders>
              <w:top w:val="nil"/>
              <w:left w:val="nil"/>
              <w:bottom w:val="nil"/>
              <w:right w:val="nil"/>
            </w:tcBorders>
            <w:shd w:val="clear" w:color="auto" w:fill="auto"/>
            <w:noWrap/>
            <w:vAlign w:val="center"/>
            <w:hideMark/>
          </w:tcPr>
          <w:p w14:paraId="3430658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Shape</w:t>
            </w:r>
          </w:p>
        </w:tc>
        <w:tc>
          <w:tcPr>
            <w:tcW w:w="2693" w:type="dxa"/>
            <w:tcBorders>
              <w:top w:val="nil"/>
              <w:left w:val="nil"/>
              <w:bottom w:val="nil"/>
              <w:right w:val="nil"/>
            </w:tcBorders>
            <w:shd w:val="clear" w:color="auto" w:fill="auto"/>
            <w:noWrap/>
            <w:vAlign w:val="center"/>
            <w:hideMark/>
          </w:tcPr>
          <w:p w14:paraId="3FB31A2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685" w:type="dxa"/>
            <w:tcBorders>
              <w:top w:val="nil"/>
              <w:left w:val="nil"/>
              <w:bottom w:val="nil"/>
              <w:right w:val="nil"/>
            </w:tcBorders>
            <w:shd w:val="clear" w:color="auto" w:fill="auto"/>
            <w:noWrap/>
            <w:vAlign w:val="center"/>
            <w:hideMark/>
          </w:tcPr>
          <w:p w14:paraId="54FEE930"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701" w:type="dxa"/>
            <w:tcBorders>
              <w:top w:val="nil"/>
              <w:left w:val="nil"/>
              <w:bottom w:val="nil"/>
              <w:right w:val="nil"/>
            </w:tcBorders>
            <w:shd w:val="clear" w:color="auto" w:fill="auto"/>
            <w:noWrap/>
            <w:vAlign w:val="center"/>
            <w:hideMark/>
          </w:tcPr>
          <w:p w14:paraId="5244B7EB"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137652B8" w14:textId="77777777" w:rsidTr="004A63DD">
        <w:trPr>
          <w:trHeight w:val="285"/>
        </w:trPr>
        <w:tc>
          <w:tcPr>
            <w:tcW w:w="2694" w:type="dxa"/>
            <w:tcBorders>
              <w:top w:val="nil"/>
              <w:left w:val="nil"/>
              <w:bottom w:val="nil"/>
              <w:right w:val="nil"/>
            </w:tcBorders>
            <w:shd w:val="clear" w:color="auto" w:fill="auto"/>
            <w:noWrap/>
            <w:vAlign w:val="center"/>
            <w:hideMark/>
          </w:tcPr>
          <w:p w14:paraId="7BEE907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Regular</w:t>
            </w:r>
          </w:p>
        </w:tc>
        <w:tc>
          <w:tcPr>
            <w:tcW w:w="2693" w:type="dxa"/>
            <w:tcBorders>
              <w:top w:val="nil"/>
              <w:left w:val="nil"/>
              <w:bottom w:val="nil"/>
              <w:right w:val="nil"/>
            </w:tcBorders>
            <w:shd w:val="clear" w:color="auto" w:fill="auto"/>
            <w:noWrap/>
            <w:vAlign w:val="center"/>
            <w:hideMark/>
          </w:tcPr>
          <w:p w14:paraId="0A2919A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89 (72.4)</w:t>
            </w:r>
          </w:p>
        </w:tc>
        <w:tc>
          <w:tcPr>
            <w:tcW w:w="3685" w:type="dxa"/>
            <w:tcBorders>
              <w:top w:val="nil"/>
              <w:left w:val="nil"/>
              <w:bottom w:val="nil"/>
              <w:right w:val="nil"/>
            </w:tcBorders>
            <w:shd w:val="clear" w:color="auto" w:fill="auto"/>
            <w:noWrap/>
            <w:vAlign w:val="center"/>
            <w:hideMark/>
          </w:tcPr>
          <w:p w14:paraId="65CA997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82 (66.7)</w:t>
            </w:r>
          </w:p>
        </w:tc>
        <w:tc>
          <w:tcPr>
            <w:tcW w:w="1701" w:type="dxa"/>
            <w:tcBorders>
              <w:top w:val="nil"/>
              <w:left w:val="nil"/>
              <w:bottom w:val="nil"/>
              <w:right w:val="nil"/>
            </w:tcBorders>
            <w:shd w:val="clear" w:color="auto" w:fill="auto"/>
            <w:noWrap/>
            <w:vAlign w:val="center"/>
            <w:hideMark/>
          </w:tcPr>
          <w:p w14:paraId="286DB2E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0.332 </w:t>
            </w:r>
          </w:p>
        </w:tc>
      </w:tr>
      <w:tr w:rsidR="008E30A6" w:rsidRPr="005F32C7" w14:paraId="233E62D2" w14:textId="77777777" w:rsidTr="004A63DD">
        <w:trPr>
          <w:trHeight w:val="285"/>
        </w:trPr>
        <w:tc>
          <w:tcPr>
            <w:tcW w:w="2694" w:type="dxa"/>
            <w:tcBorders>
              <w:top w:val="nil"/>
              <w:left w:val="nil"/>
              <w:bottom w:val="nil"/>
              <w:right w:val="nil"/>
            </w:tcBorders>
            <w:shd w:val="clear" w:color="auto" w:fill="auto"/>
            <w:noWrap/>
            <w:vAlign w:val="center"/>
            <w:hideMark/>
          </w:tcPr>
          <w:p w14:paraId="3D5012C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Irregular</w:t>
            </w:r>
          </w:p>
        </w:tc>
        <w:tc>
          <w:tcPr>
            <w:tcW w:w="2693" w:type="dxa"/>
            <w:tcBorders>
              <w:top w:val="nil"/>
              <w:left w:val="nil"/>
              <w:bottom w:val="nil"/>
              <w:right w:val="nil"/>
            </w:tcBorders>
            <w:shd w:val="clear" w:color="auto" w:fill="auto"/>
            <w:noWrap/>
            <w:vAlign w:val="center"/>
            <w:hideMark/>
          </w:tcPr>
          <w:p w14:paraId="43EDC73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34 (27.6)</w:t>
            </w:r>
          </w:p>
        </w:tc>
        <w:tc>
          <w:tcPr>
            <w:tcW w:w="3685" w:type="dxa"/>
            <w:tcBorders>
              <w:top w:val="nil"/>
              <w:left w:val="nil"/>
              <w:bottom w:val="nil"/>
              <w:right w:val="nil"/>
            </w:tcBorders>
            <w:shd w:val="clear" w:color="auto" w:fill="auto"/>
            <w:noWrap/>
            <w:vAlign w:val="center"/>
            <w:hideMark/>
          </w:tcPr>
          <w:p w14:paraId="13FF8DA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41 (33.3)</w:t>
            </w:r>
          </w:p>
        </w:tc>
        <w:tc>
          <w:tcPr>
            <w:tcW w:w="1701" w:type="dxa"/>
            <w:tcBorders>
              <w:top w:val="nil"/>
              <w:left w:val="nil"/>
              <w:bottom w:val="nil"/>
              <w:right w:val="nil"/>
            </w:tcBorders>
            <w:shd w:val="clear" w:color="auto" w:fill="auto"/>
            <w:noWrap/>
            <w:vAlign w:val="center"/>
            <w:hideMark/>
          </w:tcPr>
          <w:p w14:paraId="4DE9F3E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7A425866" w14:textId="77777777" w:rsidTr="004A63DD">
        <w:trPr>
          <w:trHeight w:val="285"/>
        </w:trPr>
        <w:tc>
          <w:tcPr>
            <w:tcW w:w="2694" w:type="dxa"/>
            <w:tcBorders>
              <w:top w:val="nil"/>
              <w:left w:val="nil"/>
              <w:bottom w:val="nil"/>
              <w:right w:val="nil"/>
            </w:tcBorders>
            <w:shd w:val="clear" w:color="auto" w:fill="auto"/>
            <w:noWrap/>
            <w:vAlign w:val="center"/>
            <w:hideMark/>
          </w:tcPr>
          <w:p w14:paraId="2B61E8D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Wide neck</w:t>
            </w:r>
          </w:p>
        </w:tc>
        <w:tc>
          <w:tcPr>
            <w:tcW w:w="2693" w:type="dxa"/>
            <w:tcBorders>
              <w:top w:val="nil"/>
              <w:left w:val="nil"/>
              <w:bottom w:val="nil"/>
              <w:right w:val="nil"/>
            </w:tcBorders>
            <w:shd w:val="clear" w:color="auto" w:fill="auto"/>
            <w:noWrap/>
            <w:vAlign w:val="center"/>
            <w:hideMark/>
          </w:tcPr>
          <w:p w14:paraId="662E055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685" w:type="dxa"/>
            <w:tcBorders>
              <w:top w:val="nil"/>
              <w:left w:val="nil"/>
              <w:bottom w:val="nil"/>
              <w:right w:val="nil"/>
            </w:tcBorders>
            <w:shd w:val="clear" w:color="auto" w:fill="auto"/>
            <w:noWrap/>
            <w:vAlign w:val="center"/>
            <w:hideMark/>
          </w:tcPr>
          <w:p w14:paraId="0E901C99"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701" w:type="dxa"/>
            <w:tcBorders>
              <w:top w:val="nil"/>
              <w:left w:val="nil"/>
              <w:bottom w:val="nil"/>
              <w:right w:val="nil"/>
            </w:tcBorders>
            <w:shd w:val="clear" w:color="auto" w:fill="auto"/>
            <w:noWrap/>
            <w:vAlign w:val="center"/>
            <w:hideMark/>
          </w:tcPr>
          <w:p w14:paraId="49A5D753"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751EB446" w14:textId="77777777" w:rsidTr="004A63DD">
        <w:trPr>
          <w:trHeight w:val="285"/>
        </w:trPr>
        <w:tc>
          <w:tcPr>
            <w:tcW w:w="2694" w:type="dxa"/>
            <w:tcBorders>
              <w:top w:val="nil"/>
              <w:left w:val="nil"/>
              <w:bottom w:val="nil"/>
              <w:right w:val="nil"/>
            </w:tcBorders>
            <w:shd w:val="clear" w:color="auto" w:fill="auto"/>
            <w:noWrap/>
            <w:vAlign w:val="center"/>
            <w:hideMark/>
          </w:tcPr>
          <w:p w14:paraId="5E464BA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No</w:t>
            </w:r>
          </w:p>
        </w:tc>
        <w:tc>
          <w:tcPr>
            <w:tcW w:w="2693" w:type="dxa"/>
            <w:tcBorders>
              <w:top w:val="nil"/>
              <w:left w:val="nil"/>
              <w:bottom w:val="nil"/>
              <w:right w:val="nil"/>
            </w:tcBorders>
            <w:shd w:val="clear" w:color="auto" w:fill="auto"/>
            <w:noWrap/>
            <w:vAlign w:val="center"/>
            <w:hideMark/>
          </w:tcPr>
          <w:p w14:paraId="49D1E0D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56 (45.5)</w:t>
            </w:r>
          </w:p>
        </w:tc>
        <w:tc>
          <w:tcPr>
            <w:tcW w:w="3685" w:type="dxa"/>
            <w:tcBorders>
              <w:top w:val="nil"/>
              <w:left w:val="nil"/>
              <w:bottom w:val="nil"/>
              <w:right w:val="nil"/>
            </w:tcBorders>
            <w:shd w:val="clear" w:color="auto" w:fill="auto"/>
            <w:noWrap/>
            <w:vAlign w:val="center"/>
            <w:hideMark/>
          </w:tcPr>
          <w:p w14:paraId="13AAC23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49 (39.8)</w:t>
            </w:r>
          </w:p>
        </w:tc>
        <w:tc>
          <w:tcPr>
            <w:tcW w:w="1701" w:type="dxa"/>
            <w:tcBorders>
              <w:top w:val="nil"/>
              <w:left w:val="nil"/>
              <w:bottom w:val="nil"/>
              <w:right w:val="nil"/>
            </w:tcBorders>
            <w:shd w:val="clear" w:color="auto" w:fill="auto"/>
            <w:noWrap/>
            <w:vAlign w:val="center"/>
            <w:hideMark/>
          </w:tcPr>
          <w:p w14:paraId="18EA71D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0.367 </w:t>
            </w:r>
          </w:p>
        </w:tc>
      </w:tr>
      <w:tr w:rsidR="008E30A6" w:rsidRPr="005F32C7" w14:paraId="0ADF83C9" w14:textId="77777777" w:rsidTr="004A63DD">
        <w:trPr>
          <w:trHeight w:val="285"/>
        </w:trPr>
        <w:tc>
          <w:tcPr>
            <w:tcW w:w="2694" w:type="dxa"/>
            <w:tcBorders>
              <w:top w:val="nil"/>
              <w:left w:val="nil"/>
              <w:bottom w:val="nil"/>
              <w:right w:val="nil"/>
            </w:tcBorders>
            <w:shd w:val="clear" w:color="auto" w:fill="auto"/>
            <w:noWrap/>
            <w:vAlign w:val="center"/>
            <w:hideMark/>
          </w:tcPr>
          <w:p w14:paraId="35F6D9D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Yes</w:t>
            </w:r>
          </w:p>
        </w:tc>
        <w:tc>
          <w:tcPr>
            <w:tcW w:w="2693" w:type="dxa"/>
            <w:tcBorders>
              <w:top w:val="nil"/>
              <w:left w:val="nil"/>
              <w:bottom w:val="nil"/>
              <w:right w:val="nil"/>
            </w:tcBorders>
            <w:shd w:val="clear" w:color="auto" w:fill="auto"/>
            <w:noWrap/>
            <w:vAlign w:val="center"/>
            <w:hideMark/>
          </w:tcPr>
          <w:p w14:paraId="5A0FE30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67 (54.5)</w:t>
            </w:r>
          </w:p>
        </w:tc>
        <w:tc>
          <w:tcPr>
            <w:tcW w:w="3685" w:type="dxa"/>
            <w:tcBorders>
              <w:top w:val="nil"/>
              <w:left w:val="nil"/>
              <w:bottom w:val="nil"/>
              <w:right w:val="nil"/>
            </w:tcBorders>
            <w:shd w:val="clear" w:color="auto" w:fill="auto"/>
            <w:noWrap/>
            <w:vAlign w:val="center"/>
            <w:hideMark/>
          </w:tcPr>
          <w:p w14:paraId="2E862A5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74 (60.2)</w:t>
            </w:r>
          </w:p>
        </w:tc>
        <w:tc>
          <w:tcPr>
            <w:tcW w:w="1701" w:type="dxa"/>
            <w:tcBorders>
              <w:top w:val="nil"/>
              <w:left w:val="nil"/>
              <w:bottom w:val="nil"/>
              <w:right w:val="nil"/>
            </w:tcBorders>
            <w:shd w:val="clear" w:color="auto" w:fill="auto"/>
            <w:noWrap/>
            <w:vAlign w:val="center"/>
            <w:hideMark/>
          </w:tcPr>
          <w:p w14:paraId="6C12089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222A8522" w14:textId="77777777" w:rsidTr="004A63DD">
        <w:trPr>
          <w:trHeight w:val="285"/>
        </w:trPr>
        <w:tc>
          <w:tcPr>
            <w:tcW w:w="2694" w:type="dxa"/>
            <w:tcBorders>
              <w:top w:val="nil"/>
              <w:left w:val="nil"/>
              <w:bottom w:val="nil"/>
              <w:right w:val="nil"/>
            </w:tcBorders>
            <w:shd w:val="clear" w:color="auto" w:fill="auto"/>
            <w:noWrap/>
            <w:vAlign w:val="center"/>
            <w:hideMark/>
          </w:tcPr>
          <w:p w14:paraId="3BCF791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Timing of treatment</w:t>
            </w:r>
          </w:p>
        </w:tc>
        <w:tc>
          <w:tcPr>
            <w:tcW w:w="2693" w:type="dxa"/>
            <w:tcBorders>
              <w:top w:val="nil"/>
              <w:left w:val="nil"/>
              <w:bottom w:val="nil"/>
              <w:right w:val="nil"/>
            </w:tcBorders>
            <w:shd w:val="clear" w:color="auto" w:fill="auto"/>
            <w:noWrap/>
            <w:vAlign w:val="center"/>
            <w:hideMark/>
          </w:tcPr>
          <w:p w14:paraId="2164E3E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685" w:type="dxa"/>
            <w:tcBorders>
              <w:top w:val="nil"/>
              <w:left w:val="nil"/>
              <w:bottom w:val="nil"/>
              <w:right w:val="nil"/>
            </w:tcBorders>
            <w:shd w:val="clear" w:color="auto" w:fill="auto"/>
            <w:noWrap/>
            <w:vAlign w:val="center"/>
            <w:hideMark/>
          </w:tcPr>
          <w:p w14:paraId="36882DD9"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701" w:type="dxa"/>
            <w:tcBorders>
              <w:top w:val="nil"/>
              <w:left w:val="nil"/>
              <w:bottom w:val="nil"/>
              <w:right w:val="nil"/>
            </w:tcBorders>
            <w:shd w:val="clear" w:color="auto" w:fill="auto"/>
            <w:noWrap/>
            <w:vAlign w:val="center"/>
            <w:hideMark/>
          </w:tcPr>
          <w:p w14:paraId="2153AD42"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1A536293" w14:textId="77777777" w:rsidTr="004A63DD">
        <w:trPr>
          <w:trHeight w:val="285"/>
        </w:trPr>
        <w:tc>
          <w:tcPr>
            <w:tcW w:w="2694" w:type="dxa"/>
            <w:tcBorders>
              <w:top w:val="nil"/>
              <w:left w:val="nil"/>
              <w:bottom w:val="nil"/>
              <w:right w:val="nil"/>
            </w:tcBorders>
            <w:shd w:val="clear" w:color="auto" w:fill="auto"/>
            <w:noWrap/>
            <w:vAlign w:val="center"/>
            <w:hideMark/>
          </w:tcPr>
          <w:p w14:paraId="5442401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 24h</w:t>
            </w:r>
          </w:p>
        </w:tc>
        <w:tc>
          <w:tcPr>
            <w:tcW w:w="2693" w:type="dxa"/>
            <w:tcBorders>
              <w:top w:val="nil"/>
              <w:left w:val="nil"/>
              <w:bottom w:val="nil"/>
              <w:right w:val="nil"/>
            </w:tcBorders>
            <w:shd w:val="clear" w:color="auto" w:fill="auto"/>
            <w:noWrap/>
            <w:vAlign w:val="center"/>
            <w:hideMark/>
          </w:tcPr>
          <w:p w14:paraId="0CA2A5C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64 (52.0)</w:t>
            </w:r>
          </w:p>
        </w:tc>
        <w:tc>
          <w:tcPr>
            <w:tcW w:w="3685" w:type="dxa"/>
            <w:tcBorders>
              <w:top w:val="nil"/>
              <w:left w:val="nil"/>
              <w:bottom w:val="nil"/>
              <w:right w:val="nil"/>
            </w:tcBorders>
            <w:shd w:val="clear" w:color="auto" w:fill="auto"/>
            <w:noWrap/>
            <w:vAlign w:val="center"/>
            <w:hideMark/>
          </w:tcPr>
          <w:p w14:paraId="56BE85D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56 (45.5)</w:t>
            </w:r>
          </w:p>
        </w:tc>
        <w:tc>
          <w:tcPr>
            <w:tcW w:w="1701" w:type="dxa"/>
            <w:tcBorders>
              <w:top w:val="nil"/>
              <w:left w:val="nil"/>
              <w:bottom w:val="nil"/>
              <w:right w:val="nil"/>
            </w:tcBorders>
            <w:shd w:val="clear" w:color="auto" w:fill="auto"/>
            <w:noWrap/>
            <w:vAlign w:val="center"/>
            <w:hideMark/>
          </w:tcPr>
          <w:p w14:paraId="6620FB3E"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 xml:space="preserve">0.032 </w:t>
            </w:r>
          </w:p>
        </w:tc>
      </w:tr>
      <w:tr w:rsidR="008E30A6" w:rsidRPr="005F32C7" w14:paraId="1D085BFC" w14:textId="77777777" w:rsidTr="004A63DD">
        <w:trPr>
          <w:trHeight w:val="285"/>
        </w:trPr>
        <w:tc>
          <w:tcPr>
            <w:tcW w:w="2694" w:type="dxa"/>
            <w:tcBorders>
              <w:top w:val="nil"/>
              <w:left w:val="nil"/>
              <w:bottom w:val="nil"/>
              <w:right w:val="nil"/>
            </w:tcBorders>
            <w:shd w:val="clear" w:color="auto" w:fill="auto"/>
            <w:noWrap/>
            <w:vAlign w:val="center"/>
            <w:hideMark/>
          </w:tcPr>
          <w:p w14:paraId="0BF96E3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24-72h</w:t>
            </w:r>
          </w:p>
        </w:tc>
        <w:tc>
          <w:tcPr>
            <w:tcW w:w="2693" w:type="dxa"/>
            <w:tcBorders>
              <w:top w:val="nil"/>
              <w:left w:val="nil"/>
              <w:bottom w:val="nil"/>
              <w:right w:val="nil"/>
            </w:tcBorders>
            <w:shd w:val="clear" w:color="auto" w:fill="auto"/>
            <w:noWrap/>
            <w:vAlign w:val="center"/>
            <w:hideMark/>
          </w:tcPr>
          <w:p w14:paraId="7B05A1B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36 (29.3)</w:t>
            </w:r>
          </w:p>
        </w:tc>
        <w:tc>
          <w:tcPr>
            <w:tcW w:w="3685" w:type="dxa"/>
            <w:tcBorders>
              <w:top w:val="nil"/>
              <w:left w:val="nil"/>
              <w:bottom w:val="nil"/>
              <w:right w:val="nil"/>
            </w:tcBorders>
            <w:shd w:val="clear" w:color="auto" w:fill="auto"/>
            <w:noWrap/>
            <w:vAlign w:val="center"/>
            <w:hideMark/>
          </w:tcPr>
          <w:p w14:paraId="22191D9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54 (43.9)</w:t>
            </w:r>
          </w:p>
        </w:tc>
        <w:tc>
          <w:tcPr>
            <w:tcW w:w="1701" w:type="dxa"/>
            <w:tcBorders>
              <w:top w:val="nil"/>
              <w:left w:val="nil"/>
              <w:bottom w:val="nil"/>
              <w:right w:val="nil"/>
            </w:tcBorders>
            <w:shd w:val="clear" w:color="auto" w:fill="auto"/>
            <w:noWrap/>
            <w:vAlign w:val="center"/>
            <w:hideMark/>
          </w:tcPr>
          <w:p w14:paraId="3890909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4BF61762" w14:textId="77777777" w:rsidTr="004A63DD">
        <w:trPr>
          <w:trHeight w:val="285"/>
        </w:trPr>
        <w:tc>
          <w:tcPr>
            <w:tcW w:w="2694" w:type="dxa"/>
            <w:tcBorders>
              <w:top w:val="nil"/>
              <w:left w:val="nil"/>
              <w:bottom w:val="nil"/>
              <w:right w:val="nil"/>
            </w:tcBorders>
            <w:shd w:val="clear" w:color="auto" w:fill="auto"/>
            <w:noWrap/>
            <w:vAlign w:val="center"/>
            <w:hideMark/>
          </w:tcPr>
          <w:p w14:paraId="64BD859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&gt;72h</w:t>
            </w:r>
          </w:p>
        </w:tc>
        <w:tc>
          <w:tcPr>
            <w:tcW w:w="2693" w:type="dxa"/>
            <w:tcBorders>
              <w:top w:val="nil"/>
              <w:left w:val="nil"/>
              <w:bottom w:val="nil"/>
              <w:right w:val="nil"/>
            </w:tcBorders>
            <w:shd w:val="clear" w:color="auto" w:fill="auto"/>
            <w:noWrap/>
            <w:vAlign w:val="center"/>
            <w:hideMark/>
          </w:tcPr>
          <w:p w14:paraId="55BA26A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23 (18.7)</w:t>
            </w:r>
          </w:p>
        </w:tc>
        <w:tc>
          <w:tcPr>
            <w:tcW w:w="3685" w:type="dxa"/>
            <w:tcBorders>
              <w:top w:val="nil"/>
              <w:left w:val="nil"/>
              <w:bottom w:val="nil"/>
              <w:right w:val="nil"/>
            </w:tcBorders>
            <w:shd w:val="clear" w:color="auto" w:fill="auto"/>
            <w:noWrap/>
            <w:vAlign w:val="center"/>
            <w:hideMark/>
          </w:tcPr>
          <w:p w14:paraId="6168BA3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13 (10.6)</w:t>
            </w:r>
          </w:p>
        </w:tc>
        <w:tc>
          <w:tcPr>
            <w:tcW w:w="1701" w:type="dxa"/>
            <w:tcBorders>
              <w:top w:val="nil"/>
              <w:left w:val="nil"/>
              <w:bottom w:val="nil"/>
              <w:right w:val="nil"/>
            </w:tcBorders>
            <w:shd w:val="clear" w:color="auto" w:fill="auto"/>
            <w:noWrap/>
            <w:vAlign w:val="center"/>
            <w:hideMark/>
          </w:tcPr>
          <w:p w14:paraId="09BDA88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2BD78AC1" w14:textId="77777777" w:rsidTr="004A63DD">
        <w:trPr>
          <w:trHeight w:val="285"/>
        </w:trPr>
        <w:tc>
          <w:tcPr>
            <w:tcW w:w="2694" w:type="dxa"/>
            <w:tcBorders>
              <w:top w:val="nil"/>
              <w:left w:val="nil"/>
              <w:bottom w:val="nil"/>
              <w:right w:val="nil"/>
            </w:tcBorders>
            <w:shd w:val="clear" w:color="auto" w:fill="auto"/>
            <w:noWrap/>
            <w:vAlign w:val="center"/>
            <w:hideMark/>
          </w:tcPr>
          <w:p w14:paraId="3AEBDF1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Stents assist coiling</w:t>
            </w:r>
          </w:p>
        </w:tc>
        <w:tc>
          <w:tcPr>
            <w:tcW w:w="2693" w:type="dxa"/>
            <w:tcBorders>
              <w:top w:val="nil"/>
              <w:left w:val="nil"/>
              <w:bottom w:val="nil"/>
              <w:right w:val="nil"/>
            </w:tcBorders>
            <w:shd w:val="clear" w:color="auto" w:fill="auto"/>
            <w:noWrap/>
            <w:vAlign w:val="center"/>
            <w:hideMark/>
          </w:tcPr>
          <w:p w14:paraId="05DB7DE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685" w:type="dxa"/>
            <w:tcBorders>
              <w:top w:val="nil"/>
              <w:left w:val="nil"/>
              <w:bottom w:val="nil"/>
              <w:right w:val="nil"/>
            </w:tcBorders>
            <w:shd w:val="clear" w:color="auto" w:fill="auto"/>
            <w:noWrap/>
            <w:vAlign w:val="center"/>
            <w:hideMark/>
          </w:tcPr>
          <w:p w14:paraId="5079F85C"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701" w:type="dxa"/>
            <w:tcBorders>
              <w:top w:val="nil"/>
              <w:left w:val="nil"/>
              <w:bottom w:val="nil"/>
              <w:right w:val="nil"/>
            </w:tcBorders>
            <w:shd w:val="clear" w:color="auto" w:fill="auto"/>
            <w:noWrap/>
            <w:vAlign w:val="center"/>
            <w:hideMark/>
          </w:tcPr>
          <w:p w14:paraId="7239BB68"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5F954219" w14:textId="77777777" w:rsidTr="004A63DD">
        <w:trPr>
          <w:trHeight w:val="285"/>
        </w:trPr>
        <w:tc>
          <w:tcPr>
            <w:tcW w:w="2694" w:type="dxa"/>
            <w:tcBorders>
              <w:top w:val="nil"/>
              <w:left w:val="nil"/>
              <w:bottom w:val="nil"/>
              <w:right w:val="nil"/>
            </w:tcBorders>
            <w:shd w:val="clear" w:color="auto" w:fill="auto"/>
            <w:noWrap/>
            <w:vAlign w:val="center"/>
            <w:hideMark/>
          </w:tcPr>
          <w:p w14:paraId="06F2DF4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No</w:t>
            </w:r>
          </w:p>
        </w:tc>
        <w:tc>
          <w:tcPr>
            <w:tcW w:w="2693" w:type="dxa"/>
            <w:tcBorders>
              <w:top w:val="nil"/>
              <w:left w:val="nil"/>
              <w:bottom w:val="nil"/>
              <w:right w:val="nil"/>
            </w:tcBorders>
            <w:shd w:val="clear" w:color="auto" w:fill="auto"/>
            <w:noWrap/>
            <w:vAlign w:val="center"/>
            <w:hideMark/>
          </w:tcPr>
          <w:p w14:paraId="2E6BDC5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60 (48.8)</w:t>
            </w:r>
          </w:p>
        </w:tc>
        <w:tc>
          <w:tcPr>
            <w:tcW w:w="3685" w:type="dxa"/>
            <w:tcBorders>
              <w:top w:val="nil"/>
              <w:left w:val="nil"/>
              <w:bottom w:val="nil"/>
              <w:right w:val="nil"/>
            </w:tcBorders>
            <w:shd w:val="clear" w:color="auto" w:fill="auto"/>
            <w:noWrap/>
            <w:vAlign w:val="center"/>
            <w:hideMark/>
          </w:tcPr>
          <w:p w14:paraId="7AEFD42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53 (43.1)</w:t>
            </w:r>
          </w:p>
        </w:tc>
        <w:tc>
          <w:tcPr>
            <w:tcW w:w="1701" w:type="dxa"/>
            <w:tcBorders>
              <w:top w:val="nil"/>
              <w:left w:val="nil"/>
              <w:bottom w:val="nil"/>
              <w:right w:val="nil"/>
            </w:tcBorders>
            <w:shd w:val="clear" w:color="auto" w:fill="auto"/>
            <w:noWrap/>
            <w:vAlign w:val="center"/>
            <w:hideMark/>
          </w:tcPr>
          <w:p w14:paraId="5DAA0BD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0.370 </w:t>
            </w:r>
          </w:p>
        </w:tc>
      </w:tr>
      <w:tr w:rsidR="008E30A6" w:rsidRPr="005F32C7" w14:paraId="3D9C398F" w14:textId="77777777" w:rsidTr="004A63DD">
        <w:trPr>
          <w:trHeight w:val="285"/>
        </w:trPr>
        <w:tc>
          <w:tcPr>
            <w:tcW w:w="2694" w:type="dxa"/>
            <w:tcBorders>
              <w:top w:val="nil"/>
              <w:left w:val="nil"/>
              <w:bottom w:val="nil"/>
              <w:right w:val="nil"/>
            </w:tcBorders>
            <w:shd w:val="clear" w:color="auto" w:fill="auto"/>
            <w:noWrap/>
            <w:vAlign w:val="center"/>
            <w:hideMark/>
          </w:tcPr>
          <w:p w14:paraId="7C1590B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lastRenderedPageBreak/>
              <w:t xml:space="preserve"> Yes</w:t>
            </w:r>
          </w:p>
        </w:tc>
        <w:tc>
          <w:tcPr>
            <w:tcW w:w="2693" w:type="dxa"/>
            <w:tcBorders>
              <w:top w:val="nil"/>
              <w:left w:val="nil"/>
              <w:bottom w:val="nil"/>
              <w:right w:val="nil"/>
            </w:tcBorders>
            <w:shd w:val="clear" w:color="auto" w:fill="auto"/>
            <w:noWrap/>
            <w:vAlign w:val="center"/>
            <w:hideMark/>
          </w:tcPr>
          <w:p w14:paraId="625EDD2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63 (51.2)</w:t>
            </w:r>
          </w:p>
        </w:tc>
        <w:tc>
          <w:tcPr>
            <w:tcW w:w="3685" w:type="dxa"/>
            <w:tcBorders>
              <w:top w:val="nil"/>
              <w:left w:val="nil"/>
              <w:bottom w:val="nil"/>
              <w:right w:val="nil"/>
            </w:tcBorders>
            <w:shd w:val="clear" w:color="auto" w:fill="auto"/>
            <w:noWrap/>
            <w:vAlign w:val="center"/>
            <w:hideMark/>
          </w:tcPr>
          <w:p w14:paraId="6C57256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70 (56.9)</w:t>
            </w:r>
          </w:p>
        </w:tc>
        <w:tc>
          <w:tcPr>
            <w:tcW w:w="1701" w:type="dxa"/>
            <w:tcBorders>
              <w:top w:val="nil"/>
              <w:left w:val="nil"/>
              <w:bottom w:val="nil"/>
              <w:right w:val="nil"/>
            </w:tcBorders>
            <w:shd w:val="clear" w:color="auto" w:fill="auto"/>
            <w:noWrap/>
            <w:vAlign w:val="center"/>
            <w:hideMark/>
          </w:tcPr>
          <w:p w14:paraId="6643443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5C30B50C" w14:textId="77777777" w:rsidTr="004A63DD">
        <w:trPr>
          <w:trHeight w:val="285"/>
        </w:trPr>
        <w:tc>
          <w:tcPr>
            <w:tcW w:w="2694" w:type="dxa"/>
            <w:tcBorders>
              <w:top w:val="nil"/>
              <w:left w:val="nil"/>
              <w:bottom w:val="nil"/>
              <w:right w:val="nil"/>
            </w:tcBorders>
            <w:shd w:val="clear" w:color="auto" w:fill="auto"/>
            <w:noWrap/>
            <w:vAlign w:val="center"/>
            <w:hideMark/>
          </w:tcPr>
          <w:p w14:paraId="2D59056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Occlusion level</w:t>
            </w:r>
          </w:p>
        </w:tc>
        <w:tc>
          <w:tcPr>
            <w:tcW w:w="2693" w:type="dxa"/>
            <w:tcBorders>
              <w:top w:val="nil"/>
              <w:left w:val="nil"/>
              <w:bottom w:val="nil"/>
              <w:right w:val="nil"/>
            </w:tcBorders>
            <w:shd w:val="clear" w:color="auto" w:fill="auto"/>
            <w:noWrap/>
            <w:vAlign w:val="center"/>
            <w:hideMark/>
          </w:tcPr>
          <w:p w14:paraId="4B31342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685" w:type="dxa"/>
            <w:tcBorders>
              <w:top w:val="nil"/>
              <w:left w:val="nil"/>
              <w:bottom w:val="nil"/>
              <w:right w:val="nil"/>
            </w:tcBorders>
            <w:shd w:val="clear" w:color="auto" w:fill="auto"/>
            <w:noWrap/>
            <w:vAlign w:val="center"/>
            <w:hideMark/>
          </w:tcPr>
          <w:p w14:paraId="39ABBAE7"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701" w:type="dxa"/>
            <w:tcBorders>
              <w:top w:val="nil"/>
              <w:left w:val="nil"/>
              <w:bottom w:val="nil"/>
              <w:right w:val="nil"/>
            </w:tcBorders>
            <w:shd w:val="clear" w:color="auto" w:fill="auto"/>
            <w:noWrap/>
            <w:vAlign w:val="center"/>
            <w:hideMark/>
          </w:tcPr>
          <w:p w14:paraId="0C2E02DE"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32976DED" w14:textId="77777777" w:rsidTr="004A63DD">
        <w:trPr>
          <w:trHeight w:val="285"/>
        </w:trPr>
        <w:tc>
          <w:tcPr>
            <w:tcW w:w="2694" w:type="dxa"/>
            <w:tcBorders>
              <w:top w:val="nil"/>
              <w:left w:val="nil"/>
              <w:bottom w:val="nil"/>
              <w:right w:val="nil"/>
            </w:tcBorders>
            <w:shd w:val="clear" w:color="auto" w:fill="auto"/>
            <w:noWrap/>
            <w:vAlign w:val="center"/>
            <w:hideMark/>
          </w:tcPr>
          <w:p w14:paraId="539E624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class I</w:t>
            </w:r>
          </w:p>
        </w:tc>
        <w:tc>
          <w:tcPr>
            <w:tcW w:w="2693" w:type="dxa"/>
            <w:tcBorders>
              <w:top w:val="nil"/>
              <w:left w:val="nil"/>
              <w:bottom w:val="nil"/>
              <w:right w:val="nil"/>
            </w:tcBorders>
            <w:shd w:val="clear" w:color="auto" w:fill="auto"/>
            <w:noWrap/>
            <w:vAlign w:val="center"/>
            <w:hideMark/>
          </w:tcPr>
          <w:p w14:paraId="7E2C29B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102 (82.9)</w:t>
            </w:r>
          </w:p>
        </w:tc>
        <w:tc>
          <w:tcPr>
            <w:tcW w:w="3685" w:type="dxa"/>
            <w:tcBorders>
              <w:top w:val="nil"/>
              <w:left w:val="nil"/>
              <w:bottom w:val="nil"/>
              <w:right w:val="nil"/>
            </w:tcBorders>
            <w:shd w:val="clear" w:color="auto" w:fill="auto"/>
            <w:noWrap/>
            <w:vAlign w:val="center"/>
            <w:hideMark/>
          </w:tcPr>
          <w:p w14:paraId="7F49EE2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103 (83.7)</w:t>
            </w:r>
          </w:p>
        </w:tc>
        <w:tc>
          <w:tcPr>
            <w:tcW w:w="1701" w:type="dxa"/>
            <w:tcBorders>
              <w:top w:val="nil"/>
              <w:left w:val="nil"/>
              <w:bottom w:val="nil"/>
              <w:right w:val="nil"/>
            </w:tcBorders>
            <w:shd w:val="clear" w:color="auto" w:fill="auto"/>
            <w:noWrap/>
            <w:vAlign w:val="center"/>
            <w:hideMark/>
          </w:tcPr>
          <w:p w14:paraId="52416A4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0.864 </w:t>
            </w:r>
          </w:p>
        </w:tc>
      </w:tr>
      <w:tr w:rsidR="008E30A6" w:rsidRPr="005F32C7" w14:paraId="3344CD26" w14:textId="77777777" w:rsidTr="004A63DD">
        <w:trPr>
          <w:trHeight w:val="285"/>
        </w:trPr>
        <w:tc>
          <w:tcPr>
            <w:tcW w:w="2694" w:type="dxa"/>
            <w:tcBorders>
              <w:top w:val="nil"/>
              <w:left w:val="nil"/>
              <w:bottom w:val="nil"/>
              <w:right w:val="nil"/>
            </w:tcBorders>
            <w:shd w:val="clear" w:color="auto" w:fill="auto"/>
            <w:noWrap/>
            <w:vAlign w:val="center"/>
            <w:hideMark/>
          </w:tcPr>
          <w:p w14:paraId="7660FD2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class II-III</w:t>
            </w:r>
          </w:p>
        </w:tc>
        <w:tc>
          <w:tcPr>
            <w:tcW w:w="2693" w:type="dxa"/>
            <w:tcBorders>
              <w:top w:val="nil"/>
              <w:left w:val="nil"/>
              <w:bottom w:val="nil"/>
              <w:right w:val="nil"/>
            </w:tcBorders>
            <w:shd w:val="clear" w:color="auto" w:fill="auto"/>
            <w:noWrap/>
            <w:vAlign w:val="center"/>
            <w:hideMark/>
          </w:tcPr>
          <w:p w14:paraId="01DCBC2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21 (17.1)</w:t>
            </w:r>
          </w:p>
        </w:tc>
        <w:tc>
          <w:tcPr>
            <w:tcW w:w="3685" w:type="dxa"/>
            <w:tcBorders>
              <w:top w:val="nil"/>
              <w:left w:val="nil"/>
              <w:bottom w:val="nil"/>
              <w:right w:val="nil"/>
            </w:tcBorders>
            <w:shd w:val="clear" w:color="auto" w:fill="auto"/>
            <w:noWrap/>
            <w:vAlign w:val="center"/>
            <w:hideMark/>
          </w:tcPr>
          <w:p w14:paraId="0C29F45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20 (16.3)</w:t>
            </w:r>
          </w:p>
        </w:tc>
        <w:tc>
          <w:tcPr>
            <w:tcW w:w="1701" w:type="dxa"/>
            <w:tcBorders>
              <w:top w:val="nil"/>
              <w:left w:val="nil"/>
              <w:bottom w:val="nil"/>
              <w:right w:val="nil"/>
            </w:tcBorders>
            <w:shd w:val="clear" w:color="auto" w:fill="auto"/>
            <w:noWrap/>
            <w:vAlign w:val="center"/>
            <w:hideMark/>
          </w:tcPr>
          <w:p w14:paraId="408E6EF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40D1838C" w14:textId="77777777" w:rsidTr="004A63DD">
        <w:trPr>
          <w:trHeight w:val="285"/>
        </w:trPr>
        <w:tc>
          <w:tcPr>
            <w:tcW w:w="2694" w:type="dxa"/>
            <w:tcBorders>
              <w:top w:val="nil"/>
              <w:left w:val="nil"/>
              <w:bottom w:val="nil"/>
              <w:right w:val="nil"/>
            </w:tcBorders>
            <w:shd w:val="clear" w:color="auto" w:fill="auto"/>
            <w:noWrap/>
            <w:vAlign w:val="center"/>
            <w:hideMark/>
          </w:tcPr>
          <w:p w14:paraId="717EEEE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DCI</w:t>
            </w:r>
          </w:p>
        </w:tc>
        <w:tc>
          <w:tcPr>
            <w:tcW w:w="2693" w:type="dxa"/>
            <w:tcBorders>
              <w:top w:val="nil"/>
              <w:left w:val="nil"/>
              <w:bottom w:val="nil"/>
              <w:right w:val="nil"/>
            </w:tcBorders>
            <w:shd w:val="clear" w:color="auto" w:fill="auto"/>
            <w:noWrap/>
            <w:vAlign w:val="center"/>
            <w:hideMark/>
          </w:tcPr>
          <w:p w14:paraId="2DA0651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685" w:type="dxa"/>
            <w:tcBorders>
              <w:top w:val="nil"/>
              <w:left w:val="nil"/>
              <w:bottom w:val="nil"/>
              <w:right w:val="nil"/>
            </w:tcBorders>
            <w:shd w:val="clear" w:color="auto" w:fill="auto"/>
            <w:noWrap/>
            <w:vAlign w:val="center"/>
            <w:hideMark/>
          </w:tcPr>
          <w:p w14:paraId="7D540F21"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701" w:type="dxa"/>
            <w:tcBorders>
              <w:top w:val="nil"/>
              <w:left w:val="nil"/>
              <w:bottom w:val="nil"/>
              <w:right w:val="nil"/>
            </w:tcBorders>
            <w:shd w:val="clear" w:color="auto" w:fill="auto"/>
            <w:noWrap/>
            <w:vAlign w:val="center"/>
            <w:hideMark/>
          </w:tcPr>
          <w:p w14:paraId="1CD56006"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618B752F" w14:textId="77777777" w:rsidTr="004A63DD">
        <w:trPr>
          <w:trHeight w:val="285"/>
        </w:trPr>
        <w:tc>
          <w:tcPr>
            <w:tcW w:w="2694" w:type="dxa"/>
            <w:tcBorders>
              <w:top w:val="nil"/>
              <w:left w:val="nil"/>
              <w:bottom w:val="nil"/>
              <w:right w:val="nil"/>
            </w:tcBorders>
            <w:shd w:val="clear" w:color="auto" w:fill="auto"/>
            <w:noWrap/>
            <w:vAlign w:val="center"/>
            <w:hideMark/>
          </w:tcPr>
          <w:p w14:paraId="40B062A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No</w:t>
            </w:r>
          </w:p>
        </w:tc>
        <w:tc>
          <w:tcPr>
            <w:tcW w:w="2693" w:type="dxa"/>
            <w:tcBorders>
              <w:top w:val="nil"/>
              <w:left w:val="nil"/>
              <w:bottom w:val="nil"/>
              <w:right w:val="nil"/>
            </w:tcBorders>
            <w:shd w:val="clear" w:color="auto" w:fill="auto"/>
            <w:noWrap/>
            <w:vAlign w:val="center"/>
            <w:hideMark/>
          </w:tcPr>
          <w:p w14:paraId="49C4B35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108 (87.8)</w:t>
            </w:r>
          </w:p>
        </w:tc>
        <w:tc>
          <w:tcPr>
            <w:tcW w:w="3685" w:type="dxa"/>
            <w:tcBorders>
              <w:top w:val="nil"/>
              <w:left w:val="nil"/>
              <w:bottom w:val="nil"/>
              <w:right w:val="nil"/>
            </w:tcBorders>
            <w:shd w:val="clear" w:color="auto" w:fill="auto"/>
            <w:noWrap/>
            <w:vAlign w:val="center"/>
            <w:hideMark/>
          </w:tcPr>
          <w:p w14:paraId="1A2136A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80 (65.0)</w:t>
            </w:r>
          </w:p>
        </w:tc>
        <w:tc>
          <w:tcPr>
            <w:tcW w:w="1701" w:type="dxa"/>
            <w:tcBorders>
              <w:top w:val="nil"/>
              <w:left w:val="nil"/>
              <w:bottom w:val="nil"/>
              <w:right w:val="nil"/>
            </w:tcBorders>
            <w:shd w:val="clear" w:color="auto" w:fill="auto"/>
            <w:noWrap/>
            <w:vAlign w:val="center"/>
            <w:hideMark/>
          </w:tcPr>
          <w:p w14:paraId="073A4591"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r>
      <w:tr w:rsidR="008E30A6" w:rsidRPr="005F32C7" w14:paraId="53428D8D" w14:textId="77777777" w:rsidTr="004A63DD">
        <w:trPr>
          <w:trHeight w:val="285"/>
        </w:trPr>
        <w:tc>
          <w:tcPr>
            <w:tcW w:w="2694" w:type="dxa"/>
            <w:tcBorders>
              <w:top w:val="nil"/>
              <w:left w:val="nil"/>
              <w:bottom w:val="nil"/>
              <w:right w:val="nil"/>
            </w:tcBorders>
            <w:shd w:val="clear" w:color="auto" w:fill="auto"/>
            <w:noWrap/>
            <w:vAlign w:val="center"/>
            <w:hideMark/>
          </w:tcPr>
          <w:p w14:paraId="3E1B7E0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Yes</w:t>
            </w:r>
          </w:p>
        </w:tc>
        <w:tc>
          <w:tcPr>
            <w:tcW w:w="2693" w:type="dxa"/>
            <w:tcBorders>
              <w:top w:val="nil"/>
              <w:left w:val="nil"/>
              <w:bottom w:val="nil"/>
              <w:right w:val="nil"/>
            </w:tcBorders>
            <w:shd w:val="clear" w:color="auto" w:fill="auto"/>
            <w:noWrap/>
            <w:vAlign w:val="center"/>
            <w:hideMark/>
          </w:tcPr>
          <w:p w14:paraId="3FBF2A0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15 (12.2)</w:t>
            </w:r>
          </w:p>
        </w:tc>
        <w:tc>
          <w:tcPr>
            <w:tcW w:w="3685" w:type="dxa"/>
            <w:tcBorders>
              <w:top w:val="nil"/>
              <w:left w:val="nil"/>
              <w:bottom w:val="nil"/>
              <w:right w:val="nil"/>
            </w:tcBorders>
            <w:shd w:val="clear" w:color="auto" w:fill="auto"/>
            <w:noWrap/>
            <w:vAlign w:val="center"/>
            <w:hideMark/>
          </w:tcPr>
          <w:p w14:paraId="23BC846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43 (35.0)</w:t>
            </w:r>
          </w:p>
        </w:tc>
        <w:tc>
          <w:tcPr>
            <w:tcW w:w="1701" w:type="dxa"/>
            <w:tcBorders>
              <w:top w:val="nil"/>
              <w:left w:val="nil"/>
              <w:bottom w:val="nil"/>
              <w:right w:val="nil"/>
            </w:tcBorders>
            <w:shd w:val="clear" w:color="auto" w:fill="auto"/>
            <w:noWrap/>
            <w:vAlign w:val="center"/>
            <w:hideMark/>
          </w:tcPr>
          <w:p w14:paraId="122FEA77"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p>
        </w:tc>
      </w:tr>
      <w:tr w:rsidR="008E30A6" w:rsidRPr="005F32C7" w14:paraId="4B073904" w14:textId="77777777" w:rsidTr="004A63DD">
        <w:trPr>
          <w:trHeight w:val="285"/>
        </w:trPr>
        <w:tc>
          <w:tcPr>
            <w:tcW w:w="2694" w:type="dxa"/>
            <w:tcBorders>
              <w:top w:val="nil"/>
              <w:left w:val="nil"/>
              <w:bottom w:val="nil"/>
              <w:right w:val="nil"/>
            </w:tcBorders>
            <w:shd w:val="clear" w:color="auto" w:fill="auto"/>
            <w:noWrap/>
            <w:vAlign w:val="center"/>
            <w:hideMark/>
          </w:tcPr>
          <w:p w14:paraId="3B3D4E8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Poor outcome</w:t>
            </w:r>
          </w:p>
        </w:tc>
        <w:tc>
          <w:tcPr>
            <w:tcW w:w="2693" w:type="dxa"/>
            <w:tcBorders>
              <w:top w:val="nil"/>
              <w:left w:val="nil"/>
              <w:bottom w:val="nil"/>
              <w:right w:val="nil"/>
            </w:tcBorders>
            <w:shd w:val="clear" w:color="auto" w:fill="auto"/>
            <w:noWrap/>
            <w:vAlign w:val="center"/>
            <w:hideMark/>
          </w:tcPr>
          <w:p w14:paraId="39F9CDD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3685" w:type="dxa"/>
            <w:tcBorders>
              <w:top w:val="nil"/>
              <w:left w:val="nil"/>
              <w:bottom w:val="nil"/>
              <w:right w:val="nil"/>
            </w:tcBorders>
            <w:shd w:val="clear" w:color="auto" w:fill="auto"/>
            <w:noWrap/>
            <w:vAlign w:val="center"/>
            <w:hideMark/>
          </w:tcPr>
          <w:p w14:paraId="3F5A40D7"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701" w:type="dxa"/>
            <w:tcBorders>
              <w:top w:val="nil"/>
              <w:left w:val="nil"/>
              <w:bottom w:val="nil"/>
              <w:right w:val="nil"/>
            </w:tcBorders>
            <w:shd w:val="clear" w:color="auto" w:fill="auto"/>
            <w:noWrap/>
            <w:vAlign w:val="center"/>
            <w:hideMark/>
          </w:tcPr>
          <w:p w14:paraId="0476577E" w14:textId="77777777" w:rsidR="008E30A6" w:rsidRPr="005F32C7" w:rsidRDefault="008E30A6" w:rsidP="003E5766">
            <w:pPr>
              <w:widowControl/>
              <w:rPr>
                <w:rFonts w:ascii="Times New Roman" w:eastAsia="Times New Roman" w:hAnsi="Times New Roman" w:cs="Times New Roman"/>
                <w:b/>
                <w:bCs/>
                <w:color w:val="000000"/>
                <w:kern w:val="0"/>
                <w:sz w:val="24"/>
                <w:szCs w:val="24"/>
                <w14:ligatures w14:val="none"/>
              </w:rPr>
            </w:pPr>
          </w:p>
        </w:tc>
      </w:tr>
      <w:tr w:rsidR="008E30A6" w:rsidRPr="005F32C7" w14:paraId="193C0818" w14:textId="77777777" w:rsidTr="004A63DD">
        <w:trPr>
          <w:trHeight w:val="285"/>
        </w:trPr>
        <w:tc>
          <w:tcPr>
            <w:tcW w:w="2694" w:type="dxa"/>
            <w:tcBorders>
              <w:top w:val="nil"/>
              <w:left w:val="nil"/>
              <w:bottom w:val="nil"/>
              <w:right w:val="nil"/>
            </w:tcBorders>
            <w:shd w:val="clear" w:color="auto" w:fill="auto"/>
            <w:noWrap/>
            <w:vAlign w:val="center"/>
            <w:hideMark/>
          </w:tcPr>
          <w:p w14:paraId="6F2329C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No</w:t>
            </w:r>
          </w:p>
        </w:tc>
        <w:tc>
          <w:tcPr>
            <w:tcW w:w="2693" w:type="dxa"/>
            <w:tcBorders>
              <w:top w:val="nil"/>
              <w:left w:val="nil"/>
              <w:bottom w:val="nil"/>
              <w:right w:val="nil"/>
            </w:tcBorders>
            <w:shd w:val="clear" w:color="auto" w:fill="auto"/>
            <w:noWrap/>
            <w:vAlign w:val="center"/>
            <w:hideMark/>
          </w:tcPr>
          <w:p w14:paraId="3307145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103 (83.1)</w:t>
            </w:r>
          </w:p>
        </w:tc>
        <w:tc>
          <w:tcPr>
            <w:tcW w:w="3685" w:type="dxa"/>
            <w:tcBorders>
              <w:top w:val="nil"/>
              <w:left w:val="nil"/>
              <w:bottom w:val="nil"/>
              <w:right w:val="nil"/>
            </w:tcBorders>
            <w:shd w:val="clear" w:color="auto" w:fill="auto"/>
            <w:noWrap/>
            <w:vAlign w:val="center"/>
            <w:hideMark/>
          </w:tcPr>
          <w:p w14:paraId="31A3D4B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62 (50.0)</w:t>
            </w:r>
          </w:p>
        </w:tc>
        <w:tc>
          <w:tcPr>
            <w:tcW w:w="1701" w:type="dxa"/>
            <w:tcBorders>
              <w:top w:val="nil"/>
              <w:left w:val="nil"/>
              <w:bottom w:val="nil"/>
              <w:right w:val="nil"/>
            </w:tcBorders>
            <w:shd w:val="clear" w:color="auto" w:fill="auto"/>
            <w:noWrap/>
            <w:vAlign w:val="center"/>
            <w:hideMark/>
          </w:tcPr>
          <w:p w14:paraId="7524A0DC"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r>
      <w:tr w:rsidR="008E30A6" w:rsidRPr="005F32C7" w14:paraId="629D93E4" w14:textId="77777777" w:rsidTr="004A63DD">
        <w:trPr>
          <w:trHeight w:val="285"/>
        </w:trPr>
        <w:tc>
          <w:tcPr>
            <w:tcW w:w="2694" w:type="dxa"/>
            <w:tcBorders>
              <w:top w:val="nil"/>
              <w:left w:val="nil"/>
              <w:bottom w:val="single" w:sz="4" w:space="0" w:color="auto"/>
              <w:right w:val="nil"/>
            </w:tcBorders>
            <w:shd w:val="clear" w:color="auto" w:fill="auto"/>
            <w:noWrap/>
            <w:vAlign w:val="center"/>
            <w:hideMark/>
          </w:tcPr>
          <w:p w14:paraId="2F0F310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Yes</w:t>
            </w:r>
          </w:p>
        </w:tc>
        <w:tc>
          <w:tcPr>
            <w:tcW w:w="2693" w:type="dxa"/>
            <w:tcBorders>
              <w:top w:val="nil"/>
              <w:left w:val="nil"/>
              <w:bottom w:val="single" w:sz="4" w:space="0" w:color="auto"/>
              <w:right w:val="nil"/>
            </w:tcBorders>
            <w:shd w:val="clear" w:color="auto" w:fill="auto"/>
            <w:noWrap/>
            <w:vAlign w:val="center"/>
            <w:hideMark/>
          </w:tcPr>
          <w:p w14:paraId="74D9794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21 (16.9)</w:t>
            </w:r>
          </w:p>
        </w:tc>
        <w:tc>
          <w:tcPr>
            <w:tcW w:w="3685" w:type="dxa"/>
            <w:tcBorders>
              <w:top w:val="nil"/>
              <w:left w:val="nil"/>
              <w:bottom w:val="single" w:sz="4" w:space="0" w:color="auto"/>
              <w:right w:val="nil"/>
            </w:tcBorders>
            <w:shd w:val="clear" w:color="auto" w:fill="auto"/>
            <w:noWrap/>
            <w:vAlign w:val="center"/>
            <w:hideMark/>
          </w:tcPr>
          <w:p w14:paraId="560E12B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62 (50.0)</w:t>
            </w:r>
          </w:p>
        </w:tc>
        <w:tc>
          <w:tcPr>
            <w:tcW w:w="1701" w:type="dxa"/>
            <w:tcBorders>
              <w:top w:val="nil"/>
              <w:left w:val="nil"/>
              <w:bottom w:val="single" w:sz="4" w:space="0" w:color="auto"/>
              <w:right w:val="nil"/>
            </w:tcBorders>
            <w:shd w:val="clear" w:color="auto" w:fill="auto"/>
            <w:noWrap/>
            <w:vAlign w:val="center"/>
            <w:hideMark/>
          </w:tcPr>
          <w:p w14:paraId="74F1282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bl>
    <w:p w14:paraId="132D06DE" w14:textId="67080747" w:rsidR="00B81E7A" w:rsidRPr="005F32C7" w:rsidRDefault="00B81E7A" w:rsidP="00B81E7A">
      <w:pPr>
        <w:rPr>
          <w:rFonts w:ascii="Times New Roman" w:hAnsi="Times New Roman" w:cs="Times New Roman"/>
          <w:color w:val="000000"/>
          <w:szCs w:val="21"/>
        </w:rPr>
      </w:pPr>
      <w:r w:rsidRPr="005F32C7">
        <w:rPr>
          <w:rFonts w:ascii="Times New Roman" w:hAnsi="Times New Roman" w:cs="Times New Roman" w:hint="eastAsia"/>
          <w:b/>
          <w:bCs/>
          <w:color w:val="000000"/>
          <w:szCs w:val="21"/>
        </w:rPr>
        <w:t>Notes:</w:t>
      </w:r>
      <w:r w:rsidRPr="005F32C7">
        <w:rPr>
          <w:rFonts w:ascii="Times New Roman" w:hAnsi="Times New Roman" w:cs="Times New Roman" w:hint="eastAsia"/>
          <w:color w:val="000000"/>
          <w:szCs w:val="21"/>
        </w:rPr>
        <w:t xml:space="preserve"> Data are expressed as n (%), mean </w:t>
      </w:r>
      <w:r w:rsidRPr="005F32C7">
        <w:rPr>
          <w:rFonts w:ascii="Times New Roman" w:hAnsi="Times New Roman" w:cs="Times New Roman" w:hint="eastAsia"/>
          <w:color w:val="000000"/>
          <w:szCs w:val="21"/>
        </w:rPr>
        <w:t>±</w:t>
      </w:r>
      <w:r w:rsidRPr="005F32C7">
        <w:rPr>
          <w:rFonts w:ascii="Times New Roman" w:hAnsi="Times New Roman" w:cs="Times New Roman" w:hint="eastAsia"/>
          <w:color w:val="000000"/>
          <w:szCs w:val="21"/>
        </w:rPr>
        <w:t xml:space="preserve"> standard deviation, or median (interquartile range), as appropriate.</w:t>
      </w:r>
      <w:r w:rsidR="00934850" w:rsidRPr="005F32C7">
        <w:rPr>
          <w:rFonts w:ascii="Times New Roman" w:hAnsi="Times New Roman" w:cs="Times New Roman" w:hint="eastAsia"/>
          <w:color w:val="000000"/>
          <w:szCs w:val="21"/>
        </w:rPr>
        <w:t xml:space="preserve"> As indicated by the bold font, the p value reached statistical significance.</w:t>
      </w:r>
    </w:p>
    <w:p w14:paraId="523F6F43" w14:textId="416D3410" w:rsidR="008E30A6" w:rsidRPr="005F32C7" w:rsidRDefault="00B81E7A" w:rsidP="00B81E7A">
      <w:pPr>
        <w:rPr>
          <w:color w:val="000000"/>
        </w:rPr>
      </w:pPr>
      <w:r w:rsidRPr="005F32C7">
        <w:rPr>
          <w:rFonts w:ascii="Times New Roman" w:hAnsi="Times New Roman" w:cs="Times New Roman" w:hint="eastAsia"/>
          <w:b/>
          <w:bCs/>
          <w:color w:val="000000"/>
          <w:szCs w:val="21"/>
        </w:rPr>
        <w:t xml:space="preserve">Abbreviations: </w:t>
      </w:r>
      <w:r w:rsidRPr="005F32C7">
        <w:rPr>
          <w:rFonts w:ascii="Times New Roman" w:hAnsi="Times New Roman" w:cs="Times New Roman" w:hint="eastAsia"/>
          <w:color w:val="000000"/>
          <w:szCs w:val="21"/>
        </w:rPr>
        <w:t>GCS, Glasgow Coma Scale; WFNS, World Federation of Neurosurgical Societies; HH, Hunt Hess; mFS, modified Fisher Scale; AR, aneurysm maximum height to neck diameter ratio; DCI, delayed cerebral ischemia.</w:t>
      </w:r>
    </w:p>
    <w:p w14:paraId="669C4A95" w14:textId="77777777" w:rsidR="008E30A6" w:rsidRPr="005F32C7" w:rsidRDefault="008E30A6" w:rsidP="008E30A6">
      <w:pPr>
        <w:widowControl/>
        <w:jc w:val="left"/>
        <w:rPr>
          <w:color w:val="000000"/>
        </w:rPr>
      </w:pPr>
      <w:r w:rsidRPr="005F32C7">
        <w:rPr>
          <w:color w:val="000000"/>
        </w:rPr>
        <w:br w:type="page"/>
      </w:r>
    </w:p>
    <w:p w14:paraId="0DCFF6C8" w14:textId="7888B4E3" w:rsidR="008747E8" w:rsidRPr="005F32C7" w:rsidRDefault="004A63DD" w:rsidP="004A63DD">
      <w:pPr>
        <w:widowControl/>
        <w:spacing w:line="360" w:lineRule="auto"/>
        <w:jc w:val="left"/>
        <w:rPr>
          <w:rFonts w:ascii="Times New Roman" w:hAnsi="Times New Roman" w:cs="Times New Roman"/>
          <w:color w:val="000000"/>
          <w:sz w:val="24"/>
          <w:szCs w:val="24"/>
        </w:rPr>
      </w:pPr>
      <w:r w:rsidRPr="005F32C7">
        <w:rPr>
          <w:rFonts w:ascii="Times New Roman" w:hAnsi="Times New Roman" w:cs="Times New Roman" w:hint="eastAsia"/>
          <w:b/>
          <w:bCs/>
          <w:color w:val="000000"/>
          <w:sz w:val="24"/>
          <w:szCs w:val="24"/>
        </w:rPr>
        <w:lastRenderedPageBreak/>
        <w:t>Table S</w:t>
      </w:r>
      <w:r w:rsidR="008747E8" w:rsidRPr="005F32C7">
        <w:rPr>
          <w:rFonts w:ascii="Times New Roman" w:hAnsi="Times New Roman" w:cs="Times New Roman"/>
          <w:b/>
          <w:bCs/>
          <w:color w:val="000000"/>
          <w:sz w:val="24"/>
          <w:szCs w:val="24"/>
        </w:rPr>
        <w:t xml:space="preserve">5. </w:t>
      </w:r>
      <w:r w:rsidR="008747E8" w:rsidRPr="005F32C7">
        <w:rPr>
          <w:rFonts w:ascii="Times New Roman" w:hAnsi="Times New Roman" w:cs="Times New Roman"/>
          <w:color w:val="000000"/>
          <w:sz w:val="24"/>
          <w:szCs w:val="24"/>
        </w:rPr>
        <w:t>Comparisons of baseline characteristics and outcomes between the low and high inflammatory score groups in the IPTW cohort</w:t>
      </w:r>
    </w:p>
    <w:tbl>
      <w:tblPr>
        <w:tblW w:w="10773" w:type="dxa"/>
        <w:tblLook w:val="04A0" w:firstRow="1" w:lastRow="0" w:firstColumn="1" w:lastColumn="0" w:noHBand="0" w:noVBand="1"/>
      </w:tblPr>
      <w:tblGrid>
        <w:gridCol w:w="2694"/>
        <w:gridCol w:w="2693"/>
        <w:gridCol w:w="2693"/>
        <w:gridCol w:w="2693"/>
      </w:tblGrid>
      <w:tr w:rsidR="008E30A6" w:rsidRPr="005F32C7" w14:paraId="033A835D" w14:textId="77777777" w:rsidTr="004A63DD">
        <w:trPr>
          <w:trHeight w:val="285"/>
        </w:trPr>
        <w:tc>
          <w:tcPr>
            <w:tcW w:w="2694" w:type="dxa"/>
            <w:vMerge w:val="restart"/>
            <w:tcBorders>
              <w:top w:val="single" w:sz="4" w:space="0" w:color="auto"/>
              <w:left w:val="nil"/>
              <w:bottom w:val="single" w:sz="4" w:space="0" w:color="000000"/>
              <w:right w:val="nil"/>
            </w:tcBorders>
            <w:shd w:val="clear" w:color="auto" w:fill="auto"/>
            <w:noWrap/>
            <w:vAlign w:val="center"/>
            <w:hideMark/>
          </w:tcPr>
          <w:p w14:paraId="5B75640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Characteristics</w:t>
            </w:r>
          </w:p>
        </w:tc>
        <w:tc>
          <w:tcPr>
            <w:tcW w:w="8079" w:type="dxa"/>
            <w:gridSpan w:val="3"/>
            <w:tcBorders>
              <w:top w:val="single" w:sz="4" w:space="0" w:color="auto"/>
              <w:left w:val="nil"/>
              <w:bottom w:val="single" w:sz="4" w:space="0" w:color="auto"/>
              <w:right w:val="nil"/>
            </w:tcBorders>
            <w:shd w:val="clear" w:color="auto" w:fill="auto"/>
            <w:noWrap/>
            <w:vAlign w:val="center"/>
            <w:hideMark/>
          </w:tcPr>
          <w:p w14:paraId="418AC1D3" w14:textId="77777777" w:rsidR="008E30A6" w:rsidRPr="005F32C7" w:rsidRDefault="008E30A6" w:rsidP="003E5766">
            <w:pPr>
              <w:widowControl/>
              <w:jc w:val="center"/>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IPTW cohort</w:t>
            </w:r>
          </w:p>
        </w:tc>
      </w:tr>
      <w:tr w:rsidR="008E30A6" w:rsidRPr="005F32C7" w14:paraId="47CA9FBA" w14:textId="77777777" w:rsidTr="004A63DD">
        <w:trPr>
          <w:trHeight w:val="285"/>
        </w:trPr>
        <w:tc>
          <w:tcPr>
            <w:tcW w:w="2694" w:type="dxa"/>
            <w:vMerge/>
            <w:tcBorders>
              <w:top w:val="single" w:sz="4" w:space="0" w:color="auto"/>
              <w:left w:val="nil"/>
              <w:bottom w:val="single" w:sz="4" w:space="0" w:color="000000"/>
              <w:right w:val="nil"/>
            </w:tcBorders>
            <w:vAlign w:val="center"/>
            <w:hideMark/>
          </w:tcPr>
          <w:p w14:paraId="76CE33B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2693" w:type="dxa"/>
            <w:tcBorders>
              <w:top w:val="single" w:sz="4" w:space="0" w:color="auto"/>
              <w:left w:val="nil"/>
              <w:bottom w:val="single" w:sz="4" w:space="0" w:color="auto"/>
              <w:right w:val="nil"/>
            </w:tcBorders>
            <w:shd w:val="clear" w:color="auto" w:fill="auto"/>
            <w:noWrap/>
            <w:vAlign w:val="center"/>
            <w:hideMark/>
          </w:tcPr>
          <w:p w14:paraId="5FA3D94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Low inflammatory score</w:t>
            </w:r>
          </w:p>
        </w:tc>
        <w:tc>
          <w:tcPr>
            <w:tcW w:w="2693" w:type="dxa"/>
            <w:tcBorders>
              <w:top w:val="single" w:sz="4" w:space="0" w:color="auto"/>
              <w:left w:val="nil"/>
              <w:bottom w:val="single" w:sz="4" w:space="0" w:color="auto"/>
              <w:right w:val="nil"/>
            </w:tcBorders>
            <w:shd w:val="clear" w:color="auto" w:fill="auto"/>
            <w:noWrap/>
            <w:vAlign w:val="center"/>
            <w:hideMark/>
          </w:tcPr>
          <w:p w14:paraId="2BD2DCF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High inflammatory score</w:t>
            </w:r>
          </w:p>
        </w:tc>
        <w:tc>
          <w:tcPr>
            <w:tcW w:w="2693" w:type="dxa"/>
            <w:tcBorders>
              <w:top w:val="single" w:sz="4" w:space="0" w:color="auto"/>
              <w:left w:val="nil"/>
              <w:bottom w:val="single" w:sz="4" w:space="0" w:color="auto"/>
              <w:right w:val="nil"/>
            </w:tcBorders>
            <w:shd w:val="clear" w:color="auto" w:fill="auto"/>
            <w:noWrap/>
            <w:vAlign w:val="center"/>
            <w:hideMark/>
          </w:tcPr>
          <w:p w14:paraId="5374ED9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i/>
                <w:iCs/>
                <w:color w:val="000000"/>
                <w:kern w:val="0"/>
                <w:sz w:val="24"/>
                <w:szCs w:val="24"/>
                <w14:ligatures w14:val="none"/>
              </w:rPr>
              <w:t>P</w:t>
            </w:r>
            <w:r w:rsidRPr="005F32C7">
              <w:rPr>
                <w:rFonts w:ascii="Times New Roman" w:eastAsia="DengXian" w:hAnsi="Times New Roman" w:cs="Times New Roman"/>
                <w:color w:val="000000"/>
                <w:kern w:val="0"/>
                <w:sz w:val="24"/>
                <w:szCs w:val="24"/>
                <w14:ligatures w14:val="none"/>
              </w:rPr>
              <w:t xml:space="preserve"> value</w:t>
            </w:r>
          </w:p>
        </w:tc>
      </w:tr>
      <w:tr w:rsidR="008E30A6" w:rsidRPr="005F32C7" w14:paraId="15A3716D" w14:textId="77777777" w:rsidTr="004A63DD">
        <w:trPr>
          <w:trHeight w:val="285"/>
        </w:trPr>
        <w:tc>
          <w:tcPr>
            <w:tcW w:w="2694" w:type="dxa"/>
            <w:tcBorders>
              <w:top w:val="nil"/>
              <w:left w:val="nil"/>
              <w:bottom w:val="nil"/>
              <w:right w:val="nil"/>
            </w:tcBorders>
            <w:shd w:val="clear" w:color="auto" w:fill="auto"/>
            <w:noWrap/>
            <w:vAlign w:val="center"/>
            <w:hideMark/>
          </w:tcPr>
          <w:p w14:paraId="435E8A6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No. of patients</w:t>
            </w:r>
          </w:p>
        </w:tc>
        <w:tc>
          <w:tcPr>
            <w:tcW w:w="2693" w:type="dxa"/>
            <w:tcBorders>
              <w:top w:val="nil"/>
              <w:left w:val="nil"/>
              <w:bottom w:val="nil"/>
              <w:right w:val="nil"/>
            </w:tcBorders>
            <w:shd w:val="clear" w:color="auto" w:fill="auto"/>
            <w:noWrap/>
            <w:vAlign w:val="center"/>
            <w:hideMark/>
          </w:tcPr>
          <w:p w14:paraId="1CF121A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368.3</w:t>
            </w:r>
          </w:p>
        </w:tc>
        <w:tc>
          <w:tcPr>
            <w:tcW w:w="2693" w:type="dxa"/>
            <w:tcBorders>
              <w:top w:val="nil"/>
              <w:left w:val="nil"/>
              <w:bottom w:val="nil"/>
              <w:right w:val="nil"/>
            </w:tcBorders>
            <w:shd w:val="clear" w:color="auto" w:fill="auto"/>
            <w:noWrap/>
            <w:vAlign w:val="center"/>
            <w:hideMark/>
          </w:tcPr>
          <w:p w14:paraId="69A419D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364.7</w:t>
            </w:r>
          </w:p>
        </w:tc>
        <w:tc>
          <w:tcPr>
            <w:tcW w:w="2693" w:type="dxa"/>
            <w:tcBorders>
              <w:top w:val="nil"/>
              <w:left w:val="nil"/>
              <w:bottom w:val="nil"/>
              <w:right w:val="nil"/>
            </w:tcBorders>
            <w:shd w:val="clear" w:color="auto" w:fill="auto"/>
            <w:noWrap/>
            <w:vAlign w:val="center"/>
            <w:hideMark/>
          </w:tcPr>
          <w:p w14:paraId="5781479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66F0C8D8" w14:textId="77777777" w:rsidTr="004A63DD">
        <w:trPr>
          <w:trHeight w:val="285"/>
        </w:trPr>
        <w:tc>
          <w:tcPr>
            <w:tcW w:w="2694" w:type="dxa"/>
            <w:tcBorders>
              <w:top w:val="nil"/>
              <w:left w:val="nil"/>
              <w:bottom w:val="nil"/>
              <w:right w:val="nil"/>
            </w:tcBorders>
            <w:shd w:val="clear" w:color="auto" w:fill="auto"/>
            <w:noWrap/>
            <w:vAlign w:val="center"/>
            <w:hideMark/>
          </w:tcPr>
          <w:p w14:paraId="3A431DB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Age</w:t>
            </w:r>
          </w:p>
        </w:tc>
        <w:tc>
          <w:tcPr>
            <w:tcW w:w="2693" w:type="dxa"/>
            <w:tcBorders>
              <w:top w:val="nil"/>
              <w:left w:val="nil"/>
              <w:bottom w:val="nil"/>
              <w:right w:val="nil"/>
            </w:tcBorders>
            <w:shd w:val="clear" w:color="auto" w:fill="auto"/>
            <w:noWrap/>
            <w:vAlign w:val="center"/>
            <w:hideMark/>
          </w:tcPr>
          <w:p w14:paraId="3BD7DB6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54.91 (13.71)</w:t>
            </w:r>
          </w:p>
        </w:tc>
        <w:tc>
          <w:tcPr>
            <w:tcW w:w="2693" w:type="dxa"/>
            <w:tcBorders>
              <w:top w:val="nil"/>
              <w:left w:val="nil"/>
              <w:bottom w:val="nil"/>
              <w:right w:val="nil"/>
            </w:tcBorders>
            <w:shd w:val="clear" w:color="auto" w:fill="auto"/>
            <w:noWrap/>
            <w:vAlign w:val="center"/>
            <w:hideMark/>
          </w:tcPr>
          <w:p w14:paraId="630819A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55.04 (11.55)</w:t>
            </w:r>
          </w:p>
        </w:tc>
        <w:tc>
          <w:tcPr>
            <w:tcW w:w="2693" w:type="dxa"/>
            <w:tcBorders>
              <w:top w:val="nil"/>
              <w:left w:val="nil"/>
              <w:bottom w:val="nil"/>
              <w:right w:val="nil"/>
            </w:tcBorders>
            <w:shd w:val="clear" w:color="auto" w:fill="auto"/>
            <w:noWrap/>
            <w:vAlign w:val="center"/>
            <w:hideMark/>
          </w:tcPr>
          <w:p w14:paraId="48CC76A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0.933 </w:t>
            </w:r>
          </w:p>
        </w:tc>
      </w:tr>
      <w:tr w:rsidR="008E30A6" w:rsidRPr="005F32C7" w14:paraId="7B9FDC71" w14:textId="77777777" w:rsidTr="004A63DD">
        <w:trPr>
          <w:trHeight w:val="285"/>
        </w:trPr>
        <w:tc>
          <w:tcPr>
            <w:tcW w:w="2694" w:type="dxa"/>
            <w:tcBorders>
              <w:top w:val="nil"/>
              <w:left w:val="nil"/>
              <w:bottom w:val="nil"/>
              <w:right w:val="nil"/>
            </w:tcBorders>
            <w:shd w:val="clear" w:color="auto" w:fill="auto"/>
            <w:noWrap/>
            <w:vAlign w:val="center"/>
            <w:hideMark/>
          </w:tcPr>
          <w:p w14:paraId="3E56010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Age &gt; 65 years</w:t>
            </w:r>
          </w:p>
        </w:tc>
        <w:tc>
          <w:tcPr>
            <w:tcW w:w="2693" w:type="dxa"/>
            <w:tcBorders>
              <w:top w:val="nil"/>
              <w:left w:val="nil"/>
              <w:bottom w:val="nil"/>
              <w:right w:val="nil"/>
            </w:tcBorders>
            <w:shd w:val="clear" w:color="auto" w:fill="auto"/>
            <w:noWrap/>
            <w:vAlign w:val="center"/>
            <w:hideMark/>
          </w:tcPr>
          <w:p w14:paraId="04732FD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99.1 (26.9) </w:t>
            </w:r>
          </w:p>
        </w:tc>
        <w:tc>
          <w:tcPr>
            <w:tcW w:w="2693" w:type="dxa"/>
            <w:tcBorders>
              <w:top w:val="nil"/>
              <w:left w:val="nil"/>
              <w:bottom w:val="nil"/>
              <w:right w:val="nil"/>
            </w:tcBorders>
            <w:shd w:val="clear" w:color="auto" w:fill="auto"/>
            <w:noWrap/>
            <w:vAlign w:val="center"/>
            <w:hideMark/>
          </w:tcPr>
          <w:p w14:paraId="51FFC01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97.1 (26.6) </w:t>
            </w:r>
          </w:p>
        </w:tc>
        <w:tc>
          <w:tcPr>
            <w:tcW w:w="2693" w:type="dxa"/>
            <w:tcBorders>
              <w:top w:val="nil"/>
              <w:left w:val="nil"/>
              <w:bottom w:val="nil"/>
              <w:right w:val="nil"/>
            </w:tcBorders>
            <w:shd w:val="clear" w:color="auto" w:fill="auto"/>
            <w:noWrap/>
            <w:vAlign w:val="center"/>
            <w:hideMark/>
          </w:tcPr>
          <w:p w14:paraId="5B7A3DC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0.957 </w:t>
            </w:r>
          </w:p>
        </w:tc>
      </w:tr>
      <w:tr w:rsidR="008E30A6" w:rsidRPr="005F32C7" w14:paraId="4A611F35" w14:textId="77777777" w:rsidTr="004A63DD">
        <w:trPr>
          <w:trHeight w:val="285"/>
        </w:trPr>
        <w:tc>
          <w:tcPr>
            <w:tcW w:w="2694" w:type="dxa"/>
            <w:tcBorders>
              <w:top w:val="nil"/>
              <w:left w:val="nil"/>
              <w:bottom w:val="nil"/>
              <w:right w:val="nil"/>
            </w:tcBorders>
            <w:shd w:val="clear" w:color="auto" w:fill="auto"/>
            <w:noWrap/>
            <w:vAlign w:val="center"/>
            <w:hideMark/>
          </w:tcPr>
          <w:p w14:paraId="3ED8D84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Gender</w:t>
            </w:r>
          </w:p>
        </w:tc>
        <w:tc>
          <w:tcPr>
            <w:tcW w:w="2693" w:type="dxa"/>
            <w:tcBorders>
              <w:top w:val="nil"/>
              <w:left w:val="nil"/>
              <w:bottom w:val="nil"/>
              <w:right w:val="nil"/>
            </w:tcBorders>
            <w:shd w:val="clear" w:color="auto" w:fill="auto"/>
            <w:noWrap/>
            <w:vAlign w:val="center"/>
            <w:hideMark/>
          </w:tcPr>
          <w:p w14:paraId="1FED238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67790427"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28A12DA7"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73BFEE31" w14:textId="77777777" w:rsidTr="004A63DD">
        <w:trPr>
          <w:trHeight w:val="285"/>
        </w:trPr>
        <w:tc>
          <w:tcPr>
            <w:tcW w:w="2694" w:type="dxa"/>
            <w:tcBorders>
              <w:top w:val="nil"/>
              <w:left w:val="nil"/>
              <w:bottom w:val="nil"/>
              <w:right w:val="nil"/>
            </w:tcBorders>
            <w:shd w:val="clear" w:color="auto" w:fill="auto"/>
            <w:noWrap/>
            <w:vAlign w:val="center"/>
            <w:hideMark/>
          </w:tcPr>
          <w:p w14:paraId="0AF70F4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Male</w:t>
            </w:r>
          </w:p>
        </w:tc>
        <w:tc>
          <w:tcPr>
            <w:tcW w:w="2693" w:type="dxa"/>
            <w:tcBorders>
              <w:top w:val="nil"/>
              <w:left w:val="nil"/>
              <w:bottom w:val="nil"/>
              <w:right w:val="nil"/>
            </w:tcBorders>
            <w:shd w:val="clear" w:color="auto" w:fill="auto"/>
            <w:noWrap/>
            <w:vAlign w:val="center"/>
            <w:hideMark/>
          </w:tcPr>
          <w:p w14:paraId="43127E5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150.0 (40.7) </w:t>
            </w:r>
          </w:p>
        </w:tc>
        <w:tc>
          <w:tcPr>
            <w:tcW w:w="2693" w:type="dxa"/>
            <w:tcBorders>
              <w:top w:val="nil"/>
              <w:left w:val="nil"/>
              <w:bottom w:val="nil"/>
              <w:right w:val="nil"/>
            </w:tcBorders>
            <w:shd w:val="clear" w:color="auto" w:fill="auto"/>
            <w:noWrap/>
            <w:vAlign w:val="center"/>
            <w:hideMark/>
          </w:tcPr>
          <w:p w14:paraId="3784F3F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156.6 (42.9) </w:t>
            </w:r>
          </w:p>
        </w:tc>
        <w:tc>
          <w:tcPr>
            <w:tcW w:w="2693" w:type="dxa"/>
            <w:tcBorders>
              <w:top w:val="nil"/>
              <w:left w:val="nil"/>
              <w:bottom w:val="nil"/>
              <w:right w:val="nil"/>
            </w:tcBorders>
            <w:shd w:val="clear" w:color="auto" w:fill="auto"/>
            <w:noWrap/>
            <w:vAlign w:val="center"/>
            <w:hideMark/>
          </w:tcPr>
          <w:p w14:paraId="0290455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0.724 </w:t>
            </w:r>
          </w:p>
        </w:tc>
      </w:tr>
      <w:tr w:rsidR="008E30A6" w:rsidRPr="005F32C7" w14:paraId="73B3BC73" w14:textId="77777777" w:rsidTr="004A63DD">
        <w:trPr>
          <w:trHeight w:val="285"/>
        </w:trPr>
        <w:tc>
          <w:tcPr>
            <w:tcW w:w="2694" w:type="dxa"/>
            <w:tcBorders>
              <w:top w:val="nil"/>
              <w:left w:val="nil"/>
              <w:bottom w:val="nil"/>
              <w:right w:val="nil"/>
            </w:tcBorders>
            <w:shd w:val="clear" w:color="auto" w:fill="auto"/>
            <w:noWrap/>
            <w:vAlign w:val="center"/>
            <w:hideMark/>
          </w:tcPr>
          <w:p w14:paraId="2521CFB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Female</w:t>
            </w:r>
          </w:p>
        </w:tc>
        <w:tc>
          <w:tcPr>
            <w:tcW w:w="2693" w:type="dxa"/>
            <w:tcBorders>
              <w:top w:val="nil"/>
              <w:left w:val="nil"/>
              <w:bottom w:val="nil"/>
              <w:right w:val="nil"/>
            </w:tcBorders>
            <w:shd w:val="clear" w:color="auto" w:fill="auto"/>
            <w:noWrap/>
            <w:vAlign w:val="center"/>
            <w:hideMark/>
          </w:tcPr>
          <w:p w14:paraId="1D2B022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218.3 (59.3) </w:t>
            </w:r>
          </w:p>
        </w:tc>
        <w:tc>
          <w:tcPr>
            <w:tcW w:w="2693" w:type="dxa"/>
            <w:tcBorders>
              <w:top w:val="nil"/>
              <w:left w:val="nil"/>
              <w:bottom w:val="nil"/>
              <w:right w:val="nil"/>
            </w:tcBorders>
            <w:shd w:val="clear" w:color="auto" w:fill="auto"/>
            <w:noWrap/>
            <w:vAlign w:val="center"/>
            <w:hideMark/>
          </w:tcPr>
          <w:p w14:paraId="15FDE45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208.2 (57.1) </w:t>
            </w:r>
          </w:p>
        </w:tc>
        <w:tc>
          <w:tcPr>
            <w:tcW w:w="2693" w:type="dxa"/>
            <w:tcBorders>
              <w:top w:val="nil"/>
              <w:left w:val="nil"/>
              <w:bottom w:val="nil"/>
              <w:right w:val="nil"/>
            </w:tcBorders>
            <w:shd w:val="clear" w:color="auto" w:fill="auto"/>
            <w:noWrap/>
            <w:vAlign w:val="center"/>
            <w:hideMark/>
          </w:tcPr>
          <w:p w14:paraId="482CA49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018BAC09" w14:textId="77777777" w:rsidTr="004A63DD">
        <w:trPr>
          <w:trHeight w:val="285"/>
        </w:trPr>
        <w:tc>
          <w:tcPr>
            <w:tcW w:w="2694" w:type="dxa"/>
            <w:tcBorders>
              <w:top w:val="nil"/>
              <w:left w:val="nil"/>
              <w:bottom w:val="nil"/>
              <w:right w:val="nil"/>
            </w:tcBorders>
            <w:shd w:val="clear" w:color="auto" w:fill="auto"/>
            <w:noWrap/>
            <w:vAlign w:val="center"/>
            <w:hideMark/>
          </w:tcPr>
          <w:p w14:paraId="5151886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Medical history</w:t>
            </w:r>
          </w:p>
        </w:tc>
        <w:tc>
          <w:tcPr>
            <w:tcW w:w="2693" w:type="dxa"/>
            <w:tcBorders>
              <w:top w:val="nil"/>
              <w:left w:val="nil"/>
              <w:bottom w:val="nil"/>
              <w:right w:val="nil"/>
            </w:tcBorders>
            <w:shd w:val="clear" w:color="auto" w:fill="auto"/>
            <w:noWrap/>
            <w:vAlign w:val="center"/>
            <w:hideMark/>
          </w:tcPr>
          <w:p w14:paraId="3FEBB92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512AFB29"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78F2469B"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678E6AF8" w14:textId="77777777" w:rsidTr="004A63DD">
        <w:trPr>
          <w:trHeight w:val="285"/>
        </w:trPr>
        <w:tc>
          <w:tcPr>
            <w:tcW w:w="2694" w:type="dxa"/>
            <w:tcBorders>
              <w:top w:val="nil"/>
              <w:left w:val="nil"/>
              <w:bottom w:val="nil"/>
              <w:right w:val="nil"/>
            </w:tcBorders>
            <w:shd w:val="clear" w:color="auto" w:fill="auto"/>
            <w:noWrap/>
            <w:vAlign w:val="center"/>
            <w:hideMark/>
          </w:tcPr>
          <w:p w14:paraId="6653955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Smoking</w:t>
            </w:r>
          </w:p>
        </w:tc>
        <w:tc>
          <w:tcPr>
            <w:tcW w:w="2693" w:type="dxa"/>
            <w:tcBorders>
              <w:top w:val="nil"/>
              <w:left w:val="nil"/>
              <w:bottom w:val="nil"/>
              <w:right w:val="nil"/>
            </w:tcBorders>
            <w:shd w:val="clear" w:color="auto" w:fill="auto"/>
            <w:noWrap/>
            <w:vAlign w:val="center"/>
            <w:hideMark/>
          </w:tcPr>
          <w:p w14:paraId="2F94C35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124.1 (33.7) </w:t>
            </w:r>
          </w:p>
        </w:tc>
        <w:tc>
          <w:tcPr>
            <w:tcW w:w="2693" w:type="dxa"/>
            <w:tcBorders>
              <w:top w:val="nil"/>
              <w:left w:val="nil"/>
              <w:bottom w:val="nil"/>
              <w:right w:val="nil"/>
            </w:tcBorders>
            <w:shd w:val="clear" w:color="auto" w:fill="auto"/>
            <w:noWrap/>
            <w:vAlign w:val="center"/>
            <w:hideMark/>
          </w:tcPr>
          <w:p w14:paraId="791676E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117.2 (32.1) </w:t>
            </w:r>
          </w:p>
        </w:tc>
        <w:tc>
          <w:tcPr>
            <w:tcW w:w="2693" w:type="dxa"/>
            <w:tcBorders>
              <w:top w:val="nil"/>
              <w:left w:val="nil"/>
              <w:bottom w:val="nil"/>
              <w:right w:val="nil"/>
            </w:tcBorders>
            <w:shd w:val="clear" w:color="auto" w:fill="auto"/>
            <w:noWrap/>
            <w:vAlign w:val="center"/>
            <w:hideMark/>
          </w:tcPr>
          <w:p w14:paraId="6DDD8D9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0.791 </w:t>
            </w:r>
          </w:p>
        </w:tc>
      </w:tr>
      <w:tr w:rsidR="008E30A6" w:rsidRPr="005F32C7" w14:paraId="68350543" w14:textId="77777777" w:rsidTr="004A63DD">
        <w:trPr>
          <w:trHeight w:val="285"/>
        </w:trPr>
        <w:tc>
          <w:tcPr>
            <w:tcW w:w="2694" w:type="dxa"/>
            <w:tcBorders>
              <w:top w:val="nil"/>
              <w:left w:val="nil"/>
              <w:bottom w:val="nil"/>
              <w:right w:val="nil"/>
            </w:tcBorders>
            <w:shd w:val="clear" w:color="auto" w:fill="auto"/>
            <w:noWrap/>
            <w:vAlign w:val="center"/>
            <w:hideMark/>
          </w:tcPr>
          <w:p w14:paraId="5DAA891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Alcohol</w:t>
            </w:r>
          </w:p>
        </w:tc>
        <w:tc>
          <w:tcPr>
            <w:tcW w:w="2693" w:type="dxa"/>
            <w:tcBorders>
              <w:top w:val="nil"/>
              <w:left w:val="nil"/>
              <w:bottom w:val="nil"/>
              <w:right w:val="nil"/>
            </w:tcBorders>
            <w:shd w:val="clear" w:color="auto" w:fill="auto"/>
            <w:noWrap/>
            <w:vAlign w:val="center"/>
            <w:hideMark/>
          </w:tcPr>
          <w:p w14:paraId="7259AE1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136.8 (37.1) </w:t>
            </w:r>
          </w:p>
        </w:tc>
        <w:tc>
          <w:tcPr>
            <w:tcW w:w="2693" w:type="dxa"/>
            <w:tcBorders>
              <w:top w:val="nil"/>
              <w:left w:val="nil"/>
              <w:bottom w:val="nil"/>
              <w:right w:val="nil"/>
            </w:tcBorders>
            <w:shd w:val="clear" w:color="auto" w:fill="auto"/>
            <w:noWrap/>
            <w:vAlign w:val="center"/>
            <w:hideMark/>
          </w:tcPr>
          <w:p w14:paraId="757787E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127.9 (35.1) </w:t>
            </w:r>
          </w:p>
        </w:tc>
        <w:tc>
          <w:tcPr>
            <w:tcW w:w="2693" w:type="dxa"/>
            <w:tcBorders>
              <w:top w:val="nil"/>
              <w:left w:val="nil"/>
              <w:bottom w:val="nil"/>
              <w:right w:val="nil"/>
            </w:tcBorders>
            <w:shd w:val="clear" w:color="auto" w:fill="auto"/>
            <w:noWrap/>
            <w:vAlign w:val="center"/>
            <w:hideMark/>
          </w:tcPr>
          <w:p w14:paraId="05A6B9D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0.730 </w:t>
            </w:r>
          </w:p>
        </w:tc>
      </w:tr>
      <w:tr w:rsidR="008E30A6" w:rsidRPr="005F32C7" w14:paraId="3AF73167" w14:textId="77777777" w:rsidTr="004A63DD">
        <w:trPr>
          <w:trHeight w:val="285"/>
        </w:trPr>
        <w:tc>
          <w:tcPr>
            <w:tcW w:w="2694" w:type="dxa"/>
            <w:tcBorders>
              <w:top w:val="nil"/>
              <w:left w:val="nil"/>
              <w:bottom w:val="nil"/>
              <w:right w:val="nil"/>
            </w:tcBorders>
            <w:shd w:val="clear" w:color="auto" w:fill="auto"/>
            <w:noWrap/>
            <w:vAlign w:val="center"/>
            <w:hideMark/>
          </w:tcPr>
          <w:p w14:paraId="5517BB1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Hypertension</w:t>
            </w:r>
          </w:p>
        </w:tc>
        <w:tc>
          <w:tcPr>
            <w:tcW w:w="2693" w:type="dxa"/>
            <w:tcBorders>
              <w:top w:val="nil"/>
              <w:left w:val="nil"/>
              <w:bottom w:val="nil"/>
              <w:right w:val="nil"/>
            </w:tcBorders>
            <w:shd w:val="clear" w:color="auto" w:fill="auto"/>
            <w:noWrap/>
            <w:vAlign w:val="center"/>
            <w:hideMark/>
          </w:tcPr>
          <w:p w14:paraId="0A718D2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67.5 (18.3) </w:t>
            </w:r>
          </w:p>
        </w:tc>
        <w:tc>
          <w:tcPr>
            <w:tcW w:w="2693" w:type="dxa"/>
            <w:tcBorders>
              <w:top w:val="nil"/>
              <w:left w:val="nil"/>
              <w:bottom w:val="nil"/>
              <w:right w:val="nil"/>
            </w:tcBorders>
            <w:shd w:val="clear" w:color="auto" w:fill="auto"/>
            <w:noWrap/>
            <w:vAlign w:val="center"/>
            <w:hideMark/>
          </w:tcPr>
          <w:p w14:paraId="4141715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70.8 (19.4) </w:t>
            </w:r>
          </w:p>
        </w:tc>
        <w:tc>
          <w:tcPr>
            <w:tcW w:w="2693" w:type="dxa"/>
            <w:tcBorders>
              <w:top w:val="nil"/>
              <w:left w:val="nil"/>
              <w:bottom w:val="nil"/>
              <w:right w:val="nil"/>
            </w:tcBorders>
            <w:shd w:val="clear" w:color="auto" w:fill="auto"/>
            <w:noWrap/>
            <w:vAlign w:val="center"/>
            <w:hideMark/>
          </w:tcPr>
          <w:p w14:paraId="06A6758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0.826 </w:t>
            </w:r>
          </w:p>
        </w:tc>
      </w:tr>
      <w:tr w:rsidR="008E30A6" w:rsidRPr="005F32C7" w14:paraId="48934CB2" w14:textId="77777777" w:rsidTr="004A63DD">
        <w:trPr>
          <w:trHeight w:val="285"/>
        </w:trPr>
        <w:tc>
          <w:tcPr>
            <w:tcW w:w="2694" w:type="dxa"/>
            <w:tcBorders>
              <w:top w:val="nil"/>
              <w:left w:val="nil"/>
              <w:bottom w:val="nil"/>
              <w:right w:val="nil"/>
            </w:tcBorders>
            <w:shd w:val="clear" w:color="auto" w:fill="auto"/>
            <w:noWrap/>
            <w:vAlign w:val="center"/>
            <w:hideMark/>
          </w:tcPr>
          <w:p w14:paraId="382F1E3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Diabetes</w:t>
            </w:r>
          </w:p>
        </w:tc>
        <w:tc>
          <w:tcPr>
            <w:tcW w:w="2693" w:type="dxa"/>
            <w:tcBorders>
              <w:top w:val="nil"/>
              <w:left w:val="nil"/>
              <w:bottom w:val="nil"/>
              <w:right w:val="nil"/>
            </w:tcBorders>
            <w:shd w:val="clear" w:color="auto" w:fill="auto"/>
            <w:noWrap/>
            <w:vAlign w:val="center"/>
            <w:hideMark/>
          </w:tcPr>
          <w:p w14:paraId="02A665F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66.8 (18.1) </w:t>
            </w:r>
          </w:p>
        </w:tc>
        <w:tc>
          <w:tcPr>
            <w:tcW w:w="2693" w:type="dxa"/>
            <w:tcBorders>
              <w:top w:val="nil"/>
              <w:left w:val="nil"/>
              <w:bottom w:val="nil"/>
              <w:right w:val="nil"/>
            </w:tcBorders>
            <w:shd w:val="clear" w:color="auto" w:fill="auto"/>
            <w:noWrap/>
            <w:vAlign w:val="center"/>
            <w:hideMark/>
          </w:tcPr>
          <w:p w14:paraId="44A1991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63.7 (17.5) </w:t>
            </w:r>
          </w:p>
        </w:tc>
        <w:tc>
          <w:tcPr>
            <w:tcW w:w="2693" w:type="dxa"/>
            <w:tcBorders>
              <w:top w:val="nil"/>
              <w:left w:val="nil"/>
              <w:bottom w:val="nil"/>
              <w:right w:val="nil"/>
            </w:tcBorders>
            <w:shd w:val="clear" w:color="auto" w:fill="auto"/>
            <w:noWrap/>
            <w:vAlign w:val="center"/>
            <w:hideMark/>
          </w:tcPr>
          <w:p w14:paraId="067B706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0.881 </w:t>
            </w:r>
          </w:p>
        </w:tc>
      </w:tr>
      <w:tr w:rsidR="008E30A6" w:rsidRPr="005F32C7" w14:paraId="164E4993" w14:textId="77777777" w:rsidTr="004A63DD">
        <w:trPr>
          <w:trHeight w:val="285"/>
        </w:trPr>
        <w:tc>
          <w:tcPr>
            <w:tcW w:w="2694" w:type="dxa"/>
            <w:tcBorders>
              <w:top w:val="nil"/>
              <w:left w:val="nil"/>
              <w:bottom w:val="nil"/>
              <w:right w:val="nil"/>
            </w:tcBorders>
            <w:shd w:val="clear" w:color="auto" w:fill="auto"/>
            <w:noWrap/>
            <w:vAlign w:val="center"/>
            <w:hideMark/>
          </w:tcPr>
          <w:p w14:paraId="55F2347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Heart disease</w:t>
            </w:r>
          </w:p>
        </w:tc>
        <w:tc>
          <w:tcPr>
            <w:tcW w:w="2693" w:type="dxa"/>
            <w:tcBorders>
              <w:top w:val="nil"/>
              <w:left w:val="nil"/>
              <w:bottom w:val="nil"/>
              <w:right w:val="nil"/>
            </w:tcBorders>
            <w:shd w:val="clear" w:color="auto" w:fill="auto"/>
            <w:noWrap/>
            <w:vAlign w:val="center"/>
            <w:hideMark/>
          </w:tcPr>
          <w:p w14:paraId="47D4617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13.4 (3.6) </w:t>
            </w:r>
          </w:p>
        </w:tc>
        <w:tc>
          <w:tcPr>
            <w:tcW w:w="2693" w:type="dxa"/>
            <w:tcBorders>
              <w:top w:val="nil"/>
              <w:left w:val="nil"/>
              <w:bottom w:val="nil"/>
              <w:right w:val="nil"/>
            </w:tcBorders>
            <w:shd w:val="clear" w:color="auto" w:fill="auto"/>
            <w:noWrap/>
            <w:vAlign w:val="center"/>
            <w:hideMark/>
          </w:tcPr>
          <w:p w14:paraId="39AD26E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12.3 (3.4) </w:t>
            </w:r>
          </w:p>
        </w:tc>
        <w:tc>
          <w:tcPr>
            <w:tcW w:w="2693" w:type="dxa"/>
            <w:tcBorders>
              <w:top w:val="nil"/>
              <w:left w:val="nil"/>
              <w:bottom w:val="nil"/>
              <w:right w:val="nil"/>
            </w:tcBorders>
            <w:shd w:val="clear" w:color="auto" w:fill="auto"/>
            <w:noWrap/>
            <w:vAlign w:val="center"/>
            <w:hideMark/>
          </w:tcPr>
          <w:p w14:paraId="42BAE0C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0.883 </w:t>
            </w:r>
          </w:p>
        </w:tc>
      </w:tr>
      <w:tr w:rsidR="008E30A6" w:rsidRPr="005F32C7" w14:paraId="1D3077C4" w14:textId="77777777" w:rsidTr="004A63DD">
        <w:trPr>
          <w:trHeight w:val="285"/>
        </w:trPr>
        <w:tc>
          <w:tcPr>
            <w:tcW w:w="2694" w:type="dxa"/>
            <w:tcBorders>
              <w:top w:val="nil"/>
              <w:left w:val="nil"/>
              <w:bottom w:val="nil"/>
              <w:right w:val="nil"/>
            </w:tcBorders>
            <w:shd w:val="clear" w:color="auto" w:fill="auto"/>
            <w:noWrap/>
            <w:vAlign w:val="center"/>
            <w:hideMark/>
          </w:tcPr>
          <w:p w14:paraId="54695BF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Previous stroke</w:t>
            </w:r>
          </w:p>
        </w:tc>
        <w:tc>
          <w:tcPr>
            <w:tcW w:w="2693" w:type="dxa"/>
            <w:tcBorders>
              <w:top w:val="nil"/>
              <w:left w:val="nil"/>
              <w:bottom w:val="nil"/>
              <w:right w:val="nil"/>
            </w:tcBorders>
            <w:shd w:val="clear" w:color="auto" w:fill="auto"/>
            <w:noWrap/>
            <w:vAlign w:val="center"/>
            <w:hideMark/>
          </w:tcPr>
          <w:p w14:paraId="68FA5BE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33.1 (9.0) </w:t>
            </w:r>
          </w:p>
        </w:tc>
        <w:tc>
          <w:tcPr>
            <w:tcW w:w="2693" w:type="dxa"/>
            <w:tcBorders>
              <w:top w:val="nil"/>
              <w:left w:val="nil"/>
              <w:bottom w:val="nil"/>
              <w:right w:val="nil"/>
            </w:tcBorders>
            <w:shd w:val="clear" w:color="auto" w:fill="auto"/>
            <w:noWrap/>
            <w:vAlign w:val="center"/>
            <w:hideMark/>
          </w:tcPr>
          <w:p w14:paraId="67A4EE8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37.5 (10.3) </w:t>
            </w:r>
          </w:p>
        </w:tc>
        <w:tc>
          <w:tcPr>
            <w:tcW w:w="2693" w:type="dxa"/>
            <w:tcBorders>
              <w:top w:val="nil"/>
              <w:left w:val="nil"/>
              <w:bottom w:val="nil"/>
              <w:right w:val="nil"/>
            </w:tcBorders>
            <w:shd w:val="clear" w:color="auto" w:fill="auto"/>
            <w:noWrap/>
            <w:vAlign w:val="center"/>
            <w:hideMark/>
          </w:tcPr>
          <w:p w14:paraId="3D5FBF0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0.743 </w:t>
            </w:r>
          </w:p>
        </w:tc>
      </w:tr>
      <w:tr w:rsidR="008E30A6" w:rsidRPr="005F32C7" w14:paraId="2AD3A3D2" w14:textId="77777777" w:rsidTr="004A63DD">
        <w:trPr>
          <w:trHeight w:val="285"/>
        </w:trPr>
        <w:tc>
          <w:tcPr>
            <w:tcW w:w="2694" w:type="dxa"/>
            <w:tcBorders>
              <w:top w:val="nil"/>
              <w:left w:val="nil"/>
              <w:bottom w:val="nil"/>
              <w:right w:val="nil"/>
            </w:tcBorders>
            <w:shd w:val="clear" w:color="auto" w:fill="auto"/>
            <w:noWrap/>
            <w:vAlign w:val="center"/>
            <w:hideMark/>
          </w:tcPr>
          <w:p w14:paraId="676F563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Hyperlipidemia</w:t>
            </w:r>
          </w:p>
        </w:tc>
        <w:tc>
          <w:tcPr>
            <w:tcW w:w="2693" w:type="dxa"/>
            <w:tcBorders>
              <w:top w:val="nil"/>
              <w:left w:val="nil"/>
              <w:bottom w:val="nil"/>
              <w:right w:val="nil"/>
            </w:tcBorders>
            <w:shd w:val="clear" w:color="auto" w:fill="auto"/>
            <w:noWrap/>
            <w:vAlign w:val="center"/>
            <w:hideMark/>
          </w:tcPr>
          <w:p w14:paraId="354B8F2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20.8 (5.6) </w:t>
            </w:r>
          </w:p>
        </w:tc>
        <w:tc>
          <w:tcPr>
            <w:tcW w:w="2693" w:type="dxa"/>
            <w:tcBorders>
              <w:top w:val="nil"/>
              <w:left w:val="nil"/>
              <w:bottom w:val="nil"/>
              <w:right w:val="nil"/>
            </w:tcBorders>
            <w:shd w:val="clear" w:color="auto" w:fill="auto"/>
            <w:noWrap/>
            <w:vAlign w:val="center"/>
            <w:hideMark/>
          </w:tcPr>
          <w:p w14:paraId="2EBF280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21.1 (5.8) </w:t>
            </w:r>
          </w:p>
        </w:tc>
        <w:tc>
          <w:tcPr>
            <w:tcW w:w="2693" w:type="dxa"/>
            <w:tcBorders>
              <w:top w:val="nil"/>
              <w:left w:val="nil"/>
              <w:bottom w:val="nil"/>
              <w:right w:val="nil"/>
            </w:tcBorders>
            <w:shd w:val="clear" w:color="auto" w:fill="auto"/>
            <w:noWrap/>
            <w:vAlign w:val="center"/>
            <w:hideMark/>
          </w:tcPr>
          <w:p w14:paraId="766F671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0.956 </w:t>
            </w:r>
          </w:p>
        </w:tc>
      </w:tr>
      <w:tr w:rsidR="008E30A6" w:rsidRPr="005F32C7" w14:paraId="1B127835" w14:textId="77777777" w:rsidTr="004A63DD">
        <w:trPr>
          <w:trHeight w:val="285"/>
        </w:trPr>
        <w:tc>
          <w:tcPr>
            <w:tcW w:w="2694" w:type="dxa"/>
            <w:tcBorders>
              <w:top w:val="nil"/>
              <w:left w:val="nil"/>
              <w:bottom w:val="nil"/>
              <w:right w:val="nil"/>
            </w:tcBorders>
            <w:shd w:val="clear" w:color="auto" w:fill="auto"/>
            <w:noWrap/>
            <w:vAlign w:val="center"/>
            <w:hideMark/>
          </w:tcPr>
          <w:p w14:paraId="1440728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Admission clinical grade</w:t>
            </w:r>
          </w:p>
        </w:tc>
        <w:tc>
          <w:tcPr>
            <w:tcW w:w="2693" w:type="dxa"/>
            <w:tcBorders>
              <w:top w:val="nil"/>
              <w:left w:val="nil"/>
              <w:bottom w:val="nil"/>
              <w:right w:val="nil"/>
            </w:tcBorders>
            <w:shd w:val="clear" w:color="auto" w:fill="auto"/>
            <w:noWrap/>
            <w:vAlign w:val="center"/>
            <w:hideMark/>
          </w:tcPr>
          <w:p w14:paraId="07756FB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3F4BA9CE"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54BE1402"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2BF269F5" w14:textId="77777777" w:rsidTr="004A63DD">
        <w:trPr>
          <w:trHeight w:val="285"/>
        </w:trPr>
        <w:tc>
          <w:tcPr>
            <w:tcW w:w="2694" w:type="dxa"/>
            <w:tcBorders>
              <w:top w:val="nil"/>
              <w:left w:val="nil"/>
              <w:bottom w:val="nil"/>
              <w:right w:val="nil"/>
            </w:tcBorders>
            <w:shd w:val="clear" w:color="auto" w:fill="auto"/>
            <w:noWrap/>
            <w:vAlign w:val="center"/>
            <w:hideMark/>
          </w:tcPr>
          <w:p w14:paraId="2E9A36D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GCS score</w:t>
            </w:r>
          </w:p>
        </w:tc>
        <w:tc>
          <w:tcPr>
            <w:tcW w:w="2693" w:type="dxa"/>
            <w:tcBorders>
              <w:top w:val="nil"/>
              <w:left w:val="nil"/>
              <w:bottom w:val="nil"/>
              <w:right w:val="nil"/>
            </w:tcBorders>
            <w:shd w:val="clear" w:color="auto" w:fill="auto"/>
            <w:noWrap/>
            <w:vAlign w:val="center"/>
            <w:hideMark/>
          </w:tcPr>
          <w:p w14:paraId="6D358DD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13.16 (2.11)</w:t>
            </w:r>
          </w:p>
        </w:tc>
        <w:tc>
          <w:tcPr>
            <w:tcW w:w="2693" w:type="dxa"/>
            <w:tcBorders>
              <w:top w:val="nil"/>
              <w:left w:val="nil"/>
              <w:bottom w:val="nil"/>
              <w:right w:val="nil"/>
            </w:tcBorders>
            <w:shd w:val="clear" w:color="auto" w:fill="auto"/>
            <w:noWrap/>
            <w:vAlign w:val="center"/>
            <w:hideMark/>
          </w:tcPr>
          <w:p w14:paraId="3A8E9D5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13.11 (2.37)</w:t>
            </w:r>
          </w:p>
        </w:tc>
        <w:tc>
          <w:tcPr>
            <w:tcW w:w="2693" w:type="dxa"/>
            <w:tcBorders>
              <w:top w:val="nil"/>
              <w:left w:val="nil"/>
              <w:bottom w:val="nil"/>
              <w:right w:val="nil"/>
            </w:tcBorders>
            <w:shd w:val="clear" w:color="auto" w:fill="auto"/>
            <w:noWrap/>
            <w:vAlign w:val="center"/>
            <w:hideMark/>
          </w:tcPr>
          <w:p w14:paraId="0C36C36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0.840 </w:t>
            </w:r>
          </w:p>
        </w:tc>
      </w:tr>
      <w:tr w:rsidR="008E30A6" w:rsidRPr="005F32C7" w14:paraId="341B6AE3" w14:textId="77777777" w:rsidTr="004A63DD">
        <w:trPr>
          <w:trHeight w:val="285"/>
        </w:trPr>
        <w:tc>
          <w:tcPr>
            <w:tcW w:w="2694" w:type="dxa"/>
            <w:tcBorders>
              <w:top w:val="nil"/>
              <w:left w:val="nil"/>
              <w:bottom w:val="nil"/>
              <w:right w:val="nil"/>
            </w:tcBorders>
            <w:shd w:val="clear" w:color="auto" w:fill="auto"/>
            <w:noWrap/>
            <w:vAlign w:val="center"/>
            <w:hideMark/>
          </w:tcPr>
          <w:p w14:paraId="0DD7B04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9-15 point</w:t>
            </w:r>
          </w:p>
        </w:tc>
        <w:tc>
          <w:tcPr>
            <w:tcW w:w="2693" w:type="dxa"/>
            <w:tcBorders>
              <w:top w:val="nil"/>
              <w:left w:val="nil"/>
              <w:bottom w:val="nil"/>
              <w:right w:val="nil"/>
            </w:tcBorders>
            <w:shd w:val="clear" w:color="auto" w:fill="auto"/>
            <w:noWrap/>
            <w:vAlign w:val="center"/>
            <w:hideMark/>
          </w:tcPr>
          <w:p w14:paraId="26933AB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301.2 (81.8) </w:t>
            </w:r>
          </w:p>
        </w:tc>
        <w:tc>
          <w:tcPr>
            <w:tcW w:w="2693" w:type="dxa"/>
            <w:tcBorders>
              <w:top w:val="nil"/>
              <w:left w:val="nil"/>
              <w:bottom w:val="nil"/>
              <w:right w:val="nil"/>
            </w:tcBorders>
            <w:shd w:val="clear" w:color="auto" w:fill="auto"/>
            <w:noWrap/>
            <w:vAlign w:val="center"/>
            <w:hideMark/>
          </w:tcPr>
          <w:p w14:paraId="79402F8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297.6 (81.6) </w:t>
            </w:r>
          </w:p>
        </w:tc>
        <w:tc>
          <w:tcPr>
            <w:tcW w:w="2693" w:type="dxa"/>
            <w:tcBorders>
              <w:top w:val="nil"/>
              <w:left w:val="nil"/>
              <w:bottom w:val="nil"/>
              <w:right w:val="nil"/>
            </w:tcBorders>
            <w:shd w:val="clear" w:color="auto" w:fill="auto"/>
            <w:noWrap/>
            <w:vAlign w:val="center"/>
            <w:hideMark/>
          </w:tcPr>
          <w:p w14:paraId="2E6D59D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0.964 </w:t>
            </w:r>
          </w:p>
        </w:tc>
      </w:tr>
      <w:tr w:rsidR="008E30A6" w:rsidRPr="005F32C7" w14:paraId="01F5C9C8" w14:textId="77777777" w:rsidTr="004A63DD">
        <w:trPr>
          <w:trHeight w:val="285"/>
        </w:trPr>
        <w:tc>
          <w:tcPr>
            <w:tcW w:w="2694" w:type="dxa"/>
            <w:tcBorders>
              <w:top w:val="nil"/>
              <w:left w:val="nil"/>
              <w:bottom w:val="nil"/>
              <w:right w:val="nil"/>
            </w:tcBorders>
            <w:shd w:val="clear" w:color="auto" w:fill="auto"/>
            <w:noWrap/>
            <w:vAlign w:val="center"/>
            <w:hideMark/>
          </w:tcPr>
          <w:p w14:paraId="1AE056A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&lt; 9 point</w:t>
            </w:r>
          </w:p>
        </w:tc>
        <w:tc>
          <w:tcPr>
            <w:tcW w:w="2693" w:type="dxa"/>
            <w:tcBorders>
              <w:top w:val="nil"/>
              <w:left w:val="nil"/>
              <w:bottom w:val="nil"/>
              <w:right w:val="nil"/>
            </w:tcBorders>
            <w:shd w:val="clear" w:color="auto" w:fill="auto"/>
            <w:noWrap/>
            <w:vAlign w:val="center"/>
            <w:hideMark/>
          </w:tcPr>
          <w:p w14:paraId="2B6892B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67.0 (18.2) </w:t>
            </w:r>
          </w:p>
        </w:tc>
        <w:tc>
          <w:tcPr>
            <w:tcW w:w="2693" w:type="dxa"/>
            <w:tcBorders>
              <w:top w:val="nil"/>
              <w:left w:val="nil"/>
              <w:bottom w:val="nil"/>
              <w:right w:val="nil"/>
            </w:tcBorders>
            <w:shd w:val="clear" w:color="auto" w:fill="auto"/>
            <w:noWrap/>
            <w:vAlign w:val="center"/>
            <w:hideMark/>
          </w:tcPr>
          <w:p w14:paraId="65D0643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67.2 (18.4) </w:t>
            </w:r>
          </w:p>
        </w:tc>
        <w:tc>
          <w:tcPr>
            <w:tcW w:w="2693" w:type="dxa"/>
            <w:tcBorders>
              <w:top w:val="nil"/>
              <w:left w:val="nil"/>
              <w:bottom w:val="nil"/>
              <w:right w:val="nil"/>
            </w:tcBorders>
            <w:shd w:val="clear" w:color="auto" w:fill="auto"/>
            <w:noWrap/>
            <w:vAlign w:val="center"/>
            <w:hideMark/>
          </w:tcPr>
          <w:p w14:paraId="06A1A2F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6F649DDD" w14:textId="77777777" w:rsidTr="004A63DD">
        <w:trPr>
          <w:trHeight w:val="285"/>
        </w:trPr>
        <w:tc>
          <w:tcPr>
            <w:tcW w:w="2694" w:type="dxa"/>
            <w:tcBorders>
              <w:top w:val="nil"/>
              <w:left w:val="nil"/>
              <w:bottom w:val="nil"/>
              <w:right w:val="nil"/>
            </w:tcBorders>
            <w:shd w:val="clear" w:color="auto" w:fill="auto"/>
            <w:noWrap/>
            <w:vAlign w:val="center"/>
            <w:hideMark/>
          </w:tcPr>
          <w:p w14:paraId="4D4AAE4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WFNS grade</w:t>
            </w:r>
          </w:p>
        </w:tc>
        <w:tc>
          <w:tcPr>
            <w:tcW w:w="2693" w:type="dxa"/>
            <w:tcBorders>
              <w:top w:val="nil"/>
              <w:left w:val="nil"/>
              <w:bottom w:val="nil"/>
              <w:right w:val="nil"/>
            </w:tcBorders>
            <w:shd w:val="clear" w:color="auto" w:fill="auto"/>
            <w:noWrap/>
            <w:vAlign w:val="center"/>
            <w:hideMark/>
          </w:tcPr>
          <w:p w14:paraId="450CFBF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2.43 (1.13)</w:t>
            </w:r>
          </w:p>
        </w:tc>
        <w:tc>
          <w:tcPr>
            <w:tcW w:w="2693" w:type="dxa"/>
            <w:tcBorders>
              <w:top w:val="nil"/>
              <w:left w:val="nil"/>
              <w:bottom w:val="nil"/>
              <w:right w:val="nil"/>
            </w:tcBorders>
            <w:shd w:val="clear" w:color="auto" w:fill="auto"/>
            <w:noWrap/>
            <w:vAlign w:val="center"/>
            <w:hideMark/>
          </w:tcPr>
          <w:p w14:paraId="1E2A19B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2.43 (1.17)</w:t>
            </w:r>
          </w:p>
        </w:tc>
        <w:tc>
          <w:tcPr>
            <w:tcW w:w="2693" w:type="dxa"/>
            <w:tcBorders>
              <w:top w:val="nil"/>
              <w:left w:val="nil"/>
              <w:bottom w:val="nil"/>
              <w:right w:val="nil"/>
            </w:tcBorders>
            <w:shd w:val="clear" w:color="auto" w:fill="auto"/>
            <w:noWrap/>
            <w:vAlign w:val="center"/>
            <w:hideMark/>
          </w:tcPr>
          <w:p w14:paraId="5029D1D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0.991 </w:t>
            </w:r>
          </w:p>
        </w:tc>
      </w:tr>
      <w:tr w:rsidR="008E30A6" w:rsidRPr="005F32C7" w14:paraId="04A3D01C" w14:textId="77777777" w:rsidTr="004A63DD">
        <w:trPr>
          <w:trHeight w:val="285"/>
        </w:trPr>
        <w:tc>
          <w:tcPr>
            <w:tcW w:w="2694" w:type="dxa"/>
            <w:tcBorders>
              <w:top w:val="nil"/>
              <w:left w:val="nil"/>
              <w:bottom w:val="nil"/>
              <w:right w:val="nil"/>
            </w:tcBorders>
            <w:shd w:val="clear" w:color="auto" w:fill="auto"/>
            <w:noWrap/>
            <w:vAlign w:val="center"/>
            <w:hideMark/>
          </w:tcPr>
          <w:p w14:paraId="0209294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I–III</w:t>
            </w:r>
          </w:p>
        </w:tc>
        <w:tc>
          <w:tcPr>
            <w:tcW w:w="2693" w:type="dxa"/>
            <w:tcBorders>
              <w:top w:val="nil"/>
              <w:left w:val="nil"/>
              <w:bottom w:val="nil"/>
              <w:right w:val="nil"/>
            </w:tcBorders>
            <w:shd w:val="clear" w:color="auto" w:fill="auto"/>
            <w:noWrap/>
            <w:vAlign w:val="center"/>
            <w:hideMark/>
          </w:tcPr>
          <w:p w14:paraId="3481B50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301.2 (81.8) </w:t>
            </w:r>
          </w:p>
        </w:tc>
        <w:tc>
          <w:tcPr>
            <w:tcW w:w="2693" w:type="dxa"/>
            <w:tcBorders>
              <w:top w:val="nil"/>
              <w:left w:val="nil"/>
              <w:bottom w:val="nil"/>
              <w:right w:val="nil"/>
            </w:tcBorders>
            <w:shd w:val="clear" w:color="auto" w:fill="auto"/>
            <w:noWrap/>
            <w:vAlign w:val="center"/>
            <w:hideMark/>
          </w:tcPr>
          <w:p w14:paraId="6F0BA44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297.6 (81.6) </w:t>
            </w:r>
          </w:p>
        </w:tc>
        <w:tc>
          <w:tcPr>
            <w:tcW w:w="2693" w:type="dxa"/>
            <w:tcBorders>
              <w:top w:val="nil"/>
              <w:left w:val="nil"/>
              <w:bottom w:val="nil"/>
              <w:right w:val="nil"/>
            </w:tcBorders>
            <w:shd w:val="clear" w:color="auto" w:fill="auto"/>
            <w:noWrap/>
            <w:vAlign w:val="center"/>
            <w:hideMark/>
          </w:tcPr>
          <w:p w14:paraId="2CA9AEC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0.964 </w:t>
            </w:r>
          </w:p>
        </w:tc>
      </w:tr>
      <w:tr w:rsidR="008E30A6" w:rsidRPr="005F32C7" w14:paraId="50025556" w14:textId="77777777" w:rsidTr="004A63DD">
        <w:trPr>
          <w:trHeight w:val="285"/>
        </w:trPr>
        <w:tc>
          <w:tcPr>
            <w:tcW w:w="2694" w:type="dxa"/>
            <w:tcBorders>
              <w:top w:val="nil"/>
              <w:left w:val="nil"/>
              <w:bottom w:val="nil"/>
              <w:right w:val="nil"/>
            </w:tcBorders>
            <w:shd w:val="clear" w:color="auto" w:fill="auto"/>
            <w:noWrap/>
            <w:vAlign w:val="center"/>
            <w:hideMark/>
          </w:tcPr>
          <w:p w14:paraId="1B73694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IV–V</w:t>
            </w:r>
          </w:p>
        </w:tc>
        <w:tc>
          <w:tcPr>
            <w:tcW w:w="2693" w:type="dxa"/>
            <w:tcBorders>
              <w:top w:val="nil"/>
              <w:left w:val="nil"/>
              <w:bottom w:val="nil"/>
              <w:right w:val="nil"/>
            </w:tcBorders>
            <w:shd w:val="clear" w:color="auto" w:fill="auto"/>
            <w:noWrap/>
            <w:vAlign w:val="center"/>
            <w:hideMark/>
          </w:tcPr>
          <w:p w14:paraId="359AE85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67.0 (18.2) </w:t>
            </w:r>
          </w:p>
        </w:tc>
        <w:tc>
          <w:tcPr>
            <w:tcW w:w="2693" w:type="dxa"/>
            <w:tcBorders>
              <w:top w:val="nil"/>
              <w:left w:val="nil"/>
              <w:bottom w:val="nil"/>
              <w:right w:val="nil"/>
            </w:tcBorders>
            <w:shd w:val="clear" w:color="auto" w:fill="auto"/>
            <w:noWrap/>
            <w:vAlign w:val="center"/>
            <w:hideMark/>
          </w:tcPr>
          <w:p w14:paraId="12CF3A4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67.2 (18.4) </w:t>
            </w:r>
          </w:p>
        </w:tc>
        <w:tc>
          <w:tcPr>
            <w:tcW w:w="2693" w:type="dxa"/>
            <w:tcBorders>
              <w:top w:val="nil"/>
              <w:left w:val="nil"/>
              <w:bottom w:val="nil"/>
              <w:right w:val="nil"/>
            </w:tcBorders>
            <w:shd w:val="clear" w:color="auto" w:fill="auto"/>
            <w:noWrap/>
            <w:vAlign w:val="center"/>
            <w:hideMark/>
          </w:tcPr>
          <w:p w14:paraId="32FA866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47508C4A" w14:textId="77777777" w:rsidTr="004A63DD">
        <w:trPr>
          <w:trHeight w:val="285"/>
        </w:trPr>
        <w:tc>
          <w:tcPr>
            <w:tcW w:w="2694" w:type="dxa"/>
            <w:tcBorders>
              <w:top w:val="nil"/>
              <w:left w:val="nil"/>
              <w:bottom w:val="nil"/>
              <w:right w:val="nil"/>
            </w:tcBorders>
            <w:shd w:val="clear" w:color="auto" w:fill="auto"/>
            <w:noWrap/>
            <w:vAlign w:val="center"/>
            <w:hideMark/>
          </w:tcPr>
          <w:p w14:paraId="0490A82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HH grade</w:t>
            </w:r>
          </w:p>
        </w:tc>
        <w:tc>
          <w:tcPr>
            <w:tcW w:w="2693" w:type="dxa"/>
            <w:tcBorders>
              <w:top w:val="nil"/>
              <w:left w:val="nil"/>
              <w:bottom w:val="nil"/>
              <w:right w:val="nil"/>
            </w:tcBorders>
            <w:shd w:val="clear" w:color="auto" w:fill="auto"/>
            <w:noWrap/>
            <w:vAlign w:val="center"/>
            <w:hideMark/>
          </w:tcPr>
          <w:p w14:paraId="3C8E8BF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2.10 (0.93)</w:t>
            </w:r>
          </w:p>
        </w:tc>
        <w:tc>
          <w:tcPr>
            <w:tcW w:w="2693" w:type="dxa"/>
            <w:tcBorders>
              <w:top w:val="nil"/>
              <w:left w:val="nil"/>
              <w:bottom w:val="nil"/>
              <w:right w:val="nil"/>
            </w:tcBorders>
            <w:shd w:val="clear" w:color="auto" w:fill="auto"/>
            <w:noWrap/>
            <w:vAlign w:val="center"/>
            <w:hideMark/>
          </w:tcPr>
          <w:p w14:paraId="439C99B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2.10 (1.02)</w:t>
            </w:r>
          </w:p>
        </w:tc>
        <w:tc>
          <w:tcPr>
            <w:tcW w:w="2693" w:type="dxa"/>
            <w:tcBorders>
              <w:top w:val="nil"/>
              <w:left w:val="nil"/>
              <w:bottom w:val="nil"/>
              <w:right w:val="nil"/>
            </w:tcBorders>
            <w:shd w:val="clear" w:color="auto" w:fill="auto"/>
            <w:noWrap/>
            <w:vAlign w:val="center"/>
            <w:hideMark/>
          </w:tcPr>
          <w:p w14:paraId="69C1B52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0.963 </w:t>
            </w:r>
          </w:p>
        </w:tc>
      </w:tr>
      <w:tr w:rsidR="008E30A6" w:rsidRPr="005F32C7" w14:paraId="01926E88" w14:textId="77777777" w:rsidTr="004A63DD">
        <w:trPr>
          <w:trHeight w:val="285"/>
        </w:trPr>
        <w:tc>
          <w:tcPr>
            <w:tcW w:w="2694" w:type="dxa"/>
            <w:tcBorders>
              <w:top w:val="nil"/>
              <w:left w:val="nil"/>
              <w:bottom w:val="nil"/>
              <w:right w:val="nil"/>
            </w:tcBorders>
            <w:shd w:val="clear" w:color="auto" w:fill="auto"/>
            <w:noWrap/>
            <w:vAlign w:val="center"/>
            <w:hideMark/>
          </w:tcPr>
          <w:p w14:paraId="7822BFE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I–III</w:t>
            </w:r>
          </w:p>
        </w:tc>
        <w:tc>
          <w:tcPr>
            <w:tcW w:w="2693" w:type="dxa"/>
            <w:tcBorders>
              <w:top w:val="nil"/>
              <w:left w:val="nil"/>
              <w:bottom w:val="nil"/>
              <w:right w:val="nil"/>
            </w:tcBorders>
            <w:shd w:val="clear" w:color="auto" w:fill="auto"/>
            <w:noWrap/>
            <w:vAlign w:val="center"/>
            <w:hideMark/>
          </w:tcPr>
          <w:p w14:paraId="68291CF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343.9 (93.4) </w:t>
            </w:r>
          </w:p>
        </w:tc>
        <w:tc>
          <w:tcPr>
            <w:tcW w:w="2693" w:type="dxa"/>
            <w:tcBorders>
              <w:top w:val="nil"/>
              <w:left w:val="nil"/>
              <w:bottom w:val="nil"/>
              <w:right w:val="nil"/>
            </w:tcBorders>
            <w:shd w:val="clear" w:color="auto" w:fill="auto"/>
            <w:noWrap/>
            <w:vAlign w:val="center"/>
            <w:hideMark/>
          </w:tcPr>
          <w:p w14:paraId="0C4A23E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334.5 (91.7) </w:t>
            </w:r>
          </w:p>
        </w:tc>
        <w:tc>
          <w:tcPr>
            <w:tcW w:w="2693" w:type="dxa"/>
            <w:tcBorders>
              <w:top w:val="nil"/>
              <w:left w:val="nil"/>
              <w:bottom w:val="nil"/>
              <w:right w:val="nil"/>
            </w:tcBorders>
            <w:shd w:val="clear" w:color="auto" w:fill="auto"/>
            <w:noWrap/>
            <w:vAlign w:val="center"/>
            <w:hideMark/>
          </w:tcPr>
          <w:p w14:paraId="1350106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0.580 </w:t>
            </w:r>
          </w:p>
        </w:tc>
      </w:tr>
      <w:tr w:rsidR="008E30A6" w:rsidRPr="005F32C7" w14:paraId="47B083E8" w14:textId="77777777" w:rsidTr="004A63DD">
        <w:trPr>
          <w:trHeight w:val="285"/>
        </w:trPr>
        <w:tc>
          <w:tcPr>
            <w:tcW w:w="2694" w:type="dxa"/>
            <w:tcBorders>
              <w:top w:val="nil"/>
              <w:left w:val="nil"/>
              <w:bottom w:val="nil"/>
              <w:right w:val="nil"/>
            </w:tcBorders>
            <w:shd w:val="clear" w:color="auto" w:fill="auto"/>
            <w:noWrap/>
            <w:vAlign w:val="center"/>
            <w:hideMark/>
          </w:tcPr>
          <w:p w14:paraId="69A6F77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IV–V</w:t>
            </w:r>
          </w:p>
        </w:tc>
        <w:tc>
          <w:tcPr>
            <w:tcW w:w="2693" w:type="dxa"/>
            <w:tcBorders>
              <w:top w:val="nil"/>
              <w:left w:val="nil"/>
              <w:bottom w:val="nil"/>
              <w:right w:val="nil"/>
            </w:tcBorders>
            <w:shd w:val="clear" w:color="auto" w:fill="auto"/>
            <w:noWrap/>
            <w:vAlign w:val="center"/>
            <w:hideMark/>
          </w:tcPr>
          <w:p w14:paraId="4570D34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24.4 (6.6) </w:t>
            </w:r>
          </w:p>
        </w:tc>
        <w:tc>
          <w:tcPr>
            <w:tcW w:w="2693" w:type="dxa"/>
            <w:tcBorders>
              <w:top w:val="nil"/>
              <w:left w:val="nil"/>
              <w:bottom w:val="nil"/>
              <w:right w:val="nil"/>
            </w:tcBorders>
            <w:shd w:val="clear" w:color="auto" w:fill="auto"/>
            <w:noWrap/>
            <w:vAlign w:val="center"/>
            <w:hideMark/>
          </w:tcPr>
          <w:p w14:paraId="1465DC1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30.2 (8.3) </w:t>
            </w:r>
          </w:p>
        </w:tc>
        <w:tc>
          <w:tcPr>
            <w:tcW w:w="2693" w:type="dxa"/>
            <w:tcBorders>
              <w:top w:val="nil"/>
              <w:left w:val="nil"/>
              <w:bottom w:val="nil"/>
              <w:right w:val="nil"/>
            </w:tcBorders>
            <w:shd w:val="clear" w:color="auto" w:fill="auto"/>
            <w:noWrap/>
            <w:vAlign w:val="center"/>
            <w:hideMark/>
          </w:tcPr>
          <w:p w14:paraId="22B9A9B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7B594F21" w14:textId="77777777" w:rsidTr="004A63DD">
        <w:trPr>
          <w:trHeight w:val="285"/>
        </w:trPr>
        <w:tc>
          <w:tcPr>
            <w:tcW w:w="2694" w:type="dxa"/>
            <w:tcBorders>
              <w:top w:val="nil"/>
              <w:left w:val="nil"/>
              <w:bottom w:val="nil"/>
              <w:right w:val="nil"/>
            </w:tcBorders>
            <w:shd w:val="clear" w:color="auto" w:fill="auto"/>
            <w:noWrap/>
            <w:vAlign w:val="center"/>
            <w:hideMark/>
          </w:tcPr>
          <w:p w14:paraId="59C13E7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mFS grade</w:t>
            </w:r>
          </w:p>
        </w:tc>
        <w:tc>
          <w:tcPr>
            <w:tcW w:w="2693" w:type="dxa"/>
            <w:tcBorders>
              <w:top w:val="nil"/>
              <w:left w:val="nil"/>
              <w:bottom w:val="nil"/>
              <w:right w:val="nil"/>
            </w:tcBorders>
            <w:shd w:val="clear" w:color="auto" w:fill="auto"/>
            <w:noWrap/>
            <w:vAlign w:val="center"/>
            <w:hideMark/>
          </w:tcPr>
          <w:p w14:paraId="658707C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3.03 (1.10)</w:t>
            </w:r>
          </w:p>
        </w:tc>
        <w:tc>
          <w:tcPr>
            <w:tcW w:w="2693" w:type="dxa"/>
            <w:tcBorders>
              <w:top w:val="nil"/>
              <w:left w:val="nil"/>
              <w:bottom w:val="nil"/>
              <w:right w:val="nil"/>
            </w:tcBorders>
            <w:shd w:val="clear" w:color="auto" w:fill="auto"/>
            <w:noWrap/>
            <w:vAlign w:val="center"/>
            <w:hideMark/>
          </w:tcPr>
          <w:p w14:paraId="0841D98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3.01 (1.15)</w:t>
            </w:r>
          </w:p>
        </w:tc>
        <w:tc>
          <w:tcPr>
            <w:tcW w:w="2693" w:type="dxa"/>
            <w:tcBorders>
              <w:top w:val="nil"/>
              <w:left w:val="nil"/>
              <w:bottom w:val="nil"/>
              <w:right w:val="nil"/>
            </w:tcBorders>
            <w:shd w:val="clear" w:color="auto" w:fill="auto"/>
            <w:noWrap/>
            <w:vAlign w:val="center"/>
            <w:hideMark/>
          </w:tcPr>
          <w:p w14:paraId="6143A68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0.900 </w:t>
            </w:r>
          </w:p>
        </w:tc>
      </w:tr>
      <w:tr w:rsidR="008E30A6" w:rsidRPr="005F32C7" w14:paraId="4533D471" w14:textId="77777777" w:rsidTr="004A63DD">
        <w:trPr>
          <w:trHeight w:val="285"/>
        </w:trPr>
        <w:tc>
          <w:tcPr>
            <w:tcW w:w="2694" w:type="dxa"/>
            <w:tcBorders>
              <w:top w:val="nil"/>
              <w:left w:val="nil"/>
              <w:bottom w:val="nil"/>
              <w:right w:val="nil"/>
            </w:tcBorders>
            <w:shd w:val="clear" w:color="auto" w:fill="auto"/>
            <w:noWrap/>
            <w:vAlign w:val="center"/>
            <w:hideMark/>
          </w:tcPr>
          <w:p w14:paraId="2C3D920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lastRenderedPageBreak/>
              <w:t xml:space="preserve"> I-II</w:t>
            </w:r>
          </w:p>
        </w:tc>
        <w:tc>
          <w:tcPr>
            <w:tcW w:w="2693" w:type="dxa"/>
            <w:tcBorders>
              <w:top w:val="nil"/>
              <w:left w:val="nil"/>
              <w:bottom w:val="nil"/>
              <w:right w:val="nil"/>
            </w:tcBorders>
            <w:shd w:val="clear" w:color="auto" w:fill="auto"/>
            <w:noWrap/>
            <w:vAlign w:val="center"/>
            <w:hideMark/>
          </w:tcPr>
          <w:p w14:paraId="51173BA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235.7 (64.0) </w:t>
            </w:r>
          </w:p>
        </w:tc>
        <w:tc>
          <w:tcPr>
            <w:tcW w:w="2693" w:type="dxa"/>
            <w:tcBorders>
              <w:top w:val="nil"/>
              <w:left w:val="nil"/>
              <w:bottom w:val="nil"/>
              <w:right w:val="nil"/>
            </w:tcBorders>
            <w:shd w:val="clear" w:color="auto" w:fill="auto"/>
            <w:noWrap/>
            <w:vAlign w:val="center"/>
            <w:hideMark/>
          </w:tcPr>
          <w:p w14:paraId="0358693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234.9 (64.4) </w:t>
            </w:r>
          </w:p>
        </w:tc>
        <w:tc>
          <w:tcPr>
            <w:tcW w:w="2693" w:type="dxa"/>
            <w:tcBorders>
              <w:top w:val="nil"/>
              <w:left w:val="nil"/>
              <w:bottom w:val="nil"/>
              <w:right w:val="nil"/>
            </w:tcBorders>
            <w:shd w:val="clear" w:color="auto" w:fill="auto"/>
            <w:noWrap/>
            <w:vAlign w:val="center"/>
            <w:hideMark/>
          </w:tcPr>
          <w:p w14:paraId="71C8F38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0.947 </w:t>
            </w:r>
          </w:p>
        </w:tc>
      </w:tr>
      <w:tr w:rsidR="008E30A6" w:rsidRPr="005F32C7" w14:paraId="62455579" w14:textId="77777777" w:rsidTr="004A63DD">
        <w:trPr>
          <w:trHeight w:val="285"/>
        </w:trPr>
        <w:tc>
          <w:tcPr>
            <w:tcW w:w="2694" w:type="dxa"/>
            <w:tcBorders>
              <w:top w:val="nil"/>
              <w:left w:val="nil"/>
              <w:bottom w:val="nil"/>
              <w:right w:val="nil"/>
            </w:tcBorders>
            <w:shd w:val="clear" w:color="auto" w:fill="auto"/>
            <w:noWrap/>
            <w:vAlign w:val="center"/>
            <w:hideMark/>
          </w:tcPr>
          <w:p w14:paraId="7069CEA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III-IV</w:t>
            </w:r>
          </w:p>
        </w:tc>
        <w:tc>
          <w:tcPr>
            <w:tcW w:w="2693" w:type="dxa"/>
            <w:tcBorders>
              <w:top w:val="nil"/>
              <w:left w:val="nil"/>
              <w:bottom w:val="nil"/>
              <w:right w:val="nil"/>
            </w:tcBorders>
            <w:shd w:val="clear" w:color="auto" w:fill="auto"/>
            <w:noWrap/>
            <w:vAlign w:val="center"/>
            <w:hideMark/>
          </w:tcPr>
          <w:p w14:paraId="262B156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132.5 (36.0) </w:t>
            </w:r>
          </w:p>
        </w:tc>
        <w:tc>
          <w:tcPr>
            <w:tcW w:w="2693" w:type="dxa"/>
            <w:tcBorders>
              <w:top w:val="nil"/>
              <w:left w:val="nil"/>
              <w:bottom w:val="nil"/>
              <w:right w:val="nil"/>
            </w:tcBorders>
            <w:shd w:val="clear" w:color="auto" w:fill="auto"/>
            <w:noWrap/>
            <w:vAlign w:val="center"/>
            <w:hideMark/>
          </w:tcPr>
          <w:p w14:paraId="5DE0AD6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129.8 (35.6) </w:t>
            </w:r>
          </w:p>
        </w:tc>
        <w:tc>
          <w:tcPr>
            <w:tcW w:w="2693" w:type="dxa"/>
            <w:tcBorders>
              <w:top w:val="nil"/>
              <w:left w:val="nil"/>
              <w:bottom w:val="nil"/>
              <w:right w:val="nil"/>
            </w:tcBorders>
            <w:shd w:val="clear" w:color="auto" w:fill="auto"/>
            <w:noWrap/>
            <w:vAlign w:val="center"/>
            <w:hideMark/>
          </w:tcPr>
          <w:p w14:paraId="0F69A0A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12F54543" w14:textId="77777777" w:rsidTr="004A63DD">
        <w:trPr>
          <w:trHeight w:val="285"/>
        </w:trPr>
        <w:tc>
          <w:tcPr>
            <w:tcW w:w="2694" w:type="dxa"/>
            <w:tcBorders>
              <w:top w:val="nil"/>
              <w:left w:val="nil"/>
              <w:bottom w:val="nil"/>
              <w:right w:val="nil"/>
            </w:tcBorders>
            <w:shd w:val="clear" w:color="auto" w:fill="auto"/>
            <w:noWrap/>
            <w:vAlign w:val="center"/>
            <w:hideMark/>
          </w:tcPr>
          <w:p w14:paraId="18ECFA3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Acute hydrocephalus</w:t>
            </w:r>
          </w:p>
        </w:tc>
        <w:tc>
          <w:tcPr>
            <w:tcW w:w="2693" w:type="dxa"/>
            <w:tcBorders>
              <w:top w:val="nil"/>
              <w:left w:val="nil"/>
              <w:bottom w:val="nil"/>
              <w:right w:val="nil"/>
            </w:tcBorders>
            <w:shd w:val="clear" w:color="auto" w:fill="auto"/>
            <w:noWrap/>
            <w:vAlign w:val="center"/>
            <w:hideMark/>
          </w:tcPr>
          <w:p w14:paraId="5648FCF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491D1413"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7B980B45"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0B102B20" w14:textId="77777777" w:rsidTr="004A63DD">
        <w:trPr>
          <w:trHeight w:val="285"/>
        </w:trPr>
        <w:tc>
          <w:tcPr>
            <w:tcW w:w="2694" w:type="dxa"/>
            <w:tcBorders>
              <w:top w:val="nil"/>
              <w:left w:val="nil"/>
              <w:bottom w:val="nil"/>
              <w:right w:val="nil"/>
            </w:tcBorders>
            <w:shd w:val="clear" w:color="auto" w:fill="auto"/>
            <w:noWrap/>
            <w:vAlign w:val="center"/>
            <w:hideMark/>
          </w:tcPr>
          <w:p w14:paraId="666EE41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No</w:t>
            </w:r>
          </w:p>
        </w:tc>
        <w:tc>
          <w:tcPr>
            <w:tcW w:w="2693" w:type="dxa"/>
            <w:tcBorders>
              <w:top w:val="nil"/>
              <w:left w:val="nil"/>
              <w:bottom w:val="nil"/>
              <w:right w:val="nil"/>
            </w:tcBorders>
            <w:shd w:val="clear" w:color="auto" w:fill="auto"/>
            <w:noWrap/>
            <w:vAlign w:val="center"/>
            <w:hideMark/>
          </w:tcPr>
          <w:p w14:paraId="473154D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335.6 (91.1) </w:t>
            </w:r>
          </w:p>
        </w:tc>
        <w:tc>
          <w:tcPr>
            <w:tcW w:w="2693" w:type="dxa"/>
            <w:tcBorders>
              <w:top w:val="nil"/>
              <w:left w:val="nil"/>
              <w:bottom w:val="nil"/>
              <w:right w:val="nil"/>
            </w:tcBorders>
            <w:shd w:val="clear" w:color="auto" w:fill="auto"/>
            <w:noWrap/>
            <w:vAlign w:val="center"/>
            <w:hideMark/>
          </w:tcPr>
          <w:p w14:paraId="4A91B4E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327.6 (89.8) </w:t>
            </w:r>
          </w:p>
        </w:tc>
        <w:tc>
          <w:tcPr>
            <w:tcW w:w="2693" w:type="dxa"/>
            <w:tcBorders>
              <w:top w:val="nil"/>
              <w:left w:val="nil"/>
              <w:bottom w:val="nil"/>
              <w:right w:val="nil"/>
            </w:tcBorders>
            <w:shd w:val="clear" w:color="auto" w:fill="auto"/>
            <w:noWrap/>
            <w:vAlign w:val="center"/>
            <w:hideMark/>
          </w:tcPr>
          <w:p w14:paraId="52D6874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0.714 </w:t>
            </w:r>
          </w:p>
        </w:tc>
      </w:tr>
      <w:tr w:rsidR="008E30A6" w:rsidRPr="005F32C7" w14:paraId="4D973FBE" w14:textId="77777777" w:rsidTr="004A63DD">
        <w:trPr>
          <w:trHeight w:val="285"/>
        </w:trPr>
        <w:tc>
          <w:tcPr>
            <w:tcW w:w="2694" w:type="dxa"/>
            <w:tcBorders>
              <w:top w:val="nil"/>
              <w:left w:val="nil"/>
              <w:bottom w:val="nil"/>
              <w:right w:val="nil"/>
            </w:tcBorders>
            <w:shd w:val="clear" w:color="auto" w:fill="auto"/>
            <w:noWrap/>
            <w:vAlign w:val="center"/>
            <w:hideMark/>
          </w:tcPr>
          <w:p w14:paraId="065321E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Yes</w:t>
            </w:r>
          </w:p>
        </w:tc>
        <w:tc>
          <w:tcPr>
            <w:tcW w:w="2693" w:type="dxa"/>
            <w:tcBorders>
              <w:top w:val="nil"/>
              <w:left w:val="nil"/>
              <w:bottom w:val="nil"/>
              <w:right w:val="nil"/>
            </w:tcBorders>
            <w:shd w:val="clear" w:color="auto" w:fill="auto"/>
            <w:noWrap/>
            <w:vAlign w:val="center"/>
            <w:hideMark/>
          </w:tcPr>
          <w:p w14:paraId="3E49368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32.7 (8.9) </w:t>
            </w:r>
          </w:p>
        </w:tc>
        <w:tc>
          <w:tcPr>
            <w:tcW w:w="2693" w:type="dxa"/>
            <w:tcBorders>
              <w:top w:val="nil"/>
              <w:left w:val="nil"/>
              <w:bottom w:val="nil"/>
              <w:right w:val="nil"/>
            </w:tcBorders>
            <w:shd w:val="clear" w:color="auto" w:fill="auto"/>
            <w:noWrap/>
            <w:vAlign w:val="center"/>
            <w:hideMark/>
          </w:tcPr>
          <w:p w14:paraId="19BD79B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37.2 (10.2) </w:t>
            </w:r>
          </w:p>
        </w:tc>
        <w:tc>
          <w:tcPr>
            <w:tcW w:w="2693" w:type="dxa"/>
            <w:tcBorders>
              <w:top w:val="nil"/>
              <w:left w:val="nil"/>
              <w:bottom w:val="nil"/>
              <w:right w:val="nil"/>
            </w:tcBorders>
            <w:shd w:val="clear" w:color="auto" w:fill="auto"/>
            <w:noWrap/>
            <w:vAlign w:val="center"/>
            <w:hideMark/>
          </w:tcPr>
          <w:p w14:paraId="14F31C7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6BFB339D" w14:textId="77777777" w:rsidTr="004A63DD">
        <w:trPr>
          <w:trHeight w:val="285"/>
        </w:trPr>
        <w:tc>
          <w:tcPr>
            <w:tcW w:w="2694" w:type="dxa"/>
            <w:tcBorders>
              <w:top w:val="nil"/>
              <w:left w:val="nil"/>
              <w:bottom w:val="nil"/>
              <w:right w:val="nil"/>
            </w:tcBorders>
            <w:shd w:val="clear" w:color="auto" w:fill="auto"/>
            <w:noWrap/>
            <w:vAlign w:val="center"/>
            <w:hideMark/>
          </w:tcPr>
          <w:p w14:paraId="3E753F4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Aneurysm characteristics</w:t>
            </w:r>
          </w:p>
        </w:tc>
        <w:tc>
          <w:tcPr>
            <w:tcW w:w="2693" w:type="dxa"/>
            <w:tcBorders>
              <w:top w:val="nil"/>
              <w:left w:val="nil"/>
              <w:bottom w:val="nil"/>
              <w:right w:val="nil"/>
            </w:tcBorders>
            <w:shd w:val="clear" w:color="auto" w:fill="auto"/>
            <w:noWrap/>
            <w:vAlign w:val="center"/>
            <w:hideMark/>
          </w:tcPr>
          <w:p w14:paraId="330A60A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302B1E9E"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01426A78"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52AABCCA" w14:textId="77777777" w:rsidTr="004A63DD">
        <w:trPr>
          <w:trHeight w:val="285"/>
        </w:trPr>
        <w:tc>
          <w:tcPr>
            <w:tcW w:w="2694" w:type="dxa"/>
            <w:tcBorders>
              <w:top w:val="nil"/>
              <w:left w:val="nil"/>
              <w:bottom w:val="nil"/>
              <w:right w:val="nil"/>
            </w:tcBorders>
            <w:shd w:val="clear" w:color="auto" w:fill="auto"/>
            <w:noWrap/>
            <w:vAlign w:val="center"/>
            <w:hideMark/>
          </w:tcPr>
          <w:p w14:paraId="1EF80CD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Maximum size (mm)</w:t>
            </w:r>
          </w:p>
        </w:tc>
        <w:tc>
          <w:tcPr>
            <w:tcW w:w="2693" w:type="dxa"/>
            <w:tcBorders>
              <w:top w:val="nil"/>
              <w:left w:val="nil"/>
              <w:bottom w:val="nil"/>
              <w:right w:val="nil"/>
            </w:tcBorders>
            <w:shd w:val="clear" w:color="auto" w:fill="auto"/>
            <w:noWrap/>
            <w:vAlign w:val="center"/>
            <w:hideMark/>
          </w:tcPr>
          <w:p w14:paraId="2D1079D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5.64 (2.40)</w:t>
            </w:r>
          </w:p>
        </w:tc>
        <w:tc>
          <w:tcPr>
            <w:tcW w:w="2693" w:type="dxa"/>
            <w:tcBorders>
              <w:top w:val="nil"/>
              <w:left w:val="nil"/>
              <w:bottom w:val="nil"/>
              <w:right w:val="nil"/>
            </w:tcBorders>
            <w:shd w:val="clear" w:color="auto" w:fill="auto"/>
            <w:noWrap/>
            <w:vAlign w:val="center"/>
            <w:hideMark/>
          </w:tcPr>
          <w:p w14:paraId="6C1E93E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5.74 (2.41)</w:t>
            </w:r>
          </w:p>
        </w:tc>
        <w:tc>
          <w:tcPr>
            <w:tcW w:w="2693" w:type="dxa"/>
            <w:tcBorders>
              <w:top w:val="nil"/>
              <w:left w:val="nil"/>
              <w:bottom w:val="nil"/>
              <w:right w:val="nil"/>
            </w:tcBorders>
            <w:shd w:val="clear" w:color="auto" w:fill="auto"/>
            <w:noWrap/>
            <w:vAlign w:val="center"/>
            <w:hideMark/>
          </w:tcPr>
          <w:p w14:paraId="6C1DEA1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0.718 </w:t>
            </w:r>
          </w:p>
        </w:tc>
      </w:tr>
      <w:tr w:rsidR="008E30A6" w:rsidRPr="005F32C7" w14:paraId="1F367E5A" w14:textId="77777777" w:rsidTr="004A63DD">
        <w:trPr>
          <w:trHeight w:val="285"/>
        </w:trPr>
        <w:tc>
          <w:tcPr>
            <w:tcW w:w="2694" w:type="dxa"/>
            <w:tcBorders>
              <w:top w:val="nil"/>
              <w:left w:val="nil"/>
              <w:bottom w:val="nil"/>
              <w:right w:val="nil"/>
            </w:tcBorders>
            <w:shd w:val="clear" w:color="auto" w:fill="auto"/>
            <w:noWrap/>
            <w:vAlign w:val="center"/>
            <w:hideMark/>
          </w:tcPr>
          <w:p w14:paraId="7B19670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&lt; 3 mm</w:t>
            </w:r>
          </w:p>
        </w:tc>
        <w:tc>
          <w:tcPr>
            <w:tcW w:w="2693" w:type="dxa"/>
            <w:tcBorders>
              <w:top w:val="nil"/>
              <w:left w:val="nil"/>
              <w:bottom w:val="nil"/>
              <w:right w:val="nil"/>
            </w:tcBorders>
            <w:shd w:val="clear" w:color="auto" w:fill="auto"/>
            <w:noWrap/>
            <w:vAlign w:val="center"/>
            <w:hideMark/>
          </w:tcPr>
          <w:p w14:paraId="189242A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31.6 (8.6) </w:t>
            </w:r>
          </w:p>
        </w:tc>
        <w:tc>
          <w:tcPr>
            <w:tcW w:w="2693" w:type="dxa"/>
            <w:tcBorders>
              <w:top w:val="nil"/>
              <w:left w:val="nil"/>
              <w:bottom w:val="nil"/>
              <w:right w:val="nil"/>
            </w:tcBorders>
            <w:shd w:val="clear" w:color="auto" w:fill="auto"/>
            <w:noWrap/>
            <w:vAlign w:val="center"/>
            <w:hideMark/>
          </w:tcPr>
          <w:p w14:paraId="3E12A7E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20.2 (5.5) </w:t>
            </w:r>
          </w:p>
        </w:tc>
        <w:tc>
          <w:tcPr>
            <w:tcW w:w="2693" w:type="dxa"/>
            <w:tcBorders>
              <w:top w:val="nil"/>
              <w:left w:val="nil"/>
              <w:bottom w:val="nil"/>
              <w:right w:val="nil"/>
            </w:tcBorders>
            <w:shd w:val="clear" w:color="auto" w:fill="auto"/>
            <w:noWrap/>
            <w:vAlign w:val="center"/>
            <w:hideMark/>
          </w:tcPr>
          <w:p w14:paraId="6CC0101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0.683 </w:t>
            </w:r>
          </w:p>
        </w:tc>
      </w:tr>
      <w:tr w:rsidR="008E30A6" w:rsidRPr="005F32C7" w14:paraId="5D0FFE19" w14:textId="77777777" w:rsidTr="004A63DD">
        <w:trPr>
          <w:trHeight w:val="285"/>
        </w:trPr>
        <w:tc>
          <w:tcPr>
            <w:tcW w:w="2694" w:type="dxa"/>
            <w:tcBorders>
              <w:top w:val="nil"/>
              <w:left w:val="nil"/>
              <w:bottom w:val="nil"/>
              <w:right w:val="nil"/>
            </w:tcBorders>
            <w:shd w:val="clear" w:color="auto" w:fill="auto"/>
            <w:noWrap/>
            <w:vAlign w:val="center"/>
            <w:hideMark/>
          </w:tcPr>
          <w:p w14:paraId="089A127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3-10 mm</w:t>
            </w:r>
          </w:p>
        </w:tc>
        <w:tc>
          <w:tcPr>
            <w:tcW w:w="2693" w:type="dxa"/>
            <w:tcBorders>
              <w:top w:val="nil"/>
              <w:left w:val="nil"/>
              <w:bottom w:val="nil"/>
              <w:right w:val="nil"/>
            </w:tcBorders>
            <w:shd w:val="clear" w:color="auto" w:fill="auto"/>
            <w:noWrap/>
            <w:vAlign w:val="center"/>
            <w:hideMark/>
          </w:tcPr>
          <w:p w14:paraId="19C456C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314.0 (85.3) </w:t>
            </w:r>
          </w:p>
        </w:tc>
        <w:tc>
          <w:tcPr>
            <w:tcW w:w="2693" w:type="dxa"/>
            <w:tcBorders>
              <w:top w:val="nil"/>
              <w:left w:val="nil"/>
              <w:bottom w:val="nil"/>
              <w:right w:val="nil"/>
            </w:tcBorders>
            <w:shd w:val="clear" w:color="auto" w:fill="auto"/>
            <w:noWrap/>
            <w:vAlign w:val="center"/>
            <w:hideMark/>
          </w:tcPr>
          <w:p w14:paraId="1C41AC1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321.9 (88.2) </w:t>
            </w:r>
          </w:p>
        </w:tc>
        <w:tc>
          <w:tcPr>
            <w:tcW w:w="2693" w:type="dxa"/>
            <w:tcBorders>
              <w:top w:val="nil"/>
              <w:left w:val="nil"/>
              <w:bottom w:val="nil"/>
              <w:right w:val="nil"/>
            </w:tcBorders>
            <w:shd w:val="clear" w:color="auto" w:fill="auto"/>
            <w:noWrap/>
            <w:vAlign w:val="center"/>
            <w:hideMark/>
          </w:tcPr>
          <w:p w14:paraId="1E73D71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3EE593DE" w14:textId="77777777" w:rsidTr="004A63DD">
        <w:trPr>
          <w:trHeight w:val="285"/>
        </w:trPr>
        <w:tc>
          <w:tcPr>
            <w:tcW w:w="2694" w:type="dxa"/>
            <w:tcBorders>
              <w:top w:val="nil"/>
              <w:left w:val="nil"/>
              <w:bottom w:val="nil"/>
              <w:right w:val="nil"/>
            </w:tcBorders>
            <w:shd w:val="clear" w:color="auto" w:fill="auto"/>
            <w:noWrap/>
            <w:vAlign w:val="center"/>
            <w:hideMark/>
          </w:tcPr>
          <w:p w14:paraId="4993F66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&gt; 10 mm</w:t>
            </w:r>
          </w:p>
        </w:tc>
        <w:tc>
          <w:tcPr>
            <w:tcW w:w="2693" w:type="dxa"/>
            <w:tcBorders>
              <w:top w:val="nil"/>
              <w:left w:val="nil"/>
              <w:bottom w:val="nil"/>
              <w:right w:val="nil"/>
            </w:tcBorders>
            <w:shd w:val="clear" w:color="auto" w:fill="auto"/>
            <w:noWrap/>
            <w:vAlign w:val="center"/>
            <w:hideMark/>
          </w:tcPr>
          <w:p w14:paraId="4C5F8CE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22.7 (6.2) </w:t>
            </w:r>
          </w:p>
        </w:tc>
        <w:tc>
          <w:tcPr>
            <w:tcW w:w="2693" w:type="dxa"/>
            <w:tcBorders>
              <w:top w:val="nil"/>
              <w:left w:val="nil"/>
              <w:bottom w:val="nil"/>
              <w:right w:val="nil"/>
            </w:tcBorders>
            <w:shd w:val="clear" w:color="auto" w:fill="auto"/>
            <w:noWrap/>
            <w:vAlign w:val="center"/>
            <w:hideMark/>
          </w:tcPr>
          <w:p w14:paraId="08AE47F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22.7 (6.2) </w:t>
            </w:r>
          </w:p>
        </w:tc>
        <w:tc>
          <w:tcPr>
            <w:tcW w:w="2693" w:type="dxa"/>
            <w:tcBorders>
              <w:top w:val="nil"/>
              <w:left w:val="nil"/>
              <w:bottom w:val="nil"/>
              <w:right w:val="nil"/>
            </w:tcBorders>
            <w:shd w:val="clear" w:color="auto" w:fill="auto"/>
            <w:noWrap/>
            <w:vAlign w:val="center"/>
            <w:hideMark/>
          </w:tcPr>
          <w:p w14:paraId="210B05A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108F4EB8" w14:textId="77777777" w:rsidTr="004A63DD">
        <w:trPr>
          <w:trHeight w:val="285"/>
        </w:trPr>
        <w:tc>
          <w:tcPr>
            <w:tcW w:w="2694" w:type="dxa"/>
            <w:tcBorders>
              <w:top w:val="nil"/>
              <w:left w:val="nil"/>
              <w:bottom w:val="nil"/>
              <w:right w:val="nil"/>
            </w:tcBorders>
            <w:shd w:val="clear" w:color="auto" w:fill="auto"/>
            <w:noWrap/>
            <w:vAlign w:val="center"/>
            <w:hideMark/>
          </w:tcPr>
          <w:p w14:paraId="0866733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Neck width (mm)</w:t>
            </w:r>
          </w:p>
        </w:tc>
        <w:tc>
          <w:tcPr>
            <w:tcW w:w="2693" w:type="dxa"/>
            <w:tcBorders>
              <w:top w:val="nil"/>
              <w:left w:val="nil"/>
              <w:bottom w:val="nil"/>
              <w:right w:val="nil"/>
            </w:tcBorders>
            <w:shd w:val="clear" w:color="auto" w:fill="auto"/>
            <w:noWrap/>
            <w:vAlign w:val="center"/>
            <w:hideMark/>
          </w:tcPr>
          <w:p w14:paraId="5D5E7DA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3.14 (1.80)</w:t>
            </w:r>
          </w:p>
        </w:tc>
        <w:tc>
          <w:tcPr>
            <w:tcW w:w="2693" w:type="dxa"/>
            <w:tcBorders>
              <w:top w:val="nil"/>
              <w:left w:val="nil"/>
              <w:bottom w:val="nil"/>
              <w:right w:val="nil"/>
            </w:tcBorders>
            <w:shd w:val="clear" w:color="auto" w:fill="auto"/>
            <w:noWrap/>
            <w:vAlign w:val="center"/>
            <w:hideMark/>
          </w:tcPr>
          <w:p w14:paraId="0D06B7B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3.23 (1.83)</w:t>
            </w:r>
          </w:p>
        </w:tc>
        <w:tc>
          <w:tcPr>
            <w:tcW w:w="2693" w:type="dxa"/>
            <w:tcBorders>
              <w:top w:val="nil"/>
              <w:left w:val="nil"/>
              <w:bottom w:val="nil"/>
              <w:right w:val="nil"/>
            </w:tcBorders>
            <w:shd w:val="clear" w:color="auto" w:fill="auto"/>
            <w:noWrap/>
            <w:vAlign w:val="center"/>
            <w:hideMark/>
          </w:tcPr>
          <w:p w14:paraId="55C20D9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0.686 </w:t>
            </w:r>
          </w:p>
        </w:tc>
      </w:tr>
      <w:tr w:rsidR="008E30A6" w:rsidRPr="005F32C7" w14:paraId="290FD6B6" w14:textId="77777777" w:rsidTr="004A63DD">
        <w:trPr>
          <w:trHeight w:val="285"/>
        </w:trPr>
        <w:tc>
          <w:tcPr>
            <w:tcW w:w="2694" w:type="dxa"/>
            <w:tcBorders>
              <w:top w:val="nil"/>
              <w:left w:val="nil"/>
              <w:bottom w:val="nil"/>
              <w:right w:val="nil"/>
            </w:tcBorders>
            <w:shd w:val="clear" w:color="auto" w:fill="auto"/>
            <w:noWrap/>
            <w:vAlign w:val="center"/>
            <w:hideMark/>
          </w:tcPr>
          <w:p w14:paraId="64CB908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 4 mm</w:t>
            </w:r>
          </w:p>
        </w:tc>
        <w:tc>
          <w:tcPr>
            <w:tcW w:w="2693" w:type="dxa"/>
            <w:tcBorders>
              <w:top w:val="nil"/>
              <w:left w:val="nil"/>
              <w:bottom w:val="nil"/>
              <w:right w:val="nil"/>
            </w:tcBorders>
            <w:shd w:val="clear" w:color="auto" w:fill="auto"/>
            <w:noWrap/>
            <w:vAlign w:val="center"/>
            <w:hideMark/>
          </w:tcPr>
          <w:p w14:paraId="70757BC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121.0 (32.9) </w:t>
            </w:r>
          </w:p>
        </w:tc>
        <w:tc>
          <w:tcPr>
            <w:tcW w:w="2693" w:type="dxa"/>
            <w:tcBorders>
              <w:top w:val="nil"/>
              <w:left w:val="nil"/>
              <w:bottom w:val="nil"/>
              <w:right w:val="nil"/>
            </w:tcBorders>
            <w:shd w:val="clear" w:color="auto" w:fill="auto"/>
            <w:noWrap/>
            <w:vAlign w:val="center"/>
            <w:hideMark/>
          </w:tcPr>
          <w:p w14:paraId="6619E26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126.4 (34.6) </w:t>
            </w:r>
          </w:p>
        </w:tc>
        <w:tc>
          <w:tcPr>
            <w:tcW w:w="2693" w:type="dxa"/>
            <w:tcBorders>
              <w:top w:val="nil"/>
              <w:left w:val="nil"/>
              <w:bottom w:val="nil"/>
              <w:right w:val="nil"/>
            </w:tcBorders>
            <w:shd w:val="clear" w:color="auto" w:fill="auto"/>
            <w:noWrap/>
            <w:vAlign w:val="center"/>
            <w:hideMark/>
          </w:tcPr>
          <w:p w14:paraId="0A10295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0.761 </w:t>
            </w:r>
          </w:p>
        </w:tc>
      </w:tr>
      <w:tr w:rsidR="008E30A6" w:rsidRPr="005F32C7" w14:paraId="0393F214" w14:textId="77777777" w:rsidTr="004A63DD">
        <w:trPr>
          <w:trHeight w:val="285"/>
        </w:trPr>
        <w:tc>
          <w:tcPr>
            <w:tcW w:w="2694" w:type="dxa"/>
            <w:tcBorders>
              <w:top w:val="nil"/>
              <w:left w:val="nil"/>
              <w:bottom w:val="nil"/>
              <w:right w:val="nil"/>
            </w:tcBorders>
            <w:shd w:val="clear" w:color="auto" w:fill="auto"/>
            <w:noWrap/>
            <w:vAlign w:val="center"/>
            <w:hideMark/>
          </w:tcPr>
          <w:p w14:paraId="5FACDC9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AR ratio</w:t>
            </w:r>
          </w:p>
        </w:tc>
        <w:tc>
          <w:tcPr>
            <w:tcW w:w="2693" w:type="dxa"/>
            <w:tcBorders>
              <w:top w:val="nil"/>
              <w:left w:val="nil"/>
              <w:bottom w:val="nil"/>
              <w:right w:val="nil"/>
            </w:tcBorders>
            <w:shd w:val="clear" w:color="auto" w:fill="auto"/>
            <w:noWrap/>
            <w:vAlign w:val="center"/>
            <w:hideMark/>
          </w:tcPr>
          <w:p w14:paraId="0598140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2.14 (0.86)</w:t>
            </w:r>
          </w:p>
        </w:tc>
        <w:tc>
          <w:tcPr>
            <w:tcW w:w="2693" w:type="dxa"/>
            <w:tcBorders>
              <w:top w:val="nil"/>
              <w:left w:val="nil"/>
              <w:bottom w:val="nil"/>
              <w:right w:val="nil"/>
            </w:tcBorders>
            <w:shd w:val="clear" w:color="auto" w:fill="auto"/>
            <w:noWrap/>
            <w:vAlign w:val="center"/>
            <w:hideMark/>
          </w:tcPr>
          <w:p w14:paraId="3644413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2.07 (0.63)</w:t>
            </w:r>
          </w:p>
        </w:tc>
        <w:tc>
          <w:tcPr>
            <w:tcW w:w="2693" w:type="dxa"/>
            <w:tcBorders>
              <w:top w:val="nil"/>
              <w:left w:val="nil"/>
              <w:bottom w:val="nil"/>
              <w:right w:val="nil"/>
            </w:tcBorders>
            <w:shd w:val="clear" w:color="auto" w:fill="auto"/>
            <w:noWrap/>
            <w:vAlign w:val="center"/>
            <w:hideMark/>
          </w:tcPr>
          <w:p w14:paraId="738655B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0.573 </w:t>
            </w:r>
          </w:p>
        </w:tc>
      </w:tr>
      <w:tr w:rsidR="008E30A6" w:rsidRPr="005F32C7" w14:paraId="18C3A41E" w14:textId="77777777" w:rsidTr="004A63DD">
        <w:trPr>
          <w:trHeight w:val="285"/>
        </w:trPr>
        <w:tc>
          <w:tcPr>
            <w:tcW w:w="2694" w:type="dxa"/>
            <w:tcBorders>
              <w:top w:val="nil"/>
              <w:left w:val="nil"/>
              <w:bottom w:val="nil"/>
              <w:right w:val="nil"/>
            </w:tcBorders>
            <w:shd w:val="clear" w:color="auto" w:fill="auto"/>
            <w:noWrap/>
            <w:vAlign w:val="center"/>
            <w:hideMark/>
          </w:tcPr>
          <w:p w14:paraId="5DBAA89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 2</w:t>
            </w:r>
          </w:p>
        </w:tc>
        <w:tc>
          <w:tcPr>
            <w:tcW w:w="2693" w:type="dxa"/>
            <w:tcBorders>
              <w:top w:val="nil"/>
              <w:left w:val="nil"/>
              <w:bottom w:val="nil"/>
              <w:right w:val="nil"/>
            </w:tcBorders>
            <w:shd w:val="clear" w:color="auto" w:fill="auto"/>
            <w:noWrap/>
            <w:vAlign w:val="center"/>
            <w:hideMark/>
          </w:tcPr>
          <w:p w14:paraId="5CE2224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198.6 (53.9) </w:t>
            </w:r>
          </w:p>
        </w:tc>
        <w:tc>
          <w:tcPr>
            <w:tcW w:w="2693" w:type="dxa"/>
            <w:tcBorders>
              <w:top w:val="nil"/>
              <w:left w:val="nil"/>
              <w:bottom w:val="nil"/>
              <w:right w:val="nil"/>
            </w:tcBorders>
            <w:shd w:val="clear" w:color="auto" w:fill="auto"/>
            <w:noWrap/>
            <w:vAlign w:val="center"/>
            <w:hideMark/>
          </w:tcPr>
          <w:p w14:paraId="6A493EC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202.1 (55.4) </w:t>
            </w:r>
          </w:p>
        </w:tc>
        <w:tc>
          <w:tcPr>
            <w:tcW w:w="2693" w:type="dxa"/>
            <w:tcBorders>
              <w:top w:val="nil"/>
              <w:left w:val="nil"/>
              <w:bottom w:val="nil"/>
              <w:right w:val="nil"/>
            </w:tcBorders>
            <w:shd w:val="clear" w:color="auto" w:fill="auto"/>
            <w:noWrap/>
            <w:vAlign w:val="center"/>
            <w:hideMark/>
          </w:tcPr>
          <w:p w14:paraId="16FA3B5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0.817 </w:t>
            </w:r>
          </w:p>
        </w:tc>
      </w:tr>
      <w:tr w:rsidR="008E30A6" w:rsidRPr="005F32C7" w14:paraId="799FE090" w14:textId="77777777" w:rsidTr="004A63DD">
        <w:trPr>
          <w:trHeight w:val="285"/>
        </w:trPr>
        <w:tc>
          <w:tcPr>
            <w:tcW w:w="2694" w:type="dxa"/>
            <w:tcBorders>
              <w:top w:val="nil"/>
              <w:left w:val="nil"/>
              <w:bottom w:val="nil"/>
              <w:right w:val="nil"/>
            </w:tcBorders>
            <w:shd w:val="clear" w:color="auto" w:fill="auto"/>
            <w:noWrap/>
            <w:vAlign w:val="center"/>
            <w:hideMark/>
          </w:tcPr>
          <w:p w14:paraId="247BE41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Location</w:t>
            </w:r>
          </w:p>
        </w:tc>
        <w:tc>
          <w:tcPr>
            <w:tcW w:w="2693" w:type="dxa"/>
            <w:tcBorders>
              <w:top w:val="nil"/>
              <w:left w:val="nil"/>
              <w:bottom w:val="nil"/>
              <w:right w:val="nil"/>
            </w:tcBorders>
            <w:shd w:val="clear" w:color="auto" w:fill="auto"/>
            <w:noWrap/>
            <w:vAlign w:val="center"/>
            <w:hideMark/>
          </w:tcPr>
          <w:p w14:paraId="3FEB4F3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414A64D8"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5E0B7BF9"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499F9A7E" w14:textId="77777777" w:rsidTr="004A63DD">
        <w:trPr>
          <w:trHeight w:val="285"/>
        </w:trPr>
        <w:tc>
          <w:tcPr>
            <w:tcW w:w="2694" w:type="dxa"/>
            <w:tcBorders>
              <w:top w:val="nil"/>
              <w:left w:val="nil"/>
              <w:bottom w:val="nil"/>
              <w:right w:val="nil"/>
            </w:tcBorders>
            <w:shd w:val="clear" w:color="auto" w:fill="auto"/>
            <w:noWrap/>
            <w:vAlign w:val="center"/>
            <w:hideMark/>
          </w:tcPr>
          <w:p w14:paraId="0576DDB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Anterior</w:t>
            </w:r>
          </w:p>
        </w:tc>
        <w:tc>
          <w:tcPr>
            <w:tcW w:w="2693" w:type="dxa"/>
            <w:tcBorders>
              <w:top w:val="nil"/>
              <w:left w:val="nil"/>
              <w:bottom w:val="nil"/>
              <w:right w:val="nil"/>
            </w:tcBorders>
            <w:shd w:val="clear" w:color="auto" w:fill="auto"/>
            <w:noWrap/>
            <w:vAlign w:val="center"/>
            <w:hideMark/>
          </w:tcPr>
          <w:p w14:paraId="3C25650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325.4 (88.3) </w:t>
            </w:r>
          </w:p>
        </w:tc>
        <w:tc>
          <w:tcPr>
            <w:tcW w:w="2693" w:type="dxa"/>
            <w:tcBorders>
              <w:top w:val="nil"/>
              <w:left w:val="nil"/>
              <w:bottom w:val="nil"/>
              <w:right w:val="nil"/>
            </w:tcBorders>
            <w:shd w:val="clear" w:color="auto" w:fill="auto"/>
            <w:noWrap/>
            <w:vAlign w:val="center"/>
            <w:hideMark/>
          </w:tcPr>
          <w:p w14:paraId="01A11DA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316.0 (86.6) </w:t>
            </w:r>
          </w:p>
        </w:tc>
        <w:tc>
          <w:tcPr>
            <w:tcW w:w="2693" w:type="dxa"/>
            <w:tcBorders>
              <w:top w:val="nil"/>
              <w:left w:val="nil"/>
              <w:bottom w:val="nil"/>
              <w:right w:val="nil"/>
            </w:tcBorders>
            <w:shd w:val="clear" w:color="auto" w:fill="auto"/>
            <w:noWrap/>
            <w:vAlign w:val="center"/>
            <w:hideMark/>
          </w:tcPr>
          <w:p w14:paraId="1CFA4E6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0.657 </w:t>
            </w:r>
          </w:p>
        </w:tc>
      </w:tr>
      <w:tr w:rsidR="008E30A6" w:rsidRPr="005F32C7" w14:paraId="017F79A6" w14:textId="77777777" w:rsidTr="004A63DD">
        <w:trPr>
          <w:trHeight w:val="285"/>
        </w:trPr>
        <w:tc>
          <w:tcPr>
            <w:tcW w:w="2694" w:type="dxa"/>
            <w:tcBorders>
              <w:top w:val="nil"/>
              <w:left w:val="nil"/>
              <w:bottom w:val="nil"/>
              <w:right w:val="nil"/>
            </w:tcBorders>
            <w:shd w:val="clear" w:color="auto" w:fill="auto"/>
            <w:noWrap/>
            <w:vAlign w:val="center"/>
            <w:hideMark/>
          </w:tcPr>
          <w:p w14:paraId="0AF6B28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Posterior</w:t>
            </w:r>
          </w:p>
        </w:tc>
        <w:tc>
          <w:tcPr>
            <w:tcW w:w="2693" w:type="dxa"/>
            <w:tcBorders>
              <w:top w:val="nil"/>
              <w:left w:val="nil"/>
              <w:bottom w:val="nil"/>
              <w:right w:val="nil"/>
            </w:tcBorders>
            <w:shd w:val="clear" w:color="auto" w:fill="auto"/>
            <w:noWrap/>
            <w:vAlign w:val="center"/>
            <w:hideMark/>
          </w:tcPr>
          <w:p w14:paraId="352B794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42.9 (11.7) </w:t>
            </w:r>
          </w:p>
        </w:tc>
        <w:tc>
          <w:tcPr>
            <w:tcW w:w="2693" w:type="dxa"/>
            <w:tcBorders>
              <w:top w:val="nil"/>
              <w:left w:val="nil"/>
              <w:bottom w:val="nil"/>
              <w:right w:val="nil"/>
            </w:tcBorders>
            <w:shd w:val="clear" w:color="auto" w:fill="auto"/>
            <w:noWrap/>
            <w:vAlign w:val="center"/>
            <w:hideMark/>
          </w:tcPr>
          <w:p w14:paraId="5FD84DE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48.7 (13.4) </w:t>
            </w:r>
          </w:p>
        </w:tc>
        <w:tc>
          <w:tcPr>
            <w:tcW w:w="2693" w:type="dxa"/>
            <w:tcBorders>
              <w:top w:val="nil"/>
              <w:left w:val="nil"/>
              <w:bottom w:val="nil"/>
              <w:right w:val="nil"/>
            </w:tcBorders>
            <w:shd w:val="clear" w:color="auto" w:fill="auto"/>
            <w:noWrap/>
            <w:vAlign w:val="center"/>
            <w:hideMark/>
          </w:tcPr>
          <w:p w14:paraId="083201E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38491498" w14:textId="77777777" w:rsidTr="004A63DD">
        <w:trPr>
          <w:trHeight w:val="285"/>
        </w:trPr>
        <w:tc>
          <w:tcPr>
            <w:tcW w:w="2694" w:type="dxa"/>
            <w:tcBorders>
              <w:top w:val="nil"/>
              <w:left w:val="nil"/>
              <w:bottom w:val="nil"/>
              <w:right w:val="nil"/>
            </w:tcBorders>
            <w:shd w:val="clear" w:color="auto" w:fill="auto"/>
            <w:noWrap/>
            <w:vAlign w:val="center"/>
            <w:hideMark/>
          </w:tcPr>
          <w:p w14:paraId="126A856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Shape</w:t>
            </w:r>
          </w:p>
        </w:tc>
        <w:tc>
          <w:tcPr>
            <w:tcW w:w="2693" w:type="dxa"/>
            <w:tcBorders>
              <w:top w:val="nil"/>
              <w:left w:val="nil"/>
              <w:bottom w:val="nil"/>
              <w:right w:val="nil"/>
            </w:tcBorders>
            <w:shd w:val="clear" w:color="auto" w:fill="auto"/>
            <w:noWrap/>
            <w:vAlign w:val="center"/>
            <w:hideMark/>
          </w:tcPr>
          <w:p w14:paraId="1B8CD82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054D0855"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77454A87"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63858851" w14:textId="77777777" w:rsidTr="004A63DD">
        <w:trPr>
          <w:trHeight w:val="285"/>
        </w:trPr>
        <w:tc>
          <w:tcPr>
            <w:tcW w:w="2694" w:type="dxa"/>
            <w:tcBorders>
              <w:top w:val="nil"/>
              <w:left w:val="nil"/>
              <w:bottom w:val="nil"/>
              <w:right w:val="nil"/>
            </w:tcBorders>
            <w:shd w:val="clear" w:color="auto" w:fill="auto"/>
            <w:noWrap/>
            <w:vAlign w:val="center"/>
            <w:hideMark/>
          </w:tcPr>
          <w:p w14:paraId="66A7CA8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Regular</w:t>
            </w:r>
          </w:p>
        </w:tc>
        <w:tc>
          <w:tcPr>
            <w:tcW w:w="2693" w:type="dxa"/>
            <w:tcBorders>
              <w:top w:val="nil"/>
              <w:left w:val="nil"/>
              <w:bottom w:val="nil"/>
              <w:right w:val="nil"/>
            </w:tcBorders>
            <w:shd w:val="clear" w:color="auto" w:fill="auto"/>
            <w:noWrap/>
            <w:vAlign w:val="center"/>
            <w:hideMark/>
          </w:tcPr>
          <w:p w14:paraId="4E11AFE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242.2 (65.8) </w:t>
            </w:r>
          </w:p>
        </w:tc>
        <w:tc>
          <w:tcPr>
            <w:tcW w:w="2693" w:type="dxa"/>
            <w:tcBorders>
              <w:top w:val="nil"/>
              <w:left w:val="nil"/>
              <w:bottom w:val="nil"/>
              <w:right w:val="nil"/>
            </w:tcBorders>
            <w:shd w:val="clear" w:color="auto" w:fill="auto"/>
            <w:noWrap/>
            <w:vAlign w:val="center"/>
            <w:hideMark/>
          </w:tcPr>
          <w:p w14:paraId="17960B5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236.1 (64.7) </w:t>
            </w:r>
          </w:p>
        </w:tc>
        <w:tc>
          <w:tcPr>
            <w:tcW w:w="2693" w:type="dxa"/>
            <w:tcBorders>
              <w:top w:val="nil"/>
              <w:left w:val="nil"/>
              <w:bottom w:val="nil"/>
              <w:right w:val="nil"/>
            </w:tcBorders>
            <w:shd w:val="clear" w:color="auto" w:fill="auto"/>
            <w:noWrap/>
            <w:vAlign w:val="center"/>
            <w:hideMark/>
          </w:tcPr>
          <w:p w14:paraId="723E851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0.868 </w:t>
            </w:r>
          </w:p>
        </w:tc>
      </w:tr>
      <w:tr w:rsidR="008E30A6" w:rsidRPr="005F32C7" w14:paraId="68AF2C12" w14:textId="77777777" w:rsidTr="004A63DD">
        <w:trPr>
          <w:trHeight w:val="285"/>
        </w:trPr>
        <w:tc>
          <w:tcPr>
            <w:tcW w:w="2694" w:type="dxa"/>
            <w:tcBorders>
              <w:top w:val="nil"/>
              <w:left w:val="nil"/>
              <w:bottom w:val="nil"/>
              <w:right w:val="nil"/>
            </w:tcBorders>
            <w:shd w:val="clear" w:color="auto" w:fill="auto"/>
            <w:noWrap/>
            <w:vAlign w:val="center"/>
            <w:hideMark/>
          </w:tcPr>
          <w:p w14:paraId="14CB831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Irregular</w:t>
            </w:r>
          </w:p>
        </w:tc>
        <w:tc>
          <w:tcPr>
            <w:tcW w:w="2693" w:type="dxa"/>
            <w:tcBorders>
              <w:top w:val="nil"/>
              <w:left w:val="nil"/>
              <w:bottom w:val="nil"/>
              <w:right w:val="nil"/>
            </w:tcBorders>
            <w:shd w:val="clear" w:color="auto" w:fill="auto"/>
            <w:noWrap/>
            <w:vAlign w:val="center"/>
            <w:hideMark/>
          </w:tcPr>
          <w:p w14:paraId="5E70BFE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126.1 (34.2) </w:t>
            </w:r>
          </w:p>
        </w:tc>
        <w:tc>
          <w:tcPr>
            <w:tcW w:w="2693" w:type="dxa"/>
            <w:tcBorders>
              <w:top w:val="nil"/>
              <w:left w:val="nil"/>
              <w:bottom w:val="nil"/>
              <w:right w:val="nil"/>
            </w:tcBorders>
            <w:shd w:val="clear" w:color="auto" w:fill="auto"/>
            <w:noWrap/>
            <w:vAlign w:val="center"/>
            <w:hideMark/>
          </w:tcPr>
          <w:p w14:paraId="267EE3C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128.7 (35.3) </w:t>
            </w:r>
          </w:p>
        </w:tc>
        <w:tc>
          <w:tcPr>
            <w:tcW w:w="2693" w:type="dxa"/>
            <w:tcBorders>
              <w:top w:val="nil"/>
              <w:left w:val="nil"/>
              <w:bottom w:val="nil"/>
              <w:right w:val="nil"/>
            </w:tcBorders>
            <w:shd w:val="clear" w:color="auto" w:fill="auto"/>
            <w:noWrap/>
            <w:vAlign w:val="center"/>
            <w:hideMark/>
          </w:tcPr>
          <w:p w14:paraId="6CF406A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50D3E39C" w14:textId="77777777" w:rsidTr="004A63DD">
        <w:trPr>
          <w:trHeight w:val="285"/>
        </w:trPr>
        <w:tc>
          <w:tcPr>
            <w:tcW w:w="2694" w:type="dxa"/>
            <w:tcBorders>
              <w:top w:val="nil"/>
              <w:left w:val="nil"/>
              <w:bottom w:val="nil"/>
              <w:right w:val="nil"/>
            </w:tcBorders>
            <w:shd w:val="clear" w:color="auto" w:fill="auto"/>
            <w:noWrap/>
            <w:vAlign w:val="center"/>
            <w:hideMark/>
          </w:tcPr>
          <w:p w14:paraId="233AA9C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Wide neck</w:t>
            </w:r>
          </w:p>
        </w:tc>
        <w:tc>
          <w:tcPr>
            <w:tcW w:w="2693" w:type="dxa"/>
            <w:tcBorders>
              <w:top w:val="nil"/>
              <w:left w:val="nil"/>
              <w:bottom w:val="nil"/>
              <w:right w:val="nil"/>
            </w:tcBorders>
            <w:shd w:val="clear" w:color="auto" w:fill="auto"/>
            <w:noWrap/>
            <w:vAlign w:val="center"/>
            <w:hideMark/>
          </w:tcPr>
          <w:p w14:paraId="1C90C93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7984B944"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73C467ED"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4D7FF109" w14:textId="77777777" w:rsidTr="004A63DD">
        <w:trPr>
          <w:trHeight w:val="285"/>
        </w:trPr>
        <w:tc>
          <w:tcPr>
            <w:tcW w:w="2694" w:type="dxa"/>
            <w:tcBorders>
              <w:top w:val="nil"/>
              <w:left w:val="nil"/>
              <w:bottom w:val="nil"/>
              <w:right w:val="nil"/>
            </w:tcBorders>
            <w:shd w:val="clear" w:color="auto" w:fill="auto"/>
            <w:noWrap/>
            <w:vAlign w:val="center"/>
            <w:hideMark/>
          </w:tcPr>
          <w:p w14:paraId="6BCFC2E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No</w:t>
            </w:r>
          </w:p>
        </w:tc>
        <w:tc>
          <w:tcPr>
            <w:tcW w:w="2693" w:type="dxa"/>
            <w:tcBorders>
              <w:top w:val="nil"/>
              <w:left w:val="nil"/>
              <w:bottom w:val="nil"/>
              <w:right w:val="nil"/>
            </w:tcBorders>
            <w:shd w:val="clear" w:color="auto" w:fill="auto"/>
            <w:noWrap/>
            <w:vAlign w:val="center"/>
            <w:hideMark/>
          </w:tcPr>
          <w:p w14:paraId="1C74A24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167.0 (45.3) </w:t>
            </w:r>
          </w:p>
        </w:tc>
        <w:tc>
          <w:tcPr>
            <w:tcW w:w="2693" w:type="dxa"/>
            <w:tcBorders>
              <w:top w:val="nil"/>
              <w:left w:val="nil"/>
              <w:bottom w:val="nil"/>
              <w:right w:val="nil"/>
            </w:tcBorders>
            <w:shd w:val="clear" w:color="auto" w:fill="auto"/>
            <w:noWrap/>
            <w:vAlign w:val="center"/>
            <w:hideMark/>
          </w:tcPr>
          <w:p w14:paraId="41819A8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159.0 (43.6) </w:t>
            </w:r>
          </w:p>
        </w:tc>
        <w:tc>
          <w:tcPr>
            <w:tcW w:w="2693" w:type="dxa"/>
            <w:tcBorders>
              <w:top w:val="nil"/>
              <w:left w:val="nil"/>
              <w:bottom w:val="nil"/>
              <w:right w:val="nil"/>
            </w:tcBorders>
            <w:shd w:val="clear" w:color="auto" w:fill="auto"/>
            <w:noWrap/>
            <w:vAlign w:val="center"/>
            <w:hideMark/>
          </w:tcPr>
          <w:p w14:paraId="241179F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0.785 </w:t>
            </w:r>
          </w:p>
        </w:tc>
      </w:tr>
      <w:tr w:rsidR="008E30A6" w:rsidRPr="005F32C7" w14:paraId="271F71C9" w14:textId="77777777" w:rsidTr="004A63DD">
        <w:trPr>
          <w:trHeight w:val="285"/>
        </w:trPr>
        <w:tc>
          <w:tcPr>
            <w:tcW w:w="2694" w:type="dxa"/>
            <w:tcBorders>
              <w:top w:val="nil"/>
              <w:left w:val="nil"/>
              <w:bottom w:val="nil"/>
              <w:right w:val="nil"/>
            </w:tcBorders>
            <w:shd w:val="clear" w:color="auto" w:fill="auto"/>
            <w:noWrap/>
            <w:vAlign w:val="center"/>
            <w:hideMark/>
          </w:tcPr>
          <w:p w14:paraId="404EC1F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Yes</w:t>
            </w:r>
          </w:p>
        </w:tc>
        <w:tc>
          <w:tcPr>
            <w:tcW w:w="2693" w:type="dxa"/>
            <w:tcBorders>
              <w:top w:val="nil"/>
              <w:left w:val="nil"/>
              <w:bottom w:val="nil"/>
              <w:right w:val="nil"/>
            </w:tcBorders>
            <w:shd w:val="clear" w:color="auto" w:fill="auto"/>
            <w:noWrap/>
            <w:vAlign w:val="center"/>
            <w:hideMark/>
          </w:tcPr>
          <w:p w14:paraId="2874A09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201.3 (54.7) </w:t>
            </w:r>
          </w:p>
        </w:tc>
        <w:tc>
          <w:tcPr>
            <w:tcW w:w="2693" w:type="dxa"/>
            <w:tcBorders>
              <w:top w:val="nil"/>
              <w:left w:val="nil"/>
              <w:bottom w:val="nil"/>
              <w:right w:val="nil"/>
            </w:tcBorders>
            <w:shd w:val="clear" w:color="auto" w:fill="auto"/>
            <w:noWrap/>
            <w:vAlign w:val="center"/>
            <w:hideMark/>
          </w:tcPr>
          <w:p w14:paraId="1D42662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205.7 (56.4) </w:t>
            </w:r>
          </w:p>
        </w:tc>
        <w:tc>
          <w:tcPr>
            <w:tcW w:w="2693" w:type="dxa"/>
            <w:tcBorders>
              <w:top w:val="nil"/>
              <w:left w:val="nil"/>
              <w:bottom w:val="nil"/>
              <w:right w:val="nil"/>
            </w:tcBorders>
            <w:shd w:val="clear" w:color="auto" w:fill="auto"/>
            <w:noWrap/>
            <w:vAlign w:val="center"/>
            <w:hideMark/>
          </w:tcPr>
          <w:p w14:paraId="1754B13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45DA8E04" w14:textId="77777777" w:rsidTr="004A63DD">
        <w:trPr>
          <w:trHeight w:val="285"/>
        </w:trPr>
        <w:tc>
          <w:tcPr>
            <w:tcW w:w="2694" w:type="dxa"/>
            <w:tcBorders>
              <w:top w:val="nil"/>
              <w:left w:val="nil"/>
              <w:bottom w:val="nil"/>
              <w:right w:val="nil"/>
            </w:tcBorders>
            <w:shd w:val="clear" w:color="auto" w:fill="auto"/>
            <w:noWrap/>
            <w:vAlign w:val="center"/>
            <w:hideMark/>
          </w:tcPr>
          <w:p w14:paraId="7C5CE79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Timing of treatment</w:t>
            </w:r>
          </w:p>
        </w:tc>
        <w:tc>
          <w:tcPr>
            <w:tcW w:w="2693" w:type="dxa"/>
            <w:tcBorders>
              <w:top w:val="nil"/>
              <w:left w:val="nil"/>
              <w:bottom w:val="nil"/>
              <w:right w:val="nil"/>
            </w:tcBorders>
            <w:shd w:val="clear" w:color="auto" w:fill="auto"/>
            <w:noWrap/>
            <w:vAlign w:val="center"/>
            <w:hideMark/>
          </w:tcPr>
          <w:p w14:paraId="132D4ED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4C3676EE"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607D66B8"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31FFE4C5" w14:textId="77777777" w:rsidTr="004A63DD">
        <w:trPr>
          <w:trHeight w:val="285"/>
        </w:trPr>
        <w:tc>
          <w:tcPr>
            <w:tcW w:w="2694" w:type="dxa"/>
            <w:tcBorders>
              <w:top w:val="nil"/>
              <w:left w:val="nil"/>
              <w:bottom w:val="nil"/>
              <w:right w:val="nil"/>
            </w:tcBorders>
            <w:shd w:val="clear" w:color="auto" w:fill="auto"/>
            <w:noWrap/>
            <w:vAlign w:val="center"/>
            <w:hideMark/>
          </w:tcPr>
          <w:p w14:paraId="6C86FBE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 24h</w:t>
            </w:r>
          </w:p>
        </w:tc>
        <w:tc>
          <w:tcPr>
            <w:tcW w:w="2693" w:type="dxa"/>
            <w:tcBorders>
              <w:top w:val="nil"/>
              <w:left w:val="nil"/>
              <w:bottom w:val="nil"/>
              <w:right w:val="nil"/>
            </w:tcBorders>
            <w:shd w:val="clear" w:color="auto" w:fill="auto"/>
            <w:noWrap/>
            <w:vAlign w:val="center"/>
            <w:hideMark/>
          </w:tcPr>
          <w:p w14:paraId="1179CB1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188.7 (51.3) </w:t>
            </w:r>
          </w:p>
        </w:tc>
        <w:tc>
          <w:tcPr>
            <w:tcW w:w="2693" w:type="dxa"/>
            <w:tcBorders>
              <w:top w:val="nil"/>
              <w:left w:val="nil"/>
              <w:bottom w:val="nil"/>
              <w:right w:val="nil"/>
            </w:tcBorders>
            <w:shd w:val="clear" w:color="auto" w:fill="auto"/>
            <w:noWrap/>
            <w:vAlign w:val="center"/>
            <w:hideMark/>
          </w:tcPr>
          <w:p w14:paraId="08702D6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187.8 (51.5) </w:t>
            </w:r>
          </w:p>
        </w:tc>
        <w:tc>
          <w:tcPr>
            <w:tcW w:w="2693" w:type="dxa"/>
            <w:tcBorders>
              <w:top w:val="nil"/>
              <w:left w:val="nil"/>
              <w:bottom w:val="nil"/>
              <w:right w:val="nil"/>
            </w:tcBorders>
            <w:shd w:val="clear" w:color="auto" w:fill="auto"/>
            <w:noWrap/>
            <w:vAlign w:val="center"/>
            <w:hideMark/>
          </w:tcPr>
          <w:p w14:paraId="528ACDA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0.997 </w:t>
            </w:r>
          </w:p>
        </w:tc>
      </w:tr>
      <w:tr w:rsidR="008E30A6" w:rsidRPr="005F32C7" w14:paraId="236B1A20" w14:textId="77777777" w:rsidTr="004A63DD">
        <w:trPr>
          <w:trHeight w:val="285"/>
        </w:trPr>
        <w:tc>
          <w:tcPr>
            <w:tcW w:w="2694" w:type="dxa"/>
            <w:tcBorders>
              <w:top w:val="nil"/>
              <w:left w:val="nil"/>
              <w:bottom w:val="nil"/>
              <w:right w:val="nil"/>
            </w:tcBorders>
            <w:shd w:val="clear" w:color="auto" w:fill="auto"/>
            <w:noWrap/>
            <w:vAlign w:val="center"/>
            <w:hideMark/>
          </w:tcPr>
          <w:p w14:paraId="40F82B6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24-72h</w:t>
            </w:r>
          </w:p>
        </w:tc>
        <w:tc>
          <w:tcPr>
            <w:tcW w:w="2693" w:type="dxa"/>
            <w:tcBorders>
              <w:top w:val="nil"/>
              <w:left w:val="nil"/>
              <w:bottom w:val="nil"/>
              <w:right w:val="nil"/>
            </w:tcBorders>
            <w:shd w:val="clear" w:color="auto" w:fill="auto"/>
            <w:noWrap/>
            <w:vAlign w:val="center"/>
            <w:hideMark/>
          </w:tcPr>
          <w:p w14:paraId="0BA55C4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137.1 (37.2) </w:t>
            </w:r>
          </w:p>
        </w:tc>
        <w:tc>
          <w:tcPr>
            <w:tcW w:w="2693" w:type="dxa"/>
            <w:tcBorders>
              <w:top w:val="nil"/>
              <w:left w:val="nil"/>
              <w:bottom w:val="nil"/>
              <w:right w:val="nil"/>
            </w:tcBorders>
            <w:shd w:val="clear" w:color="auto" w:fill="auto"/>
            <w:noWrap/>
            <w:vAlign w:val="center"/>
            <w:hideMark/>
          </w:tcPr>
          <w:p w14:paraId="61D26F3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134.2 (36.8) </w:t>
            </w:r>
          </w:p>
        </w:tc>
        <w:tc>
          <w:tcPr>
            <w:tcW w:w="2693" w:type="dxa"/>
            <w:tcBorders>
              <w:top w:val="nil"/>
              <w:left w:val="nil"/>
              <w:bottom w:val="nil"/>
              <w:right w:val="nil"/>
            </w:tcBorders>
            <w:shd w:val="clear" w:color="auto" w:fill="auto"/>
            <w:noWrap/>
            <w:vAlign w:val="center"/>
            <w:hideMark/>
          </w:tcPr>
          <w:p w14:paraId="6101F6E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346EB797" w14:textId="77777777" w:rsidTr="004A63DD">
        <w:trPr>
          <w:trHeight w:val="285"/>
        </w:trPr>
        <w:tc>
          <w:tcPr>
            <w:tcW w:w="2694" w:type="dxa"/>
            <w:tcBorders>
              <w:top w:val="nil"/>
              <w:left w:val="nil"/>
              <w:bottom w:val="nil"/>
              <w:right w:val="nil"/>
            </w:tcBorders>
            <w:shd w:val="clear" w:color="auto" w:fill="auto"/>
            <w:noWrap/>
            <w:vAlign w:val="center"/>
            <w:hideMark/>
          </w:tcPr>
          <w:p w14:paraId="5ED5F54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&gt;72h</w:t>
            </w:r>
          </w:p>
        </w:tc>
        <w:tc>
          <w:tcPr>
            <w:tcW w:w="2693" w:type="dxa"/>
            <w:tcBorders>
              <w:top w:val="nil"/>
              <w:left w:val="nil"/>
              <w:bottom w:val="nil"/>
              <w:right w:val="nil"/>
            </w:tcBorders>
            <w:shd w:val="clear" w:color="auto" w:fill="auto"/>
            <w:noWrap/>
            <w:vAlign w:val="center"/>
            <w:hideMark/>
          </w:tcPr>
          <w:p w14:paraId="51303CE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42.4 (11.5) </w:t>
            </w:r>
          </w:p>
        </w:tc>
        <w:tc>
          <w:tcPr>
            <w:tcW w:w="2693" w:type="dxa"/>
            <w:tcBorders>
              <w:top w:val="nil"/>
              <w:left w:val="nil"/>
              <w:bottom w:val="nil"/>
              <w:right w:val="nil"/>
            </w:tcBorders>
            <w:shd w:val="clear" w:color="auto" w:fill="auto"/>
            <w:noWrap/>
            <w:vAlign w:val="center"/>
            <w:hideMark/>
          </w:tcPr>
          <w:p w14:paraId="429C362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42.7 (11.7) </w:t>
            </w:r>
          </w:p>
        </w:tc>
        <w:tc>
          <w:tcPr>
            <w:tcW w:w="2693" w:type="dxa"/>
            <w:tcBorders>
              <w:top w:val="nil"/>
              <w:left w:val="nil"/>
              <w:bottom w:val="nil"/>
              <w:right w:val="nil"/>
            </w:tcBorders>
            <w:shd w:val="clear" w:color="auto" w:fill="auto"/>
            <w:noWrap/>
            <w:vAlign w:val="center"/>
            <w:hideMark/>
          </w:tcPr>
          <w:p w14:paraId="7DD6CC7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5C10105D" w14:textId="77777777" w:rsidTr="004A63DD">
        <w:trPr>
          <w:trHeight w:val="285"/>
        </w:trPr>
        <w:tc>
          <w:tcPr>
            <w:tcW w:w="2694" w:type="dxa"/>
            <w:tcBorders>
              <w:top w:val="nil"/>
              <w:left w:val="nil"/>
              <w:bottom w:val="nil"/>
              <w:right w:val="nil"/>
            </w:tcBorders>
            <w:shd w:val="clear" w:color="auto" w:fill="auto"/>
            <w:noWrap/>
            <w:vAlign w:val="center"/>
            <w:hideMark/>
          </w:tcPr>
          <w:p w14:paraId="1685E4E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Stents assist coiling</w:t>
            </w:r>
          </w:p>
        </w:tc>
        <w:tc>
          <w:tcPr>
            <w:tcW w:w="2693" w:type="dxa"/>
            <w:tcBorders>
              <w:top w:val="nil"/>
              <w:left w:val="nil"/>
              <w:bottom w:val="nil"/>
              <w:right w:val="nil"/>
            </w:tcBorders>
            <w:shd w:val="clear" w:color="auto" w:fill="auto"/>
            <w:noWrap/>
            <w:vAlign w:val="center"/>
            <w:hideMark/>
          </w:tcPr>
          <w:p w14:paraId="29AB9C4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37983820"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65ADEAA8"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3B8292FE" w14:textId="77777777" w:rsidTr="004A63DD">
        <w:trPr>
          <w:trHeight w:val="285"/>
        </w:trPr>
        <w:tc>
          <w:tcPr>
            <w:tcW w:w="2694" w:type="dxa"/>
            <w:tcBorders>
              <w:top w:val="nil"/>
              <w:left w:val="nil"/>
              <w:bottom w:val="nil"/>
              <w:right w:val="nil"/>
            </w:tcBorders>
            <w:shd w:val="clear" w:color="auto" w:fill="auto"/>
            <w:noWrap/>
            <w:vAlign w:val="center"/>
            <w:hideMark/>
          </w:tcPr>
          <w:p w14:paraId="6F5097C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No</w:t>
            </w:r>
          </w:p>
        </w:tc>
        <w:tc>
          <w:tcPr>
            <w:tcW w:w="2693" w:type="dxa"/>
            <w:tcBorders>
              <w:top w:val="nil"/>
              <w:left w:val="nil"/>
              <w:bottom w:val="nil"/>
              <w:right w:val="nil"/>
            </w:tcBorders>
            <w:shd w:val="clear" w:color="auto" w:fill="auto"/>
            <w:noWrap/>
            <w:vAlign w:val="center"/>
            <w:hideMark/>
          </w:tcPr>
          <w:p w14:paraId="01DA840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176.7 (48.0) </w:t>
            </w:r>
          </w:p>
        </w:tc>
        <w:tc>
          <w:tcPr>
            <w:tcW w:w="2693" w:type="dxa"/>
            <w:tcBorders>
              <w:top w:val="nil"/>
              <w:left w:val="nil"/>
              <w:bottom w:val="nil"/>
              <w:right w:val="nil"/>
            </w:tcBorders>
            <w:shd w:val="clear" w:color="auto" w:fill="auto"/>
            <w:noWrap/>
            <w:vAlign w:val="center"/>
            <w:hideMark/>
          </w:tcPr>
          <w:p w14:paraId="3707F44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171.5 (47.0) </w:t>
            </w:r>
          </w:p>
        </w:tc>
        <w:tc>
          <w:tcPr>
            <w:tcW w:w="2693" w:type="dxa"/>
            <w:tcBorders>
              <w:top w:val="nil"/>
              <w:left w:val="nil"/>
              <w:bottom w:val="nil"/>
              <w:right w:val="nil"/>
            </w:tcBorders>
            <w:shd w:val="clear" w:color="auto" w:fill="auto"/>
            <w:noWrap/>
            <w:vAlign w:val="center"/>
            <w:hideMark/>
          </w:tcPr>
          <w:p w14:paraId="4734468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0.881 </w:t>
            </w:r>
          </w:p>
        </w:tc>
      </w:tr>
      <w:tr w:rsidR="008E30A6" w:rsidRPr="005F32C7" w14:paraId="72CB491D" w14:textId="77777777" w:rsidTr="004A63DD">
        <w:trPr>
          <w:trHeight w:val="285"/>
        </w:trPr>
        <w:tc>
          <w:tcPr>
            <w:tcW w:w="2694" w:type="dxa"/>
            <w:tcBorders>
              <w:top w:val="nil"/>
              <w:left w:val="nil"/>
              <w:bottom w:val="nil"/>
              <w:right w:val="nil"/>
            </w:tcBorders>
            <w:shd w:val="clear" w:color="auto" w:fill="auto"/>
            <w:noWrap/>
            <w:vAlign w:val="center"/>
            <w:hideMark/>
          </w:tcPr>
          <w:p w14:paraId="1B4DEDF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lastRenderedPageBreak/>
              <w:t xml:space="preserve"> Yes</w:t>
            </w:r>
          </w:p>
        </w:tc>
        <w:tc>
          <w:tcPr>
            <w:tcW w:w="2693" w:type="dxa"/>
            <w:tcBorders>
              <w:top w:val="nil"/>
              <w:left w:val="nil"/>
              <w:bottom w:val="nil"/>
              <w:right w:val="nil"/>
            </w:tcBorders>
            <w:shd w:val="clear" w:color="auto" w:fill="auto"/>
            <w:noWrap/>
            <w:vAlign w:val="center"/>
            <w:hideMark/>
          </w:tcPr>
          <w:p w14:paraId="17AF18D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191.5 (52.0) </w:t>
            </w:r>
          </w:p>
        </w:tc>
        <w:tc>
          <w:tcPr>
            <w:tcW w:w="2693" w:type="dxa"/>
            <w:tcBorders>
              <w:top w:val="nil"/>
              <w:left w:val="nil"/>
              <w:bottom w:val="nil"/>
              <w:right w:val="nil"/>
            </w:tcBorders>
            <w:shd w:val="clear" w:color="auto" w:fill="auto"/>
            <w:noWrap/>
            <w:vAlign w:val="center"/>
            <w:hideMark/>
          </w:tcPr>
          <w:p w14:paraId="3357B59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193.2 (53.0) </w:t>
            </w:r>
          </w:p>
        </w:tc>
        <w:tc>
          <w:tcPr>
            <w:tcW w:w="2693" w:type="dxa"/>
            <w:tcBorders>
              <w:top w:val="nil"/>
              <w:left w:val="nil"/>
              <w:bottom w:val="nil"/>
              <w:right w:val="nil"/>
            </w:tcBorders>
            <w:shd w:val="clear" w:color="auto" w:fill="auto"/>
            <w:noWrap/>
            <w:vAlign w:val="center"/>
            <w:hideMark/>
          </w:tcPr>
          <w:p w14:paraId="46DEF78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45FDA9BE" w14:textId="77777777" w:rsidTr="004A63DD">
        <w:trPr>
          <w:trHeight w:val="285"/>
        </w:trPr>
        <w:tc>
          <w:tcPr>
            <w:tcW w:w="2694" w:type="dxa"/>
            <w:tcBorders>
              <w:top w:val="nil"/>
              <w:left w:val="nil"/>
              <w:bottom w:val="nil"/>
              <w:right w:val="nil"/>
            </w:tcBorders>
            <w:shd w:val="clear" w:color="auto" w:fill="auto"/>
            <w:noWrap/>
            <w:vAlign w:val="center"/>
            <w:hideMark/>
          </w:tcPr>
          <w:p w14:paraId="7BC0D18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Occlusion level</w:t>
            </w:r>
          </w:p>
        </w:tc>
        <w:tc>
          <w:tcPr>
            <w:tcW w:w="2693" w:type="dxa"/>
            <w:tcBorders>
              <w:top w:val="nil"/>
              <w:left w:val="nil"/>
              <w:bottom w:val="nil"/>
              <w:right w:val="nil"/>
            </w:tcBorders>
            <w:shd w:val="clear" w:color="auto" w:fill="auto"/>
            <w:noWrap/>
            <w:vAlign w:val="center"/>
            <w:hideMark/>
          </w:tcPr>
          <w:p w14:paraId="2F32E26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4E24C32A"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7360071C"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059204A3" w14:textId="77777777" w:rsidTr="004A63DD">
        <w:trPr>
          <w:trHeight w:val="285"/>
        </w:trPr>
        <w:tc>
          <w:tcPr>
            <w:tcW w:w="2694" w:type="dxa"/>
            <w:tcBorders>
              <w:top w:val="nil"/>
              <w:left w:val="nil"/>
              <w:bottom w:val="nil"/>
              <w:right w:val="nil"/>
            </w:tcBorders>
            <w:shd w:val="clear" w:color="auto" w:fill="auto"/>
            <w:noWrap/>
            <w:vAlign w:val="center"/>
            <w:hideMark/>
          </w:tcPr>
          <w:p w14:paraId="2F65BF8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class I</w:t>
            </w:r>
          </w:p>
        </w:tc>
        <w:tc>
          <w:tcPr>
            <w:tcW w:w="2693" w:type="dxa"/>
            <w:tcBorders>
              <w:top w:val="nil"/>
              <w:left w:val="nil"/>
              <w:bottom w:val="nil"/>
              <w:right w:val="nil"/>
            </w:tcBorders>
            <w:shd w:val="clear" w:color="auto" w:fill="auto"/>
            <w:noWrap/>
            <w:vAlign w:val="center"/>
            <w:hideMark/>
          </w:tcPr>
          <w:p w14:paraId="6D709DC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317.6 (86.2) </w:t>
            </w:r>
          </w:p>
        </w:tc>
        <w:tc>
          <w:tcPr>
            <w:tcW w:w="2693" w:type="dxa"/>
            <w:tcBorders>
              <w:top w:val="nil"/>
              <w:left w:val="nil"/>
              <w:bottom w:val="nil"/>
              <w:right w:val="nil"/>
            </w:tcBorders>
            <w:shd w:val="clear" w:color="auto" w:fill="auto"/>
            <w:noWrap/>
            <w:vAlign w:val="center"/>
            <w:hideMark/>
          </w:tcPr>
          <w:p w14:paraId="1461433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310.1 (85.0) </w:t>
            </w:r>
          </w:p>
        </w:tc>
        <w:tc>
          <w:tcPr>
            <w:tcW w:w="2693" w:type="dxa"/>
            <w:tcBorders>
              <w:top w:val="nil"/>
              <w:left w:val="nil"/>
              <w:bottom w:val="nil"/>
              <w:right w:val="nil"/>
            </w:tcBorders>
            <w:shd w:val="clear" w:color="auto" w:fill="auto"/>
            <w:noWrap/>
            <w:vAlign w:val="center"/>
            <w:hideMark/>
          </w:tcPr>
          <w:p w14:paraId="725D6FA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0.778 </w:t>
            </w:r>
          </w:p>
        </w:tc>
      </w:tr>
      <w:tr w:rsidR="008E30A6" w:rsidRPr="005F32C7" w14:paraId="0B1D3AF9" w14:textId="77777777" w:rsidTr="004A63DD">
        <w:trPr>
          <w:trHeight w:val="285"/>
        </w:trPr>
        <w:tc>
          <w:tcPr>
            <w:tcW w:w="2694" w:type="dxa"/>
            <w:tcBorders>
              <w:top w:val="nil"/>
              <w:left w:val="nil"/>
              <w:bottom w:val="nil"/>
              <w:right w:val="nil"/>
            </w:tcBorders>
            <w:shd w:val="clear" w:color="auto" w:fill="auto"/>
            <w:noWrap/>
            <w:vAlign w:val="center"/>
            <w:hideMark/>
          </w:tcPr>
          <w:p w14:paraId="4DC88B1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class II-III</w:t>
            </w:r>
          </w:p>
        </w:tc>
        <w:tc>
          <w:tcPr>
            <w:tcW w:w="2693" w:type="dxa"/>
            <w:tcBorders>
              <w:top w:val="nil"/>
              <w:left w:val="nil"/>
              <w:bottom w:val="nil"/>
              <w:right w:val="nil"/>
            </w:tcBorders>
            <w:shd w:val="clear" w:color="auto" w:fill="auto"/>
            <w:noWrap/>
            <w:vAlign w:val="center"/>
            <w:hideMark/>
          </w:tcPr>
          <w:p w14:paraId="218D2C8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50.7 (13.8) </w:t>
            </w:r>
          </w:p>
        </w:tc>
        <w:tc>
          <w:tcPr>
            <w:tcW w:w="2693" w:type="dxa"/>
            <w:tcBorders>
              <w:top w:val="nil"/>
              <w:left w:val="nil"/>
              <w:bottom w:val="nil"/>
              <w:right w:val="nil"/>
            </w:tcBorders>
            <w:shd w:val="clear" w:color="auto" w:fill="auto"/>
            <w:noWrap/>
            <w:vAlign w:val="center"/>
            <w:hideMark/>
          </w:tcPr>
          <w:p w14:paraId="3FF206D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54.7 (15.0) </w:t>
            </w:r>
          </w:p>
        </w:tc>
        <w:tc>
          <w:tcPr>
            <w:tcW w:w="2693" w:type="dxa"/>
            <w:tcBorders>
              <w:top w:val="nil"/>
              <w:left w:val="nil"/>
              <w:bottom w:val="nil"/>
              <w:right w:val="nil"/>
            </w:tcBorders>
            <w:shd w:val="clear" w:color="auto" w:fill="auto"/>
            <w:noWrap/>
            <w:vAlign w:val="center"/>
            <w:hideMark/>
          </w:tcPr>
          <w:p w14:paraId="42FD511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13161403" w14:textId="77777777" w:rsidTr="004A63DD">
        <w:trPr>
          <w:trHeight w:val="285"/>
        </w:trPr>
        <w:tc>
          <w:tcPr>
            <w:tcW w:w="2694" w:type="dxa"/>
            <w:tcBorders>
              <w:top w:val="nil"/>
              <w:left w:val="nil"/>
              <w:bottom w:val="nil"/>
              <w:right w:val="nil"/>
            </w:tcBorders>
            <w:shd w:val="clear" w:color="auto" w:fill="auto"/>
            <w:noWrap/>
            <w:vAlign w:val="center"/>
            <w:hideMark/>
          </w:tcPr>
          <w:p w14:paraId="7B6C24D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DCI</w:t>
            </w:r>
          </w:p>
        </w:tc>
        <w:tc>
          <w:tcPr>
            <w:tcW w:w="2693" w:type="dxa"/>
            <w:tcBorders>
              <w:top w:val="nil"/>
              <w:left w:val="nil"/>
              <w:bottom w:val="nil"/>
              <w:right w:val="nil"/>
            </w:tcBorders>
            <w:shd w:val="clear" w:color="auto" w:fill="auto"/>
            <w:noWrap/>
            <w:vAlign w:val="center"/>
            <w:hideMark/>
          </w:tcPr>
          <w:p w14:paraId="7ECE49C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4AF088D8"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08BE9991"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6070520F" w14:textId="77777777" w:rsidTr="004A63DD">
        <w:trPr>
          <w:trHeight w:val="285"/>
        </w:trPr>
        <w:tc>
          <w:tcPr>
            <w:tcW w:w="2694" w:type="dxa"/>
            <w:tcBorders>
              <w:top w:val="nil"/>
              <w:left w:val="nil"/>
              <w:bottom w:val="nil"/>
              <w:right w:val="nil"/>
            </w:tcBorders>
            <w:shd w:val="clear" w:color="auto" w:fill="auto"/>
            <w:noWrap/>
            <w:vAlign w:val="center"/>
            <w:hideMark/>
          </w:tcPr>
          <w:p w14:paraId="510A83B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No</w:t>
            </w:r>
          </w:p>
        </w:tc>
        <w:tc>
          <w:tcPr>
            <w:tcW w:w="2693" w:type="dxa"/>
            <w:tcBorders>
              <w:top w:val="nil"/>
              <w:left w:val="nil"/>
              <w:bottom w:val="nil"/>
              <w:right w:val="nil"/>
            </w:tcBorders>
            <w:shd w:val="clear" w:color="auto" w:fill="auto"/>
            <w:noWrap/>
            <w:vAlign w:val="center"/>
            <w:hideMark/>
          </w:tcPr>
          <w:p w14:paraId="1B6CE2E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321.1 (87.2) </w:t>
            </w:r>
          </w:p>
        </w:tc>
        <w:tc>
          <w:tcPr>
            <w:tcW w:w="2693" w:type="dxa"/>
            <w:tcBorders>
              <w:top w:val="nil"/>
              <w:left w:val="nil"/>
              <w:bottom w:val="nil"/>
              <w:right w:val="nil"/>
            </w:tcBorders>
            <w:shd w:val="clear" w:color="auto" w:fill="auto"/>
            <w:noWrap/>
            <w:vAlign w:val="center"/>
            <w:hideMark/>
          </w:tcPr>
          <w:p w14:paraId="3B4940F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253.8 (69.6) </w:t>
            </w:r>
          </w:p>
        </w:tc>
        <w:tc>
          <w:tcPr>
            <w:tcW w:w="2693" w:type="dxa"/>
            <w:tcBorders>
              <w:top w:val="nil"/>
              <w:left w:val="nil"/>
              <w:bottom w:val="nil"/>
              <w:right w:val="nil"/>
            </w:tcBorders>
            <w:shd w:val="clear" w:color="auto" w:fill="auto"/>
            <w:noWrap/>
            <w:vAlign w:val="center"/>
            <w:hideMark/>
          </w:tcPr>
          <w:p w14:paraId="044EDC91"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r>
      <w:tr w:rsidR="008E30A6" w:rsidRPr="005F32C7" w14:paraId="49F1E0AE" w14:textId="77777777" w:rsidTr="004A63DD">
        <w:trPr>
          <w:trHeight w:val="285"/>
        </w:trPr>
        <w:tc>
          <w:tcPr>
            <w:tcW w:w="2694" w:type="dxa"/>
            <w:tcBorders>
              <w:top w:val="nil"/>
              <w:left w:val="nil"/>
              <w:bottom w:val="nil"/>
              <w:right w:val="nil"/>
            </w:tcBorders>
            <w:shd w:val="clear" w:color="auto" w:fill="auto"/>
            <w:noWrap/>
            <w:vAlign w:val="center"/>
            <w:hideMark/>
          </w:tcPr>
          <w:p w14:paraId="5008E9C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Yes</w:t>
            </w:r>
          </w:p>
        </w:tc>
        <w:tc>
          <w:tcPr>
            <w:tcW w:w="2693" w:type="dxa"/>
            <w:tcBorders>
              <w:top w:val="nil"/>
              <w:left w:val="nil"/>
              <w:bottom w:val="nil"/>
              <w:right w:val="nil"/>
            </w:tcBorders>
            <w:shd w:val="clear" w:color="auto" w:fill="auto"/>
            <w:noWrap/>
            <w:vAlign w:val="center"/>
            <w:hideMark/>
          </w:tcPr>
          <w:p w14:paraId="00FE744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47.2 (12.8) </w:t>
            </w:r>
          </w:p>
        </w:tc>
        <w:tc>
          <w:tcPr>
            <w:tcW w:w="2693" w:type="dxa"/>
            <w:tcBorders>
              <w:top w:val="nil"/>
              <w:left w:val="nil"/>
              <w:bottom w:val="nil"/>
              <w:right w:val="nil"/>
            </w:tcBorders>
            <w:shd w:val="clear" w:color="auto" w:fill="auto"/>
            <w:noWrap/>
            <w:vAlign w:val="center"/>
            <w:hideMark/>
          </w:tcPr>
          <w:p w14:paraId="3CC0A07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110.9 (30.4) </w:t>
            </w:r>
          </w:p>
        </w:tc>
        <w:tc>
          <w:tcPr>
            <w:tcW w:w="2693" w:type="dxa"/>
            <w:tcBorders>
              <w:top w:val="nil"/>
              <w:left w:val="nil"/>
              <w:bottom w:val="nil"/>
              <w:right w:val="nil"/>
            </w:tcBorders>
            <w:shd w:val="clear" w:color="auto" w:fill="auto"/>
            <w:noWrap/>
            <w:vAlign w:val="center"/>
            <w:hideMark/>
          </w:tcPr>
          <w:p w14:paraId="44D8BDB0"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p>
        </w:tc>
      </w:tr>
      <w:tr w:rsidR="008E30A6" w:rsidRPr="005F32C7" w14:paraId="33E7B9DB" w14:textId="77777777" w:rsidTr="004A63DD">
        <w:trPr>
          <w:trHeight w:val="285"/>
        </w:trPr>
        <w:tc>
          <w:tcPr>
            <w:tcW w:w="2694" w:type="dxa"/>
            <w:tcBorders>
              <w:top w:val="nil"/>
              <w:left w:val="nil"/>
              <w:bottom w:val="nil"/>
              <w:right w:val="nil"/>
            </w:tcBorders>
            <w:shd w:val="clear" w:color="auto" w:fill="auto"/>
            <w:noWrap/>
            <w:vAlign w:val="center"/>
            <w:hideMark/>
          </w:tcPr>
          <w:p w14:paraId="5F45419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Poor outcome</w:t>
            </w:r>
          </w:p>
        </w:tc>
        <w:tc>
          <w:tcPr>
            <w:tcW w:w="2693" w:type="dxa"/>
            <w:tcBorders>
              <w:top w:val="nil"/>
              <w:left w:val="nil"/>
              <w:bottom w:val="nil"/>
              <w:right w:val="nil"/>
            </w:tcBorders>
            <w:shd w:val="clear" w:color="auto" w:fill="auto"/>
            <w:noWrap/>
            <w:vAlign w:val="center"/>
            <w:hideMark/>
          </w:tcPr>
          <w:p w14:paraId="7EF1F12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22BE5BD0"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2693" w:type="dxa"/>
            <w:tcBorders>
              <w:top w:val="nil"/>
              <w:left w:val="nil"/>
              <w:bottom w:val="nil"/>
              <w:right w:val="nil"/>
            </w:tcBorders>
            <w:shd w:val="clear" w:color="auto" w:fill="auto"/>
            <w:noWrap/>
            <w:vAlign w:val="center"/>
            <w:hideMark/>
          </w:tcPr>
          <w:p w14:paraId="7BD4F5D4" w14:textId="77777777" w:rsidR="008E30A6" w:rsidRPr="005F32C7" w:rsidRDefault="008E30A6" w:rsidP="003E5766">
            <w:pPr>
              <w:widowControl/>
              <w:rPr>
                <w:rFonts w:ascii="Times New Roman" w:eastAsia="Times New Roman" w:hAnsi="Times New Roman" w:cs="Times New Roman"/>
                <w:b/>
                <w:bCs/>
                <w:color w:val="000000"/>
                <w:kern w:val="0"/>
                <w:sz w:val="24"/>
                <w:szCs w:val="24"/>
                <w14:ligatures w14:val="none"/>
              </w:rPr>
            </w:pPr>
          </w:p>
        </w:tc>
      </w:tr>
      <w:tr w:rsidR="008E30A6" w:rsidRPr="005F32C7" w14:paraId="75E82605" w14:textId="77777777" w:rsidTr="004A63DD">
        <w:trPr>
          <w:trHeight w:val="285"/>
        </w:trPr>
        <w:tc>
          <w:tcPr>
            <w:tcW w:w="2694" w:type="dxa"/>
            <w:tcBorders>
              <w:top w:val="nil"/>
              <w:left w:val="nil"/>
              <w:bottom w:val="nil"/>
              <w:right w:val="nil"/>
            </w:tcBorders>
            <w:shd w:val="clear" w:color="auto" w:fill="auto"/>
            <w:noWrap/>
            <w:vAlign w:val="center"/>
            <w:hideMark/>
          </w:tcPr>
          <w:p w14:paraId="5BD1D98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No</w:t>
            </w:r>
          </w:p>
        </w:tc>
        <w:tc>
          <w:tcPr>
            <w:tcW w:w="2693" w:type="dxa"/>
            <w:tcBorders>
              <w:top w:val="nil"/>
              <w:left w:val="nil"/>
              <w:bottom w:val="nil"/>
              <w:right w:val="nil"/>
            </w:tcBorders>
            <w:shd w:val="clear" w:color="auto" w:fill="auto"/>
            <w:noWrap/>
            <w:vAlign w:val="center"/>
            <w:hideMark/>
          </w:tcPr>
          <w:p w14:paraId="1C9206A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307.1 (83.4) </w:t>
            </w:r>
          </w:p>
        </w:tc>
        <w:tc>
          <w:tcPr>
            <w:tcW w:w="2693" w:type="dxa"/>
            <w:tcBorders>
              <w:top w:val="nil"/>
              <w:left w:val="nil"/>
              <w:bottom w:val="nil"/>
              <w:right w:val="nil"/>
            </w:tcBorders>
            <w:shd w:val="clear" w:color="auto" w:fill="auto"/>
            <w:noWrap/>
            <w:vAlign w:val="center"/>
            <w:hideMark/>
          </w:tcPr>
          <w:p w14:paraId="2914FD0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203.0 (55.7) </w:t>
            </w:r>
          </w:p>
        </w:tc>
        <w:tc>
          <w:tcPr>
            <w:tcW w:w="2693" w:type="dxa"/>
            <w:tcBorders>
              <w:top w:val="nil"/>
              <w:left w:val="nil"/>
              <w:bottom w:val="nil"/>
              <w:right w:val="nil"/>
            </w:tcBorders>
            <w:shd w:val="clear" w:color="auto" w:fill="auto"/>
            <w:noWrap/>
            <w:vAlign w:val="center"/>
            <w:hideMark/>
          </w:tcPr>
          <w:p w14:paraId="253B7AF1"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r>
      <w:tr w:rsidR="008E30A6" w:rsidRPr="005F32C7" w14:paraId="6B529B25" w14:textId="77777777" w:rsidTr="004A63DD">
        <w:trPr>
          <w:trHeight w:val="285"/>
        </w:trPr>
        <w:tc>
          <w:tcPr>
            <w:tcW w:w="2694" w:type="dxa"/>
            <w:tcBorders>
              <w:top w:val="nil"/>
              <w:left w:val="nil"/>
              <w:bottom w:val="single" w:sz="4" w:space="0" w:color="auto"/>
              <w:right w:val="nil"/>
            </w:tcBorders>
            <w:shd w:val="clear" w:color="auto" w:fill="auto"/>
            <w:noWrap/>
            <w:vAlign w:val="center"/>
            <w:hideMark/>
          </w:tcPr>
          <w:p w14:paraId="6607900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 Yes</w:t>
            </w:r>
          </w:p>
        </w:tc>
        <w:tc>
          <w:tcPr>
            <w:tcW w:w="2693" w:type="dxa"/>
            <w:tcBorders>
              <w:top w:val="nil"/>
              <w:left w:val="nil"/>
              <w:bottom w:val="single" w:sz="4" w:space="0" w:color="auto"/>
              <w:right w:val="nil"/>
            </w:tcBorders>
            <w:shd w:val="clear" w:color="auto" w:fill="auto"/>
            <w:noWrap/>
            <w:vAlign w:val="center"/>
            <w:hideMark/>
          </w:tcPr>
          <w:p w14:paraId="4B2DC42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61.2 (16.6) </w:t>
            </w:r>
          </w:p>
        </w:tc>
        <w:tc>
          <w:tcPr>
            <w:tcW w:w="2693" w:type="dxa"/>
            <w:tcBorders>
              <w:top w:val="nil"/>
              <w:left w:val="nil"/>
              <w:bottom w:val="single" w:sz="4" w:space="0" w:color="auto"/>
              <w:right w:val="nil"/>
            </w:tcBorders>
            <w:shd w:val="clear" w:color="auto" w:fill="auto"/>
            <w:noWrap/>
            <w:vAlign w:val="center"/>
            <w:hideMark/>
          </w:tcPr>
          <w:p w14:paraId="35CAAA9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161.7 (44.3) </w:t>
            </w:r>
          </w:p>
        </w:tc>
        <w:tc>
          <w:tcPr>
            <w:tcW w:w="2693" w:type="dxa"/>
            <w:tcBorders>
              <w:top w:val="nil"/>
              <w:left w:val="nil"/>
              <w:bottom w:val="single" w:sz="4" w:space="0" w:color="auto"/>
              <w:right w:val="nil"/>
            </w:tcBorders>
            <w:shd w:val="clear" w:color="auto" w:fill="auto"/>
            <w:noWrap/>
            <w:vAlign w:val="center"/>
            <w:hideMark/>
          </w:tcPr>
          <w:p w14:paraId="3AFF32F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bl>
    <w:p w14:paraId="6DF5F593" w14:textId="5EA70DEB" w:rsidR="00934850" w:rsidRPr="005F32C7" w:rsidRDefault="00934850" w:rsidP="00B81E7A">
      <w:pPr>
        <w:rPr>
          <w:rFonts w:ascii="Times New Roman" w:hAnsi="Times New Roman" w:cs="Times New Roman"/>
          <w:b/>
          <w:bCs/>
          <w:color w:val="000000"/>
          <w:szCs w:val="21"/>
        </w:rPr>
      </w:pPr>
      <w:r w:rsidRPr="005F32C7">
        <w:rPr>
          <w:rFonts w:ascii="Times New Roman" w:hAnsi="Times New Roman" w:cs="Times New Roman" w:hint="eastAsia"/>
          <w:b/>
          <w:bCs/>
          <w:color w:val="000000"/>
          <w:szCs w:val="21"/>
        </w:rPr>
        <w:t xml:space="preserve">Notes: </w:t>
      </w:r>
      <w:r w:rsidRPr="005F32C7">
        <w:rPr>
          <w:rFonts w:ascii="Times New Roman" w:hAnsi="Times New Roman" w:cs="Times New Roman" w:hint="eastAsia"/>
          <w:color w:val="000000"/>
          <w:szCs w:val="21"/>
        </w:rPr>
        <w:t>As indicated by the bold font, the p value reached statistical significance.</w:t>
      </w:r>
    </w:p>
    <w:p w14:paraId="5B16D8D8" w14:textId="77EA2E0F" w:rsidR="008E30A6" w:rsidRPr="005F32C7" w:rsidRDefault="00B81E7A" w:rsidP="00B81E7A">
      <w:pPr>
        <w:rPr>
          <w:color w:val="000000"/>
        </w:rPr>
      </w:pPr>
      <w:r w:rsidRPr="005F32C7">
        <w:rPr>
          <w:rFonts w:ascii="Times New Roman" w:hAnsi="Times New Roman" w:cs="Times New Roman" w:hint="eastAsia"/>
          <w:b/>
          <w:bCs/>
          <w:color w:val="000000"/>
          <w:szCs w:val="21"/>
        </w:rPr>
        <w:t xml:space="preserve">Abbreviations: </w:t>
      </w:r>
      <w:r w:rsidRPr="005F32C7">
        <w:rPr>
          <w:rFonts w:ascii="Times New Roman" w:hAnsi="Times New Roman" w:cs="Times New Roman" w:hint="eastAsia"/>
          <w:color w:val="000000"/>
          <w:szCs w:val="21"/>
        </w:rPr>
        <w:t>GCS, Glasgow Coma Scale; WFNS, World Federation of Neurosurgical Societies; HH, Hunt Hess; mFS, modified Fisher Scale; AR, aneurysm maximum height to neck diameter ratio; DCI, delayed cerebral ischemia.</w:t>
      </w:r>
    </w:p>
    <w:p w14:paraId="1689C0CB" w14:textId="77777777" w:rsidR="008E30A6" w:rsidRPr="005F32C7" w:rsidRDefault="008E30A6" w:rsidP="008E30A6">
      <w:pPr>
        <w:widowControl/>
        <w:jc w:val="left"/>
        <w:rPr>
          <w:color w:val="000000"/>
        </w:rPr>
      </w:pPr>
      <w:r w:rsidRPr="005F32C7">
        <w:rPr>
          <w:color w:val="000000"/>
        </w:rPr>
        <w:br w:type="page"/>
      </w:r>
    </w:p>
    <w:p w14:paraId="45DF47F3" w14:textId="6995CCDA" w:rsidR="00B24149" w:rsidRPr="005F32C7" w:rsidRDefault="00627A44" w:rsidP="00627A44">
      <w:pPr>
        <w:widowControl/>
        <w:spacing w:line="360" w:lineRule="auto"/>
        <w:jc w:val="left"/>
        <w:rPr>
          <w:rFonts w:ascii="Times New Roman" w:hAnsi="Times New Roman" w:cs="Times New Roman"/>
          <w:color w:val="000000"/>
          <w:sz w:val="24"/>
          <w:szCs w:val="24"/>
        </w:rPr>
      </w:pPr>
      <w:r w:rsidRPr="005F32C7">
        <w:rPr>
          <w:rFonts w:ascii="Times New Roman" w:hAnsi="Times New Roman" w:cs="Times New Roman" w:hint="eastAsia"/>
          <w:b/>
          <w:bCs/>
          <w:color w:val="000000"/>
          <w:sz w:val="24"/>
          <w:szCs w:val="24"/>
        </w:rPr>
        <w:lastRenderedPageBreak/>
        <w:t>Table S</w:t>
      </w:r>
      <w:r w:rsidR="00B24149" w:rsidRPr="005F32C7">
        <w:rPr>
          <w:rFonts w:ascii="Times New Roman" w:hAnsi="Times New Roman" w:cs="Times New Roman"/>
          <w:b/>
          <w:bCs/>
          <w:color w:val="000000"/>
          <w:sz w:val="24"/>
          <w:szCs w:val="24"/>
        </w:rPr>
        <w:t xml:space="preserve">6. </w:t>
      </w:r>
      <w:r w:rsidR="00B24149" w:rsidRPr="005F32C7">
        <w:rPr>
          <w:rFonts w:ascii="Times New Roman" w:hAnsi="Times New Roman" w:cs="Times New Roman"/>
          <w:color w:val="000000"/>
          <w:sz w:val="24"/>
          <w:szCs w:val="24"/>
        </w:rPr>
        <w:t>Multivariable logistic regression models evaluating the association of inflammatory score with DCI in aSAH patients</w:t>
      </w:r>
    </w:p>
    <w:tbl>
      <w:tblPr>
        <w:tblW w:w="13183" w:type="dxa"/>
        <w:tblLook w:val="04A0" w:firstRow="1" w:lastRow="0" w:firstColumn="1" w:lastColumn="0" w:noHBand="0" w:noVBand="1"/>
      </w:tblPr>
      <w:tblGrid>
        <w:gridCol w:w="2977"/>
        <w:gridCol w:w="851"/>
        <w:gridCol w:w="1417"/>
        <w:gridCol w:w="1276"/>
        <w:gridCol w:w="709"/>
        <w:gridCol w:w="1275"/>
        <w:gridCol w:w="1134"/>
        <w:gridCol w:w="709"/>
        <w:gridCol w:w="1276"/>
        <w:gridCol w:w="1559"/>
      </w:tblGrid>
      <w:tr w:rsidR="008E30A6" w:rsidRPr="005F32C7" w14:paraId="009CA00C" w14:textId="77777777" w:rsidTr="000D01B5">
        <w:trPr>
          <w:trHeight w:val="315"/>
        </w:trPr>
        <w:tc>
          <w:tcPr>
            <w:tcW w:w="2977" w:type="dxa"/>
            <w:vMerge w:val="restart"/>
            <w:tcBorders>
              <w:top w:val="single" w:sz="4" w:space="0" w:color="auto"/>
              <w:left w:val="nil"/>
              <w:bottom w:val="single" w:sz="4" w:space="0" w:color="000000"/>
              <w:right w:val="nil"/>
            </w:tcBorders>
            <w:shd w:val="clear" w:color="auto" w:fill="auto"/>
            <w:noWrap/>
            <w:vAlign w:val="center"/>
            <w:hideMark/>
          </w:tcPr>
          <w:p w14:paraId="334D51C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Characteristics</w:t>
            </w:r>
          </w:p>
        </w:tc>
        <w:tc>
          <w:tcPr>
            <w:tcW w:w="3544" w:type="dxa"/>
            <w:gridSpan w:val="3"/>
            <w:tcBorders>
              <w:top w:val="single" w:sz="4" w:space="0" w:color="auto"/>
              <w:left w:val="nil"/>
              <w:bottom w:val="nil"/>
              <w:right w:val="nil"/>
            </w:tcBorders>
            <w:shd w:val="clear" w:color="auto" w:fill="auto"/>
            <w:noWrap/>
            <w:vAlign w:val="center"/>
            <w:hideMark/>
          </w:tcPr>
          <w:p w14:paraId="38461D6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Univariable analysis of DCI</w:t>
            </w:r>
          </w:p>
        </w:tc>
        <w:tc>
          <w:tcPr>
            <w:tcW w:w="3118" w:type="dxa"/>
            <w:gridSpan w:val="3"/>
            <w:tcBorders>
              <w:top w:val="single" w:sz="4" w:space="0" w:color="auto"/>
              <w:left w:val="nil"/>
              <w:bottom w:val="nil"/>
              <w:right w:val="nil"/>
            </w:tcBorders>
            <w:shd w:val="clear" w:color="auto" w:fill="auto"/>
            <w:noWrap/>
            <w:vAlign w:val="center"/>
            <w:hideMark/>
          </w:tcPr>
          <w:p w14:paraId="74E1B18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Multivariable analysis of DCI</w:t>
            </w:r>
          </w:p>
        </w:tc>
        <w:tc>
          <w:tcPr>
            <w:tcW w:w="3544" w:type="dxa"/>
            <w:gridSpan w:val="3"/>
            <w:tcBorders>
              <w:top w:val="single" w:sz="4" w:space="0" w:color="auto"/>
              <w:left w:val="nil"/>
              <w:bottom w:val="nil"/>
              <w:right w:val="nil"/>
            </w:tcBorders>
            <w:shd w:val="clear" w:color="auto" w:fill="auto"/>
            <w:noWrap/>
            <w:vAlign w:val="center"/>
            <w:hideMark/>
          </w:tcPr>
          <w:p w14:paraId="116591F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Multivariable analysis of DCI</w:t>
            </w:r>
          </w:p>
        </w:tc>
      </w:tr>
      <w:tr w:rsidR="008E30A6" w:rsidRPr="005F32C7" w14:paraId="707717E1" w14:textId="77777777" w:rsidTr="000D01B5">
        <w:trPr>
          <w:trHeight w:val="315"/>
        </w:trPr>
        <w:tc>
          <w:tcPr>
            <w:tcW w:w="2977" w:type="dxa"/>
            <w:vMerge/>
            <w:tcBorders>
              <w:top w:val="single" w:sz="4" w:space="0" w:color="auto"/>
              <w:left w:val="nil"/>
              <w:bottom w:val="single" w:sz="4" w:space="0" w:color="000000"/>
              <w:right w:val="nil"/>
            </w:tcBorders>
            <w:vAlign w:val="center"/>
            <w:hideMark/>
          </w:tcPr>
          <w:p w14:paraId="13B4A98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851" w:type="dxa"/>
            <w:tcBorders>
              <w:top w:val="single" w:sz="4" w:space="0" w:color="auto"/>
              <w:left w:val="nil"/>
              <w:bottom w:val="single" w:sz="4" w:space="0" w:color="auto"/>
              <w:right w:val="nil"/>
            </w:tcBorders>
            <w:shd w:val="clear" w:color="auto" w:fill="auto"/>
            <w:noWrap/>
            <w:vAlign w:val="center"/>
            <w:hideMark/>
          </w:tcPr>
          <w:p w14:paraId="14D775B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OR</w:t>
            </w:r>
          </w:p>
        </w:tc>
        <w:tc>
          <w:tcPr>
            <w:tcW w:w="1417" w:type="dxa"/>
            <w:tcBorders>
              <w:top w:val="single" w:sz="4" w:space="0" w:color="auto"/>
              <w:left w:val="nil"/>
              <w:bottom w:val="single" w:sz="4" w:space="0" w:color="auto"/>
              <w:right w:val="nil"/>
            </w:tcBorders>
            <w:shd w:val="clear" w:color="auto" w:fill="auto"/>
            <w:noWrap/>
            <w:vAlign w:val="center"/>
            <w:hideMark/>
          </w:tcPr>
          <w:p w14:paraId="28CC714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95% CI</w:t>
            </w:r>
          </w:p>
        </w:tc>
        <w:tc>
          <w:tcPr>
            <w:tcW w:w="1276" w:type="dxa"/>
            <w:tcBorders>
              <w:top w:val="single" w:sz="4" w:space="0" w:color="auto"/>
              <w:left w:val="nil"/>
              <w:bottom w:val="single" w:sz="4" w:space="0" w:color="auto"/>
              <w:right w:val="nil"/>
            </w:tcBorders>
            <w:shd w:val="clear" w:color="auto" w:fill="auto"/>
            <w:noWrap/>
            <w:vAlign w:val="center"/>
            <w:hideMark/>
          </w:tcPr>
          <w:p w14:paraId="4623311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i/>
                <w:iCs/>
                <w:color w:val="000000"/>
                <w:kern w:val="0"/>
                <w:sz w:val="24"/>
                <w:szCs w:val="24"/>
                <w14:ligatures w14:val="none"/>
              </w:rPr>
              <w:t>P</w:t>
            </w:r>
            <w:r w:rsidRPr="005F32C7">
              <w:rPr>
                <w:rFonts w:ascii="Times New Roman" w:eastAsia="DengXian" w:hAnsi="Times New Roman" w:cs="Times New Roman"/>
                <w:color w:val="000000"/>
                <w:kern w:val="0"/>
                <w:sz w:val="24"/>
                <w:szCs w:val="24"/>
                <w14:ligatures w14:val="none"/>
              </w:rPr>
              <w:t xml:space="preserve"> value</w:t>
            </w:r>
          </w:p>
        </w:tc>
        <w:tc>
          <w:tcPr>
            <w:tcW w:w="709" w:type="dxa"/>
            <w:tcBorders>
              <w:top w:val="single" w:sz="4" w:space="0" w:color="auto"/>
              <w:left w:val="nil"/>
              <w:bottom w:val="single" w:sz="4" w:space="0" w:color="auto"/>
              <w:right w:val="nil"/>
            </w:tcBorders>
            <w:shd w:val="clear" w:color="auto" w:fill="auto"/>
            <w:noWrap/>
            <w:vAlign w:val="center"/>
            <w:hideMark/>
          </w:tcPr>
          <w:p w14:paraId="4F1EEB3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OR</w:t>
            </w:r>
          </w:p>
        </w:tc>
        <w:tc>
          <w:tcPr>
            <w:tcW w:w="1275" w:type="dxa"/>
            <w:tcBorders>
              <w:top w:val="single" w:sz="4" w:space="0" w:color="auto"/>
              <w:left w:val="nil"/>
              <w:bottom w:val="single" w:sz="4" w:space="0" w:color="auto"/>
              <w:right w:val="nil"/>
            </w:tcBorders>
            <w:shd w:val="clear" w:color="auto" w:fill="auto"/>
            <w:noWrap/>
            <w:vAlign w:val="center"/>
            <w:hideMark/>
          </w:tcPr>
          <w:p w14:paraId="7032E42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95% CI</w:t>
            </w:r>
          </w:p>
        </w:tc>
        <w:tc>
          <w:tcPr>
            <w:tcW w:w="1134" w:type="dxa"/>
            <w:tcBorders>
              <w:top w:val="single" w:sz="4" w:space="0" w:color="auto"/>
              <w:left w:val="nil"/>
              <w:bottom w:val="single" w:sz="4" w:space="0" w:color="auto"/>
              <w:right w:val="nil"/>
            </w:tcBorders>
            <w:shd w:val="clear" w:color="auto" w:fill="auto"/>
            <w:noWrap/>
            <w:vAlign w:val="center"/>
            <w:hideMark/>
          </w:tcPr>
          <w:p w14:paraId="6B670B4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i/>
                <w:iCs/>
                <w:color w:val="000000"/>
                <w:kern w:val="0"/>
                <w:sz w:val="24"/>
                <w:szCs w:val="24"/>
                <w14:ligatures w14:val="none"/>
              </w:rPr>
              <w:t>P</w:t>
            </w:r>
            <w:r w:rsidRPr="005F32C7">
              <w:rPr>
                <w:rFonts w:ascii="Times New Roman" w:eastAsia="DengXian" w:hAnsi="Times New Roman" w:cs="Times New Roman"/>
                <w:color w:val="000000"/>
                <w:kern w:val="0"/>
                <w:sz w:val="24"/>
                <w:szCs w:val="24"/>
                <w14:ligatures w14:val="none"/>
              </w:rPr>
              <w:t xml:space="preserve"> value</w:t>
            </w:r>
          </w:p>
        </w:tc>
        <w:tc>
          <w:tcPr>
            <w:tcW w:w="709" w:type="dxa"/>
            <w:tcBorders>
              <w:top w:val="single" w:sz="4" w:space="0" w:color="auto"/>
              <w:left w:val="nil"/>
              <w:bottom w:val="single" w:sz="4" w:space="0" w:color="auto"/>
              <w:right w:val="nil"/>
            </w:tcBorders>
            <w:shd w:val="clear" w:color="auto" w:fill="auto"/>
            <w:noWrap/>
            <w:vAlign w:val="center"/>
            <w:hideMark/>
          </w:tcPr>
          <w:p w14:paraId="6B28604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OR</w:t>
            </w:r>
          </w:p>
        </w:tc>
        <w:tc>
          <w:tcPr>
            <w:tcW w:w="1276" w:type="dxa"/>
            <w:tcBorders>
              <w:top w:val="single" w:sz="4" w:space="0" w:color="auto"/>
              <w:left w:val="nil"/>
              <w:bottom w:val="single" w:sz="4" w:space="0" w:color="auto"/>
              <w:right w:val="nil"/>
            </w:tcBorders>
            <w:shd w:val="clear" w:color="auto" w:fill="auto"/>
            <w:noWrap/>
            <w:vAlign w:val="center"/>
            <w:hideMark/>
          </w:tcPr>
          <w:p w14:paraId="0703957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95% CI</w:t>
            </w:r>
          </w:p>
        </w:tc>
        <w:tc>
          <w:tcPr>
            <w:tcW w:w="1559" w:type="dxa"/>
            <w:tcBorders>
              <w:top w:val="single" w:sz="4" w:space="0" w:color="auto"/>
              <w:left w:val="nil"/>
              <w:bottom w:val="single" w:sz="4" w:space="0" w:color="auto"/>
              <w:right w:val="nil"/>
            </w:tcBorders>
            <w:shd w:val="clear" w:color="auto" w:fill="auto"/>
            <w:noWrap/>
            <w:vAlign w:val="center"/>
            <w:hideMark/>
          </w:tcPr>
          <w:p w14:paraId="2F8A875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i/>
                <w:iCs/>
                <w:color w:val="000000"/>
                <w:kern w:val="0"/>
                <w:sz w:val="24"/>
                <w:szCs w:val="24"/>
                <w14:ligatures w14:val="none"/>
              </w:rPr>
              <w:t>P</w:t>
            </w:r>
            <w:r w:rsidRPr="005F32C7">
              <w:rPr>
                <w:rFonts w:ascii="Times New Roman" w:eastAsia="DengXian" w:hAnsi="Times New Roman" w:cs="Times New Roman"/>
                <w:color w:val="000000"/>
                <w:kern w:val="0"/>
                <w:sz w:val="24"/>
                <w:szCs w:val="24"/>
                <w14:ligatures w14:val="none"/>
              </w:rPr>
              <w:t xml:space="preserve"> value</w:t>
            </w:r>
          </w:p>
        </w:tc>
      </w:tr>
      <w:tr w:rsidR="008E30A6" w:rsidRPr="005F32C7" w14:paraId="164A14E9" w14:textId="77777777" w:rsidTr="000D01B5">
        <w:trPr>
          <w:trHeight w:val="285"/>
        </w:trPr>
        <w:tc>
          <w:tcPr>
            <w:tcW w:w="2977" w:type="dxa"/>
            <w:tcBorders>
              <w:top w:val="nil"/>
              <w:left w:val="nil"/>
              <w:bottom w:val="nil"/>
              <w:right w:val="nil"/>
            </w:tcBorders>
            <w:shd w:val="clear" w:color="auto" w:fill="auto"/>
            <w:noWrap/>
            <w:vAlign w:val="center"/>
            <w:hideMark/>
          </w:tcPr>
          <w:p w14:paraId="23DBF59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Age</w:t>
            </w:r>
          </w:p>
        </w:tc>
        <w:tc>
          <w:tcPr>
            <w:tcW w:w="851" w:type="dxa"/>
            <w:tcBorders>
              <w:top w:val="nil"/>
              <w:left w:val="nil"/>
              <w:bottom w:val="nil"/>
              <w:right w:val="nil"/>
            </w:tcBorders>
            <w:shd w:val="clear" w:color="auto" w:fill="auto"/>
            <w:noWrap/>
            <w:vAlign w:val="center"/>
            <w:hideMark/>
          </w:tcPr>
          <w:p w14:paraId="4868ABF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1.13 </w:t>
            </w:r>
          </w:p>
        </w:tc>
        <w:tc>
          <w:tcPr>
            <w:tcW w:w="1417" w:type="dxa"/>
            <w:tcBorders>
              <w:top w:val="nil"/>
              <w:left w:val="nil"/>
              <w:bottom w:val="nil"/>
              <w:right w:val="nil"/>
            </w:tcBorders>
            <w:shd w:val="clear" w:color="auto" w:fill="auto"/>
            <w:noWrap/>
            <w:vAlign w:val="center"/>
            <w:hideMark/>
          </w:tcPr>
          <w:p w14:paraId="729B13D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0.65-1.96</w:t>
            </w:r>
          </w:p>
        </w:tc>
        <w:tc>
          <w:tcPr>
            <w:tcW w:w="1276" w:type="dxa"/>
            <w:tcBorders>
              <w:top w:val="nil"/>
              <w:left w:val="nil"/>
              <w:bottom w:val="nil"/>
              <w:right w:val="nil"/>
            </w:tcBorders>
            <w:shd w:val="clear" w:color="auto" w:fill="auto"/>
            <w:noWrap/>
            <w:vAlign w:val="center"/>
            <w:hideMark/>
          </w:tcPr>
          <w:p w14:paraId="42547CB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0.664</w:t>
            </w:r>
          </w:p>
        </w:tc>
        <w:tc>
          <w:tcPr>
            <w:tcW w:w="709" w:type="dxa"/>
            <w:tcBorders>
              <w:top w:val="nil"/>
              <w:left w:val="nil"/>
              <w:bottom w:val="nil"/>
              <w:right w:val="nil"/>
            </w:tcBorders>
            <w:shd w:val="clear" w:color="auto" w:fill="auto"/>
            <w:noWrap/>
            <w:vAlign w:val="center"/>
            <w:hideMark/>
          </w:tcPr>
          <w:p w14:paraId="3E41441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75" w:type="dxa"/>
            <w:tcBorders>
              <w:top w:val="nil"/>
              <w:left w:val="nil"/>
              <w:bottom w:val="nil"/>
              <w:right w:val="nil"/>
            </w:tcBorders>
            <w:shd w:val="clear" w:color="auto" w:fill="auto"/>
            <w:noWrap/>
            <w:vAlign w:val="center"/>
            <w:hideMark/>
          </w:tcPr>
          <w:p w14:paraId="68DDBE0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134" w:type="dxa"/>
            <w:tcBorders>
              <w:top w:val="nil"/>
              <w:left w:val="nil"/>
              <w:bottom w:val="nil"/>
              <w:right w:val="nil"/>
            </w:tcBorders>
            <w:shd w:val="clear" w:color="auto" w:fill="auto"/>
            <w:noWrap/>
            <w:vAlign w:val="center"/>
            <w:hideMark/>
          </w:tcPr>
          <w:p w14:paraId="1DD0220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709" w:type="dxa"/>
            <w:tcBorders>
              <w:top w:val="nil"/>
              <w:left w:val="nil"/>
              <w:bottom w:val="nil"/>
              <w:right w:val="nil"/>
            </w:tcBorders>
            <w:shd w:val="clear" w:color="auto" w:fill="auto"/>
            <w:noWrap/>
            <w:vAlign w:val="center"/>
            <w:hideMark/>
          </w:tcPr>
          <w:p w14:paraId="54B660A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73A7A98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021FBAB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r w:rsidR="008E30A6" w:rsidRPr="005F32C7" w14:paraId="208327EC" w14:textId="77777777" w:rsidTr="000D01B5">
        <w:trPr>
          <w:trHeight w:val="285"/>
        </w:trPr>
        <w:tc>
          <w:tcPr>
            <w:tcW w:w="2977" w:type="dxa"/>
            <w:tcBorders>
              <w:top w:val="nil"/>
              <w:left w:val="nil"/>
              <w:bottom w:val="nil"/>
              <w:right w:val="nil"/>
            </w:tcBorders>
            <w:shd w:val="clear" w:color="auto" w:fill="auto"/>
            <w:noWrap/>
            <w:vAlign w:val="center"/>
            <w:hideMark/>
          </w:tcPr>
          <w:p w14:paraId="3310E4B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Gender</w:t>
            </w:r>
          </w:p>
        </w:tc>
        <w:tc>
          <w:tcPr>
            <w:tcW w:w="851" w:type="dxa"/>
            <w:tcBorders>
              <w:top w:val="nil"/>
              <w:left w:val="nil"/>
              <w:bottom w:val="nil"/>
              <w:right w:val="nil"/>
            </w:tcBorders>
            <w:shd w:val="clear" w:color="auto" w:fill="auto"/>
            <w:noWrap/>
            <w:vAlign w:val="center"/>
            <w:hideMark/>
          </w:tcPr>
          <w:p w14:paraId="2A24436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0.93 </w:t>
            </w:r>
          </w:p>
        </w:tc>
        <w:tc>
          <w:tcPr>
            <w:tcW w:w="1417" w:type="dxa"/>
            <w:tcBorders>
              <w:top w:val="nil"/>
              <w:left w:val="nil"/>
              <w:bottom w:val="nil"/>
              <w:right w:val="nil"/>
            </w:tcBorders>
            <w:shd w:val="clear" w:color="auto" w:fill="auto"/>
            <w:noWrap/>
            <w:vAlign w:val="center"/>
            <w:hideMark/>
          </w:tcPr>
          <w:p w14:paraId="4C3AECA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0.56-1.56</w:t>
            </w:r>
          </w:p>
        </w:tc>
        <w:tc>
          <w:tcPr>
            <w:tcW w:w="1276" w:type="dxa"/>
            <w:tcBorders>
              <w:top w:val="nil"/>
              <w:left w:val="nil"/>
              <w:bottom w:val="nil"/>
              <w:right w:val="nil"/>
            </w:tcBorders>
            <w:shd w:val="clear" w:color="auto" w:fill="auto"/>
            <w:noWrap/>
            <w:vAlign w:val="center"/>
            <w:hideMark/>
          </w:tcPr>
          <w:p w14:paraId="0B96D1B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0.789</w:t>
            </w:r>
          </w:p>
        </w:tc>
        <w:tc>
          <w:tcPr>
            <w:tcW w:w="709" w:type="dxa"/>
            <w:tcBorders>
              <w:top w:val="nil"/>
              <w:left w:val="nil"/>
              <w:bottom w:val="nil"/>
              <w:right w:val="nil"/>
            </w:tcBorders>
            <w:shd w:val="clear" w:color="auto" w:fill="auto"/>
            <w:noWrap/>
            <w:vAlign w:val="center"/>
            <w:hideMark/>
          </w:tcPr>
          <w:p w14:paraId="33F9032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75" w:type="dxa"/>
            <w:tcBorders>
              <w:top w:val="nil"/>
              <w:left w:val="nil"/>
              <w:bottom w:val="nil"/>
              <w:right w:val="nil"/>
            </w:tcBorders>
            <w:shd w:val="clear" w:color="auto" w:fill="auto"/>
            <w:noWrap/>
            <w:vAlign w:val="center"/>
            <w:hideMark/>
          </w:tcPr>
          <w:p w14:paraId="72FB7BB5"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134" w:type="dxa"/>
            <w:tcBorders>
              <w:top w:val="nil"/>
              <w:left w:val="nil"/>
              <w:bottom w:val="nil"/>
              <w:right w:val="nil"/>
            </w:tcBorders>
            <w:shd w:val="clear" w:color="auto" w:fill="auto"/>
            <w:noWrap/>
            <w:vAlign w:val="center"/>
            <w:hideMark/>
          </w:tcPr>
          <w:p w14:paraId="34C5CEF5"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709" w:type="dxa"/>
            <w:tcBorders>
              <w:top w:val="nil"/>
              <w:left w:val="nil"/>
              <w:bottom w:val="nil"/>
              <w:right w:val="nil"/>
            </w:tcBorders>
            <w:shd w:val="clear" w:color="auto" w:fill="auto"/>
            <w:noWrap/>
            <w:vAlign w:val="center"/>
            <w:hideMark/>
          </w:tcPr>
          <w:p w14:paraId="23A15EC1"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00BCCC1D"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65EF1846"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1E03CAB9" w14:textId="77777777" w:rsidTr="000D01B5">
        <w:trPr>
          <w:trHeight w:val="285"/>
        </w:trPr>
        <w:tc>
          <w:tcPr>
            <w:tcW w:w="2977" w:type="dxa"/>
            <w:tcBorders>
              <w:top w:val="nil"/>
              <w:left w:val="nil"/>
              <w:bottom w:val="nil"/>
              <w:right w:val="nil"/>
            </w:tcBorders>
            <w:shd w:val="clear" w:color="auto" w:fill="auto"/>
            <w:noWrap/>
            <w:vAlign w:val="center"/>
            <w:hideMark/>
          </w:tcPr>
          <w:p w14:paraId="629F5CA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Smoking</w:t>
            </w:r>
          </w:p>
        </w:tc>
        <w:tc>
          <w:tcPr>
            <w:tcW w:w="851" w:type="dxa"/>
            <w:tcBorders>
              <w:top w:val="nil"/>
              <w:left w:val="nil"/>
              <w:bottom w:val="nil"/>
              <w:right w:val="nil"/>
            </w:tcBorders>
            <w:shd w:val="clear" w:color="auto" w:fill="auto"/>
            <w:noWrap/>
            <w:vAlign w:val="center"/>
            <w:hideMark/>
          </w:tcPr>
          <w:p w14:paraId="16B25D4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1.23 </w:t>
            </w:r>
          </w:p>
        </w:tc>
        <w:tc>
          <w:tcPr>
            <w:tcW w:w="1417" w:type="dxa"/>
            <w:tcBorders>
              <w:top w:val="nil"/>
              <w:left w:val="nil"/>
              <w:bottom w:val="nil"/>
              <w:right w:val="nil"/>
            </w:tcBorders>
            <w:shd w:val="clear" w:color="auto" w:fill="auto"/>
            <w:noWrap/>
            <w:vAlign w:val="center"/>
            <w:hideMark/>
          </w:tcPr>
          <w:p w14:paraId="53B1CBE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0.73-2.08</w:t>
            </w:r>
          </w:p>
        </w:tc>
        <w:tc>
          <w:tcPr>
            <w:tcW w:w="1276" w:type="dxa"/>
            <w:tcBorders>
              <w:top w:val="nil"/>
              <w:left w:val="nil"/>
              <w:bottom w:val="nil"/>
              <w:right w:val="nil"/>
            </w:tcBorders>
            <w:shd w:val="clear" w:color="auto" w:fill="auto"/>
            <w:noWrap/>
            <w:vAlign w:val="center"/>
            <w:hideMark/>
          </w:tcPr>
          <w:p w14:paraId="66E9407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0.443</w:t>
            </w:r>
          </w:p>
        </w:tc>
        <w:tc>
          <w:tcPr>
            <w:tcW w:w="709" w:type="dxa"/>
            <w:tcBorders>
              <w:top w:val="nil"/>
              <w:left w:val="nil"/>
              <w:bottom w:val="nil"/>
              <w:right w:val="nil"/>
            </w:tcBorders>
            <w:shd w:val="clear" w:color="auto" w:fill="auto"/>
            <w:noWrap/>
            <w:vAlign w:val="center"/>
            <w:hideMark/>
          </w:tcPr>
          <w:p w14:paraId="1D5A779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75" w:type="dxa"/>
            <w:tcBorders>
              <w:top w:val="nil"/>
              <w:left w:val="nil"/>
              <w:bottom w:val="nil"/>
              <w:right w:val="nil"/>
            </w:tcBorders>
            <w:shd w:val="clear" w:color="auto" w:fill="auto"/>
            <w:noWrap/>
            <w:vAlign w:val="center"/>
            <w:hideMark/>
          </w:tcPr>
          <w:p w14:paraId="32A9857D"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134" w:type="dxa"/>
            <w:tcBorders>
              <w:top w:val="nil"/>
              <w:left w:val="nil"/>
              <w:bottom w:val="nil"/>
              <w:right w:val="nil"/>
            </w:tcBorders>
            <w:shd w:val="clear" w:color="auto" w:fill="auto"/>
            <w:noWrap/>
            <w:vAlign w:val="center"/>
            <w:hideMark/>
          </w:tcPr>
          <w:p w14:paraId="2C72CC67"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709" w:type="dxa"/>
            <w:tcBorders>
              <w:top w:val="nil"/>
              <w:left w:val="nil"/>
              <w:bottom w:val="nil"/>
              <w:right w:val="nil"/>
            </w:tcBorders>
            <w:shd w:val="clear" w:color="auto" w:fill="auto"/>
            <w:noWrap/>
            <w:vAlign w:val="center"/>
            <w:hideMark/>
          </w:tcPr>
          <w:p w14:paraId="4B18438A"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7CE3E0D7"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4D35A4E5"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7F498D4B" w14:textId="77777777" w:rsidTr="000D01B5">
        <w:trPr>
          <w:trHeight w:val="285"/>
        </w:trPr>
        <w:tc>
          <w:tcPr>
            <w:tcW w:w="2977" w:type="dxa"/>
            <w:tcBorders>
              <w:top w:val="nil"/>
              <w:left w:val="nil"/>
              <w:bottom w:val="nil"/>
              <w:right w:val="nil"/>
            </w:tcBorders>
            <w:shd w:val="clear" w:color="auto" w:fill="auto"/>
            <w:noWrap/>
            <w:vAlign w:val="center"/>
            <w:hideMark/>
          </w:tcPr>
          <w:p w14:paraId="1284D36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Alcohol</w:t>
            </w:r>
          </w:p>
        </w:tc>
        <w:tc>
          <w:tcPr>
            <w:tcW w:w="851" w:type="dxa"/>
            <w:tcBorders>
              <w:top w:val="nil"/>
              <w:left w:val="nil"/>
              <w:bottom w:val="nil"/>
              <w:right w:val="nil"/>
            </w:tcBorders>
            <w:shd w:val="clear" w:color="auto" w:fill="auto"/>
            <w:noWrap/>
            <w:vAlign w:val="center"/>
            <w:hideMark/>
          </w:tcPr>
          <w:p w14:paraId="0CAEF91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0.89 </w:t>
            </w:r>
          </w:p>
        </w:tc>
        <w:tc>
          <w:tcPr>
            <w:tcW w:w="1417" w:type="dxa"/>
            <w:tcBorders>
              <w:top w:val="nil"/>
              <w:left w:val="nil"/>
              <w:bottom w:val="nil"/>
              <w:right w:val="nil"/>
            </w:tcBorders>
            <w:shd w:val="clear" w:color="auto" w:fill="auto"/>
            <w:noWrap/>
            <w:vAlign w:val="center"/>
            <w:hideMark/>
          </w:tcPr>
          <w:p w14:paraId="2F97166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0.52-1.51</w:t>
            </w:r>
          </w:p>
        </w:tc>
        <w:tc>
          <w:tcPr>
            <w:tcW w:w="1276" w:type="dxa"/>
            <w:tcBorders>
              <w:top w:val="nil"/>
              <w:left w:val="nil"/>
              <w:bottom w:val="nil"/>
              <w:right w:val="nil"/>
            </w:tcBorders>
            <w:shd w:val="clear" w:color="auto" w:fill="auto"/>
            <w:noWrap/>
            <w:vAlign w:val="center"/>
            <w:hideMark/>
          </w:tcPr>
          <w:p w14:paraId="5242B9C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0.654</w:t>
            </w:r>
          </w:p>
        </w:tc>
        <w:tc>
          <w:tcPr>
            <w:tcW w:w="709" w:type="dxa"/>
            <w:tcBorders>
              <w:top w:val="nil"/>
              <w:left w:val="nil"/>
              <w:bottom w:val="nil"/>
              <w:right w:val="nil"/>
            </w:tcBorders>
            <w:shd w:val="clear" w:color="auto" w:fill="auto"/>
            <w:noWrap/>
            <w:vAlign w:val="center"/>
            <w:hideMark/>
          </w:tcPr>
          <w:p w14:paraId="64DE74D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75" w:type="dxa"/>
            <w:tcBorders>
              <w:top w:val="nil"/>
              <w:left w:val="nil"/>
              <w:bottom w:val="nil"/>
              <w:right w:val="nil"/>
            </w:tcBorders>
            <w:shd w:val="clear" w:color="auto" w:fill="auto"/>
            <w:noWrap/>
            <w:vAlign w:val="center"/>
            <w:hideMark/>
          </w:tcPr>
          <w:p w14:paraId="4534481F"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134" w:type="dxa"/>
            <w:tcBorders>
              <w:top w:val="nil"/>
              <w:left w:val="nil"/>
              <w:bottom w:val="nil"/>
              <w:right w:val="nil"/>
            </w:tcBorders>
            <w:shd w:val="clear" w:color="auto" w:fill="auto"/>
            <w:noWrap/>
            <w:vAlign w:val="center"/>
            <w:hideMark/>
          </w:tcPr>
          <w:p w14:paraId="01BFB112"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709" w:type="dxa"/>
            <w:tcBorders>
              <w:top w:val="nil"/>
              <w:left w:val="nil"/>
              <w:bottom w:val="nil"/>
              <w:right w:val="nil"/>
            </w:tcBorders>
            <w:shd w:val="clear" w:color="auto" w:fill="auto"/>
            <w:noWrap/>
            <w:vAlign w:val="center"/>
            <w:hideMark/>
          </w:tcPr>
          <w:p w14:paraId="31F8B0EB"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2CA7F5C0"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428B9114"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7360F794" w14:textId="77777777" w:rsidTr="000D01B5">
        <w:trPr>
          <w:trHeight w:val="285"/>
        </w:trPr>
        <w:tc>
          <w:tcPr>
            <w:tcW w:w="2977" w:type="dxa"/>
            <w:tcBorders>
              <w:top w:val="nil"/>
              <w:left w:val="nil"/>
              <w:bottom w:val="nil"/>
              <w:right w:val="nil"/>
            </w:tcBorders>
            <w:shd w:val="clear" w:color="auto" w:fill="auto"/>
            <w:noWrap/>
            <w:vAlign w:val="center"/>
            <w:hideMark/>
          </w:tcPr>
          <w:p w14:paraId="43BE7F1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Hypertension</w:t>
            </w:r>
          </w:p>
        </w:tc>
        <w:tc>
          <w:tcPr>
            <w:tcW w:w="851" w:type="dxa"/>
            <w:tcBorders>
              <w:top w:val="nil"/>
              <w:left w:val="nil"/>
              <w:bottom w:val="nil"/>
              <w:right w:val="nil"/>
            </w:tcBorders>
            <w:shd w:val="clear" w:color="auto" w:fill="auto"/>
            <w:noWrap/>
            <w:vAlign w:val="center"/>
            <w:hideMark/>
          </w:tcPr>
          <w:p w14:paraId="7E1D7CB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1.47 </w:t>
            </w:r>
          </w:p>
        </w:tc>
        <w:tc>
          <w:tcPr>
            <w:tcW w:w="1417" w:type="dxa"/>
            <w:tcBorders>
              <w:top w:val="nil"/>
              <w:left w:val="nil"/>
              <w:bottom w:val="nil"/>
              <w:right w:val="nil"/>
            </w:tcBorders>
            <w:shd w:val="clear" w:color="auto" w:fill="auto"/>
            <w:noWrap/>
            <w:vAlign w:val="center"/>
            <w:hideMark/>
          </w:tcPr>
          <w:p w14:paraId="4C46C55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0.80-2.70</w:t>
            </w:r>
          </w:p>
        </w:tc>
        <w:tc>
          <w:tcPr>
            <w:tcW w:w="1276" w:type="dxa"/>
            <w:tcBorders>
              <w:top w:val="nil"/>
              <w:left w:val="nil"/>
              <w:bottom w:val="nil"/>
              <w:right w:val="nil"/>
            </w:tcBorders>
            <w:shd w:val="clear" w:color="auto" w:fill="auto"/>
            <w:noWrap/>
            <w:vAlign w:val="center"/>
            <w:hideMark/>
          </w:tcPr>
          <w:p w14:paraId="520D3F1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0.218</w:t>
            </w:r>
          </w:p>
        </w:tc>
        <w:tc>
          <w:tcPr>
            <w:tcW w:w="709" w:type="dxa"/>
            <w:tcBorders>
              <w:top w:val="nil"/>
              <w:left w:val="nil"/>
              <w:bottom w:val="nil"/>
              <w:right w:val="nil"/>
            </w:tcBorders>
            <w:shd w:val="clear" w:color="auto" w:fill="auto"/>
            <w:noWrap/>
            <w:vAlign w:val="center"/>
            <w:hideMark/>
          </w:tcPr>
          <w:p w14:paraId="613A672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75" w:type="dxa"/>
            <w:tcBorders>
              <w:top w:val="nil"/>
              <w:left w:val="nil"/>
              <w:bottom w:val="nil"/>
              <w:right w:val="nil"/>
            </w:tcBorders>
            <w:shd w:val="clear" w:color="auto" w:fill="auto"/>
            <w:noWrap/>
            <w:vAlign w:val="center"/>
            <w:hideMark/>
          </w:tcPr>
          <w:p w14:paraId="1894A23B"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134" w:type="dxa"/>
            <w:tcBorders>
              <w:top w:val="nil"/>
              <w:left w:val="nil"/>
              <w:bottom w:val="nil"/>
              <w:right w:val="nil"/>
            </w:tcBorders>
            <w:shd w:val="clear" w:color="auto" w:fill="auto"/>
            <w:noWrap/>
            <w:vAlign w:val="center"/>
            <w:hideMark/>
          </w:tcPr>
          <w:p w14:paraId="19208176"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709" w:type="dxa"/>
            <w:tcBorders>
              <w:top w:val="nil"/>
              <w:left w:val="nil"/>
              <w:bottom w:val="nil"/>
              <w:right w:val="nil"/>
            </w:tcBorders>
            <w:shd w:val="clear" w:color="auto" w:fill="auto"/>
            <w:noWrap/>
            <w:vAlign w:val="center"/>
            <w:hideMark/>
          </w:tcPr>
          <w:p w14:paraId="0F133F0C"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70666528"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23439968"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44F60E6C" w14:textId="77777777" w:rsidTr="000D01B5">
        <w:trPr>
          <w:trHeight w:val="285"/>
        </w:trPr>
        <w:tc>
          <w:tcPr>
            <w:tcW w:w="2977" w:type="dxa"/>
            <w:tcBorders>
              <w:top w:val="nil"/>
              <w:left w:val="nil"/>
              <w:bottom w:val="nil"/>
              <w:right w:val="nil"/>
            </w:tcBorders>
            <w:shd w:val="clear" w:color="auto" w:fill="auto"/>
            <w:noWrap/>
            <w:vAlign w:val="center"/>
            <w:hideMark/>
          </w:tcPr>
          <w:p w14:paraId="6A06EFE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Diabetes</w:t>
            </w:r>
          </w:p>
        </w:tc>
        <w:tc>
          <w:tcPr>
            <w:tcW w:w="851" w:type="dxa"/>
            <w:tcBorders>
              <w:top w:val="nil"/>
              <w:left w:val="nil"/>
              <w:bottom w:val="nil"/>
              <w:right w:val="nil"/>
            </w:tcBorders>
            <w:shd w:val="clear" w:color="auto" w:fill="auto"/>
            <w:noWrap/>
            <w:vAlign w:val="center"/>
            <w:hideMark/>
          </w:tcPr>
          <w:p w14:paraId="272F97B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1.57 </w:t>
            </w:r>
          </w:p>
        </w:tc>
        <w:tc>
          <w:tcPr>
            <w:tcW w:w="1417" w:type="dxa"/>
            <w:tcBorders>
              <w:top w:val="nil"/>
              <w:left w:val="nil"/>
              <w:bottom w:val="nil"/>
              <w:right w:val="nil"/>
            </w:tcBorders>
            <w:shd w:val="clear" w:color="auto" w:fill="auto"/>
            <w:noWrap/>
            <w:vAlign w:val="center"/>
            <w:hideMark/>
          </w:tcPr>
          <w:p w14:paraId="67DD076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0.87-2.84</w:t>
            </w:r>
          </w:p>
        </w:tc>
        <w:tc>
          <w:tcPr>
            <w:tcW w:w="1276" w:type="dxa"/>
            <w:tcBorders>
              <w:top w:val="nil"/>
              <w:left w:val="nil"/>
              <w:bottom w:val="nil"/>
              <w:right w:val="nil"/>
            </w:tcBorders>
            <w:shd w:val="clear" w:color="auto" w:fill="auto"/>
            <w:noWrap/>
            <w:vAlign w:val="center"/>
            <w:hideMark/>
          </w:tcPr>
          <w:p w14:paraId="2572AB4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0.132</w:t>
            </w:r>
          </w:p>
        </w:tc>
        <w:tc>
          <w:tcPr>
            <w:tcW w:w="709" w:type="dxa"/>
            <w:tcBorders>
              <w:top w:val="nil"/>
              <w:left w:val="nil"/>
              <w:bottom w:val="nil"/>
              <w:right w:val="nil"/>
            </w:tcBorders>
            <w:shd w:val="clear" w:color="auto" w:fill="auto"/>
            <w:noWrap/>
            <w:vAlign w:val="center"/>
            <w:hideMark/>
          </w:tcPr>
          <w:p w14:paraId="3B22867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75" w:type="dxa"/>
            <w:tcBorders>
              <w:top w:val="nil"/>
              <w:left w:val="nil"/>
              <w:bottom w:val="nil"/>
              <w:right w:val="nil"/>
            </w:tcBorders>
            <w:shd w:val="clear" w:color="auto" w:fill="auto"/>
            <w:noWrap/>
            <w:vAlign w:val="center"/>
            <w:hideMark/>
          </w:tcPr>
          <w:p w14:paraId="368E10E6"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134" w:type="dxa"/>
            <w:tcBorders>
              <w:top w:val="nil"/>
              <w:left w:val="nil"/>
              <w:bottom w:val="nil"/>
              <w:right w:val="nil"/>
            </w:tcBorders>
            <w:shd w:val="clear" w:color="auto" w:fill="auto"/>
            <w:noWrap/>
            <w:vAlign w:val="center"/>
            <w:hideMark/>
          </w:tcPr>
          <w:p w14:paraId="032B16D5"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709" w:type="dxa"/>
            <w:tcBorders>
              <w:top w:val="nil"/>
              <w:left w:val="nil"/>
              <w:bottom w:val="nil"/>
              <w:right w:val="nil"/>
            </w:tcBorders>
            <w:shd w:val="clear" w:color="auto" w:fill="auto"/>
            <w:noWrap/>
            <w:vAlign w:val="center"/>
            <w:hideMark/>
          </w:tcPr>
          <w:p w14:paraId="2717A39A"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50EC0398"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0952B4FD"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4EC25EC1" w14:textId="77777777" w:rsidTr="000D01B5">
        <w:trPr>
          <w:trHeight w:val="285"/>
        </w:trPr>
        <w:tc>
          <w:tcPr>
            <w:tcW w:w="2977" w:type="dxa"/>
            <w:tcBorders>
              <w:top w:val="nil"/>
              <w:left w:val="nil"/>
              <w:bottom w:val="nil"/>
              <w:right w:val="nil"/>
            </w:tcBorders>
            <w:shd w:val="clear" w:color="auto" w:fill="auto"/>
            <w:noWrap/>
            <w:vAlign w:val="center"/>
            <w:hideMark/>
          </w:tcPr>
          <w:p w14:paraId="2E942E2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Heart disease</w:t>
            </w:r>
          </w:p>
        </w:tc>
        <w:tc>
          <w:tcPr>
            <w:tcW w:w="851" w:type="dxa"/>
            <w:tcBorders>
              <w:top w:val="nil"/>
              <w:left w:val="nil"/>
              <w:bottom w:val="nil"/>
              <w:right w:val="nil"/>
            </w:tcBorders>
            <w:shd w:val="clear" w:color="auto" w:fill="auto"/>
            <w:noWrap/>
            <w:vAlign w:val="center"/>
            <w:hideMark/>
          </w:tcPr>
          <w:p w14:paraId="05BAB39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1.19 </w:t>
            </w:r>
          </w:p>
        </w:tc>
        <w:tc>
          <w:tcPr>
            <w:tcW w:w="1417" w:type="dxa"/>
            <w:tcBorders>
              <w:top w:val="nil"/>
              <w:left w:val="nil"/>
              <w:bottom w:val="nil"/>
              <w:right w:val="nil"/>
            </w:tcBorders>
            <w:shd w:val="clear" w:color="auto" w:fill="auto"/>
            <w:noWrap/>
            <w:vAlign w:val="center"/>
            <w:hideMark/>
          </w:tcPr>
          <w:p w14:paraId="66881DD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0.38-3.77</w:t>
            </w:r>
          </w:p>
        </w:tc>
        <w:tc>
          <w:tcPr>
            <w:tcW w:w="1276" w:type="dxa"/>
            <w:tcBorders>
              <w:top w:val="nil"/>
              <w:left w:val="nil"/>
              <w:bottom w:val="nil"/>
              <w:right w:val="nil"/>
            </w:tcBorders>
            <w:shd w:val="clear" w:color="auto" w:fill="auto"/>
            <w:noWrap/>
            <w:vAlign w:val="center"/>
            <w:hideMark/>
          </w:tcPr>
          <w:p w14:paraId="0EECA7B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0.764</w:t>
            </w:r>
          </w:p>
        </w:tc>
        <w:tc>
          <w:tcPr>
            <w:tcW w:w="709" w:type="dxa"/>
            <w:tcBorders>
              <w:top w:val="nil"/>
              <w:left w:val="nil"/>
              <w:bottom w:val="nil"/>
              <w:right w:val="nil"/>
            </w:tcBorders>
            <w:shd w:val="clear" w:color="auto" w:fill="auto"/>
            <w:noWrap/>
            <w:vAlign w:val="center"/>
            <w:hideMark/>
          </w:tcPr>
          <w:p w14:paraId="27EB6B6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75" w:type="dxa"/>
            <w:tcBorders>
              <w:top w:val="nil"/>
              <w:left w:val="nil"/>
              <w:bottom w:val="nil"/>
              <w:right w:val="nil"/>
            </w:tcBorders>
            <w:shd w:val="clear" w:color="auto" w:fill="auto"/>
            <w:noWrap/>
            <w:vAlign w:val="center"/>
            <w:hideMark/>
          </w:tcPr>
          <w:p w14:paraId="0D8335CB"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134" w:type="dxa"/>
            <w:tcBorders>
              <w:top w:val="nil"/>
              <w:left w:val="nil"/>
              <w:bottom w:val="nil"/>
              <w:right w:val="nil"/>
            </w:tcBorders>
            <w:shd w:val="clear" w:color="auto" w:fill="auto"/>
            <w:noWrap/>
            <w:vAlign w:val="center"/>
            <w:hideMark/>
          </w:tcPr>
          <w:p w14:paraId="7DB36025"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709" w:type="dxa"/>
            <w:tcBorders>
              <w:top w:val="nil"/>
              <w:left w:val="nil"/>
              <w:bottom w:val="nil"/>
              <w:right w:val="nil"/>
            </w:tcBorders>
            <w:shd w:val="clear" w:color="auto" w:fill="auto"/>
            <w:noWrap/>
            <w:vAlign w:val="center"/>
            <w:hideMark/>
          </w:tcPr>
          <w:p w14:paraId="657C5C82"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6EF5C4CF"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658C3461"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4D0433B7" w14:textId="77777777" w:rsidTr="000D01B5">
        <w:trPr>
          <w:trHeight w:val="285"/>
        </w:trPr>
        <w:tc>
          <w:tcPr>
            <w:tcW w:w="2977" w:type="dxa"/>
            <w:tcBorders>
              <w:top w:val="nil"/>
              <w:left w:val="nil"/>
              <w:bottom w:val="nil"/>
              <w:right w:val="nil"/>
            </w:tcBorders>
            <w:shd w:val="clear" w:color="auto" w:fill="auto"/>
            <w:noWrap/>
            <w:vAlign w:val="center"/>
            <w:hideMark/>
          </w:tcPr>
          <w:p w14:paraId="11B9F31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Previous stroke</w:t>
            </w:r>
          </w:p>
        </w:tc>
        <w:tc>
          <w:tcPr>
            <w:tcW w:w="851" w:type="dxa"/>
            <w:tcBorders>
              <w:top w:val="nil"/>
              <w:left w:val="nil"/>
              <w:bottom w:val="nil"/>
              <w:right w:val="nil"/>
            </w:tcBorders>
            <w:shd w:val="clear" w:color="auto" w:fill="auto"/>
            <w:noWrap/>
            <w:vAlign w:val="center"/>
            <w:hideMark/>
          </w:tcPr>
          <w:p w14:paraId="25AED50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1.26 </w:t>
            </w:r>
          </w:p>
        </w:tc>
        <w:tc>
          <w:tcPr>
            <w:tcW w:w="1417" w:type="dxa"/>
            <w:tcBorders>
              <w:top w:val="nil"/>
              <w:left w:val="nil"/>
              <w:bottom w:val="nil"/>
              <w:right w:val="nil"/>
            </w:tcBorders>
            <w:shd w:val="clear" w:color="auto" w:fill="auto"/>
            <w:noWrap/>
            <w:vAlign w:val="center"/>
            <w:hideMark/>
          </w:tcPr>
          <w:p w14:paraId="3F2F3F1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0.54-2.91</w:t>
            </w:r>
          </w:p>
        </w:tc>
        <w:tc>
          <w:tcPr>
            <w:tcW w:w="1276" w:type="dxa"/>
            <w:tcBorders>
              <w:top w:val="nil"/>
              <w:left w:val="nil"/>
              <w:bottom w:val="nil"/>
              <w:right w:val="nil"/>
            </w:tcBorders>
            <w:shd w:val="clear" w:color="auto" w:fill="auto"/>
            <w:noWrap/>
            <w:vAlign w:val="center"/>
            <w:hideMark/>
          </w:tcPr>
          <w:p w14:paraId="12933AA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0.594</w:t>
            </w:r>
          </w:p>
        </w:tc>
        <w:tc>
          <w:tcPr>
            <w:tcW w:w="709" w:type="dxa"/>
            <w:tcBorders>
              <w:top w:val="nil"/>
              <w:left w:val="nil"/>
              <w:bottom w:val="nil"/>
              <w:right w:val="nil"/>
            </w:tcBorders>
            <w:shd w:val="clear" w:color="auto" w:fill="auto"/>
            <w:noWrap/>
            <w:vAlign w:val="center"/>
            <w:hideMark/>
          </w:tcPr>
          <w:p w14:paraId="353D08F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75" w:type="dxa"/>
            <w:tcBorders>
              <w:top w:val="nil"/>
              <w:left w:val="nil"/>
              <w:bottom w:val="nil"/>
              <w:right w:val="nil"/>
            </w:tcBorders>
            <w:shd w:val="clear" w:color="auto" w:fill="auto"/>
            <w:noWrap/>
            <w:vAlign w:val="center"/>
            <w:hideMark/>
          </w:tcPr>
          <w:p w14:paraId="018D6A03"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134" w:type="dxa"/>
            <w:tcBorders>
              <w:top w:val="nil"/>
              <w:left w:val="nil"/>
              <w:bottom w:val="nil"/>
              <w:right w:val="nil"/>
            </w:tcBorders>
            <w:shd w:val="clear" w:color="auto" w:fill="auto"/>
            <w:noWrap/>
            <w:vAlign w:val="center"/>
            <w:hideMark/>
          </w:tcPr>
          <w:p w14:paraId="2928A1C0"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709" w:type="dxa"/>
            <w:tcBorders>
              <w:top w:val="nil"/>
              <w:left w:val="nil"/>
              <w:bottom w:val="nil"/>
              <w:right w:val="nil"/>
            </w:tcBorders>
            <w:shd w:val="clear" w:color="auto" w:fill="auto"/>
            <w:noWrap/>
            <w:vAlign w:val="center"/>
            <w:hideMark/>
          </w:tcPr>
          <w:p w14:paraId="16D2001F"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115B5B2D"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78C58820"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77671F84" w14:textId="77777777" w:rsidTr="000D01B5">
        <w:trPr>
          <w:trHeight w:val="285"/>
        </w:trPr>
        <w:tc>
          <w:tcPr>
            <w:tcW w:w="2977" w:type="dxa"/>
            <w:tcBorders>
              <w:top w:val="nil"/>
              <w:left w:val="nil"/>
              <w:bottom w:val="nil"/>
              <w:right w:val="nil"/>
            </w:tcBorders>
            <w:shd w:val="clear" w:color="auto" w:fill="auto"/>
            <w:noWrap/>
            <w:vAlign w:val="center"/>
            <w:hideMark/>
          </w:tcPr>
          <w:p w14:paraId="3540CDE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Hyperlipidemia</w:t>
            </w:r>
          </w:p>
        </w:tc>
        <w:tc>
          <w:tcPr>
            <w:tcW w:w="851" w:type="dxa"/>
            <w:tcBorders>
              <w:top w:val="nil"/>
              <w:left w:val="nil"/>
              <w:bottom w:val="nil"/>
              <w:right w:val="nil"/>
            </w:tcBorders>
            <w:shd w:val="clear" w:color="auto" w:fill="auto"/>
            <w:noWrap/>
            <w:vAlign w:val="center"/>
            <w:hideMark/>
          </w:tcPr>
          <w:p w14:paraId="1228936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1.54 </w:t>
            </w:r>
          </w:p>
        </w:tc>
        <w:tc>
          <w:tcPr>
            <w:tcW w:w="1417" w:type="dxa"/>
            <w:tcBorders>
              <w:top w:val="nil"/>
              <w:left w:val="nil"/>
              <w:bottom w:val="nil"/>
              <w:right w:val="nil"/>
            </w:tcBorders>
            <w:shd w:val="clear" w:color="auto" w:fill="auto"/>
            <w:noWrap/>
            <w:vAlign w:val="center"/>
            <w:hideMark/>
          </w:tcPr>
          <w:p w14:paraId="39AC9B6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0.62-3.84</w:t>
            </w:r>
          </w:p>
        </w:tc>
        <w:tc>
          <w:tcPr>
            <w:tcW w:w="1276" w:type="dxa"/>
            <w:tcBorders>
              <w:top w:val="nil"/>
              <w:left w:val="nil"/>
              <w:bottom w:val="nil"/>
              <w:right w:val="nil"/>
            </w:tcBorders>
            <w:shd w:val="clear" w:color="auto" w:fill="auto"/>
            <w:noWrap/>
            <w:vAlign w:val="center"/>
            <w:hideMark/>
          </w:tcPr>
          <w:p w14:paraId="2DD1CFD3" w14:textId="447A5C1E"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0.35</w:t>
            </w:r>
            <w:r w:rsidR="00E276ED" w:rsidRPr="005F32C7">
              <w:rPr>
                <w:rFonts w:ascii="Times New Roman" w:eastAsia="DengXian" w:hAnsi="Times New Roman" w:cs="Times New Roman" w:hint="eastAsia"/>
                <w:color w:val="000000"/>
                <w:kern w:val="0"/>
                <w:sz w:val="24"/>
                <w:szCs w:val="24"/>
                <w14:ligatures w14:val="none"/>
              </w:rPr>
              <w:t>0</w:t>
            </w:r>
          </w:p>
        </w:tc>
        <w:tc>
          <w:tcPr>
            <w:tcW w:w="709" w:type="dxa"/>
            <w:tcBorders>
              <w:top w:val="nil"/>
              <w:left w:val="nil"/>
              <w:bottom w:val="nil"/>
              <w:right w:val="nil"/>
            </w:tcBorders>
            <w:shd w:val="clear" w:color="auto" w:fill="auto"/>
            <w:noWrap/>
            <w:vAlign w:val="center"/>
            <w:hideMark/>
          </w:tcPr>
          <w:p w14:paraId="651EA79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75" w:type="dxa"/>
            <w:tcBorders>
              <w:top w:val="nil"/>
              <w:left w:val="nil"/>
              <w:bottom w:val="nil"/>
              <w:right w:val="nil"/>
            </w:tcBorders>
            <w:shd w:val="clear" w:color="auto" w:fill="auto"/>
            <w:noWrap/>
            <w:vAlign w:val="center"/>
            <w:hideMark/>
          </w:tcPr>
          <w:p w14:paraId="6410592B"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134" w:type="dxa"/>
            <w:tcBorders>
              <w:top w:val="nil"/>
              <w:left w:val="nil"/>
              <w:bottom w:val="nil"/>
              <w:right w:val="nil"/>
            </w:tcBorders>
            <w:shd w:val="clear" w:color="auto" w:fill="auto"/>
            <w:noWrap/>
            <w:vAlign w:val="center"/>
            <w:hideMark/>
          </w:tcPr>
          <w:p w14:paraId="6239B67D"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709" w:type="dxa"/>
            <w:tcBorders>
              <w:top w:val="nil"/>
              <w:left w:val="nil"/>
              <w:bottom w:val="nil"/>
              <w:right w:val="nil"/>
            </w:tcBorders>
            <w:shd w:val="clear" w:color="auto" w:fill="auto"/>
            <w:noWrap/>
            <w:vAlign w:val="center"/>
            <w:hideMark/>
          </w:tcPr>
          <w:p w14:paraId="5B1ABA84"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2B724361"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598FA984"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4DCF22DE" w14:textId="77777777" w:rsidTr="000D01B5">
        <w:trPr>
          <w:trHeight w:val="285"/>
        </w:trPr>
        <w:tc>
          <w:tcPr>
            <w:tcW w:w="2977" w:type="dxa"/>
            <w:tcBorders>
              <w:top w:val="nil"/>
              <w:left w:val="nil"/>
              <w:bottom w:val="nil"/>
              <w:right w:val="nil"/>
            </w:tcBorders>
            <w:shd w:val="clear" w:color="auto" w:fill="auto"/>
            <w:noWrap/>
            <w:vAlign w:val="center"/>
            <w:hideMark/>
          </w:tcPr>
          <w:p w14:paraId="4A3100B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WFNS grade</w:t>
            </w:r>
          </w:p>
        </w:tc>
        <w:tc>
          <w:tcPr>
            <w:tcW w:w="851" w:type="dxa"/>
            <w:tcBorders>
              <w:top w:val="nil"/>
              <w:left w:val="nil"/>
              <w:bottom w:val="nil"/>
              <w:right w:val="nil"/>
            </w:tcBorders>
            <w:shd w:val="clear" w:color="auto" w:fill="auto"/>
            <w:noWrap/>
            <w:vAlign w:val="center"/>
            <w:hideMark/>
          </w:tcPr>
          <w:p w14:paraId="54F6412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3.10 </w:t>
            </w:r>
          </w:p>
        </w:tc>
        <w:tc>
          <w:tcPr>
            <w:tcW w:w="1417" w:type="dxa"/>
            <w:tcBorders>
              <w:top w:val="nil"/>
              <w:left w:val="nil"/>
              <w:bottom w:val="nil"/>
              <w:right w:val="nil"/>
            </w:tcBorders>
            <w:shd w:val="clear" w:color="auto" w:fill="auto"/>
            <w:noWrap/>
            <w:vAlign w:val="center"/>
            <w:hideMark/>
          </w:tcPr>
          <w:p w14:paraId="062F587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1.74-5.50</w:t>
            </w:r>
          </w:p>
        </w:tc>
        <w:tc>
          <w:tcPr>
            <w:tcW w:w="1276" w:type="dxa"/>
            <w:tcBorders>
              <w:top w:val="nil"/>
              <w:left w:val="nil"/>
              <w:bottom w:val="nil"/>
              <w:right w:val="nil"/>
            </w:tcBorders>
            <w:shd w:val="clear" w:color="auto" w:fill="auto"/>
            <w:noWrap/>
            <w:vAlign w:val="center"/>
            <w:hideMark/>
          </w:tcPr>
          <w:p w14:paraId="61622732"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c>
          <w:tcPr>
            <w:tcW w:w="709" w:type="dxa"/>
            <w:tcBorders>
              <w:top w:val="nil"/>
              <w:left w:val="nil"/>
              <w:bottom w:val="nil"/>
              <w:right w:val="nil"/>
            </w:tcBorders>
            <w:shd w:val="clear" w:color="auto" w:fill="auto"/>
            <w:noWrap/>
            <w:vAlign w:val="center"/>
            <w:hideMark/>
          </w:tcPr>
          <w:p w14:paraId="0D86921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1.98 </w:t>
            </w:r>
          </w:p>
        </w:tc>
        <w:tc>
          <w:tcPr>
            <w:tcW w:w="1275" w:type="dxa"/>
            <w:tcBorders>
              <w:top w:val="nil"/>
              <w:left w:val="nil"/>
              <w:bottom w:val="nil"/>
              <w:right w:val="nil"/>
            </w:tcBorders>
            <w:shd w:val="clear" w:color="auto" w:fill="auto"/>
            <w:noWrap/>
            <w:vAlign w:val="center"/>
            <w:hideMark/>
          </w:tcPr>
          <w:p w14:paraId="7E9E550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1.00-3.93</w:t>
            </w:r>
          </w:p>
        </w:tc>
        <w:tc>
          <w:tcPr>
            <w:tcW w:w="1134" w:type="dxa"/>
            <w:tcBorders>
              <w:top w:val="nil"/>
              <w:left w:val="nil"/>
              <w:bottom w:val="nil"/>
              <w:right w:val="nil"/>
            </w:tcBorders>
            <w:shd w:val="clear" w:color="auto" w:fill="auto"/>
            <w:noWrap/>
            <w:vAlign w:val="center"/>
            <w:hideMark/>
          </w:tcPr>
          <w:p w14:paraId="1B3149AF"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 xml:space="preserve">0.050 </w:t>
            </w:r>
          </w:p>
        </w:tc>
        <w:tc>
          <w:tcPr>
            <w:tcW w:w="709" w:type="dxa"/>
            <w:tcBorders>
              <w:top w:val="nil"/>
              <w:left w:val="nil"/>
              <w:bottom w:val="nil"/>
              <w:right w:val="nil"/>
            </w:tcBorders>
            <w:shd w:val="clear" w:color="auto" w:fill="auto"/>
            <w:noWrap/>
            <w:vAlign w:val="center"/>
            <w:hideMark/>
          </w:tcPr>
          <w:p w14:paraId="4CE48B8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2.38</w:t>
            </w:r>
          </w:p>
        </w:tc>
        <w:tc>
          <w:tcPr>
            <w:tcW w:w="1276" w:type="dxa"/>
            <w:tcBorders>
              <w:top w:val="nil"/>
              <w:left w:val="nil"/>
              <w:bottom w:val="nil"/>
              <w:right w:val="nil"/>
            </w:tcBorders>
            <w:shd w:val="clear" w:color="auto" w:fill="auto"/>
            <w:noWrap/>
            <w:vAlign w:val="center"/>
            <w:hideMark/>
          </w:tcPr>
          <w:p w14:paraId="76C9826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1.20-4.72</w:t>
            </w:r>
          </w:p>
        </w:tc>
        <w:tc>
          <w:tcPr>
            <w:tcW w:w="1559" w:type="dxa"/>
            <w:tcBorders>
              <w:top w:val="nil"/>
              <w:left w:val="nil"/>
              <w:bottom w:val="nil"/>
              <w:right w:val="nil"/>
            </w:tcBorders>
            <w:shd w:val="clear" w:color="auto" w:fill="auto"/>
            <w:noWrap/>
            <w:vAlign w:val="center"/>
            <w:hideMark/>
          </w:tcPr>
          <w:p w14:paraId="2B9D54E8"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 xml:space="preserve">0.013 </w:t>
            </w:r>
          </w:p>
        </w:tc>
      </w:tr>
      <w:tr w:rsidR="008E30A6" w:rsidRPr="005F32C7" w14:paraId="6006CC01" w14:textId="77777777" w:rsidTr="000D01B5">
        <w:trPr>
          <w:trHeight w:val="285"/>
        </w:trPr>
        <w:tc>
          <w:tcPr>
            <w:tcW w:w="2977" w:type="dxa"/>
            <w:tcBorders>
              <w:top w:val="nil"/>
              <w:left w:val="nil"/>
              <w:bottom w:val="nil"/>
              <w:right w:val="nil"/>
            </w:tcBorders>
            <w:shd w:val="clear" w:color="auto" w:fill="auto"/>
            <w:noWrap/>
            <w:vAlign w:val="center"/>
            <w:hideMark/>
          </w:tcPr>
          <w:p w14:paraId="1E798FA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Acute hydrocephalus</w:t>
            </w:r>
          </w:p>
        </w:tc>
        <w:tc>
          <w:tcPr>
            <w:tcW w:w="851" w:type="dxa"/>
            <w:tcBorders>
              <w:top w:val="nil"/>
              <w:left w:val="nil"/>
              <w:bottom w:val="nil"/>
              <w:right w:val="nil"/>
            </w:tcBorders>
            <w:shd w:val="clear" w:color="auto" w:fill="auto"/>
            <w:noWrap/>
            <w:vAlign w:val="center"/>
            <w:hideMark/>
          </w:tcPr>
          <w:p w14:paraId="38885D1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2.30 </w:t>
            </w:r>
          </w:p>
        </w:tc>
        <w:tc>
          <w:tcPr>
            <w:tcW w:w="1417" w:type="dxa"/>
            <w:tcBorders>
              <w:top w:val="nil"/>
              <w:left w:val="nil"/>
              <w:bottom w:val="nil"/>
              <w:right w:val="nil"/>
            </w:tcBorders>
            <w:shd w:val="clear" w:color="auto" w:fill="auto"/>
            <w:noWrap/>
            <w:vAlign w:val="center"/>
            <w:hideMark/>
          </w:tcPr>
          <w:p w14:paraId="6269403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1.11-4.77</w:t>
            </w:r>
          </w:p>
        </w:tc>
        <w:tc>
          <w:tcPr>
            <w:tcW w:w="1276" w:type="dxa"/>
            <w:tcBorders>
              <w:top w:val="nil"/>
              <w:left w:val="nil"/>
              <w:bottom w:val="nil"/>
              <w:right w:val="nil"/>
            </w:tcBorders>
            <w:shd w:val="clear" w:color="auto" w:fill="auto"/>
            <w:noWrap/>
            <w:vAlign w:val="center"/>
            <w:hideMark/>
          </w:tcPr>
          <w:p w14:paraId="7AD20CB1"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0.025</w:t>
            </w:r>
          </w:p>
        </w:tc>
        <w:tc>
          <w:tcPr>
            <w:tcW w:w="709" w:type="dxa"/>
            <w:tcBorders>
              <w:top w:val="nil"/>
              <w:left w:val="nil"/>
              <w:bottom w:val="nil"/>
              <w:right w:val="nil"/>
            </w:tcBorders>
            <w:shd w:val="clear" w:color="auto" w:fill="auto"/>
            <w:noWrap/>
            <w:vAlign w:val="center"/>
            <w:hideMark/>
          </w:tcPr>
          <w:p w14:paraId="673DECC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1.30 </w:t>
            </w:r>
          </w:p>
        </w:tc>
        <w:tc>
          <w:tcPr>
            <w:tcW w:w="1275" w:type="dxa"/>
            <w:tcBorders>
              <w:top w:val="nil"/>
              <w:left w:val="nil"/>
              <w:bottom w:val="nil"/>
              <w:right w:val="nil"/>
            </w:tcBorders>
            <w:shd w:val="clear" w:color="auto" w:fill="auto"/>
            <w:noWrap/>
            <w:vAlign w:val="center"/>
            <w:hideMark/>
          </w:tcPr>
          <w:p w14:paraId="4DB10ED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0.55-3.09</w:t>
            </w:r>
          </w:p>
        </w:tc>
        <w:tc>
          <w:tcPr>
            <w:tcW w:w="1134" w:type="dxa"/>
            <w:tcBorders>
              <w:top w:val="nil"/>
              <w:left w:val="nil"/>
              <w:bottom w:val="nil"/>
              <w:right w:val="nil"/>
            </w:tcBorders>
            <w:shd w:val="clear" w:color="auto" w:fill="auto"/>
            <w:noWrap/>
            <w:vAlign w:val="center"/>
            <w:hideMark/>
          </w:tcPr>
          <w:p w14:paraId="1C924C2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0.544 </w:t>
            </w:r>
          </w:p>
        </w:tc>
        <w:tc>
          <w:tcPr>
            <w:tcW w:w="709" w:type="dxa"/>
            <w:tcBorders>
              <w:top w:val="nil"/>
              <w:left w:val="nil"/>
              <w:bottom w:val="nil"/>
              <w:right w:val="nil"/>
            </w:tcBorders>
            <w:shd w:val="clear" w:color="auto" w:fill="auto"/>
            <w:noWrap/>
            <w:vAlign w:val="center"/>
            <w:hideMark/>
          </w:tcPr>
          <w:p w14:paraId="33815BE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1.21</w:t>
            </w:r>
          </w:p>
        </w:tc>
        <w:tc>
          <w:tcPr>
            <w:tcW w:w="1276" w:type="dxa"/>
            <w:tcBorders>
              <w:top w:val="nil"/>
              <w:left w:val="nil"/>
              <w:bottom w:val="nil"/>
              <w:right w:val="nil"/>
            </w:tcBorders>
            <w:shd w:val="clear" w:color="auto" w:fill="auto"/>
            <w:noWrap/>
            <w:vAlign w:val="center"/>
            <w:hideMark/>
          </w:tcPr>
          <w:p w14:paraId="04AF629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0.50-2.97</w:t>
            </w:r>
          </w:p>
        </w:tc>
        <w:tc>
          <w:tcPr>
            <w:tcW w:w="1559" w:type="dxa"/>
            <w:tcBorders>
              <w:top w:val="nil"/>
              <w:left w:val="nil"/>
              <w:bottom w:val="nil"/>
              <w:right w:val="nil"/>
            </w:tcBorders>
            <w:shd w:val="clear" w:color="auto" w:fill="auto"/>
            <w:noWrap/>
            <w:vAlign w:val="center"/>
            <w:hideMark/>
          </w:tcPr>
          <w:p w14:paraId="5765309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0.670 </w:t>
            </w:r>
          </w:p>
        </w:tc>
      </w:tr>
      <w:tr w:rsidR="008E30A6" w:rsidRPr="005F32C7" w14:paraId="27776B07" w14:textId="77777777" w:rsidTr="000D01B5">
        <w:trPr>
          <w:trHeight w:val="285"/>
        </w:trPr>
        <w:tc>
          <w:tcPr>
            <w:tcW w:w="2977" w:type="dxa"/>
            <w:tcBorders>
              <w:top w:val="nil"/>
              <w:left w:val="nil"/>
              <w:bottom w:val="nil"/>
              <w:right w:val="nil"/>
            </w:tcBorders>
            <w:shd w:val="clear" w:color="auto" w:fill="auto"/>
            <w:noWrap/>
            <w:vAlign w:val="center"/>
            <w:hideMark/>
          </w:tcPr>
          <w:p w14:paraId="7FCD1B7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Location</w:t>
            </w:r>
          </w:p>
        </w:tc>
        <w:tc>
          <w:tcPr>
            <w:tcW w:w="851" w:type="dxa"/>
            <w:tcBorders>
              <w:top w:val="nil"/>
              <w:left w:val="nil"/>
              <w:bottom w:val="nil"/>
              <w:right w:val="nil"/>
            </w:tcBorders>
            <w:shd w:val="clear" w:color="auto" w:fill="auto"/>
            <w:noWrap/>
            <w:vAlign w:val="center"/>
            <w:hideMark/>
          </w:tcPr>
          <w:p w14:paraId="7AA309D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1.47 </w:t>
            </w:r>
          </w:p>
        </w:tc>
        <w:tc>
          <w:tcPr>
            <w:tcW w:w="1417" w:type="dxa"/>
            <w:tcBorders>
              <w:top w:val="nil"/>
              <w:left w:val="nil"/>
              <w:bottom w:val="nil"/>
              <w:right w:val="nil"/>
            </w:tcBorders>
            <w:shd w:val="clear" w:color="auto" w:fill="auto"/>
            <w:noWrap/>
            <w:vAlign w:val="center"/>
            <w:hideMark/>
          </w:tcPr>
          <w:p w14:paraId="5BBDF2C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0.73-2.93</w:t>
            </w:r>
          </w:p>
        </w:tc>
        <w:tc>
          <w:tcPr>
            <w:tcW w:w="1276" w:type="dxa"/>
            <w:tcBorders>
              <w:top w:val="nil"/>
              <w:left w:val="nil"/>
              <w:bottom w:val="nil"/>
              <w:right w:val="nil"/>
            </w:tcBorders>
            <w:shd w:val="clear" w:color="auto" w:fill="auto"/>
            <w:noWrap/>
            <w:vAlign w:val="center"/>
            <w:hideMark/>
          </w:tcPr>
          <w:p w14:paraId="211846A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0.277</w:t>
            </w:r>
          </w:p>
        </w:tc>
        <w:tc>
          <w:tcPr>
            <w:tcW w:w="709" w:type="dxa"/>
            <w:tcBorders>
              <w:top w:val="nil"/>
              <w:left w:val="nil"/>
              <w:bottom w:val="nil"/>
              <w:right w:val="nil"/>
            </w:tcBorders>
            <w:shd w:val="clear" w:color="auto" w:fill="auto"/>
            <w:noWrap/>
            <w:vAlign w:val="center"/>
            <w:hideMark/>
          </w:tcPr>
          <w:p w14:paraId="3B5BB75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75" w:type="dxa"/>
            <w:tcBorders>
              <w:top w:val="nil"/>
              <w:left w:val="nil"/>
              <w:bottom w:val="nil"/>
              <w:right w:val="nil"/>
            </w:tcBorders>
            <w:shd w:val="clear" w:color="auto" w:fill="auto"/>
            <w:noWrap/>
            <w:vAlign w:val="center"/>
            <w:hideMark/>
          </w:tcPr>
          <w:p w14:paraId="48950DF9"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134" w:type="dxa"/>
            <w:tcBorders>
              <w:top w:val="nil"/>
              <w:left w:val="nil"/>
              <w:bottom w:val="nil"/>
              <w:right w:val="nil"/>
            </w:tcBorders>
            <w:shd w:val="clear" w:color="auto" w:fill="auto"/>
            <w:noWrap/>
            <w:vAlign w:val="center"/>
            <w:hideMark/>
          </w:tcPr>
          <w:p w14:paraId="1945D7FC"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709" w:type="dxa"/>
            <w:tcBorders>
              <w:top w:val="nil"/>
              <w:left w:val="nil"/>
              <w:bottom w:val="nil"/>
              <w:right w:val="nil"/>
            </w:tcBorders>
            <w:shd w:val="clear" w:color="auto" w:fill="auto"/>
            <w:noWrap/>
            <w:vAlign w:val="center"/>
            <w:hideMark/>
          </w:tcPr>
          <w:p w14:paraId="277B9FD0"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4CAEAA0E"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63BEBD77"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144F0E26" w14:textId="77777777" w:rsidTr="000D01B5">
        <w:trPr>
          <w:trHeight w:val="285"/>
        </w:trPr>
        <w:tc>
          <w:tcPr>
            <w:tcW w:w="2977" w:type="dxa"/>
            <w:tcBorders>
              <w:top w:val="nil"/>
              <w:left w:val="nil"/>
              <w:bottom w:val="nil"/>
              <w:right w:val="nil"/>
            </w:tcBorders>
            <w:shd w:val="clear" w:color="auto" w:fill="auto"/>
            <w:noWrap/>
            <w:vAlign w:val="center"/>
            <w:hideMark/>
          </w:tcPr>
          <w:p w14:paraId="2B51BB7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Shape</w:t>
            </w:r>
          </w:p>
        </w:tc>
        <w:tc>
          <w:tcPr>
            <w:tcW w:w="851" w:type="dxa"/>
            <w:tcBorders>
              <w:top w:val="nil"/>
              <w:left w:val="nil"/>
              <w:bottom w:val="nil"/>
              <w:right w:val="nil"/>
            </w:tcBorders>
            <w:shd w:val="clear" w:color="auto" w:fill="auto"/>
            <w:noWrap/>
            <w:vAlign w:val="center"/>
            <w:hideMark/>
          </w:tcPr>
          <w:p w14:paraId="7992A35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1.13 </w:t>
            </w:r>
          </w:p>
        </w:tc>
        <w:tc>
          <w:tcPr>
            <w:tcW w:w="1417" w:type="dxa"/>
            <w:tcBorders>
              <w:top w:val="nil"/>
              <w:left w:val="nil"/>
              <w:bottom w:val="nil"/>
              <w:right w:val="nil"/>
            </w:tcBorders>
            <w:shd w:val="clear" w:color="auto" w:fill="auto"/>
            <w:noWrap/>
            <w:vAlign w:val="center"/>
            <w:hideMark/>
          </w:tcPr>
          <w:p w14:paraId="0991474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0.66-1.91</w:t>
            </w:r>
          </w:p>
        </w:tc>
        <w:tc>
          <w:tcPr>
            <w:tcW w:w="1276" w:type="dxa"/>
            <w:tcBorders>
              <w:top w:val="nil"/>
              <w:left w:val="nil"/>
              <w:bottom w:val="nil"/>
              <w:right w:val="nil"/>
            </w:tcBorders>
            <w:shd w:val="clear" w:color="auto" w:fill="auto"/>
            <w:noWrap/>
            <w:vAlign w:val="center"/>
            <w:hideMark/>
          </w:tcPr>
          <w:p w14:paraId="25674BD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0.663</w:t>
            </w:r>
          </w:p>
        </w:tc>
        <w:tc>
          <w:tcPr>
            <w:tcW w:w="709" w:type="dxa"/>
            <w:tcBorders>
              <w:top w:val="nil"/>
              <w:left w:val="nil"/>
              <w:bottom w:val="nil"/>
              <w:right w:val="nil"/>
            </w:tcBorders>
            <w:shd w:val="clear" w:color="auto" w:fill="auto"/>
            <w:noWrap/>
            <w:vAlign w:val="center"/>
            <w:hideMark/>
          </w:tcPr>
          <w:p w14:paraId="06D4B4D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75" w:type="dxa"/>
            <w:tcBorders>
              <w:top w:val="nil"/>
              <w:left w:val="nil"/>
              <w:bottom w:val="nil"/>
              <w:right w:val="nil"/>
            </w:tcBorders>
            <w:shd w:val="clear" w:color="auto" w:fill="auto"/>
            <w:noWrap/>
            <w:vAlign w:val="center"/>
            <w:hideMark/>
          </w:tcPr>
          <w:p w14:paraId="292B92F9"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134" w:type="dxa"/>
            <w:tcBorders>
              <w:top w:val="nil"/>
              <w:left w:val="nil"/>
              <w:bottom w:val="nil"/>
              <w:right w:val="nil"/>
            </w:tcBorders>
            <w:shd w:val="clear" w:color="auto" w:fill="auto"/>
            <w:noWrap/>
            <w:vAlign w:val="center"/>
            <w:hideMark/>
          </w:tcPr>
          <w:p w14:paraId="07B22AA2"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709" w:type="dxa"/>
            <w:tcBorders>
              <w:top w:val="nil"/>
              <w:left w:val="nil"/>
              <w:bottom w:val="nil"/>
              <w:right w:val="nil"/>
            </w:tcBorders>
            <w:shd w:val="clear" w:color="auto" w:fill="auto"/>
            <w:noWrap/>
            <w:vAlign w:val="center"/>
            <w:hideMark/>
          </w:tcPr>
          <w:p w14:paraId="591A49F7"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60945CA6"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36B336EE"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152E6A37" w14:textId="77777777" w:rsidTr="000D01B5">
        <w:trPr>
          <w:trHeight w:val="285"/>
        </w:trPr>
        <w:tc>
          <w:tcPr>
            <w:tcW w:w="2977" w:type="dxa"/>
            <w:tcBorders>
              <w:top w:val="nil"/>
              <w:left w:val="nil"/>
              <w:bottom w:val="nil"/>
              <w:right w:val="nil"/>
            </w:tcBorders>
            <w:shd w:val="clear" w:color="auto" w:fill="auto"/>
            <w:noWrap/>
            <w:vAlign w:val="center"/>
            <w:hideMark/>
          </w:tcPr>
          <w:p w14:paraId="37DE786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Size group</w:t>
            </w:r>
          </w:p>
        </w:tc>
        <w:tc>
          <w:tcPr>
            <w:tcW w:w="851" w:type="dxa"/>
            <w:tcBorders>
              <w:top w:val="nil"/>
              <w:left w:val="nil"/>
              <w:bottom w:val="nil"/>
              <w:right w:val="nil"/>
            </w:tcBorders>
            <w:shd w:val="clear" w:color="auto" w:fill="auto"/>
            <w:noWrap/>
            <w:vAlign w:val="center"/>
            <w:hideMark/>
          </w:tcPr>
          <w:p w14:paraId="6CBF0FB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1.30 </w:t>
            </w:r>
          </w:p>
        </w:tc>
        <w:tc>
          <w:tcPr>
            <w:tcW w:w="1417" w:type="dxa"/>
            <w:tcBorders>
              <w:top w:val="nil"/>
              <w:left w:val="nil"/>
              <w:bottom w:val="nil"/>
              <w:right w:val="nil"/>
            </w:tcBorders>
            <w:shd w:val="clear" w:color="auto" w:fill="auto"/>
            <w:noWrap/>
            <w:vAlign w:val="center"/>
            <w:hideMark/>
          </w:tcPr>
          <w:p w14:paraId="78CBC88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0.50-3.41</w:t>
            </w:r>
          </w:p>
        </w:tc>
        <w:tc>
          <w:tcPr>
            <w:tcW w:w="1276" w:type="dxa"/>
            <w:tcBorders>
              <w:top w:val="nil"/>
              <w:left w:val="nil"/>
              <w:bottom w:val="nil"/>
              <w:right w:val="nil"/>
            </w:tcBorders>
            <w:shd w:val="clear" w:color="auto" w:fill="auto"/>
            <w:noWrap/>
            <w:vAlign w:val="center"/>
            <w:hideMark/>
          </w:tcPr>
          <w:p w14:paraId="3CD9FC6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0.587</w:t>
            </w:r>
          </w:p>
        </w:tc>
        <w:tc>
          <w:tcPr>
            <w:tcW w:w="709" w:type="dxa"/>
            <w:tcBorders>
              <w:top w:val="nil"/>
              <w:left w:val="nil"/>
              <w:bottom w:val="nil"/>
              <w:right w:val="nil"/>
            </w:tcBorders>
            <w:shd w:val="clear" w:color="auto" w:fill="auto"/>
            <w:noWrap/>
            <w:vAlign w:val="center"/>
            <w:hideMark/>
          </w:tcPr>
          <w:p w14:paraId="11B3D46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75" w:type="dxa"/>
            <w:tcBorders>
              <w:top w:val="nil"/>
              <w:left w:val="nil"/>
              <w:bottom w:val="nil"/>
              <w:right w:val="nil"/>
            </w:tcBorders>
            <w:shd w:val="clear" w:color="auto" w:fill="auto"/>
            <w:noWrap/>
            <w:vAlign w:val="center"/>
            <w:hideMark/>
          </w:tcPr>
          <w:p w14:paraId="3AE851FA"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134" w:type="dxa"/>
            <w:tcBorders>
              <w:top w:val="nil"/>
              <w:left w:val="nil"/>
              <w:bottom w:val="nil"/>
              <w:right w:val="nil"/>
            </w:tcBorders>
            <w:shd w:val="clear" w:color="auto" w:fill="auto"/>
            <w:noWrap/>
            <w:vAlign w:val="center"/>
            <w:hideMark/>
          </w:tcPr>
          <w:p w14:paraId="7D9DC67F"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709" w:type="dxa"/>
            <w:tcBorders>
              <w:top w:val="nil"/>
              <w:left w:val="nil"/>
              <w:bottom w:val="nil"/>
              <w:right w:val="nil"/>
            </w:tcBorders>
            <w:shd w:val="clear" w:color="auto" w:fill="auto"/>
            <w:noWrap/>
            <w:vAlign w:val="center"/>
            <w:hideMark/>
          </w:tcPr>
          <w:p w14:paraId="28D4FECF"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0E400AAB"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49E5EFD4"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0684F2A5" w14:textId="77777777" w:rsidTr="000D01B5">
        <w:trPr>
          <w:trHeight w:val="285"/>
        </w:trPr>
        <w:tc>
          <w:tcPr>
            <w:tcW w:w="2977" w:type="dxa"/>
            <w:tcBorders>
              <w:top w:val="nil"/>
              <w:left w:val="nil"/>
              <w:bottom w:val="nil"/>
              <w:right w:val="nil"/>
            </w:tcBorders>
            <w:shd w:val="clear" w:color="auto" w:fill="auto"/>
            <w:noWrap/>
            <w:vAlign w:val="center"/>
            <w:hideMark/>
          </w:tcPr>
          <w:p w14:paraId="30AD7D6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Wide neck</w:t>
            </w:r>
          </w:p>
        </w:tc>
        <w:tc>
          <w:tcPr>
            <w:tcW w:w="851" w:type="dxa"/>
            <w:tcBorders>
              <w:top w:val="nil"/>
              <w:left w:val="nil"/>
              <w:bottom w:val="nil"/>
              <w:right w:val="nil"/>
            </w:tcBorders>
            <w:shd w:val="clear" w:color="auto" w:fill="auto"/>
            <w:noWrap/>
            <w:vAlign w:val="center"/>
            <w:hideMark/>
          </w:tcPr>
          <w:p w14:paraId="0AB16FF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0.79 </w:t>
            </w:r>
          </w:p>
        </w:tc>
        <w:tc>
          <w:tcPr>
            <w:tcW w:w="1417" w:type="dxa"/>
            <w:tcBorders>
              <w:top w:val="nil"/>
              <w:left w:val="nil"/>
              <w:bottom w:val="nil"/>
              <w:right w:val="nil"/>
            </w:tcBorders>
            <w:shd w:val="clear" w:color="auto" w:fill="auto"/>
            <w:noWrap/>
            <w:vAlign w:val="center"/>
            <w:hideMark/>
          </w:tcPr>
          <w:p w14:paraId="5421983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0.47-1.31</w:t>
            </w:r>
          </w:p>
        </w:tc>
        <w:tc>
          <w:tcPr>
            <w:tcW w:w="1276" w:type="dxa"/>
            <w:tcBorders>
              <w:top w:val="nil"/>
              <w:left w:val="nil"/>
              <w:bottom w:val="nil"/>
              <w:right w:val="nil"/>
            </w:tcBorders>
            <w:shd w:val="clear" w:color="auto" w:fill="auto"/>
            <w:noWrap/>
            <w:vAlign w:val="center"/>
            <w:hideMark/>
          </w:tcPr>
          <w:p w14:paraId="27D88FD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0.352</w:t>
            </w:r>
          </w:p>
        </w:tc>
        <w:tc>
          <w:tcPr>
            <w:tcW w:w="709" w:type="dxa"/>
            <w:tcBorders>
              <w:top w:val="nil"/>
              <w:left w:val="nil"/>
              <w:bottom w:val="nil"/>
              <w:right w:val="nil"/>
            </w:tcBorders>
            <w:shd w:val="clear" w:color="auto" w:fill="auto"/>
            <w:noWrap/>
            <w:vAlign w:val="center"/>
            <w:hideMark/>
          </w:tcPr>
          <w:p w14:paraId="3A13884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75" w:type="dxa"/>
            <w:tcBorders>
              <w:top w:val="nil"/>
              <w:left w:val="nil"/>
              <w:bottom w:val="nil"/>
              <w:right w:val="nil"/>
            </w:tcBorders>
            <w:shd w:val="clear" w:color="auto" w:fill="auto"/>
            <w:noWrap/>
            <w:vAlign w:val="center"/>
            <w:hideMark/>
          </w:tcPr>
          <w:p w14:paraId="1A6086E1"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134" w:type="dxa"/>
            <w:tcBorders>
              <w:top w:val="nil"/>
              <w:left w:val="nil"/>
              <w:bottom w:val="nil"/>
              <w:right w:val="nil"/>
            </w:tcBorders>
            <w:shd w:val="clear" w:color="auto" w:fill="auto"/>
            <w:noWrap/>
            <w:vAlign w:val="center"/>
            <w:hideMark/>
          </w:tcPr>
          <w:p w14:paraId="04233338"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709" w:type="dxa"/>
            <w:tcBorders>
              <w:top w:val="nil"/>
              <w:left w:val="nil"/>
              <w:bottom w:val="nil"/>
              <w:right w:val="nil"/>
            </w:tcBorders>
            <w:shd w:val="clear" w:color="auto" w:fill="auto"/>
            <w:noWrap/>
            <w:vAlign w:val="center"/>
            <w:hideMark/>
          </w:tcPr>
          <w:p w14:paraId="557097C6"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5B7B7C1E"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2B556809"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434F4D8C" w14:textId="77777777" w:rsidTr="000D01B5">
        <w:trPr>
          <w:trHeight w:val="285"/>
        </w:trPr>
        <w:tc>
          <w:tcPr>
            <w:tcW w:w="2977" w:type="dxa"/>
            <w:tcBorders>
              <w:top w:val="nil"/>
              <w:left w:val="nil"/>
              <w:bottom w:val="nil"/>
              <w:right w:val="nil"/>
            </w:tcBorders>
            <w:shd w:val="clear" w:color="auto" w:fill="auto"/>
            <w:noWrap/>
            <w:vAlign w:val="center"/>
            <w:hideMark/>
          </w:tcPr>
          <w:p w14:paraId="355D617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Timing of treatment</w:t>
            </w:r>
          </w:p>
        </w:tc>
        <w:tc>
          <w:tcPr>
            <w:tcW w:w="851" w:type="dxa"/>
            <w:tcBorders>
              <w:top w:val="nil"/>
              <w:left w:val="nil"/>
              <w:bottom w:val="nil"/>
              <w:right w:val="nil"/>
            </w:tcBorders>
            <w:shd w:val="clear" w:color="auto" w:fill="auto"/>
            <w:noWrap/>
            <w:vAlign w:val="center"/>
            <w:hideMark/>
          </w:tcPr>
          <w:p w14:paraId="5A70A43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0.72 </w:t>
            </w:r>
          </w:p>
        </w:tc>
        <w:tc>
          <w:tcPr>
            <w:tcW w:w="1417" w:type="dxa"/>
            <w:tcBorders>
              <w:top w:val="nil"/>
              <w:left w:val="nil"/>
              <w:bottom w:val="nil"/>
              <w:right w:val="nil"/>
            </w:tcBorders>
            <w:shd w:val="clear" w:color="auto" w:fill="auto"/>
            <w:noWrap/>
            <w:vAlign w:val="center"/>
            <w:hideMark/>
          </w:tcPr>
          <w:p w14:paraId="2E589C3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0.43-1.20</w:t>
            </w:r>
          </w:p>
        </w:tc>
        <w:tc>
          <w:tcPr>
            <w:tcW w:w="1276" w:type="dxa"/>
            <w:tcBorders>
              <w:top w:val="nil"/>
              <w:left w:val="nil"/>
              <w:bottom w:val="nil"/>
              <w:right w:val="nil"/>
            </w:tcBorders>
            <w:shd w:val="clear" w:color="auto" w:fill="auto"/>
            <w:noWrap/>
            <w:vAlign w:val="center"/>
            <w:hideMark/>
          </w:tcPr>
          <w:p w14:paraId="186E83D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0.204</w:t>
            </w:r>
          </w:p>
        </w:tc>
        <w:tc>
          <w:tcPr>
            <w:tcW w:w="709" w:type="dxa"/>
            <w:tcBorders>
              <w:top w:val="nil"/>
              <w:left w:val="nil"/>
              <w:bottom w:val="nil"/>
              <w:right w:val="nil"/>
            </w:tcBorders>
            <w:shd w:val="clear" w:color="auto" w:fill="auto"/>
            <w:noWrap/>
            <w:vAlign w:val="center"/>
            <w:hideMark/>
          </w:tcPr>
          <w:p w14:paraId="62C5757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75" w:type="dxa"/>
            <w:tcBorders>
              <w:top w:val="nil"/>
              <w:left w:val="nil"/>
              <w:bottom w:val="nil"/>
              <w:right w:val="nil"/>
            </w:tcBorders>
            <w:shd w:val="clear" w:color="auto" w:fill="auto"/>
            <w:noWrap/>
            <w:vAlign w:val="center"/>
            <w:hideMark/>
          </w:tcPr>
          <w:p w14:paraId="4C397C87"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134" w:type="dxa"/>
            <w:tcBorders>
              <w:top w:val="nil"/>
              <w:left w:val="nil"/>
              <w:bottom w:val="nil"/>
              <w:right w:val="nil"/>
            </w:tcBorders>
            <w:shd w:val="clear" w:color="auto" w:fill="auto"/>
            <w:noWrap/>
            <w:vAlign w:val="center"/>
            <w:hideMark/>
          </w:tcPr>
          <w:p w14:paraId="546B1664"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709" w:type="dxa"/>
            <w:tcBorders>
              <w:top w:val="nil"/>
              <w:left w:val="nil"/>
              <w:bottom w:val="nil"/>
              <w:right w:val="nil"/>
            </w:tcBorders>
            <w:shd w:val="clear" w:color="auto" w:fill="auto"/>
            <w:noWrap/>
            <w:vAlign w:val="center"/>
            <w:hideMark/>
          </w:tcPr>
          <w:p w14:paraId="2B46E1E1"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59544FA0"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127F93A1"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06893D30" w14:textId="77777777" w:rsidTr="000D01B5">
        <w:trPr>
          <w:trHeight w:val="285"/>
        </w:trPr>
        <w:tc>
          <w:tcPr>
            <w:tcW w:w="2977" w:type="dxa"/>
            <w:tcBorders>
              <w:top w:val="nil"/>
              <w:left w:val="nil"/>
              <w:bottom w:val="nil"/>
              <w:right w:val="nil"/>
            </w:tcBorders>
            <w:shd w:val="clear" w:color="auto" w:fill="auto"/>
            <w:noWrap/>
            <w:vAlign w:val="center"/>
            <w:hideMark/>
          </w:tcPr>
          <w:p w14:paraId="545EC75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Stents assist coiling</w:t>
            </w:r>
          </w:p>
        </w:tc>
        <w:tc>
          <w:tcPr>
            <w:tcW w:w="851" w:type="dxa"/>
            <w:tcBorders>
              <w:top w:val="nil"/>
              <w:left w:val="nil"/>
              <w:bottom w:val="nil"/>
              <w:right w:val="nil"/>
            </w:tcBorders>
            <w:shd w:val="clear" w:color="auto" w:fill="auto"/>
            <w:noWrap/>
            <w:vAlign w:val="center"/>
            <w:hideMark/>
          </w:tcPr>
          <w:p w14:paraId="5311C8B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0.95 </w:t>
            </w:r>
          </w:p>
        </w:tc>
        <w:tc>
          <w:tcPr>
            <w:tcW w:w="1417" w:type="dxa"/>
            <w:tcBorders>
              <w:top w:val="nil"/>
              <w:left w:val="nil"/>
              <w:bottom w:val="nil"/>
              <w:right w:val="nil"/>
            </w:tcBorders>
            <w:shd w:val="clear" w:color="auto" w:fill="auto"/>
            <w:noWrap/>
            <w:vAlign w:val="center"/>
            <w:hideMark/>
          </w:tcPr>
          <w:p w14:paraId="6C4D0CB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0.57-1.57</w:t>
            </w:r>
          </w:p>
        </w:tc>
        <w:tc>
          <w:tcPr>
            <w:tcW w:w="1276" w:type="dxa"/>
            <w:tcBorders>
              <w:top w:val="nil"/>
              <w:left w:val="nil"/>
              <w:bottom w:val="nil"/>
              <w:right w:val="nil"/>
            </w:tcBorders>
            <w:shd w:val="clear" w:color="auto" w:fill="auto"/>
            <w:noWrap/>
            <w:vAlign w:val="center"/>
            <w:hideMark/>
          </w:tcPr>
          <w:p w14:paraId="62ED76D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0.831</w:t>
            </w:r>
          </w:p>
        </w:tc>
        <w:tc>
          <w:tcPr>
            <w:tcW w:w="709" w:type="dxa"/>
            <w:tcBorders>
              <w:top w:val="nil"/>
              <w:left w:val="nil"/>
              <w:bottom w:val="nil"/>
              <w:right w:val="nil"/>
            </w:tcBorders>
            <w:shd w:val="clear" w:color="auto" w:fill="auto"/>
            <w:noWrap/>
            <w:vAlign w:val="center"/>
            <w:hideMark/>
          </w:tcPr>
          <w:p w14:paraId="4AF5C08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75" w:type="dxa"/>
            <w:tcBorders>
              <w:top w:val="nil"/>
              <w:left w:val="nil"/>
              <w:bottom w:val="nil"/>
              <w:right w:val="nil"/>
            </w:tcBorders>
            <w:shd w:val="clear" w:color="auto" w:fill="auto"/>
            <w:noWrap/>
            <w:vAlign w:val="center"/>
            <w:hideMark/>
          </w:tcPr>
          <w:p w14:paraId="50E8808B"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134" w:type="dxa"/>
            <w:tcBorders>
              <w:top w:val="nil"/>
              <w:left w:val="nil"/>
              <w:bottom w:val="nil"/>
              <w:right w:val="nil"/>
            </w:tcBorders>
            <w:shd w:val="clear" w:color="auto" w:fill="auto"/>
            <w:noWrap/>
            <w:vAlign w:val="center"/>
            <w:hideMark/>
          </w:tcPr>
          <w:p w14:paraId="02982B7E"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709" w:type="dxa"/>
            <w:tcBorders>
              <w:top w:val="nil"/>
              <w:left w:val="nil"/>
              <w:bottom w:val="nil"/>
              <w:right w:val="nil"/>
            </w:tcBorders>
            <w:shd w:val="clear" w:color="auto" w:fill="auto"/>
            <w:noWrap/>
            <w:vAlign w:val="center"/>
            <w:hideMark/>
          </w:tcPr>
          <w:p w14:paraId="22C92FD5"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1B3CB48F"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02E78295"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2F645F9F" w14:textId="77777777" w:rsidTr="000D01B5">
        <w:trPr>
          <w:trHeight w:val="285"/>
        </w:trPr>
        <w:tc>
          <w:tcPr>
            <w:tcW w:w="2977" w:type="dxa"/>
            <w:tcBorders>
              <w:top w:val="nil"/>
              <w:left w:val="nil"/>
              <w:bottom w:val="nil"/>
              <w:right w:val="nil"/>
            </w:tcBorders>
            <w:shd w:val="clear" w:color="auto" w:fill="auto"/>
            <w:noWrap/>
            <w:vAlign w:val="center"/>
            <w:hideMark/>
          </w:tcPr>
          <w:p w14:paraId="59FD109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Occlusion level</w:t>
            </w:r>
          </w:p>
        </w:tc>
        <w:tc>
          <w:tcPr>
            <w:tcW w:w="851" w:type="dxa"/>
            <w:tcBorders>
              <w:top w:val="nil"/>
              <w:left w:val="nil"/>
              <w:bottom w:val="nil"/>
              <w:right w:val="nil"/>
            </w:tcBorders>
            <w:shd w:val="clear" w:color="auto" w:fill="auto"/>
            <w:noWrap/>
            <w:vAlign w:val="center"/>
            <w:hideMark/>
          </w:tcPr>
          <w:p w14:paraId="5C732E0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1.51 </w:t>
            </w:r>
          </w:p>
        </w:tc>
        <w:tc>
          <w:tcPr>
            <w:tcW w:w="1417" w:type="dxa"/>
            <w:tcBorders>
              <w:top w:val="nil"/>
              <w:left w:val="nil"/>
              <w:bottom w:val="nil"/>
              <w:right w:val="nil"/>
            </w:tcBorders>
            <w:shd w:val="clear" w:color="auto" w:fill="auto"/>
            <w:noWrap/>
            <w:vAlign w:val="center"/>
            <w:hideMark/>
          </w:tcPr>
          <w:p w14:paraId="49B93BF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0.77-2.96</w:t>
            </w:r>
          </w:p>
        </w:tc>
        <w:tc>
          <w:tcPr>
            <w:tcW w:w="1276" w:type="dxa"/>
            <w:tcBorders>
              <w:top w:val="nil"/>
              <w:left w:val="nil"/>
              <w:bottom w:val="nil"/>
              <w:right w:val="nil"/>
            </w:tcBorders>
            <w:shd w:val="clear" w:color="auto" w:fill="auto"/>
            <w:noWrap/>
            <w:vAlign w:val="center"/>
            <w:hideMark/>
          </w:tcPr>
          <w:p w14:paraId="623DB3B7" w14:textId="252CB142"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0.23</w:t>
            </w:r>
            <w:r w:rsidR="00E276ED" w:rsidRPr="005F32C7">
              <w:rPr>
                <w:rFonts w:ascii="Times New Roman" w:eastAsia="DengXian" w:hAnsi="Times New Roman" w:cs="Times New Roman" w:hint="eastAsia"/>
                <w:color w:val="000000"/>
                <w:kern w:val="0"/>
                <w:sz w:val="24"/>
                <w:szCs w:val="24"/>
                <w14:ligatures w14:val="none"/>
              </w:rPr>
              <w:t>0</w:t>
            </w:r>
          </w:p>
        </w:tc>
        <w:tc>
          <w:tcPr>
            <w:tcW w:w="709" w:type="dxa"/>
            <w:tcBorders>
              <w:top w:val="nil"/>
              <w:left w:val="nil"/>
              <w:bottom w:val="nil"/>
              <w:right w:val="nil"/>
            </w:tcBorders>
            <w:shd w:val="clear" w:color="auto" w:fill="auto"/>
            <w:noWrap/>
            <w:vAlign w:val="center"/>
            <w:hideMark/>
          </w:tcPr>
          <w:p w14:paraId="7424568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75" w:type="dxa"/>
            <w:tcBorders>
              <w:top w:val="nil"/>
              <w:left w:val="nil"/>
              <w:bottom w:val="nil"/>
              <w:right w:val="nil"/>
            </w:tcBorders>
            <w:shd w:val="clear" w:color="auto" w:fill="auto"/>
            <w:noWrap/>
            <w:vAlign w:val="center"/>
            <w:hideMark/>
          </w:tcPr>
          <w:p w14:paraId="3118A48E"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134" w:type="dxa"/>
            <w:tcBorders>
              <w:top w:val="nil"/>
              <w:left w:val="nil"/>
              <w:bottom w:val="nil"/>
              <w:right w:val="nil"/>
            </w:tcBorders>
            <w:shd w:val="clear" w:color="auto" w:fill="auto"/>
            <w:noWrap/>
            <w:vAlign w:val="center"/>
            <w:hideMark/>
          </w:tcPr>
          <w:p w14:paraId="196DACE3"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709" w:type="dxa"/>
            <w:tcBorders>
              <w:top w:val="nil"/>
              <w:left w:val="nil"/>
              <w:bottom w:val="nil"/>
              <w:right w:val="nil"/>
            </w:tcBorders>
            <w:shd w:val="clear" w:color="auto" w:fill="auto"/>
            <w:noWrap/>
            <w:vAlign w:val="center"/>
            <w:hideMark/>
          </w:tcPr>
          <w:p w14:paraId="1F8E3704"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2DE150EC"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37EA379D"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030BBA5A" w14:textId="77777777" w:rsidTr="000D01B5">
        <w:trPr>
          <w:trHeight w:val="330"/>
        </w:trPr>
        <w:tc>
          <w:tcPr>
            <w:tcW w:w="2977" w:type="dxa"/>
            <w:tcBorders>
              <w:top w:val="nil"/>
              <w:left w:val="nil"/>
              <w:bottom w:val="nil"/>
              <w:right w:val="nil"/>
            </w:tcBorders>
            <w:shd w:val="clear" w:color="auto" w:fill="auto"/>
            <w:noWrap/>
            <w:vAlign w:val="center"/>
            <w:hideMark/>
          </w:tcPr>
          <w:p w14:paraId="2A539F5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Inflammatory score</w:t>
            </w:r>
            <w:r w:rsidRPr="005F32C7">
              <w:rPr>
                <w:rFonts w:ascii="Times New Roman" w:eastAsia="DengXian" w:hAnsi="Times New Roman" w:cs="Times New Roman"/>
                <w:color w:val="000000"/>
                <w:kern w:val="0"/>
                <w:sz w:val="24"/>
                <w:szCs w:val="24"/>
                <w:vertAlign w:val="superscript"/>
                <w14:ligatures w14:val="none"/>
              </w:rPr>
              <w:t>1</w:t>
            </w:r>
          </w:p>
        </w:tc>
        <w:tc>
          <w:tcPr>
            <w:tcW w:w="851" w:type="dxa"/>
            <w:tcBorders>
              <w:top w:val="nil"/>
              <w:left w:val="nil"/>
              <w:bottom w:val="nil"/>
              <w:right w:val="nil"/>
            </w:tcBorders>
            <w:shd w:val="clear" w:color="auto" w:fill="auto"/>
            <w:noWrap/>
            <w:vAlign w:val="center"/>
            <w:hideMark/>
          </w:tcPr>
          <w:p w14:paraId="6515190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1.93 </w:t>
            </w:r>
          </w:p>
        </w:tc>
        <w:tc>
          <w:tcPr>
            <w:tcW w:w="1417" w:type="dxa"/>
            <w:tcBorders>
              <w:top w:val="nil"/>
              <w:left w:val="nil"/>
              <w:bottom w:val="nil"/>
              <w:right w:val="nil"/>
            </w:tcBorders>
            <w:shd w:val="clear" w:color="auto" w:fill="auto"/>
            <w:noWrap/>
            <w:vAlign w:val="center"/>
            <w:hideMark/>
          </w:tcPr>
          <w:p w14:paraId="756D4F5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1.48-2.51</w:t>
            </w:r>
          </w:p>
        </w:tc>
        <w:tc>
          <w:tcPr>
            <w:tcW w:w="1276" w:type="dxa"/>
            <w:tcBorders>
              <w:top w:val="nil"/>
              <w:left w:val="nil"/>
              <w:bottom w:val="nil"/>
              <w:right w:val="nil"/>
            </w:tcBorders>
            <w:shd w:val="clear" w:color="auto" w:fill="auto"/>
            <w:noWrap/>
            <w:vAlign w:val="center"/>
            <w:hideMark/>
          </w:tcPr>
          <w:p w14:paraId="7D89D934"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c>
          <w:tcPr>
            <w:tcW w:w="709" w:type="dxa"/>
            <w:tcBorders>
              <w:top w:val="nil"/>
              <w:left w:val="nil"/>
              <w:bottom w:val="nil"/>
              <w:right w:val="nil"/>
            </w:tcBorders>
            <w:shd w:val="clear" w:color="auto" w:fill="auto"/>
            <w:noWrap/>
            <w:vAlign w:val="center"/>
            <w:hideMark/>
          </w:tcPr>
          <w:p w14:paraId="2C5E920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75" w:type="dxa"/>
            <w:tcBorders>
              <w:top w:val="nil"/>
              <w:left w:val="nil"/>
              <w:bottom w:val="nil"/>
              <w:right w:val="nil"/>
            </w:tcBorders>
            <w:shd w:val="clear" w:color="auto" w:fill="auto"/>
            <w:noWrap/>
            <w:vAlign w:val="center"/>
            <w:hideMark/>
          </w:tcPr>
          <w:p w14:paraId="431422C7"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134" w:type="dxa"/>
            <w:tcBorders>
              <w:top w:val="nil"/>
              <w:left w:val="nil"/>
              <w:bottom w:val="nil"/>
              <w:right w:val="nil"/>
            </w:tcBorders>
            <w:shd w:val="clear" w:color="auto" w:fill="auto"/>
            <w:noWrap/>
            <w:vAlign w:val="center"/>
            <w:hideMark/>
          </w:tcPr>
          <w:p w14:paraId="76871424"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709" w:type="dxa"/>
            <w:tcBorders>
              <w:top w:val="nil"/>
              <w:left w:val="nil"/>
              <w:bottom w:val="nil"/>
              <w:right w:val="nil"/>
            </w:tcBorders>
            <w:shd w:val="clear" w:color="auto" w:fill="auto"/>
            <w:noWrap/>
            <w:vAlign w:val="center"/>
            <w:hideMark/>
          </w:tcPr>
          <w:p w14:paraId="371C9FD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1.84</w:t>
            </w:r>
          </w:p>
        </w:tc>
        <w:tc>
          <w:tcPr>
            <w:tcW w:w="1276" w:type="dxa"/>
            <w:tcBorders>
              <w:top w:val="nil"/>
              <w:left w:val="nil"/>
              <w:bottom w:val="nil"/>
              <w:right w:val="nil"/>
            </w:tcBorders>
            <w:shd w:val="clear" w:color="auto" w:fill="auto"/>
            <w:noWrap/>
            <w:vAlign w:val="center"/>
            <w:hideMark/>
          </w:tcPr>
          <w:p w14:paraId="602CD13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1.41-2.39</w:t>
            </w:r>
          </w:p>
        </w:tc>
        <w:tc>
          <w:tcPr>
            <w:tcW w:w="1559" w:type="dxa"/>
            <w:tcBorders>
              <w:top w:val="nil"/>
              <w:left w:val="nil"/>
              <w:bottom w:val="nil"/>
              <w:right w:val="nil"/>
            </w:tcBorders>
            <w:shd w:val="clear" w:color="auto" w:fill="auto"/>
            <w:noWrap/>
            <w:vAlign w:val="center"/>
            <w:hideMark/>
          </w:tcPr>
          <w:p w14:paraId="3262600E"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r>
      <w:tr w:rsidR="008E30A6" w:rsidRPr="005F32C7" w14:paraId="1CA52746" w14:textId="77777777" w:rsidTr="000D01B5">
        <w:trPr>
          <w:trHeight w:val="285"/>
        </w:trPr>
        <w:tc>
          <w:tcPr>
            <w:tcW w:w="2977" w:type="dxa"/>
            <w:tcBorders>
              <w:top w:val="nil"/>
              <w:left w:val="nil"/>
              <w:bottom w:val="single" w:sz="4" w:space="0" w:color="auto"/>
              <w:right w:val="nil"/>
            </w:tcBorders>
            <w:shd w:val="clear" w:color="auto" w:fill="auto"/>
            <w:noWrap/>
            <w:vAlign w:val="center"/>
            <w:hideMark/>
          </w:tcPr>
          <w:p w14:paraId="73F8CA2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High inflammatory score</w:t>
            </w:r>
          </w:p>
        </w:tc>
        <w:tc>
          <w:tcPr>
            <w:tcW w:w="851" w:type="dxa"/>
            <w:tcBorders>
              <w:top w:val="nil"/>
              <w:left w:val="nil"/>
              <w:bottom w:val="single" w:sz="4" w:space="0" w:color="auto"/>
              <w:right w:val="nil"/>
            </w:tcBorders>
            <w:shd w:val="clear" w:color="auto" w:fill="auto"/>
            <w:noWrap/>
            <w:vAlign w:val="center"/>
            <w:hideMark/>
          </w:tcPr>
          <w:p w14:paraId="2A7175D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3.72 </w:t>
            </w:r>
          </w:p>
        </w:tc>
        <w:tc>
          <w:tcPr>
            <w:tcW w:w="1417" w:type="dxa"/>
            <w:tcBorders>
              <w:top w:val="nil"/>
              <w:left w:val="nil"/>
              <w:bottom w:val="single" w:sz="4" w:space="0" w:color="auto"/>
              <w:right w:val="nil"/>
            </w:tcBorders>
            <w:shd w:val="clear" w:color="auto" w:fill="auto"/>
            <w:noWrap/>
            <w:vAlign w:val="center"/>
            <w:hideMark/>
          </w:tcPr>
          <w:p w14:paraId="5DC1D6B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2.20-6.28</w:t>
            </w:r>
          </w:p>
        </w:tc>
        <w:tc>
          <w:tcPr>
            <w:tcW w:w="1276" w:type="dxa"/>
            <w:tcBorders>
              <w:top w:val="nil"/>
              <w:left w:val="nil"/>
              <w:bottom w:val="single" w:sz="4" w:space="0" w:color="auto"/>
              <w:right w:val="nil"/>
            </w:tcBorders>
            <w:shd w:val="clear" w:color="auto" w:fill="auto"/>
            <w:noWrap/>
            <w:vAlign w:val="center"/>
            <w:hideMark/>
          </w:tcPr>
          <w:p w14:paraId="70576473"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c>
          <w:tcPr>
            <w:tcW w:w="709" w:type="dxa"/>
            <w:tcBorders>
              <w:top w:val="nil"/>
              <w:left w:val="nil"/>
              <w:bottom w:val="single" w:sz="4" w:space="0" w:color="auto"/>
              <w:right w:val="nil"/>
            </w:tcBorders>
            <w:shd w:val="clear" w:color="auto" w:fill="auto"/>
            <w:noWrap/>
            <w:vAlign w:val="center"/>
            <w:hideMark/>
          </w:tcPr>
          <w:p w14:paraId="63B5898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3.12 </w:t>
            </w:r>
          </w:p>
        </w:tc>
        <w:tc>
          <w:tcPr>
            <w:tcW w:w="1275" w:type="dxa"/>
            <w:tcBorders>
              <w:top w:val="nil"/>
              <w:left w:val="nil"/>
              <w:bottom w:val="single" w:sz="4" w:space="0" w:color="auto"/>
              <w:right w:val="nil"/>
            </w:tcBorders>
            <w:shd w:val="clear" w:color="auto" w:fill="auto"/>
            <w:noWrap/>
            <w:vAlign w:val="center"/>
            <w:hideMark/>
          </w:tcPr>
          <w:p w14:paraId="466A2D0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1.81-5.39</w:t>
            </w:r>
          </w:p>
        </w:tc>
        <w:tc>
          <w:tcPr>
            <w:tcW w:w="1134" w:type="dxa"/>
            <w:tcBorders>
              <w:top w:val="nil"/>
              <w:left w:val="nil"/>
              <w:bottom w:val="single" w:sz="4" w:space="0" w:color="auto"/>
              <w:right w:val="nil"/>
            </w:tcBorders>
            <w:shd w:val="clear" w:color="auto" w:fill="auto"/>
            <w:noWrap/>
            <w:vAlign w:val="center"/>
            <w:hideMark/>
          </w:tcPr>
          <w:p w14:paraId="724F3538"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c>
          <w:tcPr>
            <w:tcW w:w="709" w:type="dxa"/>
            <w:tcBorders>
              <w:top w:val="nil"/>
              <w:left w:val="nil"/>
              <w:bottom w:val="single" w:sz="4" w:space="0" w:color="auto"/>
              <w:right w:val="nil"/>
            </w:tcBorders>
            <w:shd w:val="clear" w:color="auto" w:fill="auto"/>
            <w:noWrap/>
            <w:vAlign w:val="center"/>
            <w:hideMark/>
          </w:tcPr>
          <w:p w14:paraId="63B99BF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76" w:type="dxa"/>
            <w:tcBorders>
              <w:top w:val="nil"/>
              <w:left w:val="nil"/>
              <w:bottom w:val="single" w:sz="4" w:space="0" w:color="auto"/>
              <w:right w:val="nil"/>
            </w:tcBorders>
            <w:shd w:val="clear" w:color="auto" w:fill="auto"/>
            <w:noWrap/>
            <w:vAlign w:val="center"/>
            <w:hideMark/>
          </w:tcPr>
          <w:p w14:paraId="62A0CE2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559" w:type="dxa"/>
            <w:tcBorders>
              <w:top w:val="nil"/>
              <w:left w:val="nil"/>
              <w:bottom w:val="single" w:sz="4" w:space="0" w:color="auto"/>
              <w:right w:val="nil"/>
            </w:tcBorders>
            <w:shd w:val="clear" w:color="auto" w:fill="auto"/>
            <w:noWrap/>
            <w:vAlign w:val="center"/>
            <w:hideMark/>
          </w:tcPr>
          <w:p w14:paraId="4E11D1A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bl>
    <w:p w14:paraId="2FEED1D5" w14:textId="6FCE3C0F" w:rsidR="00DD407D" w:rsidRPr="005F32C7" w:rsidRDefault="00DD407D" w:rsidP="00DD407D">
      <w:pPr>
        <w:rPr>
          <w:rFonts w:ascii="Times New Roman" w:hAnsi="Times New Roman" w:cs="Times New Roman"/>
          <w:color w:val="000000"/>
          <w:szCs w:val="21"/>
        </w:rPr>
      </w:pPr>
      <w:r w:rsidRPr="005F32C7">
        <w:rPr>
          <w:rFonts w:ascii="Times New Roman" w:hAnsi="Times New Roman" w:cs="Times New Roman" w:hint="eastAsia"/>
          <w:b/>
          <w:bCs/>
          <w:color w:val="000000"/>
          <w:szCs w:val="21"/>
        </w:rPr>
        <w:t>Notes:</w:t>
      </w:r>
      <w:r w:rsidRPr="005F32C7">
        <w:rPr>
          <w:rFonts w:ascii="Times New Roman" w:hAnsi="Times New Roman" w:cs="Times New Roman" w:hint="eastAsia"/>
          <w:color w:val="000000"/>
          <w:szCs w:val="21"/>
        </w:rPr>
        <w:t xml:space="preserve"> </w:t>
      </w:r>
      <w:r w:rsidRPr="005F32C7">
        <w:rPr>
          <w:rFonts w:ascii="Times New Roman" w:hAnsi="Times New Roman" w:cs="Times New Roman" w:hint="eastAsia"/>
          <w:color w:val="000000"/>
          <w:szCs w:val="21"/>
          <w:vertAlign w:val="superscript"/>
        </w:rPr>
        <w:t>1</w:t>
      </w:r>
      <w:r w:rsidRPr="005F32C7">
        <w:rPr>
          <w:rFonts w:ascii="Times New Roman" w:hAnsi="Times New Roman" w:cs="Times New Roman" w:hint="eastAsia"/>
          <w:color w:val="000000"/>
          <w:szCs w:val="21"/>
        </w:rPr>
        <w:t>Per unit change in regressor.</w:t>
      </w:r>
      <w:r w:rsidR="00E276ED" w:rsidRPr="005F32C7">
        <w:rPr>
          <w:rFonts w:ascii="Times New Roman" w:hAnsi="Times New Roman" w:cs="Times New Roman" w:hint="eastAsia"/>
          <w:color w:val="000000"/>
          <w:szCs w:val="21"/>
        </w:rPr>
        <w:t xml:space="preserve"> As indicated by the bold font, the p value reached statistical significance.</w:t>
      </w:r>
    </w:p>
    <w:p w14:paraId="30BFF310" w14:textId="62056C8C" w:rsidR="00593474" w:rsidRPr="005F32C7" w:rsidRDefault="00DD407D" w:rsidP="000D01B5">
      <w:pPr>
        <w:rPr>
          <w:rFonts w:ascii="Times New Roman" w:hAnsi="Times New Roman" w:cs="Times New Roman"/>
          <w:color w:val="000000"/>
          <w:szCs w:val="21"/>
        </w:rPr>
      </w:pPr>
      <w:r w:rsidRPr="005F32C7">
        <w:rPr>
          <w:rFonts w:ascii="Times New Roman" w:hAnsi="Times New Roman" w:cs="Times New Roman" w:hint="eastAsia"/>
          <w:b/>
          <w:bCs/>
          <w:color w:val="000000"/>
          <w:szCs w:val="21"/>
        </w:rPr>
        <w:t xml:space="preserve">Abbreviations: </w:t>
      </w:r>
      <w:r w:rsidR="007177B3" w:rsidRPr="005F32C7">
        <w:rPr>
          <w:rFonts w:ascii="Times New Roman" w:hAnsi="Times New Roman" w:cs="Times New Roman" w:hint="eastAsia"/>
          <w:color w:val="000000"/>
          <w:szCs w:val="21"/>
        </w:rPr>
        <w:t xml:space="preserve">aSAH, aneurysmal subarachnoid hemorrhage; </w:t>
      </w:r>
      <w:r w:rsidRPr="005F32C7">
        <w:rPr>
          <w:rFonts w:ascii="Times New Roman" w:hAnsi="Times New Roman" w:cs="Times New Roman" w:hint="eastAsia"/>
          <w:color w:val="000000"/>
          <w:szCs w:val="21"/>
        </w:rPr>
        <w:t>WFNS, World Federation of Neurosurgical Societies; DCI, delayed cerebral ischemia</w:t>
      </w:r>
      <w:r w:rsidR="002A37E9" w:rsidRPr="005F32C7">
        <w:rPr>
          <w:rFonts w:ascii="Times New Roman" w:hAnsi="Times New Roman" w:cs="Times New Roman" w:hint="eastAsia"/>
          <w:color w:val="000000"/>
          <w:szCs w:val="21"/>
        </w:rPr>
        <w:t>; OR, odds ratio; CI, confidence intervals</w:t>
      </w:r>
      <w:r w:rsidR="00593474" w:rsidRPr="005F32C7">
        <w:rPr>
          <w:rFonts w:ascii="Times New Roman" w:hAnsi="Times New Roman" w:cs="Times New Roman" w:hint="eastAsia"/>
          <w:color w:val="000000"/>
          <w:szCs w:val="21"/>
        </w:rPr>
        <w:t>.</w:t>
      </w:r>
    </w:p>
    <w:p w14:paraId="04247542" w14:textId="3DFAE661" w:rsidR="008075F9" w:rsidRPr="005F32C7" w:rsidRDefault="000D01B5" w:rsidP="000D01B5">
      <w:pPr>
        <w:widowControl/>
        <w:spacing w:line="360" w:lineRule="auto"/>
        <w:jc w:val="left"/>
        <w:rPr>
          <w:rFonts w:ascii="Times New Roman" w:hAnsi="Times New Roman" w:cs="Times New Roman"/>
          <w:color w:val="000000"/>
          <w:sz w:val="24"/>
          <w:szCs w:val="24"/>
        </w:rPr>
      </w:pPr>
      <w:r w:rsidRPr="005F32C7">
        <w:rPr>
          <w:rFonts w:ascii="Times New Roman" w:hAnsi="Times New Roman" w:cs="Times New Roman" w:hint="eastAsia"/>
          <w:b/>
          <w:bCs/>
          <w:color w:val="000000"/>
          <w:sz w:val="24"/>
          <w:szCs w:val="24"/>
        </w:rPr>
        <w:t>Table S</w:t>
      </w:r>
      <w:r w:rsidR="008075F9" w:rsidRPr="005F32C7">
        <w:rPr>
          <w:rFonts w:ascii="Times New Roman" w:hAnsi="Times New Roman" w:cs="Times New Roman"/>
          <w:b/>
          <w:bCs/>
          <w:color w:val="000000"/>
          <w:sz w:val="24"/>
          <w:szCs w:val="24"/>
        </w:rPr>
        <w:t xml:space="preserve">7. </w:t>
      </w:r>
      <w:r w:rsidR="008075F9" w:rsidRPr="005F32C7">
        <w:rPr>
          <w:rFonts w:ascii="Times New Roman" w:hAnsi="Times New Roman" w:cs="Times New Roman"/>
          <w:color w:val="000000"/>
          <w:sz w:val="24"/>
          <w:szCs w:val="24"/>
        </w:rPr>
        <w:t>Multivariable logistic regression models evaluating the association of inflammatory score with poor outcome in aSAH patients</w:t>
      </w:r>
    </w:p>
    <w:tbl>
      <w:tblPr>
        <w:tblW w:w="13608" w:type="dxa"/>
        <w:tblLook w:val="04A0" w:firstRow="1" w:lastRow="0" w:firstColumn="1" w:lastColumn="0" w:noHBand="0" w:noVBand="1"/>
      </w:tblPr>
      <w:tblGrid>
        <w:gridCol w:w="2977"/>
        <w:gridCol w:w="636"/>
        <w:gridCol w:w="1490"/>
        <w:gridCol w:w="1276"/>
        <w:gridCol w:w="1203"/>
        <w:gridCol w:w="1256"/>
        <w:gridCol w:w="1085"/>
        <w:gridCol w:w="850"/>
        <w:gridCol w:w="1276"/>
        <w:gridCol w:w="1559"/>
      </w:tblGrid>
      <w:tr w:rsidR="008E30A6" w:rsidRPr="005F32C7" w14:paraId="3B48BEB2" w14:textId="77777777" w:rsidTr="000D01B5">
        <w:trPr>
          <w:trHeight w:val="305"/>
        </w:trPr>
        <w:tc>
          <w:tcPr>
            <w:tcW w:w="2977" w:type="dxa"/>
            <w:vMerge w:val="restart"/>
            <w:tcBorders>
              <w:top w:val="single" w:sz="4" w:space="0" w:color="auto"/>
              <w:left w:val="nil"/>
              <w:bottom w:val="single" w:sz="4" w:space="0" w:color="000000"/>
              <w:right w:val="nil"/>
            </w:tcBorders>
            <w:shd w:val="clear" w:color="auto" w:fill="auto"/>
            <w:noWrap/>
            <w:vAlign w:val="center"/>
            <w:hideMark/>
          </w:tcPr>
          <w:p w14:paraId="67C2C84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lastRenderedPageBreak/>
              <w:t>Characteristics</w:t>
            </w:r>
          </w:p>
        </w:tc>
        <w:tc>
          <w:tcPr>
            <w:tcW w:w="3402" w:type="dxa"/>
            <w:gridSpan w:val="3"/>
            <w:tcBorders>
              <w:top w:val="single" w:sz="4" w:space="0" w:color="auto"/>
              <w:left w:val="nil"/>
              <w:bottom w:val="nil"/>
              <w:right w:val="nil"/>
            </w:tcBorders>
            <w:shd w:val="clear" w:color="auto" w:fill="auto"/>
            <w:noWrap/>
            <w:vAlign w:val="center"/>
            <w:hideMark/>
          </w:tcPr>
          <w:p w14:paraId="3689F2F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Univariable analysis of outcome</w:t>
            </w:r>
          </w:p>
        </w:tc>
        <w:tc>
          <w:tcPr>
            <w:tcW w:w="3544" w:type="dxa"/>
            <w:gridSpan w:val="3"/>
            <w:tcBorders>
              <w:top w:val="single" w:sz="4" w:space="0" w:color="auto"/>
              <w:left w:val="nil"/>
              <w:bottom w:val="nil"/>
              <w:right w:val="nil"/>
            </w:tcBorders>
            <w:shd w:val="clear" w:color="auto" w:fill="auto"/>
            <w:noWrap/>
            <w:vAlign w:val="center"/>
            <w:hideMark/>
          </w:tcPr>
          <w:p w14:paraId="653B60F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Multivariable analysis of outcome</w:t>
            </w:r>
          </w:p>
        </w:tc>
        <w:tc>
          <w:tcPr>
            <w:tcW w:w="3685" w:type="dxa"/>
            <w:gridSpan w:val="3"/>
            <w:tcBorders>
              <w:top w:val="single" w:sz="4" w:space="0" w:color="auto"/>
              <w:left w:val="nil"/>
              <w:bottom w:val="nil"/>
              <w:right w:val="nil"/>
            </w:tcBorders>
            <w:shd w:val="clear" w:color="auto" w:fill="auto"/>
            <w:noWrap/>
            <w:vAlign w:val="center"/>
            <w:hideMark/>
          </w:tcPr>
          <w:p w14:paraId="320314F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Multivariable Analysis of outcome</w:t>
            </w:r>
          </w:p>
        </w:tc>
      </w:tr>
      <w:tr w:rsidR="008E30A6" w:rsidRPr="005F32C7" w14:paraId="32F53EC9" w14:textId="77777777" w:rsidTr="000D01B5">
        <w:trPr>
          <w:trHeight w:val="305"/>
        </w:trPr>
        <w:tc>
          <w:tcPr>
            <w:tcW w:w="2977" w:type="dxa"/>
            <w:vMerge/>
            <w:tcBorders>
              <w:top w:val="single" w:sz="4" w:space="0" w:color="auto"/>
              <w:left w:val="nil"/>
              <w:bottom w:val="single" w:sz="4" w:space="0" w:color="000000"/>
              <w:right w:val="nil"/>
            </w:tcBorders>
            <w:vAlign w:val="center"/>
            <w:hideMark/>
          </w:tcPr>
          <w:p w14:paraId="70C8808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636" w:type="dxa"/>
            <w:tcBorders>
              <w:top w:val="single" w:sz="4" w:space="0" w:color="auto"/>
              <w:left w:val="nil"/>
              <w:bottom w:val="single" w:sz="4" w:space="0" w:color="auto"/>
              <w:right w:val="nil"/>
            </w:tcBorders>
            <w:shd w:val="clear" w:color="auto" w:fill="auto"/>
            <w:noWrap/>
            <w:vAlign w:val="center"/>
            <w:hideMark/>
          </w:tcPr>
          <w:p w14:paraId="56F7173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OR</w:t>
            </w:r>
          </w:p>
        </w:tc>
        <w:tc>
          <w:tcPr>
            <w:tcW w:w="1490" w:type="dxa"/>
            <w:tcBorders>
              <w:top w:val="single" w:sz="4" w:space="0" w:color="auto"/>
              <w:left w:val="nil"/>
              <w:bottom w:val="single" w:sz="4" w:space="0" w:color="auto"/>
              <w:right w:val="nil"/>
            </w:tcBorders>
            <w:shd w:val="clear" w:color="auto" w:fill="auto"/>
            <w:noWrap/>
            <w:vAlign w:val="center"/>
            <w:hideMark/>
          </w:tcPr>
          <w:p w14:paraId="6042ECC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95% CI</w:t>
            </w:r>
          </w:p>
        </w:tc>
        <w:tc>
          <w:tcPr>
            <w:tcW w:w="1276" w:type="dxa"/>
            <w:tcBorders>
              <w:top w:val="single" w:sz="4" w:space="0" w:color="auto"/>
              <w:left w:val="nil"/>
              <w:bottom w:val="single" w:sz="4" w:space="0" w:color="auto"/>
              <w:right w:val="nil"/>
            </w:tcBorders>
            <w:shd w:val="clear" w:color="auto" w:fill="auto"/>
            <w:noWrap/>
            <w:vAlign w:val="center"/>
            <w:hideMark/>
          </w:tcPr>
          <w:p w14:paraId="0283616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i/>
                <w:iCs/>
                <w:color w:val="000000"/>
                <w:kern w:val="0"/>
                <w:sz w:val="24"/>
                <w:szCs w:val="24"/>
                <w14:ligatures w14:val="none"/>
              </w:rPr>
              <w:t>P</w:t>
            </w:r>
            <w:r w:rsidRPr="005F32C7">
              <w:rPr>
                <w:rFonts w:ascii="Times New Roman" w:eastAsia="DengXian" w:hAnsi="Times New Roman" w:cs="Times New Roman"/>
                <w:color w:val="000000"/>
                <w:kern w:val="0"/>
                <w:sz w:val="24"/>
                <w:szCs w:val="24"/>
                <w14:ligatures w14:val="none"/>
              </w:rPr>
              <w:t xml:space="preserve"> value</w:t>
            </w:r>
          </w:p>
        </w:tc>
        <w:tc>
          <w:tcPr>
            <w:tcW w:w="1203" w:type="dxa"/>
            <w:tcBorders>
              <w:top w:val="single" w:sz="4" w:space="0" w:color="auto"/>
              <w:left w:val="nil"/>
              <w:bottom w:val="single" w:sz="4" w:space="0" w:color="auto"/>
              <w:right w:val="nil"/>
            </w:tcBorders>
            <w:shd w:val="clear" w:color="auto" w:fill="auto"/>
            <w:noWrap/>
            <w:vAlign w:val="center"/>
            <w:hideMark/>
          </w:tcPr>
          <w:p w14:paraId="053D23C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OR</w:t>
            </w:r>
          </w:p>
        </w:tc>
        <w:tc>
          <w:tcPr>
            <w:tcW w:w="1256" w:type="dxa"/>
            <w:tcBorders>
              <w:top w:val="single" w:sz="4" w:space="0" w:color="auto"/>
              <w:left w:val="nil"/>
              <w:bottom w:val="single" w:sz="4" w:space="0" w:color="auto"/>
              <w:right w:val="nil"/>
            </w:tcBorders>
            <w:shd w:val="clear" w:color="auto" w:fill="auto"/>
            <w:noWrap/>
            <w:vAlign w:val="center"/>
            <w:hideMark/>
          </w:tcPr>
          <w:p w14:paraId="159193D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95% CI</w:t>
            </w:r>
          </w:p>
        </w:tc>
        <w:tc>
          <w:tcPr>
            <w:tcW w:w="1085" w:type="dxa"/>
            <w:tcBorders>
              <w:top w:val="single" w:sz="4" w:space="0" w:color="auto"/>
              <w:left w:val="nil"/>
              <w:bottom w:val="single" w:sz="4" w:space="0" w:color="auto"/>
              <w:right w:val="nil"/>
            </w:tcBorders>
            <w:shd w:val="clear" w:color="auto" w:fill="auto"/>
            <w:noWrap/>
            <w:vAlign w:val="center"/>
            <w:hideMark/>
          </w:tcPr>
          <w:p w14:paraId="0CE03DD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i/>
                <w:iCs/>
                <w:color w:val="000000"/>
                <w:kern w:val="0"/>
                <w:sz w:val="24"/>
                <w:szCs w:val="24"/>
                <w14:ligatures w14:val="none"/>
              </w:rPr>
              <w:t>P</w:t>
            </w:r>
            <w:r w:rsidRPr="005F32C7">
              <w:rPr>
                <w:rFonts w:ascii="Times New Roman" w:eastAsia="DengXian" w:hAnsi="Times New Roman" w:cs="Times New Roman"/>
                <w:color w:val="000000"/>
                <w:kern w:val="0"/>
                <w:sz w:val="24"/>
                <w:szCs w:val="24"/>
                <w14:ligatures w14:val="none"/>
              </w:rPr>
              <w:t xml:space="preserve"> value</w:t>
            </w:r>
          </w:p>
        </w:tc>
        <w:tc>
          <w:tcPr>
            <w:tcW w:w="850" w:type="dxa"/>
            <w:tcBorders>
              <w:top w:val="single" w:sz="4" w:space="0" w:color="auto"/>
              <w:left w:val="nil"/>
              <w:bottom w:val="single" w:sz="4" w:space="0" w:color="auto"/>
              <w:right w:val="nil"/>
            </w:tcBorders>
            <w:shd w:val="clear" w:color="auto" w:fill="auto"/>
            <w:noWrap/>
            <w:vAlign w:val="center"/>
            <w:hideMark/>
          </w:tcPr>
          <w:p w14:paraId="11B2116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OR</w:t>
            </w:r>
          </w:p>
        </w:tc>
        <w:tc>
          <w:tcPr>
            <w:tcW w:w="1276" w:type="dxa"/>
            <w:tcBorders>
              <w:top w:val="single" w:sz="4" w:space="0" w:color="auto"/>
              <w:left w:val="nil"/>
              <w:bottom w:val="single" w:sz="4" w:space="0" w:color="auto"/>
              <w:right w:val="nil"/>
            </w:tcBorders>
            <w:shd w:val="clear" w:color="auto" w:fill="auto"/>
            <w:noWrap/>
            <w:vAlign w:val="center"/>
            <w:hideMark/>
          </w:tcPr>
          <w:p w14:paraId="7753656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95% CI</w:t>
            </w:r>
          </w:p>
        </w:tc>
        <w:tc>
          <w:tcPr>
            <w:tcW w:w="1559" w:type="dxa"/>
            <w:tcBorders>
              <w:top w:val="single" w:sz="4" w:space="0" w:color="auto"/>
              <w:left w:val="nil"/>
              <w:bottom w:val="single" w:sz="4" w:space="0" w:color="auto"/>
              <w:right w:val="nil"/>
            </w:tcBorders>
            <w:shd w:val="clear" w:color="auto" w:fill="auto"/>
            <w:noWrap/>
            <w:vAlign w:val="center"/>
            <w:hideMark/>
          </w:tcPr>
          <w:p w14:paraId="556586E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i/>
                <w:iCs/>
                <w:color w:val="000000"/>
                <w:kern w:val="0"/>
                <w:sz w:val="24"/>
                <w:szCs w:val="24"/>
                <w14:ligatures w14:val="none"/>
              </w:rPr>
              <w:t>P</w:t>
            </w:r>
            <w:r w:rsidRPr="005F32C7">
              <w:rPr>
                <w:rFonts w:ascii="Times New Roman" w:eastAsia="DengXian" w:hAnsi="Times New Roman" w:cs="Times New Roman"/>
                <w:color w:val="000000"/>
                <w:kern w:val="0"/>
                <w:sz w:val="24"/>
                <w:szCs w:val="24"/>
                <w14:ligatures w14:val="none"/>
              </w:rPr>
              <w:t xml:space="preserve"> value</w:t>
            </w:r>
          </w:p>
        </w:tc>
      </w:tr>
      <w:tr w:rsidR="008E30A6" w:rsidRPr="005F32C7" w14:paraId="78F2FDB9" w14:textId="77777777" w:rsidTr="000D01B5">
        <w:trPr>
          <w:trHeight w:val="276"/>
        </w:trPr>
        <w:tc>
          <w:tcPr>
            <w:tcW w:w="2977" w:type="dxa"/>
            <w:tcBorders>
              <w:top w:val="nil"/>
              <w:left w:val="nil"/>
              <w:bottom w:val="nil"/>
              <w:right w:val="nil"/>
            </w:tcBorders>
            <w:shd w:val="clear" w:color="auto" w:fill="auto"/>
            <w:noWrap/>
            <w:vAlign w:val="center"/>
            <w:hideMark/>
          </w:tcPr>
          <w:p w14:paraId="057669F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Age</w:t>
            </w:r>
          </w:p>
        </w:tc>
        <w:tc>
          <w:tcPr>
            <w:tcW w:w="636" w:type="dxa"/>
            <w:tcBorders>
              <w:top w:val="nil"/>
              <w:left w:val="nil"/>
              <w:bottom w:val="nil"/>
              <w:right w:val="nil"/>
            </w:tcBorders>
            <w:shd w:val="clear" w:color="auto" w:fill="auto"/>
            <w:noWrap/>
            <w:vAlign w:val="center"/>
            <w:hideMark/>
          </w:tcPr>
          <w:p w14:paraId="2ACB93A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2.47 </w:t>
            </w:r>
          </w:p>
        </w:tc>
        <w:tc>
          <w:tcPr>
            <w:tcW w:w="1490" w:type="dxa"/>
            <w:tcBorders>
              <w:top w:val="nil"/>
              <w:left w:val="nil"/>
              <w:bottom w:val="nil"/>
              <w:right w:val="nil"/>
            </w:tcBorders>
            <w:shd w:val="clear" w:color="auto" w:fill="auto"/>
            <w:noWrap/>
            <w:vAlign w:val="center"/>
            <w:hideMark/>
          </w:tcPr>
          <w:p w14:paraId="5EED2C1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1.51-4.05</w:t>
            </w:r>
          </w:p>
        </w:tc>
        <w:tc>
          <w:tcPr>
            <w:tcW w:w="1276" w:type="dxa"/>
            <w:tcBorders>
              <w:top w:val="nil"/>
              <w:left w:val="nil"/>
              <w:bottom w:val="nil"/>
              <w:right w:val="nil"/>
            </w:tcBorders>
            <w:shd w:val="clear" w:color="auto" w:fill="auto"/>
            <w:noWrap/>
            <w:vAlign w:val="center"/>
            <w:hideMark/>
          </w:tcPr>
          <w:p w14:paraId="4BC22D53"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c>
          <w:tcPr>
            <w:tcW w:w="1203" w:type="dxa"/>
            <w:tcBorders>
              <w:top w:val="nil"/>
              <w:left w:val="nil"/>
              <w:bottom w:val="nil"/>
              <w:right w:val="nil"/>
            </w:tcBorders>
            <w:shd w:val="clear" w:color="auto" w:fill="auto"/>
            <w:noWrap/>
            <w:vAlign w:val="center"/>
            <w:hideMark/>
          </w:tcPr>
          <w:p w14:paraId="7351AC5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2.94 </w:t>
            </w:r>
          </w:p>
        </w:tc>
        <w:tc>
          <w:tcPr>
            <w:tcW w:w="1256" w:type="dxa"/>
            <w:tcBorders>
              <w:top w:val="nil"/>
              <w:left w:val="nil"/>
              <w:bottom w:val="nil"/>
              <w:right w:val="nil"/>
            </w:tcBorders>
            <w:shd w:val="clear" w:color="auto" w:fill="auto"/>
            <w:noWrap/>
            <w:vAlign w:val="center"/>
            <w:hideMark/>
          </w:tcPr>
          <w:p w14:paraId="1F4E0BC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1.60-5.37</w:t>
            </w:r>
          </w:p>
        </w:tc>
        <w:tc>
          <w:tcPr>
            <w:tcW w:w="1085" w:type="dxa"/>
            <w:tcBorders>
              <w:top w:val="nil"/>
              <w:left w:val="nil"/>
              <w:bottom w:val="nil"/>
              <w:right w:val="nil"/>
            </w:tcBorders>
            <w:shd w:val="clear" w:color="auto" w:fill="auto"/>
            <w:noWrap/>
            <w:vAlign w:val="center"/>
            <w:hideMark/>
          </w:tcPr>
          <w:p w14:paraId="1026C0B7"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c>
          <w:tcPr>
            <w:tcW w:w="850" w:type="dxa"/>
            <w:tcBorders>
              <w:top w:val="nil"/>
              <w:left w:val="nil"/>
              <w:bottom w:val="nil"/>
              <w:right w:val="nil"/>
            </w:tcBorders>
            <w:shd w:val="clear" w:color="auto" w:fill="auto"/>
            <w:noWrap/>
            <w:vAlign w:val="center"/>
            <w:hideMark/>
          </w:tcPr>
          <w:p w14:paraId="39BBE3C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2.87</w:t>
            </w:r>
          </w:p>
        </w:tc>
        <w:tc>
          <w:tcPr>
            <w:tcW w:w="1276" w:type="dxa"/>
            <w:tcBorders>
              <w:top w:val="nil"/>
              <w:left w:val="nil"/>
              <w:bottom w:val="nil"/>
              <w:right w:val="nil"/>
            </w:tcBorders>
            <w:shd w:val="clear" w:color="auto" w:fill="auto"/>
            <w:noWrap/>
            <w:vAlign w:val="center"/>
            <w:hideMark/>
          </w:tcPr>
          <w:p w14:paraId="781E251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1.57-5.23</w:t>
            </w:r>
          </w:p>
        </w:tc>
        <w:tc>
          <w:tcPr>
            <w:tcW w:w="1559" w:type="dxa"/>
            <w:tcBorders>
              <w:top w:val="nil"/>
              <w:left w:val="nil"/>
              <w:bottom w:val="nil"/>
              <w:right w:val="nil"/>
            </w:tcBorders>
            <w:shd w:val="clear" w:color="auto" w:fill="auto"/>
            <w:noWrap/>
            <w:vAlign w:val="center"/>
            <w:hideMark/>
          </w:tcPr>
          <w:p w14:paraId="37815DA9"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0.001</w:t>
            </w:r>
          </w:p>
        </w:tc>
      </w:tr>
      <w:tr w:rsidR="008E30A6" w:rsidRPr="005F32C7" w14:paraId="7F777AB2" w14:textId="77777777" w:rsidTr="000D01B5">
        <w:trPr>
          <w:trHeight w:val="276"/>
        </w:trPr>
        <w:tc>
          <w:tcPr>
            <w:tcW w:w="2977" w:type="dxa"/>
            <w:tcBorders>
              <w:top w:val="nil"/>
              <w:left w:val="nil"/>
              <w:bottom w:val="nil"/>
              <w:right w:val="nil"/>
            </w:tcBorders>
            <w:shd w:val="clear" w:color="auto" w:fill="auto"/>
            <w:noWrap/>
            <w:vAlign w:val="center"/>
            <w:hideMark/>
          </w:tcPr>
          <w:p w14:paraId="1CFCA08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Gender</w:t>
            </w:r>
          </w:p>
        </w:tc>
        <w:tc>
          <w:tcPr>
            <w:tcW w:w="636" w:type="dxa"/>
            <w:tcBorders>
              <w:top w:val="nil"/>
              <w:left w:val="nil"/>
              <w:bottom w:val="nil"/>
              <w:right w:val="nil"/>
            </w:tcBorders>
            <w:shd w:val="clear" w:color="auto" w:fill="auto"/>
            <w:noWrap/>
            <w:vAlign w:val="center"/>
            <w:hideMark/>
          </w:tcPr>
          <w:p w14:paraId="22A78B3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1.28 </w:t>
            </w:r>
          </w:p>
        </w:tc>
        <w:tc>
          <w:tcPr>
            <w:tcW w:w="1490" w:type="dxa"/>
            <w:tcBorders>
              <w:top w:val="nil"/>
              <w:left w:val="nil"/>
              <w:bottom w:val="nil"/>
              <w:right w:val="nil"/>
            </w:tcBorders>
            <w:shd w:val="clear" w:color="auto" w:fill="auto"/>
            <w:noWrap/>
            <w:vAlign w:val="center"/>
            <w:hideMark/>
          </w:tcPr>
          <w:p w14:paraId="1093FEC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0.79-2.06</w:t>
            </w:r>
          </w:p>
        </w:tc>
        <w:tc>
          <w:tcPr>
            <w:tcW w:w="1276" w:type="dxa"/>
            <w:tcBorders>
              <w:top w:val="nil"/>
              <w:left w:val="nil"/>
              <w:bottom w:val="nil"/>
              <w:right w:val="nil"/>
            </w:tcBorders>
            <w:shd w:val="clear" w:color="auto" w:fill="auto"/>
            <w:noWrap/>
            <w:vAlign w:val="center"/>
            <w:hideMark/>
          </w:tcPr>
          <w:p w14:paraId="18A26E5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0.319</w:t>
            </w:r>
          </w:p>
        </w:tc>
        <w:tc>
          <w:tcPr>
            <w:tcW w:w="1203" w:type="dxa"/>
            <w:tcBorders>
              <w:top w:val="nil"/>
              <w:left w:val="nil"/>
              <w:bottom w:val="nil"/>
              <w:right w:val="nil"/>
            </w:tcBorders>
            <w:shd w:val="clear" w:color="auto" w:fill="auto"/>
            <w:noWrap/>
            <w:vAlign w:val="center"/>
            <w:hideMark/>
          </w:tcPr>
          <w:p w14:paraId="2A70BD9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56" w:type="dxa"/>
            <w:tcBorders>
              <w:top w:val="nil"/>
              <w:left w:val="nil"/>
              <w:bottom w:val="nil"/>
              <w:right w:val="nil"/>
            </w:tcBorders>
            <w:shd w:val="clear" w:color="auto" w:fill="auto"/>
            <w:noWrap/>
            <w:vAlign w:val="center"/>
            <w:hideMark/>
          </w:tcPr>
          <w:p w14:paraId="4226924A"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085" w:type="dxa"/>
            <w:tcBorders>
              <w:top w:val="nil"/>
              <w:left w:val="nil"/>
              <w:bottom w:val="nil"/>
              <w:right w:val="nil"/>
            </w:tcBorders>
            <w:shd w:val="clear" w:color="auto" w:fill="auto"/>
            <w:noWrap/>
            <w:vAlign w:val="center"/>
            <w:hideMark/>
          </w:tcPr>
          <w:p w14:paraId="5CC6F673" w14:textId="77777777" w:rsidR="008E30A6" w:rsidRPr="005F32C7" w:rsidRDefault="008E30A6" w:rsidP="003E5766">
            <w:pPr>
              <w:widowControl/>
              <w:rPr>
                <w:rFonts w:ascii="Times New Roman" w:eastAsia="Times New Roman" w:hAnsi="Times New Roman" w:cs="Times New Roman"/>
                <w:b/>
                <w:bCs/>
                <w:color w:val="000000"/>
                <w:kern w:val="0"/>
                <w:sz w:val="24"/>
                <w:szCs w:val="24"/>
                <w14:ligatures w14:val="none"/>
              </w:rPr>
            </w:pPr>
          </w:p>
        </w:tc>
        <w:tc>
          <w:tcPr>
            <w:tcW w:w="850" w:type="dxa"/>
            <w:tcBorders>
              <w:top w:val="nil"/>
              <w:left w:val="nil"/>
              <w:bottom w:val="nil"/>
              <w:right w:val="nil"/>
            </w:tcBorders>
            <w:shd w:val="clear" w:color="auto" w:fill="auto"/>
            <w:noWrap/>
            <w:vAlign w:val="center"/>
            <w:hideMark/>
          </w:tcPr>
          <w:p w14:paraId="57E98440"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3483695C"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306DCDA8" w14:textId="77777777" w:rsidR="008E30A6" w:rsidRPr="005F32C7" w:rsidRDefault="008E30A6" w:rsidP="003E5766">
            <w:pPr>
              <w:widowControl/>
              <w:rPr>
                <w:rFonts w:ascii="Times New Roman" w:eastAsia="Times New Roman" w:hAnsi="Times New Roman" w:cs="Times New Roman"/>
                <w:b/>
                <w:bCs/>
                <w:color w:val="000000"/>
                <w:kern w:val="0"/>
                <w:sz w:val="24"/>
                <w:szCs w:val="24"/>
                <w14:ligatures w14:val="none"/>
              </w:rPr>
            </w:pPr>
          </w:p>
        </w:tc>
      </w:tr>
      <w:tr w:rsidR="008E30A6" w:rsidRPr="005F32C7" w14:paraId="31718D2B" w14:textId="77777777" w:rsidTr="000D01B5">
        <w:trPr>
          <w:trHeight w:val="276"/>
        </w:trPr>
        <w:tc>
          <w:tcPr>
            <w:tcW w:w="2977" w:type="dxa"/>
            <w:tcBorders>
              <w:top w:val="nil"/>
              <w:left w:val="nil"/>
              <w:bottom w:val="nil"/>
              <w:right w:val="nil"/>
            </w:tcBorders>
            <w:shd w:val="clear" w:color="auto" w:fill="auto"/>
            <w:noWrap/>
            <w:vAlign w:val="center"/>
            <w:hideMark/>
          </w:tcPr>
          <w:p w14:paraId="25AB089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Smoking</w:t>
            </w:r>
          </w:p>
        </w:tc>
        <w:tc>
          <w:tcPr>
            <w:tcW w:w="636" w:type="dxa"/>
            <w:tcBorders>
              <w:top w:val="nil"/>
              <w:left w:val="nil"/>
              <w:bottom w:val="nil"/>
              <w:right w:val="nil"/>
            </w:tcBorders>
            <w:shd w:val="clear" w:color="auto" w:fill="auto"/>
            <w:noWrap/>
            <w:vAlign w:val="center"/>
            <w:hideMark/>
          </w:tcPr>
          <w:p w14:paraId="2D760B9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1.08 </w:t>
            </w:r>
          </w:p>
        </w:tc>
        <w:tc>
          <w:tcPr>
            <w:tcW w:w="1490" w:type="dxa"/>
            <w:tcBorders>
              <w:top w:val="nil"/>
              <w:left w:val="nil"/>
              <w:bottom w:val="nil"/>
              <w:right w:val="nil"/>
            </w:tcBorders>
            <w:shd w:val="clear" w:color="auto" w:fill="auto"/>
            <w:noWrap/>
            <w:vAlign w:val="center"/>
            <w:hideMark/>
          </w:tcPr>
          <w:p w14:paraId="24A734D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0.66-1.76</w:t>
            </w:r>
          </w:p>
        </w:tc>
        <w:tc>
          <w:tcPr>
            <w:tcW w:w="1276" w:type="dxa"/>
            <w:tcBorders>
              <w:top w:val="nil"/>
              <w:left w:val="nil"/>
              <w:bottom w:val="nil"/>
              <w:right w:val="nil"/>
            </w:tcBorders>
            <w:shd w:val="clear" w:color="auto" w:fill="auto"/>
            <w:noWrap/>
            <w:vAlign w:val="center"/>
            <w:hideMark/>
          </w:tcPr>
          <w:p w14:paraId="3DA2CA3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0.767</w:t>
            </w:r>
          </w:p>
        </w:tc>
        <w:tc>
          <w:tcPr>
            <w:tcW w:w="1203" w:type="dxa"/>
            <w:tcBorders>
              <w:top w:val="nil"/>
              <w:left w:val="nil"/>
              <w:bottom w:val="nil"/>
              <w:right w:val="nil"/>
            </w:tcBorders>
            <w:shd w:val="clear" w:color="auto" w:fill="auto"/>
            <w:noWrap/>
            <w:vAlign w:val="center"/>
            <w:hideMark/>
          </w:tcPr>
          <w:p w14:paraId="2933621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56" w:type="dxa"/>
            <w:tcBorders>
              <w:top w:val="nil"/>
              <w:left w:val="nil"/>
              <w:bottom w:val="nil"/>
              <w:right w:val="nil"/>
            </w:tcBorders>
            <w:shd w:val="clear" w:color="auto" w:fill="auto"/>
            <w:noWrap/>
            <w:vAlign w:val="center"/>
            <w:hideMark/>
          </w:tcPr>
          <w:p w14:paraId="3347C1BC"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085" w:type="dxa"/>
            <w:tcBorders>
              <w:top w:val="nil"/>
              <w:left w:val="nil"/>
              <w:bottom w:val="nil"/>
              <w:right w:val="nil"/>
            </w:tcBorders>
            <w:shd w:val="clear" w:color="auto" w:fill="auto"/>
            <w:noWrap/>
            <w:vAlign w:val="center"/>
            <w:hideMark/>
          </w:tcPr>
          <w:p w14:paraId="62E022E9" w14:textId="77777777" w:rsidR="008E30A6" w:rsidRPr="005F32C7" w:rsidRDefault="008E30A6" w:rsidP="003E5766">
            <w:pPr>
              <w:widowControl/>
              <w:rPr>
                <w:rFonts w:ascii="Times New Roman" w:eastAsia="Times New Roman" w:hAnsi="Times New Roman" w:cs="Times New Roman"/>
                <w:b/>
                <w:bCs/>
                <w:color w:val="000000"/>
                <w:kern w:val="0"/>
                <w:sz w:val="24"/>
                <w:szCs w:val="24"/>
                <w14:ligatures w14:val="none"/>
              </w:rPr>
            </w:pPr>
          </w:p>
        </w:tc>
        <w:tc>
          <w:tcPr>
            <w:tcW w:w="850" w:type="dxa"/>
            <w:tcBorders>
              <w:top w:val="nil"/>
              <w:left w:val="nil"/>
              <w:bottom w:val="nil"/>
              <w:right w:val="nil"/>
            </w:tcBorders>
            <w:shd w:val="clear" w:color="auto" w:fill="auto"/>
            <w:noWrap/>
            <w:vAlign w:val="center"/>
            <w:hideMark/>
          </w:tcPr>
          <w:p w14:paraId="4BA827C6"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0D0ABCB0"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6FF552AC" w14:textId="77777777" w:rsidR="008E30A6" w:rsidRPr="005F32C7" w:rsidRDefault="008E30A6" w:rsidP="003E5766">
            <w:pPr>
              <w:widowControl/>
              <w:rPr>
                <w:rFonts w:ascii="Times New Roman" w:eastAsia="Times New Roman" w:hAnsi="Times New Roman" w:cs="Times New Roman"/>
                <w:b/>
                <w:bCs/>
                <w:color w:val="000000"/>
                <w:kern w:val="0"/>
                <w:sz w:val="24"/>
                <w:szCs w:val="24"/>
                <w14:ligatures w14:val="none"/>
              </w:rPr>
            </w:pPr>
          </w:p>
        </w:tc>
      </w:tr>
      <w:tr w:rsidR="008E30A6" w:rsidRPr="005F32C7" w14:paraId="4E2C6AC8" w14:textId="77777777" w:rsidTr="000D01B5">
        <w:trPr>
          <w:trHeight w:val="276"/>
        </w:trPr>
        <w:tc>
          <w:tcPr>
            <w:tcW w:w="2977" w:type="dxa"/>
            <w:tcBorders>
              <w:top w:val="nil"/>
              <w:left w:val="nil"/>
              <w:bottom w:val="nil"/>
              <w:right w:val="nil"/>
            </w:tcBorders>
            <w:shd w:val="clear" w:color="auto" w:fill="auto"/>
            <w:noWrap/>
            <w:vAlign w:val="center"/>
            <w:hideMark/>
          </w:tcPr>
          <w:p w14:paraId="6C4167A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Alcohol</w:t>
            </w:r>
          </w:p>
        </w:tc>
        <w:tc>
          <w:tcPr>
            <w:tcW w:w="636" w:type="dxa"/>
            <w:tcBorders>
              <w:top w:val="nil"/>
              <w:left w:val="nil"/>
              <w:bottom w:val="nil"/>
              <w:right w:val="nil"/>
            </w:tcBorders>
            <w:shd w:val="clear" w:color="auto" w:fill="auto"/>
            <w:noWrap/>
            <w:vAlign w:val="center"/>
            <w:hideMark/>
          </w:tcPr>
          <w:p w14:paraId="2433A63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1.43 </w:t>
            </w:r>
          </w:p>
        </w:tc>
        <w:tc>
          <w:tcPr>
            <w:tcW w:w="1490" w:type="dxa"/>
            <w:tcBorders>
              <w:top w:val="nil"/>
              <w:left w:val="nil"/>
              <w:bottom w:val="nil"/>
              <w:right w:val="nil"/>
            </w:tcBorders>
            <w:shd w:val="clear" w:color="auto" w:fill="auto"/>
            <w:noWrap/>
            <w:vAlign w:val="center"/>
            <w:hideMark/>
          </w:tcPr>
          <w:p w14:paraId="6C7BD5A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0.89-2.31</w:t>
            </w:r>
          </w:p>
        </w:tc>
        <w:tc>
          <w:tcPr>
            <w:tcW w:w="1276" w:type="dxa"/>
            <w:tcBorders>
              <w:top w:val="nil"/>
              <w:left w:val="nil"/>
              <w:bottom w:val="nil"/>
              <w:right w:val="nil"/>
            </w:tcBorders>
            <w:shd w:val="clear" w:color="auto" w:fill="auto"/>
            <w:noWrap/>
            <w:vAlign w:val="center"/>
            <w:hideMark/>
          </w:tcPr>
          <w:p w14:paraId="65C073C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0.137</w:t>
            </w:r>
          </w:p>
        </w:tc>
        <w:tc>
          <w:tcPr>
            <w:tcW w:w="1203" w:type="dxa"/>
            <w:tcBorders>
              <w:top w:val="nil"/>
              <w:left w:val="nil"/>
              <w:bottom w:val="nil"/>
              <w:right w:val="nil"/>
            </w:tcBorders>
            <w:shd w:val="clear" w:color="auto" w:fill="auto"/>
            <w:noWrap/>
            <w:vAlign w:val="center"/>
            <w:hideMark/>
          </w:tcPr>
          <w:p w14:paraId="2326B34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56" w:type="dxa"/>
            <w:tcBorders>
              <w:top w:val="nil"/>
              <w:left w:val="nil"/>
              <w:bottom w:val="nil"/>
              <w:right w:val="nil"/>
            </w:tcBorders>
            <w:shd w:val="clear" w:color="auto" w:fill="auto"/>
            <w:noWrap/>
            <w:vAlign w:val="center"/>
            <w:hideMark/>
          </w:tcPr>
          <w:p w14:paraId="1EB84253"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085" w:type="dxa"/>
            <w:tcBorders>
              <w:top w:val="nil"/>
              <w:left w:val="nil"/>
              <w:bottom w:val="nil"/>
              <w:right w:val="nil"/>
            </w:tcBorders>
            <w:shd w:val="clear" w:color="auto" w:fill="auto"/>
            <w:noWrap/>
            <w:vAlign w:val="center"/>
            <w:hideMark/>
          </w:tcPr>
          <w:p w14:paraId="1DD51EFB" w14:textId="77777777" w:rsidR="008E30A6" w:rsidRPr="005F32C7" w:rsidRDefault="008E30A6" w:rsidP="003E5766">
            <w:pPr>
              <w:widowControl/>
              <w:rPr>
                <w:rFonts w:ascii="Times New Roman" w:eastAsia="Times New Roman" w:hAnsi="Times New Roman" w:cs="Times New Roman"/>
                <w:b/>
                <w:bCs/>
                <w:color w:val="000000"/>
                <w:kern w:val="0"/>
                <w:sz w:val="24"/>
                <w:szCs w:val="24"/>
                <w14:ligatures w14:val="none"/>
              </w:rPr>
            </w:pPr>
          </w:p>
        </w:tc>
        <w:tc>
          <w:tcPr>
            <w:tcW w:w="850" w:type="dxa"/>
            <w:tcBorders>
              <w:top w:val="nil"/>
              <w:left w:val="nil"/>
              <w:bottom w:val="nil"/>
              <w:right w:val="nil"/>
            </w:tcBorders>
            <w:shd w:val="clear" w:color="auto" w:fill="auto"/>
            <w:noWrap/>
            <w:vAlign w:val="center"/>
            <w:hideMark/>
          </w:tcPr>
          <w:p w14:paraId="141238D6"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1A1B1F52"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1D8D3B66" w14:textId="77777777" w:rsidR="008E30A6" w:rsidRPr="005F32C7" w:rsidRDefault="008E30A6" w:rsidP="003E5766">
            <w:pPr>
              <w:widowControl/>
              <w:rPr>
                <w:rFonts w:ascii="Times New Roman" w:eastAsia="Times New Roman" w:hAnsi="Times New Roman" w:cs="Times New Roman"/>
                <w:b/>
                <w:bCs/>
                <w:color w:val="000000"/>
                <w:kern w:val="0"/>
                <w:sz w:val="24"/>
                <w:szCs w:val="24"/>
                <w14:ligatures w14:val="none"/>
              </w:rPr>
            </w:pPr>
          </w:p>
        </w:tc>
      </w:tr>
      <w:tr w:rsidR="008E30A6" w:rsidRPr="005F32C7" w14:paraId="2028E8DD" w14:textId="77777777" w:rsidTr="000D01B5">
        <w:trPr>
          <w:trHeight w:val="276"/>
        </w:trPr>
        <w:tc>
          <w:tcPr>
            <w:tcW w:w="2977" w:type="dxa"/>
            <w:tcBorders>
              <w:top w:val="nil"/>
              <w:left w:val="nil"/>
              <w:bottom w:val="nil"/>
              <w:right w:val="nil"/>
            </w:tcBorders>
            <w:shd w:val="clear" w:color="auto" w:fill="auto"/>
            <w:noWrap/>
            <w:vAlign w:val="center"/>
            <w:hideMark/>
          </w:tcPr>
          <w:p w14:paraId="1909536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Hypertension</w:t>
            </w:r>
          </w:p>
        </w:tc>
        <w:tc>
          <w:tcPr>
            <w:tcW w:w="636" w:type="dxa"/>
            <w:tcBorders>
              <w:top w:val="nil"/>
              <w:left w:val="nil"/>
              <w:bottom w:val="nil"/>
              <w:right w:val="nil"/>
            </w:tcBorders>
            <w:shd w:val="clear" w:color="auto" w:fill="auto"/>
            <w:noWrap/>
            <w:vAlign w:val="center"/>
            <w:hideMark/>
          </w:tcPr>
          <w:p w14:paraId="15D03FC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2.32 </w:t>
            </w:r>
          </w:p>
        </w:tc>
        <w:tc>
          <w:tcPr>
            <w:tcW w:w="1490" w:type="dxa"/>
            <w:tcBorders>
              <w:top w:val="nil"/>
              <w:left w:val="nil"/>
              <w:bottom w:val="nil"/>
              <w:right w:val="nil"/>
            </w:tcBorders>
            <w:shd w:val="clear" w:color="auto" w:fill="auto"/>
            <w:noWrap/>
            <w:vAlign w:val="center"/>
            <w:hideMark/>
          </w:tcPr>
          <w:p w14:paraId="712A733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1.34-4.03</w:t>
            </w:r>
          </w:p>
        </w:tc>
        <w:tc>
          <w:tcPr>
            <w:tcW w:w="1276" w:type="dxa"/>
            <w:tcBorders>
              <w:top w:val="nil"/>
              <w:left w:val="nil"/>
              <w:bottom w:val="nil"/>
              <w:right w:val="nil"/>
            </w:tcBorders>
            <w:shd w:val="clear" w:color="auto" w:fill="auto"/>
            <w:noWrap/>
            <w:vAlign w:val="center"/>
            <w:hideMark/>
          </w:tcPr>
          <w:p w14:paraId="0493670B"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0.003</w:t>
            </w:r>
          </w:p>
        </w:tc>
        <w:tc>
          <w:tcPr>
            <w:tcW w:w="1203" w:type="dxa"/>
            <w:tcBorders>
              <w:top w:val="nil"/>
              <w:left w:val="nil"/>
              <w:bottom w:val="nil"/>
              <w:right w:val="nil"/>
            </w:tcBorders>
            <w:shd w:val="clear" w:color="auto" w:fill="auto"/>
            <w:noWrap/>
            <w:vAlign w:val="center"/>
            <w:hideMark/>
          </w:tcPr>
          <w:p w14:paraId="25E4C4E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2.72 </w:t>
            </w:r>
          </w:p>
        </w:tc>
        <w:tc>
          <w:tcPr>
            <w:tcW w:w="1256" w:type="dxa"/>
            <w:tcBorders>
              <w:top w:val="nil"/>
              <w:left w:val="nil"/>
              <w:bottom w:val="nil"/>
              <w:right w:val="nil"/>
            </w:tcBorders>
            <w:shd w:val="clear" w:color="auto" w:fill="auto"/>
            <w:noWrap/>
            <w:vAlign w:val="center"/>
            <w:hideMark/>
          </w:tcPr>
          <w:p w14:paraId="546366D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1.38-5.37</w:t>
            </w:r>
          </w:p>
        </w:tc>
        <w:tc>
          <w:tcPr>
            <w:tcW w:w="1085" w:type="dxa"/>
            <w:tcBorders>
              <w:top w:val="nil"/>
              <w:left w:val="nil"/>
              <w:bottom w:val="nil"/>
              <w:right w:val="nil"/>
            </w:tcBorders>
            <w:shd w:val="clear" w:color="auto" w:fill="auto"/>
            <w:noWrap/>
            <w:vAlign w:val="center"/>
            <w:hideMark/>
          </w:tcPr>
          <w:p w14:paraId="046DA03A"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0.004</w:t>
            </w:r>
          </w:p>
        </w:tc>
        <w:tc>
          <w:tcPr>
            <w:tcW w:w="850" w:type="dxa"/>
            <w:tcBorders>
              <w:top w:val="nil"/>
              <w:left w:val="nil"/>
              <w:bottom w:val="nil"/>
              <w:right w:val="nil"/>
            </w:tcBorders>
            <w:shd w:val="clear" w:color="auto" w:fill="auto"/>
            <w:noWrap/>
            <w:vAlign w:val="center"/>
            <w:hideMark/>
          </w:tcPr>
          <w:p w14:paraId="7CA87B2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2.13</w:t>
            </w:r>
          </w:p>
        </w:tc>
        <w:tc>
          <w:tcPr>
            <w:tcW w:w="1276" w:type="dxa"/>
            <w:tcBorders>
              <w:top w:val="nil"/>
              <w:left w:val="nil"/>
              <w:bottom w:val="nil"/>
              <w:right w:val="nil"/>
            </w:tcBorders>
            <w:shd w:val="clear" w:color="auto" w:fill="auto"/>
            <w:noWrap/>
            <w:vAlign w:val="center"/>
            <w:hideMark/>
          </w:tcPr>
          <w:p w14:paraId="668A70B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1.07-4.21</w:t>
            </w:r>
          </w:p>
        </w:tc>
        <w:tc>
          <w:tcPr>
            <w:tcW w:w="1559" w:type="dxa"/>
            <w:tcBorders>
              <w:top w:val="nil"/>
              <w:left w:val="nil"/>
              <w:bottom w:val="nil"/>
              <w:right w:val="nil"/>
            </w:tcBorders>
            <w:shd w:val="clear" w:color="auto" w:fill="auto"/>
            <w:noWrap/>
            <w:vAlign w:val="center"/>
            <w:hideMark/>
          </w:tcPr>
          <w:p w14:paraId="68124689"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0.031</w:t>
            </w:r>
          </w:p>
        </w:tc>
      </w:tr>
      <w:tr w:rsidR="008E30A6" w:rsidRPr="005F32C7" w14:paraId="61F3F4D1" w14:textId="77777777" w:rsidTr="000D01B5">
        <w:trPr>
          <w:trHeight w:val="276"/>
        </w:trPr>
        <w:tc>
          <w:tcPr>
            <w:tcW w:w="2977" w:type="dxa"/>
            <w:tcBorders>
              <w:top w:val="nil"/>
              <w:left w:val="nil"/>
              <w:bottom w:val="nil"/>
              <w:right w:val="nil"/>
            </w:tcBorders>
            <w:shd w:val="clear" w:color="auto" w:fill="auto"/>
            <w:noWrap/>
            <w:vAlign w:val="center"/>
            <w:hideMark/>
          </w:tcPr>
          <w:p w14:paraId="5C7A19C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Diabetes</w:t>
            </w:r>
          </w:p>
        </w:tc>
        <w:tc>
          <w:tcPr>
            <w:tcW w:w="636" w:type="dxa"/>
            <w:tcBorders>
              <w:top w:val="nil"/>
              <w:left w:val="nil"/>
              <w:bottom w:val="nil"/>
              <w:right w:val="nil"/>
            </w:tcBorders>
            <w:shd w:val="clear" w:color="auto" w:fill="auto"/>
            <w:noWrap/>
            <w:vAlign w:val="center"/>
            <w:hideMark/>
          </w:tcPr>
          <w:p w14:paraId="533B1F8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1.16 </w:t>
            </w:r>
          </w:p>
        </w:tc>
        <w:tc>
          <w:tcPr>
            <w:tcW w:w="1490" w:type="dxa"/>
            <w:tcBorders>
              <w:top w:val="nil"/>
              <w:left w:val="nil"/>
              <w:bottom w:val="nil"/>
              <w:right w:val="nil"/>
            </w:tcBorders>
            <w:shd w:val="clear" w:color="auto" w:fill="auto"/>
            <w:noWrap/>
            <w:vAlign w:val="center"/>
            <w:hideMark/>
          </w:tcPr>
          <w:p w14:paraId="1E34BDF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0.65-2.04</w:t>
            </w:r>
          </w:p>
        </w:tc>
        <w:tc>
          <w:tcPr>
            <w:tcW w:w="1276" w:type="dxa"/>
            <w:tcBorders>
              <w:top w:val="nil"/>
              <w:left w:val="nil"/>
              <w:bottom w:val="nil"/>
              <w:right w:val="nil"/>
            </w:tcBorders>
            <w:shd w:val="clear" w:color="auto" w:fill="auto"/>
            <w:noWrap/>
            <w:vAlign w:val="center"/>
            <w:hideMark/>
          </w:tcPr>
          <w:p w14:paraId="6869146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0.616</w:t>
            </w:r>
          </w:p>
        </w:tc>
        <w:tc>
          <w:tcPr>
            <w:tcW w:w="1203" w:type="dxa"/>
            <w:tcBorders>
              <w:top w:val="nil"/>
              <w:left w:val="nil"/>
              <w:bottom w:val="nil"/>
              <w:right w:val="nil"/>
            </w:tcBorders>
            <w:shd w:val="clear" w:color="auto" w:fill="auto"/>
            <w:noWrap/>
            <w:vAlign w:val="center"/>
            <w:hideMark/>
          </w:tcPr>
          <w:p w14:paraId="2240CBE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56" w:type="dxa"/>
            <w:tcBorders>
              <w:top w:val="nil"/>
              <w:left w:val="nil"/>
              <w:bottom w:val="nil"/>
              <w:right w:val="nil"/>
            </w:tcBorders>
            <w:shd w:val="clear" w:color="auto" w:fill="auto"/>
            <w:noWrap/>
            <w:vAlign w:val="center"/>
            <w:hideMark/>
          </w:tcPr>
          <w:p w14:paraId="2ADB0289"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085" w:type="dxa"/>
            <w:tcBorders>
              <w:top w:val="nil"/>
              <w:left w:val="nil"/>
              <w:bottom w:val="nil"/>
              <w:right w:val="nil"/>
            </w:tcBorders>
            <w:shd w:val="clear" w:color="auto" w:fill="auto"/>
            <w:noWrap/>
            <w:vAlign w:val="center"/>
            <w:hideMark/>
          </w:tcPr>
          <w:p w14:paraId="2EFCFC4A"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850" w:type="dxa"/>
            <w:tcBorders>
              <w:top w:val="nil"/>
              <w:left w:val="nil"/>
              <w:bottom w:val="nil"/>
              <w:right w:val="nil"/>
            </w:tcBorders>
            <w:shd w:val="clear" w:color="auto" w:fill="auto"/>
            <w:noWrap/>
            <w:vAlign w:val="center"/>
            <w:hideMark/>
          </w:tcPr>
          <w:p w14:paraId="3A677767"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2E5C8010"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2DA9B0E4"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6169FED9" w14:textId="77777777" w:rsidTr="000D01B5">
        <w:trPr>
          <w:trHeight w:val="276"/>
        </w:trPr>
        <w:tc>
          <w:tcPr>
            <w:tcW w:w="2977" w:type="dxa"/>
            <w:tcBorders>
              <w:top w:val="nil"/>
              <w:left w:val="nil"/>
              <w:bottom w:val="nil"/>
              <w:right w:val="nil"/>
            </w:tcBorders>
            <w:shd w:val="clear" w:color="auto" w:fill="auto"/>
            <w:noWrap/>
            <w:vAlign w:val="center"/>
            <w:hideMark/>
          </w:tcPr>
          <w:p w14:paraId="6703D58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Heart disease</w:t>
            </w:r>
          </w:p>
        </w:tc>
        <w:tc>
          <w:tcPr>
            <w:tcW w:w="636" w:type="dxa"/>
            <w:tcBorders>
              <w:top w:val="nil"/>
              <w:left w:val="nil"/>
              <w:bottom w:val="nil"/>
              <w:right w:val="nil"/>
            </w:tcBorders>
            <w:shd w:val="clear" w:color="auto" w:fill="auto"/>
            <w:noWrap/>
            <w:vAlign w:val="center"/>
            <w:hideMark/>
          </w:tcPr>
          <w:p w14:paraId="1923B9E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0.59 </w:t>
            </w:r>
          </w:p>
        </w:tc>
        <w:tc>
          <w:tcPr>
            <w:tcW w:w="1490" w:type="dxa"/>
            <w:tcBorders>
              <w:top w:val="nil"/>
              <w:left w:val="nil"/>
              <w:bottom w:val="nil"/>
              <w:right w:val="nil"/>
            </w:tcBorders>
            <w:shd w:val="clear" w:color="auto" w:fill="auto"/>
            <w:noWrap/>
            <w:vAlign w:val="center"/>
            <w:hideMark/>
          </w:tcPr>
          <w:p w14:paraId="0AA03B5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0.17-2.12</w:t>
            </w:r>
          </w:p>
        </w:tc>
        <w:tc>
          <w:tcPr>
            <w:tcW w:w="1276" w:type="dxa"/>
            <w:tcBorders>
              <w:top w:val="nil"/>
              <w:left w:val="nil"/>
              <w:bottom w:val="nil"/>
              <w:right w:val="nil"/>
            </w:tcBorders>
            <w:shd w:val="clear" w:color="auto" w:fill="auto"/>
            <w:noWrap/>
            <w:vAlign w:val="center"/>
            <w:hideMark/>
          </w:tcPr>
          <w:p w14:paraId="40118A0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0.422</w:t>
            </w:r>
          </w:p>
        </w:tc>
        <w:tc>
          <w:tcPr>
            <w:tcW w:w="1203" w:type="dxa"/>
            <w:tcBorders>
              <w:top w:val="nil"/>
              <w:left w:val="nil"/>
              <w:bottom w:val="nil"/>
              <w:right w:val="nil"/>
            </w:tcBorders>
            <w:shd w:val="clear" w:color="auto" w:fill="auto"/>
            <w:noWrap/>
            <w:vAlign w:val="center"/>
            <w:hideMark/>
          </w:tcPr>
          <w:p w14:paraId="7BE9911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56" w:type="dxa"/>
            <w:tcBorders>
              <w:top w:val="nil"/>
              <w:left w:val="nil"/>
              <w:bottom w:val="nil"/>
              <w:right w:val="nil"/>
            </w:tcBorders>
            <w:shd w:val="clear" w:color="auto" w:fill="auto"/>
            <w:noWrap/>
            <w:vAlign w:val="center"/>
            <w:hideMark/>
          </w:tcPr>
          <w:p w14:paraId="4A715D41"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085" w:type="dxa"/>
            <w:tcBorders>
              <w:top w:val="nil"/>
              <w:left w:val="nil"/>
              <w:bottom w:val="nil"/>
              <w:right w:val="nil"/>
            </w:tcBorders>
            <w:shd w:val="clear" w:color="auto" w:fill="auto"/>
            <w:noWrap/>
            <w:vAlign w:val="center"/>
            <w:hideMark/>
          </w:tcPr>
          <w:p w14:paraId="7A135E5A"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850" w:type="dxa"/>
            <w:tcBorders>
              <w:top w:val="nil"/>
              <w:left w:val="nil"/>
              <w:bottom w:val="nil"/>
              <w:right w:val="nil"/>
            </w:tcBorders>
            <w:shd w:val="clear" w:color="auto" w:fill="auto"/>
            <w:noWrap/>
            <w:vAlign w:val="center"/>
            <w:hideMark/>
          </w:tcPr>
          <w:p w14:paraId="5417976F"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2819572A"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6F31B7ED"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0BE14192" w14:textId="77777777" w:rsidTr="000D01B5">
        <w:trPr>
          <w:trHeight w:val="276"/>
        </w:trPr>
        <w:tc>
          <w:tcPr>
            <w:tcW w:w="2977" w:type="dxa"/>
            <w:tcBorders>
              <w:top w:val="nil"/>
              <w:left w:val="nil"/>
              <w:bottom w:val="nil"/>
              <w:right w:val="nil"/>
            </w:tcBorders>
            <w:shd w:val="clear" w:color="auto" w:fill="auto"/>
            <w:noWrap/>
            <w:vAlign w:val="center"/>
            <w:hideMark/>
          </w:tcPr>
          <w:p w14:paraId="3A62BF7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Previous stroke</w:t>
            </w:r>
          </w:p>
        </w:tc>
        <w:tc>
          <w:tcPr>
            <w:tcW w:w="636" w:type="dxa"/>
            <w:tcBorders>
              <w:top w:val="nil"/>
              <w:left w:val="nil"/>
              <w:bottom w:val="nil"/>
              <w:right w:val="nil"/>
            </w:tcBorders>
            <w:shd w:val="clear" w:color="auto" w:fill="auto"/>
            <w:noWrap/>
            <w:vAlign w:val="center"/>
            <w:hideMark/>
          </w:tcPr>
          <w:p w14:paraId="79593DD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2.27 </w:t>
            </w:r>
          </w:p>
        </w:tc>
        <w:tc>
          <w:tcPr>
            <w:tcW w:w="1490" w:type="dxa"/>
            <w:tcBorders>
              <w:top w:val="nil"/>
              <w:left w:val="nil"/>
              <w:bottom w:val="nil"/>
              <w:right w:val="nil"/>
            </w:tcBorders>
            <w:shd w:val="clear" w:color="auto" w:fill="auto"/>
            <w:noWrap/>
            <w:vAlign w:val="center"/>
            <w:hideMark/>
          </w:tcPr>
          <w:p w14:paraId="6FA6E8C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1.09-4.74</w:t>
            </w:r>
          </w:p>
        </w:tc>
        <w:tc>
          <w:tcPr>
            <w:tcW w:w="1276" w:type="dxa"/>
            <w:tcBorders>
              <w:top w:val="nil"/>
              <w:left w:val="nil"/>
              <w:bottom w:val="nil"/>
              <w:right w:val="nil"/>
            </w:tcBorders>
            <w:shd w:val="clear" w:color="auto" w:fill="auto"/>
            <w:noWrap/>
            <w:vAlign w:val="center"/>
            <w:hideMark/>
          </w:tcPr>
          <w:p w14:paraId="713CFB9F"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0.028</w:t>
            </w:r>
          </w:p>
        </w:tc>
        <w:tc>
          <w:tcPr>
            <w:tcW w:w="1203" w:type="dxa"/>
            <w:tcBorders>
              <w:top w:val="nil"/>
              <w:left w:val="nil"/>
              <w:bottom w:val="nil"/>
              <w:right w:val="nil"/>
            </w:tcBorders>
            <w:shd w:val="clear" w:color="auto" w:fill="auto"/>
            <w:noWrap/>
            <w:vAlign w:val="center"/>
            <w:hideMark/>
          </w:tcPr>
          <w:p w14:paraId="4B8E012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2.38 </w:t>
            </w:r>
          </w:p>
        </w:tc>
        <w:tc>
          <w:tcPr>
            <w:tcW w:w="1256" w:type="dxa"/>
            <w:tcBorders>
              <w:top w:val="nil"/>
              <w:left w:val="nil"/>
              <w:bottom w:val="nil"/>
              <w:right w:val="nil"/>
            </w:tcBorders>
            <w:shd w:val="clear" w:color="auto" w:fill="auto"/>
            <w:noWrap/>
            <w:vAlign w:val="center"/>
            <w:hideMark/>
          </w:tcPr>
          <w:p w14:paraId="21CF929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0.96-5.91</w:t>
            </w:r>
          </w:p>
        </w:tc>
        <w:tc>
          <w:tcPr>
            <w:tcW w:w="1085" w:type="dxa"/>
            <w:tcBorders>
              <w:top w:val="nil"/>
              <w:left w:val="nil"/>
              <w:bottom w:val="nil"/>
              <w:right w:val="nil"/>
            </w:tcBorders>
            <w:shd w:val="clear" w:color="auto" w:fill="auto"/>
            <w:noWrap/>
            <w:vAlign w:val="center"/>
            <w:hideMark/>
          </w:tcPr>
          <w:p w14:paraId="33372E4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0.062</w:t>
            </w:r>
          </w:p>
        </w:tc>
        <w:tc>
          <w:tcPr>
            <w:tcW w:w="850" w:type="dxa"/>
            <w:tcBorders>
              <w:top w:val="nil"/>
              <w:left w:val="nil"/>
              <w:bottom w:val="nil"/>
              <w:right w:val="nil"/>
            </w:tcBorders>
            <w:shd w:val="clear" w:color="auto" w:fill="auto"/>
            <w:noWrap/>
            <w:vAlign w:val="center"/>
            <w:hideMark/>
          </w:tcPr>
          <w:p w14:paraId="66F8277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2.01</w:t>
            </w:r>
          </w:p>
        </w:tc>
        <w:tc>
          <w:tcPr>
            <w:tcW w:w="1276" w:type="dxa"/>
            <w:tcBorders>
              <w:top w:val="nil"/>
              <w:left w:val="nil"/>
              <w:bottom w:val="nil"/>
              <w:right w:val="nil"/>
            </w:tcBorders>
            <w:shd w:val="clear" w:color="auto" w:fill="auto"/>
            <w:noWrap/>
            <w:vAlign w:val="center"/>
            <w:hideMark/>
          </w:tcPr>
          <w:p w14:paraId="590E3AB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0.82-4.93</w:t>
            </w:r>
          </w:p>
        </w:tc>
        <w:tc>
          <w:tcPr>
            <w:tcW w:w="1559" w:type="dxa"/>
            <w:tcBorders>
              <w:top w:val="nil"/>
              <w:left w:val="nil"/>
              <w:bottom w:val="nil"/>
              <w:right w:val="nil"/>
            </w:tcBorders>
            <w:shd w:val="clear" w:color="auto" w:fill="auto"/>
            <w:noWrap/>
            <w:vAlign w:val="center"/>
            <w:hideMark/>
          </w:tcPr>
          <w:p w14:paraId="11EEA94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0.128</w:t>
            </w:r>
          </w:p>
        </w:tc>
      </w:tr>
      <w:tr w:rsidR="008E30A6" w:rsidRPr="005F32C7" w14:paraId="46D2BF07" w14:textId="77777777" w:rsidTr="000D01B5">
        <w:trPr>
          <w:trHeight w:val="276"/>
        </w:trPr>
        <w:tc>
          <w:tcPr>
            <w:tcW w:w="2977" w:type="dxa"/>
            <w:tcBorders>
              <w:top w:val="nil"/>
              <w:left w:val="nil"/>
              <w:bottom w:val="nil"/>
              <w:right w:val="nil"/>
            </w:tcBorders>
            <w:shd w:val="clear" w:color="auto" w:fill="auto"/>
            <w:noWrap/>
            <w:vAlign w:val="center"/>
            <w:hideMark/>
          </w:tcPr>
          <w:p w14:paraId="5B9D2EA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Hyperlipidemia</w:t>
            </w:r>
          </w:p>
        </w:tc>
        <w:tc>
          <w:tcPr>
            <w:tcW w:w="636" w:type="dxa"/>
            <w:tcBorders>
              <w:top w:val="nil"/>
              <w:left w:val="nil"/>
              <w:bottom w:val="nil"/>
              <w:right w:val="nil"/>
            </w:tcBorders>
            <w:shd w:val="clear" w:color="auto" w:fill="auto"/>
            <w:noWrap/>
            <w:vAlign w:val="center"/>
            <w:hideMark/>
          </w:tcPr>
          <w:p w14:paraId="38142B8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1.11 </w:t>
            </w:r>
          </w:p>
        </w:tc>
        <w:tc>
          <w:tcPr>
            <w:tcW w:w="1490" w:type="dxa"/>
            <w:tcBorders>
              <w:top w:val="nil"/>
              <w:left w:val="nil"/>
              <w:bottom w:val="nil"/>
              <w:right w:val="nil"/>
            </w:tcBorders>
            <w:shd w:val="clear" w:color="auto" w:fill="auto"/>
            <w:noWrap/>
            <w:vAlign w:val="center"/>
            <w:hideMark/>
          </w:tcPr>
          <w:p w14:paraId="78D729A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0.45-2.75</w:t>
            </w:r>
          </w:p>
        </w:tc>
        <w:tc>
          <w:tcPr>
            <w:tcW w:w="1276" w:type="dxa"/>
            <w:tcBorders>
              <w:top w:val="nil"/>
              <w:left w:val="nil"/>
              <w:bottom w:val="nil"/>
              <w:right w:val="nil"/>
            </w:tcBorders>
            <w:shd w:val="clear" w:color="auto" w:fill="auto"/>
            <w:noWrap/>
            <w:vAlign w:val="center"/>
            <w:hideMark/>
          </w:tcPr>
          <w:p w14:paraId="71666B7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0.822</w:t>
            </w:r>
          </w:p>
        </w:tc>
        <w:tc>
          <w:tcPr>
            <w:tcW w:w="1203" w:type="dxa"/>
            <w:tcBorders>
              <w:top w:val="nil"/>
              <w:left w:val="nil"/>
              <w:bottom w:val="nil"/>
              <w:right w:val="nil"/>
            </w:tcBorders>
            <w:shd w:val="clear" w:color="auto" w:fill="auto"/>
            <w:noWrap/>
            <w:vAlign w:val="center"/>
            <w:hideMark/>
          </w:tcPr>
          <w:p w14:paraId="0135DF9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56" w:type="dxa"/>
            <w:tcBorders>
              <w:top w:val="nil"/>
              <w:left w:val="nil"/>
              <w:bottom w:val="nil"/>
              <w:right w:val="nil"/>
            </w:tcBorders>
            <w:shd w:val="clear" w:color="auto" w:fill="auto"/>
            <w:noWrap/>
            <w:vAlign w:val="center"/>
            <w:hideMark/>
          </w:tcPr>
          <w:p w14:paraId="0ACF8D95"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085" w:type="dxa"/>
            <w:tcBorders>
              <w:top w:val="nil"/>
              <w:left w:val="nil"/>
              <w:bottom w:val="nil"/>
              <w:right w:val="nil"/>
            </w:tcBorders>
            <w:shd w:val="clear" w:color="auto" w:fill="auto"/>
            <w:noWrap/>
            <w:vAlign w:val="center"/>
            <w:hideMark/>
          </w:tcPr>
          <w:p w14:paraId="57774BEB"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850" w:type="dxa"/>
            <w:tcBorders>
              <w:top w:val="nil"/>
              <w:left w:val="nil"/>
              <w:bottom w:val="nil"/>
              <w:right w:val="nil"/>
            </w:tcBorders>
            <w:shd w:val="clear" w:color="auto" w:fill="auto"/>
            <w:noWrap/>
            <w:vAlign w:val="center"/>
            <w:hideMark/>
          </w:tcPr>
          <w:p w14:paraId="16A863F5"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550F6740"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4AF8D366"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3A0D4151" w14:textId="77777777" w:rsidTr="000D01B5">
        <w:trPr>
          <w:trHeight w:val="276"/>
        </w:trPr>
        <w:tc>
          <w:tcPr>
            <w:tcW w:w="2977" w:type="dxa"/>
            <w:tcBorders>
              <w:top w:val="nil"/>
              <w:left w:val="nil"/>
              <w:bottom w:val="nil"/>
              <w:right w:val="nil"/>
            </w:tcBorders>
            <w:shd w:val="clear" w:color="auto" w:fill="auto"/>
            <w:noWrap/>
            <w:vAlign w:val="center"/>
            <w:hideMark/>
          </w:tcPr>
          <w:p w14:paraId="1DF75A9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WFNS grade</w:t>
            </w:r>
          </w:p>
        </w:tc>
        <w:tc>
          <w:tcPr>
            <w:tcW w:w="636" w:type="dxa"/>
            <w:tcBorders>
              <w:top w:val="nil"/>
              <w:left w:val="nil"/>
              <w:bottom w:val="nil"/>
              <w:right w:val="nil"/>
            </w:tcBorders>
            <w:shd w:val="clear" w:color="auto" w:fill="auto"/>
            <w:noWrap/>
            <w:vAlign w:val="center"/>
            <w:hideMark/>
          </w:tcPr>
          <w:p w14:paraId="355C288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5.29 </w:t>
            </w:r>
          </w:p>
        </w:tc>
        <w:tc>
          <w:tcPr>
            <w:tcW w:w="1490" w:type="dxa"/>
            <w:tcBorders>
              <w:top w:val="nil"/>
              <w:left w:val="nil"/>
              <w:bottom w:val="nil"/>
              <w:right w:val="nil"/>
            </w:tcBorders>
            <w:shd w:val="clear" w:color="auto" w:fill="auto"/>
            <w:noWrap/>
            <w:vAlign w:val="center"/>
            <w:hideMark/>
          </w:tcPr>
          <w:p w14:paraId="2B8BA7A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3.03-9.23</w:t>
            </w:r>
          </w:p>
        </w:tc>
        <w:tc>
          <w:tcPr>
            <w:tcW w:w="1276" w:type="dxa"/>
            <w:tcBorders>
              <w:top w:val="nil"/>
              <w:left w:val="nil"/>
              <w:bottom w:val="nil"/>
              <w:right w:val="nil"/>
            </w:tcBorders>
            <w:shd w:val="clear" w:color="auto" w:fill="auto"/>
            <w:noWrap/>
            <w:vAlign w:val="center"/>
            <w:hideMark/>
          </w:tcPr>
          <w:p w14:paraId="27AC4927"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c>
          <w:tcPr>
            <w:tcW w:w="1203" w:type="dxa"/>
            <w:tcBorders>
              <w:top w:val="nil"/>
              <w:left w:val="nil"/>
              <w:bottom w:val="nil"/>
              <w:right w:val="nil"/>
            </w:tcBorders>
            <w:shd w:val="clear" w:color="auto" w:fill="auto"/>
            <w:noWrap/>
            <w:vAlign w:val="center"/>
            <w:hideMark/>
          </w:tcPr>
          <w:p w14:paraId="177F249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2.49 </w:t>
            </w:r>
          </w:p>
        </w:tc>
        <w:tc>
          <w:tcPr>
            <w:tcW w:w="1256" w:type="dxa"/>
            <w:tcBorders>
              <w:top w:val="nil"/>
              <w:left w:val="nil"/>
              <w:bottom w:val="nil"/>
              <w:right w:val="nil"/>
            </w:tcBorders>
            <w:shd w:val="clear" w:color="auto" w:fill="auto"/>
            <w:noWrap/>
            <w:vAlign w:val="center"/>
            <w:hideMark/>
          </w:tcPr>
          <w:p w14:paraId="03AAF93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1.18-5.24</w:t>
            </w:r>
          </w:p>
        </w:tc>
        <w:tc>
          <w:tcPr>
            <w:tcW w:w="1085" w:type="dxa"/>
            <w:tcBorders>
              <w:top w:val="nil"/>
              <w:left w:val="nil"/>
              <w:bottom w:val="nil"/>
              <w:right w:val="nil"/>
            </w:tcBorders>
            <w:shd w:val="clear" w:color="auto" w:fill="auto"/>
            <w:noWrap/>
            <w:vAlign w:val="center"/>
            <w:hideMark/>
          </w:tcPr>
          <w:p w14:paraId="51277657"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0.016</w:t>
            </w:r>
          </w:p>
        </w:tc>
        <w:tc>
          <w:tcPr>
            <w:tcW w:w="850" w:type="dxa"/>
            <w:tcBorders>
              <w:top w:val="nil"/>
              <w:left w:val="nil"/>
              <w:bottom w:val="nil"/>
              <w:right w:val="nil"/>
            </w:tcBorders>
            <w:shd w:val="clear" w:color="auto" w:fill="auto"/>
            <w:noWrap/>
            <w:vAlign w:val="center"/>
            <w:hideMark/>
          </w:tcPr>
          <w:p w14:paraId="71F3CCC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3.33</w:t>
            </w:r>
          </w:p>
        </w:tc>
        <w:tc>
          <w:tcPr>
            <w:tcW w:w="1276" w:type="dxa"/>
            <w:tcBorders>
              <w:top w:val="nil"/>
              <w:left w:val="nil"/>
              <w:bottom w:val="nil"/>
              <w:right w:val="nil"/>
            </w:tcBorders>
            <w:shd w:val="clear" w:color="auto" w:fill="auto"/>
            <w:noWrap/>
            <w:vAlign w:val="center"/>
            <w:hideMark/>
          </w:tcPr>
          <w:p w14:paraId="3103108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1.60-6.95</w:t>
            </w:r>
          </w:p>
        </w:tc>
        <w:tc>
          <w:tcPr>
            <w:tcW w:w="1559" w:type="dxa"/>
            <w:tcBorders>
              <w:top w:val="nil"/>
              <w:left w:val="nil"/>
              <w:bottom w:val="nil"/>
              <w:right w:val="nil"/>
            </w:tcBorders>
            <w:shd w:val="clear" w:color="auto" w:fill="auto"/>
            <w:noWrap/>
            <w:vAlign w:val="center"/>
            <w:hideMark/>
          </w:tcPr>
          <w:p w14:paraId="5D9F0EF2"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0.001</w:t>
            </w:r>
          </w:p>
        </w:tc>
      </w:tr>
      <w:tr w:rsidR="008E30A6" w:rsidRPr="005F32C7" w14:paraId="408744E7" w14:textId="77777777" w:rsidTr="000D01B5">
        <w:trPr>
          <w:trHeight w:val="276"/>
        </w:trPr>
        <w:tc>
          <w:tcPr>
            <w:tcW w:w="2977" w:type="dxa"/>
            <w:tcBorders>
              <w:top w:val="nil"/>
              <w:left w:val="nil"/>
              <w:bottom w:val="nil"/>
              <w:right w:val="nil"/>
            </w:tcBorders>
            <w:shd w:val="clear" w:color="auto" w:fill="auto"/>
            <w:noWrap/>
            <w:vAlign w:val="center"/>
            <w:hideMark/>
          </w:tcPr>
          <w:p w14:paraId="298F8D6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Acute hydrocephalus</w:t>
            </w:r>
          </w:p>
        </w:tc>
        <w:tc>
          <w:tcPr>
            <w:tcW w:w="636" w:type="dxa"/>
            <w:tcBorders>
              <w:top w:val="nil"/>
              <w:left w:val="nil"/>
              <w:bottom w:val="nil"/>
              <w:right w:val="nil"/>
            </w:tcBorders>
            <w:shd w:val="clear" w:color="auto" w:fill="auto"/>
            <w:noWrap/>
            <w:vAlign w:val="center"/>
            <w:hideMark/>
          </w:tcPr>
          <w:p w14:paraId="032F8AA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3.07 </w:t>
            </w:r>
          </w:p>
        </w:tc>
        <w:tc>
          <w:tcPr>
            <w:tcW w:w="1490" w:type="dxa"/>
            <w:tcBorders>
              <w:top w:val="nil"/>
              <w:left w:val="nil"/>
              <w:bottom w:val="nil"/>
              <w:right w:val="nil"/>
            </w:tcBorders>
            <w:shd w:val="clear" w:color="auto" w:fill="auto"/>
            <w:noWrap/>
            <w:vAlign w:val="center"/>
            <w:hideMark/>
          </w:tcPr>
          <w:p w14:paraId="51E5BB1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1.54-6.14</w:t>
            </w:r>
          </w:p>
        </w:tc>
        <w:tc>
          <w:tcPr>
            <w:tcW w:w="1276" w:type="dxa"/>
            <w:tcBorders>
              <w:top w:val="nil"/>
              <w:left w:val="nil"/>
              <w:bottom w:val="nil"/>
              <w:right w:val="nil"/>
            </w:tcBorders>
            <w:shd w:val="clear" w:color="auto" w:fill="auto"/>
            <w:noWrap/>
            <w:vAlign w:val="center"/>
            <w:hideMark/>
          </w:tcPr>
          <w:p w14:paraId="75467C0D"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0.001</w:t>
            </w:r>
          </w:p>
        </w:tc>
        <w:tc>
          <w:tcPr>
            <w:tcW w:w="1203" w:type="dxa"/>
            <w:tcBorders>
              <w:top w:val="nil"/>
              <w:left w:val="nil"/>
              <w:bottom w:val="nil"/>
              <w:right w:val="nil"/>
            </w:tcBorders>
            <w:shd w:val="clear" w:color="auto" w:fill="auto"/>
            <w:noWrap/>
            <w:vAlign w:val="center"/>
            <w:hideMark/>
          </w:tcPr>
          <w:p w14:paraId="2C11FFC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1.40 </w:t>
            </w:r>
          </w:p>
        </w:tc>
        <w:tc>
          <w:tcPr>
            <w:tcW w:w="1256" w:type="dxa"/>
            <w:tcBorders>
              <w:top w:val="nil"/>
              <w:left w:val="nil"/>
              <w:bottom w:val="nil"/>
              <w:right w:val="nil"/>
            </w:tcBorders>
            <w:shd w:val="clear" w:color="auto" w:fill="auto"/>
            <w:noWrap/>
            <w:vAlign w:val="center"/>
            <w:hideMark/>
          </w:tcPr>
          <w:p w14:paraId="498D3A7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0.53-3.69</w:t>
            </w:r>
          </w:p>
        </w:tc>
        <w:tc>
          <w:tcPr>
            <w:tcW w:w="1085" w:type="dxa"/>
            <w:tcBorders>
              <w:top w:val="nil"/>
              <w:left w:val="nil"/>
              <w:bottom w:val="nil"/>
              <w:right w:val="nil"/>
            </w:tcBorders>
            <w:shd w:val="clear" w:color="auto" w:fill="auto"/>
            <w:noWrap/>
            <w:vAlign w:val="center"/>
            <w:hideMark/>
          </w:tcPr>
          <w:p w14:paraId="4A09FA7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0.502</w:t>
            </w:r>
          </w:p>
        </w:tc>
        <w:tc>
          <w:tcPr>
            <w:tcW w:w="850" w:type="dxa"/>
            <w:tcBorders>
              <w:top w:val="nil"/>
              <w:left w:val="nil"/>
              <w:bottom w:val="nil"/>
              <w:right w:val="nil"/>
            </w:tcBorders>
            <w:shd w:val="clear" w:color="auto" w:fill="auto"/>
            <w:noWrap/>
            <w:vAlign w:val="center"/>
            <w:hideMark/>
          </w:tcPr>
          <w:p w14:paraId="7BDBA43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1.27</w:t>
            </w:r>
          </w:p>
        </w:tc>
        <w:tc>
          <w:tcPr>
            <w:tcW w:w="1276" w:type="dxa"/>
            <w:tcBorders>
              <w:top w:val="nil"/>
              <w:left w:val="nil"/>
              <w:bottom w:val="nil"/>
              <w:right w:val="nil"/>
            </w:tcBorders>
            <w:shd w:val="clear" w:color="auto" w:fill="auto"/>
            <w:noWrap/>
            <w:vAlign w:val="center"/>
            <w:hideMark/>
          </w:tcPr>
          <w:p w14:paraId="3438AAA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0.48-3.35</w:t>
            </w:r>
          </w:p>
        </w:tc>
        <w:tc>
          <w:tcPr>
            <w:tcW w:w="1559" w:type="dxa"/>
            <w:tcBorders>
              <w:top w:val="nil"/>
              <w:left w:val="nil"/>
              <w:bottom w:val="nil"/>
              <w:right w:val="nil"/>
            </w:tcBorders>
            <w:shd w:val="clear" w:color="auto" w:fill="auto"/>
            <w:noWrap/>
            <w:vAlign w:val="center"/>
            <w:hideMark/>
          </w:tcPr>
          <w:p w14:paraId="7CF7911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0.626</w:t>
            </w:r>
          </w:p>
        </w:tc>
      </w:tr>
      <w:tr w:rsidR="008E30A6" w:rsidRPr="005F32C7" w14:paraId="4F7E1723" w14:textId="77777777" w:rsidTr="000D01B5">
        <w:trPr>
          <w:trHeight w:val="276"/>
        </w:trPr>
        <w:tc>
          <w:tcPr>
            <w:tcW w:w="2977" w:type="dxa"/>
            <w:tcBorders>
              <w:top w:val="nil"/>
              <w:left w:val="nil"/>
              <w:bottom w:val="nil"/>
              <w:right w:val="nil"/>
            </w:tcBorders>
            <w:shd w:val="clear" w:color="auto" w:fill="auto"/>
            <w:noWrap/>
            <w:vAlign w:val="center"/>
            <w:hideMark/>
          </w:tcPr>
          <w:p w14:paraId="206B287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Location</w:t>
            </w:r>
          </w:p>
        </w:tc>
        <w:tc>
          <w:tcPr>
            <w:tcW w:w="636" w:type="dxa"/>
            <w:tcBorders>
              <w:top w:val="nil"/>
              <w:left w:val="nil"/>
              <w:bottom w:val="nil"/>
              <w:right w:val="nil"/>
            </w:tcBorders>
            <w:shd w:val="clear" w:color="auto" w:fill="auto"/>
            <w:noWrap/>
            <w:vAlign w:val="center"/>
            <w:hideMark/>
          </w:tcPr>
          <w:p w14:paraId="49FC08D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1.99 </w:t>
            </w:r>
          </w:p>
        </w:tc>
        <w:tc>
          <w:tcPr>
            <w:tcW w:w="1490" w:type="dxa"/>
            <w:tcBorders>
              <w:top w:val="nil"/>
              <w:left w:val="nil"/>
              <w:bottom w:val="nil"/>
              <w:right w:val="nil"/>
            </w:tcBorders>
            <w:shd w:val="clear" w:color="auto" w:fill="auto"/>
            <w:noWrap/>
            <w:vAlign w:val="center"/>
            <w:hideMark/>
          </w:tcPr>
          <w:p w14:paraId="64EBEF0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1.06-3.73</w:t>
            </w:r>
          </w:p>
        </w:tc>
        <w:tc>
          <w:tcPr>
            <w:tcW w:w="1276" w:type="dxa"/>
            <w:tcBorders>
              <w:top w:val="nil"/>
              <w:left w:val="nil"/>
              <w:bottom w:val="nil"/>
              <w:right w:val="nil"/>
            </w:tcBorders>
            <w:shd w:val="clear" w:color="auto" w:fill="auto"/>
            <w:noWrap/>
            <w:vAlign w:val="center"/>
            <w:hideMark/>
          </w:tcPr>
          <w:p w14:paraId="4A3CDD78"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0.032</w:t>
            </w:r>
          </w:p>
        </w:tc>
        <w:tc>
          <w:tcPr>
            <w:tcW w:w="1203" w:type="dxa"/>
            <w:tcBorders>
              <w:top w:val="nil"/>
              <w:left w:val="nil"/>
              <w:bottom w:val="nil"/>
              <w:right w:val="nil"/>
            </w:tcBorders>
            <w:shd w:val="clear" w:color="auto" w:fill="auto"/>
            <w:noWrap/>
            <w:vAlign w:val="center"/>
            <w:hideMark/>
          </w:tcPr>
          <w:p w14:paraId="1C0911D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1.45 </w:t>
            </w:r>
          </w:p>
        </w:tc>
        <w:tc>
          <w:tcPr>
            <w:tcW w:w="1256" w:type="dxa"/>
            <w:tcBorders>
              <w:top w:val="nil"/>
              <w:left w:val="nil"/>
              <w:bottom w:val="nil"/>
              <w:right w:val="nil"/>
            </w:tcBorders>
            <w:shd w:val="clear" w:color="auto" w:fill="auto"/>
            <w:noWrap/>
            <w:vAlign w:val="center"/>
            <w:hideMark/>
          </w:tcPr>
          <w:p w14:paraId="22FE6FB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0.67-3.13</w:t>
            </w:r>
          </w:p>
        </w:tc>
        <w:tc>
          <w:tcPr>
            <w:tcW w:w="1085" w:type="dxa"/>
            <w:tcBorders>
              <w:top w:val="nil"/>
              <w:left w:val="nil"/>
              <w:bottom w:val="nil"/>
              <w:right w:val="nil"/>
            </w:tcBorders>
            <w:shd w:val="clear" w:color="auto" w:fill="auto"/>
            <w:noWrap/>
            <w:vAlign w:val="center"/>
            <w:hideMark/>
          </w:tcPr>
          <w:p w14:paraId="1610E766"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0.341</w:t>
            </w:r>
          </w:p>
        </w:tc>
        <w:tc>
          <w:tcPr>
            <w:tcW w:w="850" w:type="dxa"/>
            <w:tcBorders>
              <w:top w:val="nil"/>
              <w:left w:val="nil"/>
              <w:bottom w:val="nil"/>
              <w:right w:val="nil"/>
            </w:tcBorders>
            <w:shd w:val="clear" w:color="auto" w:fill="auto"/>
            <w:noWrap/>
            <w:vAlign w:val="center"/>
            <w:hideMark/>
          </w:tcPr>
          <w:p w14:paraId="2189E9B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1.51</w:t>
            </w:r>
          </w:p>
        </w:tc>
        <w:tc>
          <w:tcPr>
            <w:tcW w:w="1276" w:type="dxa"/>
            <w:tcBorders>
              <w:top w:val="nil"/>
              <w:left w:val="nil"/>
              <w:bottom w:val="nil"/>
              <w:right w:val="nil"/>
            </w:tcBorders>
            <w:shd w:val="clear" w:color="auto" w:fill="auto"/>
            <w:noWrap/>
            <w:vAlign w:val="center"/>
            <w:hideMark/>
          </w:tcPr>
          <w:p w14:paraId="42D77A5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0.69-3.32</w:t>
            </w:r>
          </w:p>
        </w:tc>
        <w:tc>
          <w:tcPr>
            <w:tcW w:w="1559" w:type="dxa"/>
            <w:tcBorders>
              <w:top w:val="nil"/>
              <w:left w:val="nil"/>
              <w:bottom w:val="nil"/>
              <w:right w:val="nil"/>
            </w:tcBorders>
            <w:shd w:val="clear" w:color="auto" w:fill="auto"/>
            <w:noWrap/>
            <w:vAlign w:val="center"/>
            <w:hideMark/>
          </w:tcPr>
          <w:p w14:paraId="5F7CBD7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0.301</w:t>
            </w:r>
          </w:p>
        </w:tc>
      </w:tr>
      <w:tr w:rsidR="008E30A6" w:rsidRPr="005F32C7" w14:paraId="642A430F" w14:textId="77777777" w:rsidTr="000D01B5">
        <w:trPr>
          <w:trHeight w:val="276"/>
        </w:trPr>
        <w:tc>
          <w:tcPr>
            <w:tcW w:w="2977" w:type="dxa"/>
            <w:tcBorders>
              <w:top w:val="nil"/>
              <w:left w:val="nil"/>
              <w:bottom w:val="nil"/>
              <w:right w:val="nil"/>
            </w:tcBorders>
            <w:shd w:val="clear" w:color="auto" w:fill="auto"/>
            <w:noWrap/>
            <w:vAlign w:val="center"/>
            <w:hideMark/>
          </w:tcPr>
          <w:p w14:paraId="334A726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Shape</w:t>
            </w:r>
          </w:p>
        </w:tc>
        <w:tc>
          <w:tcPr>
            <w:tcW w:w="636" w:type="dxa"/>
            <w:tcBorders>
              <w:top w:val="nil"/>
              <w:left w:val="nil"/>
              <w:bottom w:val="nil"/>
              <w:right w:val="nil"/>
            </w:tcBorders>
            <w:shd w:val="clear" w:color="auto" w:fill="auto"/>
            <w:noWrap/>
            <w:vAlign w:val="center"/>
            <w:hideMark/>
          </w:tcPr>
          <w:p w14:paraId="4A14C23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1.20 </w:t>
            </w:r>
          </w:p>
        </w:tc>
        <w:tc>
          <w:tcPr>
            <w:tcW w:w="1490" w:type="dxa"/>
            <w:tcBorders>
              <w:top w:val="nil"/>
              <w:left w:val="nil"/>
              <w:bottom w:val="nil"/>
              <w:right w:val="nil"/>
            </w:tcBorders>
            <w:shd w:val="clear" w:color="auto" w:fill="auto"/>
            <w:noWrap/>
            <w:vAlign w:val="center"/>
            <w:hideMark/>
          </w:tcPr>
          <w:p w14:paraId="196AE90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0.74-1.95</w:t>
            </w:r>
          </w:p>
        </w:tc>
        <w:tc>
          <w:tcPr>
            <w:tcW w:w="1276" w:type="dxa"/>
            <w:tcBorders>
              <w:top w:val="nil"/>
              <w:left w:val="nil"/>
              <w:bottom w:val="nil"/>
              <w:right w:val="nil"/>
            </w:tcBorders>
            <w:shd w:val="clear" w:color="auto" w:fill="auto"/>
            <w:noWrap/>
            <w:vAlign w:val="center"/>
            <w:hideMark/>
          </w:tcPr>
          <w:p w14:paraId="3579BA5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0.464</w:t>
            </w:r>
          </w:p>
        </w:tc>
        <w:tc>
          <w:tcPr>
            <w:tcW w:w="1203" w:type="dxa"/>
            <w:tcBorders>
              <w:top w:val="nil"/>
              <w:left w:val="nil"/>
              <w:bottom w:val="nil"/>
              <w:right w:val="nil"/>
            </w:tcBorders>
            <w:shd w:val="clear" w:color="auto" w:fill="auto"/>
            <w:noWrap/>
            <w:vAlign w:val="center"/>
            <w:hideMark/>
          </w:tcPr>
          <w:p w14:paraId="19EE291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56" w:type="dxa"/>
            <w:tcBorders>
              <w:top w:val="nil"/>
              <w:left w:val="nil"/>
              <w:bottom w:val="nil"/>
              <w:right w:val="nil"/>
            </w:tcBorders>
            <w:shd w:val="clear" w:color="auto" w:fill="auto"/>
            <w:noWrap/>
            <w:vAlign w:val="center"/>
            <w:hideMark/>
          </w:tcPr>
          <w:p w14:paraId="60AB4BDE"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085" w:type="dxa"/>
            <w:tcBorders>
              <w:top w:val="nil"/>
              <w:left w:val="nil"/>
              <w:bottom w:val="nil"/>
              <w:right w:val="nil"/>
            </w:tcBorders>
            <w:shd w:val="clear" w:color="auto" w:fill="auto"/>
            <w:noWrap/>
            <w:vAlign w:val="center"/>
            <w:hideMark/>
          </w:tcPr>
          <w:p w14:paraId="268A6ECC"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850" w:type="dxa"/>
            <w:tcBorders>
              <w:top w:val="nil"/>
              <w:left w:val="nil"/>
              <w:bottom w:val="nil"/>
              <w:right w:val="nil"/>
            </w:tcBorders>
            <w:shd w:val="clear" w:color="auto" w:fill="auto"/>
            <w:noWrap/>
            <w:vAlign w:val="center"/>
            <w:hideMark/>
          </w:tcPr>
          <w:p w14:paraId="27C95836"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7249C9C2"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13CE15E2"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69828048" w14:textId="77777777" w:rsidTr="000D01B5">
        <w:trPr>
          <w:trHeight w:val="276"/>
        </w:trPr>
        <w:tc>
          <w:tcPr>
            <w:tcW w:w="2977" w:type="dxa"/>
            <w:tcBorders>
              <w:top w:val="nil"/>
              <w:left w:val="nil"/>
              <w:bottom w:val="nil"/>
              <w:right w:val="nil"/>
            </w:tcBorders>
            <w:shd w:val="clear" w:color="auto" w:fill="auto"/>
            <w:noWrap/>
            <w:vAlign w:val="center"/>
            <w:hideMark/>
          </w:tcPr>
          <w:p w14:paraId="445B8CFC"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Size group</w:t>
            </w:r>
          </w:p>
        </w:tc>
        <w:tc>
          <w:tcPr>
            <w:tcW w:w="636" w:type="dxa"/>
            <w:tcBorders>
              <w:top w:val="nil"/>
              <w:left w:val="nil"/>
              <w:bottom w:val="nil"/>
              <w:right w:val="nil"/>
            </w:tcBorders>
            <w:shd w:val="clear" w:color="auto" w:fill="auto"/>
            <w:noWrap/>
            <w:vAlign w:val="center"/>
            <w:hideMark/>
          </w:tcPr>
          <w:p w14:paraId="073C870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0.94</w:t>
            </w:r>
          </w:p>
        </w:tc>
        <w:tc>
          <w:tcPr>
            <w:tcW w:w="1490" w:type="dxa"/>
            <w:tcBorders>
              <w:top w:val="nil"/>
              <w:left w:val="nil"/>
              <w:bottom w:val="nil"/>
              <w:right w:val="nil"/>
            </w:tcBorders>
            <w:shd w:val="clear" w:color="auto" w:fill="auto"/>
            <w:noWrap/>
            <w:vAlign w:val="center"/>
            <w:hideMark/>
          </w:tcPr>
          <w:p w14:paraId="3814C51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0.36-2.44</w:t>
            </w:r>
          </w:p>
        </w:tc>
        <w:tc>
          <w:tcPr>
            <w:tcW w:w="1276" w:type="dxa"/>
            <w:tcBorders>
              <w:top w:val="nil"/>
              <w:left w:val="nil"/>
              <w:bottom w:val="nil"/>
              <w:right w:val="nil"/>
            </w:tcBorders>
            <w:shd w:val="clear" w:color="auto" w:fill="auto"/>
            <w:noWrap/>
            <w:vAlign w:val="center"/>
            <w:hideMark/>
          </w:tcPr>
          <w:p w14:paraId="0FDA3AB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0.900 </w:t>
            </w:r>
          </w:p>
        </w:tc>
        <w:tc>
          <w:tcPr>
            <w:tcW w:w="1203" w:type="dxa"/>
            <w:tcBorders>
              <w:top w:val="nil"/>
              <w:left w:val="nil"/>
              <w:bottom w:val="nil"/>
              <w:right w:val="nil"/>
            </w:tcBorders>
            <w:shd w:val="clear" w:color="auto" w:fill="auto"/>
            <w:noWrap/>
            <w:vAlign w:val="center"/>
            <w:hideMark/>
          </w:tcPr>
          <w:p w14:paraId="420AF77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56" w:type="dxa"/>
            <w:tcBorders>
              <w:top w:val="nil"/>
              <w:left w:val="nil"/>
              <w:bottom w:val="nil"/>
              <w:right w:val="nil"/>
            </w:tcBorders>
            <w:shd w:val="clear" w:color="auto" w:fill="auto"/>
            <w:noWrap/>
            <w:vAlign w:val="center"/>
            <w:hideMark/>
          </w:tcPr>
          <w:p w14:paraId="39C35AAE"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085" w:type="dxa"/>
            <w:tcBorders>
              <w:top w:val="nil"/>
              <w:left w:val="nil"/>
              <w:bottom w:val="nil"/>
              <w:right w:val="nil"/>
            </w:tcBorders>
            <w:shd w:val="clear" w:color="auto" w:fill="auto"/>
            <w:noWrap/>
            <w:vAlign w:val="center"/>
            <w:hideMark/>
          </w:tcPr>
          <w:p w14:paraId="167A9AA2"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850" w:type="dxa"/>
            <w:tcBorders>
              <w:top w:val="nil"/>
              <w:left w:val="nil"/>
              <w:bottom w:val="nil"/>
              <w:right w:val="nil"/>
            </w:tcBorders>
            <w:shd w:val="clear" w:color="auto" w:fill="auto"/>
            <w:noWrap/>
            <w:vAlign w:val="center"/>
            <w:hideMark/>
          </w:tcPr>
          <w:p w14:paraId="788AEF06"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05009F89"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03F5030B"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3B6745C8" w14:textId="77777777" w:rsidTr="000D01B5">
        <w:trPr>
          <w:trHeight w:val="276"/>
        </w:trPr>
        <w:tc>
          <w:tcPr>
            <w:tcW w:w="2977" w:type="dxa"/>
            <w:tcBorders>
              <w:top w:val="nil"/>
              <w:left w:val="nil"/>
              <w:bottom w:val="nil"/>
              <w:right w:val="nil"/>
            </w:tcBorders>
            <w:shd w:val="clear" w:color="auto" w:fill="auto"/>
            <w:noWrap/>
            <w:vAlign w:val="center"/>
            <w:hideMark/>
          </w:tcPr>
          <w:p w14:paraId="4E80285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Wide neck</w:t>
            </w:r>
          </w:p>
        </w:tc>
        <w:tc>
          <w:tcPr>
            <w:tcW w:w="636" w:type="dxa"/>
            <w:tcBorders>
              <w:top w:val="nil"/>
              <w:left w:val="nil"/>
              <w:bottom w:val="nil"/>
              <w:right w:val="nil"/>
            </w:tcBorders>
            <w:shd w:val="clear" w:color="auto" w:fill="auto"/>
            <w:noWrap/>
            <w:vAlign w:val="center"/>
            <w:hideMark/>
          </w:tcPr>
          <w:p w14:paraId="259877C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1.06 </w:t>
            </w:r>
          </w:p>
        </w:tc>
        <w:tc>
          <w:tcPr>
            <w:tcW w:w="1490" w:type="dxa"/>
            <w:tcBorders>
              <w:top w:val="nil"/>
              <w:left w:val="nil"/>
              <w:bottom w:val="nil"/>
              <w:right w:val="nil"/>
            </w:tcBorders>
            <w:shd w:val="clear" w:color="auto" w:fill="auto"/>
            <w:noWrap/>
            <w:vAlign w:val="center"/>
            <w:hideMark/>
          </w:tcPr>
          <w:p w14:paraId="653910B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0.66-1.69</w:t>
            </w:r>
          </w:p>
        </w:tc>
        <w:tc>
          <w:tcPr>
            <w:tcW w:w="1276" w:type="dxa"/>
            <w:tcBorders>
              <w:top w:val="nil"/>
              <w:left w:val="nil"/>
              <w:bottom w:val="nil"/>
              <w:right w:val="nil"/>
            </w:tcBorders>
            <w:shd w:val="clear" w:color="auto" w:fill="auto"/>
            <w:noWrap/>
            <w:vAlign w:val="center"/>
            <w:hideMark/>
          </w:tcPr>
          <w:p w14:paraId="5944535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0.818</w:t>
            </w:r>
          </w:p>
        </w:tc>
        <w:tc>
          <w:tcPr>
            <w:tcW w:w="1203" w:type="dxa"/>
            <w:tcBorders>
              <w:top w:val="nil"/>
              <w:left w:val="nil"/>
              <w:bottom w:val="nil"/>
              <w:right w:val="nil"/>
            </w:tcBorders>
            <w:shd w:val="clear" w:color="auto" w:fill="auto"/>
            <w:noWrap/>
            <w:vAlign w:val="center"/>
            <w:hideMark/>
          </w:tcPr>
          <w:p w14:paraId="2D3E164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56" w:type="dxa"/>
            <w:tcBorders>
              <w:top w:val="nil"/>
              <w:left w:val="nil"/>
              <w:bottom w:val="nil"/>
              <w:right w:val="nil"/>
            </w:tcBorders>
            <w:shd w:val="clear" w:color="auto" w:fill="auto"/>
            <w:noWrap/>
            <w:vAlign w:val="center"/>
            <w:hideMark/>
          </w:tcPr>
          <w:p w14:paraId="41E9B4A7"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085" w:type="dxa"/>
            <w:tcBorders>
              <w:top w:val="nil"/>
              <w:left w:val="nil"/>
              <w:bottom w:val="nil"/>
              <w:right w:val="nil"/>
            </w:tcBorders>
            <w:shd w:val="clear" w:color="auto" w:fill="auto"/>
            <w:noWrap/>
            <w:vAlign w:val="center"/>
            <w:hideMark/>
          </w:tcPr>
          <w:p w14:paraId="3DC4451B"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850" w:type="dxa"/>
            <w:tcBorders>
              <w:top w:val="nil"/>
              <w:left w:val="nil"/>
              <w:bottom w:val="nil"/>
              <w:right w:val="nil"/>
            </w:tcBorders>
            <w:shd w:val="clear" w:color="auto" w:fill="auto"/>
            <w:noWrap/>
            <w:vAlign w:val="center"/>
            <w:hideMark/>
          </w:tcPr>
          <w:p w14:paraId="2D9BFFDE"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54B3A012"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0A10A3C4"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7D3FFEFF" w14:textId="77777777" w:rsidTr="000D01B5">
        <w:trPr>
          <w:trHeight w:val="276"/>
        </w:trPr>
        <w:tc>
          <w:tcPr>
            <w:tcW w:w="2977" w:type="dxa"/>
            <w:tcBorders>
              <w:top w:val="nil"/>
              <w:left w:val="nil"/>
              <w:bottom w:val="nil"/>
              <w:right w:val="nil"/>
            </w:tcBorders>
            <w:shd w:val="clear" w:color="auto" w:fill="auto"/>
            <w:noWrap/>
            <w:vAlign w:val="center"/>
            <w:hideMark/>
          </w:tcPr>
          <w:p w14:paraId="03ECF09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Timing of treatment</w:t>
            </w:r>
          </w:p>
        </w:tc>
        <w:tc>
          <w:tcPr>
            <w:tcW w:w="636" w:type="dxa"/>
            <w:tcBorders>
              <w:top w:val="nil"/>
              <w:left w:val="nil"/>
              <w:bottom w:val="nil"/>
              <w:right w:val="nil"/>
            </w:tcBorders>
            <w:shd w:val="clear" w:color="auto" w:fill="auto"/>
            <w:noWrap/>
            <w:vAlign w:val="center"/>
            <w:hideMark/>
          </w:tcPr>
          <w:p w14:paraId="33D75A2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1.10 </w:t>
            </w:r>
          </w:p>
        </w:tc>
        <w:tc>
          <w:tcPr>
            <w:tcW w:w="1490" w:type="dxa"/>
            <w:tcBorders>
              <w:top w:val="nil"/>
              <w:left w:val="nil"/>
              <w:bottom w:val="nil"/>
              <w:right w:val="nil"/>
            </w:tcBorders>
            <w:shd w:val="clear" w:color="auto" w:fill="auto"/>
            <w:noWrap/>
            <w:vAlign w:val="center"/>
            <w:hideMark/>
          </w:tcPr>
          <w:p w14:paraId="67AB5174"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0.69-1.74</w:t>
            </w:r>
          </w:p>
        </w:tc>
        <w:tc>
          <w:tcPr>
            <w:tcW w:w="1276" w:type="dxa"/>
            <w:tcBorders>
              <w:top w:val="nil"/>
              <w:left w:val="nil"/>
              <w:bottom w:val="nil"/>
              <w:right w:val="nil"/>
            </w:tcBorders>
            <w:shd w:val="clear" w:color="auto" w:fill="auto"/>
            <w:noWrap/>
            <w:vAlign w:val="center"/>
            <w:hideMark/>
          </w:tcPr>
          <w:p w14:paraId="3260B89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0.702</w:t>
            </w:r>
          </w:p>
        </w:tc>
        <w:tc>
          <w:tcPr>
            <w:tcW w:w="1203" w:type="dxa"/>
            <w:tcBorders>
              <w:top w:val="nil"/>
              <w:left w:val="nil"/>
              <w:bottom w:val="nil"/>
              <w:right w:val="nil"/>
            </w:tcBorders>
            <w:shd w:val="clear" w:color="auto" w:fill="auto"/>
            <w:noWrap/>
            <w:vAlign w:val="center"/>
            <w:hideMark/>
          </w:tcPr>
          <w:p w14:paraId="43955BF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56" w:type="dxa"/>
            <w:tcBorders>
              <w:top w:val="nil"/>
              <w:left w:val="nil"/>
              <w:bottom w:val="nil"/>
              <w:right w:val="nil"/>
            </w:tcBorders>
            <w:shd w:val="clear" w:color="auto" w:fill="auto"/>
            <w:noWrap/>
            <w:vAlign w:val="center"/>
            <w:hideMark/>
          </w:tcPr>
          <w:p w14:paraId="53F59235"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085" w:type="dxa"/>
            <w:tcBorders>
              <w:top w:val="nil"/>
              <w:left w:val="nil"/>
              <w:bottom w:val="nil"/>
              <w:right w:val="nil"/>
            </w:tcBorders>
            <w:shd w:val="clear" w:color="auto" w:fill="auto"/>
            <w:noWrap/>
            <w:vAlign w:val="center"/>
            <w:hideMark/>
          </w:tcPr>
          <w:p w14:paraId="0EF6CAAE"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850" w:type="dxa"/>
            <w:tcBorders>
              <w:top w:val="nil"/>
              <w:left w:val="nil"/>
              <w:bottom w:val="nil"/>
              <w:right w:val="nil"/>
            </w:tcBorders>
            <w:shd w:val="clear" w:color="auto" w:fill="auto"/>
            <w:noWrap/>
            <w:vAlign w:val="center"/>
            <w:hideMark/>
          </w:tcPr>
          <w:p w14:paraId="2CCA3D5E"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65A115EA"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6FD298E2"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42ED396E" w14:textId="77777777" w:rsidTr="000D01B5">
        <w:trPr>
          <w:trHeight w:val="276"/>
        </w:trPr>
        <w:tc>
          <w:tcPr>
            <w:tcW w:w="2977" w:type="dxa"/>
            <w:tcBorders>
              <w:top w:val="nil"/>
              <w:left w:val="nil"/>
              <w:bottom w:val="nil"/>
              <w:right w:val="nil"/>
            </w:tcBorders>
            <w:shd w:val="clear" w:color="auto" w:fill="auto"/>
            <w:noWrap/>
            <w:vAlign w:val="center"/>
            <w:hideMark/>
          </w:tcPr>
          <w:p w14:paraId="1B26883B"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Stents assist coiling</w:t>
            </w:r>
          </w:p>
        </w:tc>
        <w:tc>
          <w:tcPr>
            <w:tcW w:w="636" w:type="dxa"/>
            <w:tcBorders>
              <w:top w:val="nil"/>
              <w:left w:val="nil"/>
              <w:bottom w:val="nil"/>
              <w:right w:val="nil"/>
            </w:tcBorders>
            <w:shd w:val="clear" w:color="auto" w:fill="auto"/>
            <w:noWrap/>
            <w:vAlign w:val="center"/>
            <w:hideMark/>
          </w:tcPr>
          <w:p w14:paraId="3045023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1.25 </w:t>
            </w:r>
          </w:p>
        </w:tc>
        <w:tc>
          <w:tcPr>
            <w:tcW w:w="1490" w:type="dxa"/>
            <w:tcBorders>
              <w:top w:val="nil"/>
              <w:left w:val="nil"/>
              <w:bottom w:val="nil"/>
              <w:right w:val="nil"/>
            </w:tcBorders>
            <w:shd w:val="clear" w:color="auto" w:fill="auto"/>
            <w:noWrap/>
            <w:vAlign w:val="center"/>
            <w:hideMark/>
          </w:tcPr>
          <w:p w14:paraId="62720BE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0.78-2.00</w:t>
            </w:r>
          </w:p>
        </w:tc>
        <w:tc>
          <w:tcPr>
            <w:tcW w:w="1276" w:type="dxa"/>
            <w:tcBorders>
              <w:top w:val="nil"/>
              <w:left w:val="nil"/>
              <w:bottom w:val="nil"/>
              <w:right w:val="nil"/>
            </w:tcBorders>
            <w:shd w:val="clear" w:color="auto" w:fill="auto"/>
            <w:noWrap/>
            <w:vAlign w:val="center"/>
            <w:hideMark/>
          </w:tcPr>
          <w:p w14:paraId="4C40AC8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0.348</w:t>
            </w:r>
          </w:p>
        </w:tc>
        <w:tc>
          <w:tcPr>
            <w:tcW w:w="1203" w:type="dxa"/>
            <w:tcBorders>
              <w:top w:val="nil"/>
              <w:left w:val="nil"/>
              <w:bottom w:val="nil"/>
              <w:right w:val="nil"/>
            </w:tcBorders>
            <w:shd w:val="clear" w:color="auto" w:fill="auto"/>
            <w:noWrap/>
            <w:vAlign w:val="center"/>
            <w:hideMark/>
          </w:tcPr>
          <w:p w14:paraId="6826EB8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56" w:type="dxa"/>
            <w:tcBorders>
              <w:top w:val="nil"/>
              <w:left w:val="nil"/>
              <w:bottom w:val="nil"/>
              <w:right w:val="nil"/>
            </w:tcBorders>
            <w:shd w:val="clear" w:color="auto" w:fill="auto"/>
            <w:noWrap/>
            <w:vAlign w:val="center"/>
            <w:hideMark/>
          </w:tcPr>
          <w:p w14:paraId="3825FD32"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085" w:type="dxa"/>
            <w:tcBorders>
              <w:top w:val="nil"/>
              <w:left w:val="nil"/>
              <w:bottom w:val="nil"/>
              <w:right w:val="nil"/>
            </w:tcBorders>
            <w:shd w:val="clear" w:color="auto" w:fill="auto"/>
            <w:noWrap/>
            <w:vAlign w:val="center"/>
            <w:hideMark/>
          </w:tcPr>
          <w:p w14:paraId="246F43A1"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850" w:type="dxa"/>
            <w:tcBorders>
              <w:top w:val="nil"/>
              <w:left w:val="nil"/>
              <w:bottom w:val="nil"/>
              <w:right w:val="nil"/>
            </w:tcBorders>
            <w:shd w:val="clear" w:color="auto" w:fill="auto"/>
            <w:noWrap/>
            <w:vAlign w:val="center"/>
            <w:hideMark/>
          </w:tcPr>
          <w:p w14:paraId="5B823082"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2C8BCDD5"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0A643FB8"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5856CD6A" w14:textId="77777777" w:rsidTr="000D01B5">
        <w:trPr>
          <w:trHeight w:val="276"/>
        </w:trPr>
        <w:tc>
          <w:tcPr>
            <w:tcW w:w="2977" w:type="dxa"/>
            <w:tcBorders>
              <w:top w:val="nil"/>
              <w:left w:val="nil"/>
              <w:bottom w:val="nil"/>
              <w:right w:val="nil"/>
            </w:tcBorders>
            <w:shd w:val="clear" w:color="auto" w:fill="auto"/>
            <w:noWrap/>
            <w:vAlign w:val="center"/>
            <w:hideMark/>
          </w:tcPr>
          <w:p w14:paraId="21C104A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Occlusion level</w:t>
            </w:r>
          </w:p>
        </w:tc>
        <w:tc>
          <w:tcPr>
            <w:tcW w:w="636" w:type="dxa"/>
            <w:tcBorders>
              <w:top w:val="nil"/>
              <w:left w:val="nil"/>
              <w:bottom w:val="nil"/>
              <w:right w:val="nil"/>
            </w:tcBorders>
            <w:shd w:val="clear" w:color="auto" w:fill="auto"/>
            <w:noWrap/>
            <w:vAlign w:val="center"/>
            <w:hideMark/>
          </w:tcPr>
          <w:p w14:paraId="04DC76C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0.73 </w:t>
            </w:r>
          </w:p>
        </w:tc>
        <w:tc>
          <w:tcPr>
            <w:tcW w:w="1490" w:type="dxa"/>
            <w:tcBorders>
              <w:top w:val="nil"/>
              <w:left w:val="nil"/>
              <w:bottom w:val="nil"/>
              <w:right w:val="nil"/>
            </w:tcBorders>
            <w:shd w:val="clear" w:color="auto" w:fill="auto"/>
            <w:noWrap/>
            <w:vAlign w:val="center"/>
            <w:hideMark/>
          </w:tcPr>
          <w:p w14:paraId="18C475CD"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0.36-1.48</w:t>
            </w:r>
          </w:p>
        </w:tc>
        <w:tc>
          <w:tcPr>
            <w:tcW w:w="1276" w:type="dxa"/>
            <w:tcBorders>
              <w:top w:val="nil"/>
              <w:left w:val="nil"/>
              <w:bottom w:val="nil"/>
              <w:right w:val="nil"/>
            </w:tcBorders>
            <w:shd w:val="clear" w:color="auto" w:fill="auto"/>
            <w:noWrap/>
            <w:vAlign w:val="center"/>
            <w:hideMark/>
          </w:tcPr>
          <w:p w14:paraId="43E7E8FA"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0.383</w:t>
            </w:r>
          </w:p>
        </w:tc>
        <w:tc>
          <w:tcPr>
            <w:tcW w:w="1203" w:type="dxa"/>
            <w:tcBorders>
              <w:top w:val="nil"/>
              <w:left w:val="nil"/>
              <w:bottom w:val="nil"/>
              <w:right w:val="nil"/>
            </w:tcBorders>
            <w:shd w:val="clear" w:color="auto" w:fill="auto"/>
            <w:noWrap/>
            <w:vAlign w:val="center"/>
            <w:hideMark/>
          </w:tcPr>
          <w:p w14:paraId="32E19ECE"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56" w:type="dxa"/>
            <w:tcBorders>
              <w:top w:val="nil"/>
              <w:left w:val="nil"/>
              <w:bottom w:val="nil"/>
              <w:right w:val="nil"/>
            </w:tcBorders>
            <w:shd w:val="clear" w:color="auto" w:fill="auto"/>
            <w:noWrap/>
            <w:vAlign w:val="center"/>
            <w:hideMark/>
          </w:tcPr>
          <w:p w14:paraId="14961277"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085" w:type="dxa"/>
            <w:tcBorders>
              <w:top w:val="nil"/>
              <w:left w:val="nil"/>
              <w:bottom w:val="nil"/>
              <w:right w:val="nil"/>
            </w:tcBorders>
            <w:shd w:val="clear" w:color="auto" w:fill="auto"/>
            <w:noWrap/>
            <w:vAlign w:val="center"/>
            <w:hideMark/>
          </w:tcPr>
          <w:p w14:paraId="5C4F1999"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850" w:type="dxa"/>
            <w:tcBorders>
              <w:top w:val="nil"/>
              <w:left w:val="nil"/>
              <w:bottom w:val="nil"/>
              <w:right w:val="nil"/>
            </w:tcBorders>
            <w:shd w:val="clear" w:color="auto" w:fill="auto"/>
            <w:noWrap/>
            <w:vAlign w:val="center"/>
            <w:hideMark/>
          </w:tcPr>
          <w:p w14:paraId="6195EF87"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276" w:type="dxa"/>
            <w:tcBorders>
              <w:top w:val="nil"/>
              <w:left w:val="nil"/>
              <w:bottom w:val="nil"/>
              <w:right w:val="nil"/>
            </w:tcBorders>
            <w:shd w:val="clear" w:color="auto" w:fill="auto"/>
            <w:noWrap/>
            <w:vAlign w:val="center"/>
            <w:hideMark/>
          </w:tcPr>
          <w:p w14:paraId="5012EBED"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559" w:type="dxa"/>
            <w:tcBorders>
              <w:top w:val="nil"/>
              <w:left w:val="nil"/>
              <w:bottom w:val="nil"/>
              <w:right w:val="nil"/>
            </w:tcBorders>
            <w:shd w:val="clear" w:color="auto" w:fill="auto"/>
            <w:noWrap/>
            <w:vAlign w:val="center"/>
            <w:hideMark/>
          </w:tcPr>
          <w:p w14:paraId="00F1D3CB"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r>
      <w:tr w:rsidR="008E30A6" w:rsidRPr="005F32C7" w14:paraId="136DD7CA" w14:textId="77777777" w:rsidTr="000D01B5">
        <w:trPr>
          <w:trHeight w:val="276"/>
        </w:trPr>
        <w:tc>
          <w:tcPr>
            <w:tcW w:w="2977" w:type="dxa"/>
            <w:tcBorders>
              <w:top w:val="nil"/>
              <w:left w:val="nil"/>
              <w:bottom w:val="nil"/>
              <w:right w:val="nil"/>
            </w:tcBorders>
            <w:shd w:val="clear" w:color="auto" w:fill="auto"/>
            <w:noWrap/>
            <w:vAlign w:val="center"/>
            <w:hideMark/>
          </w:tcPr>
          <w:p w14:paraId="15133DF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DCI</w:t>
            </w:r>
          </w:p>
        </w:tc>
        <w:tc>
          <w:tcPr>
            <w:tcW w:w="636" w:type="dxa"/>
            <w:tcBorders>
              <w:top w:val="nil"/>
              <w:left w:val="nil"/>
              <w:bottom w:val="nil"/>
              <w:right w:val="nil"/>
            </w:tcBorders>
            <w:shd w:val="clear" w:color="auto" w:fill="auto"/>
            <w:noWrap/>
            <w:vAlign w:val="center"/>
            <w:hideMark/>
          </w:tcPr>
          <w:p w14:paraId="1E3D059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5.88 </w:t>
            </w:r>
          </w:p>
        </w:tc>
        <w:tc>
          <w:tcPr>
            <w:tcW w:w="1490" w:type="dxa"/>
            <w:tcBorders>
              <w:top w:val="nil"/>
              <w:left w:val="nil"/>
              <w:bottom w:val="nil"/>
              <w:right w:val="nil"/>
            </w:tcBorders>
            <w:shd w:val="clear" w:color="auto" w:fill="auto"/>
            <w:noWrap/>
            <w:vAlign w:val="center"/>
            <w:hideMark/>
          </w:tcPr>
          <w:p w14:paraId="260C826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3.42-10.11</w:t>
            </w:r>
          </w:p>
        </w:tc>
        <w:tc>
          <w:tcPr>
            <w:tcW w:w="1276" w:type="dxa"/>
            <w:tcBorders>
              <w:top w:val="nil"/>
              <w:left w:val="nil"/>
              <w:bottom w:val="nil"/>
              <w:right w:val="nil"/>
            </w:tcBorders>
            <w:shd w:val="clear" w:color="auto" w:fill="auto"/>
            <w:noWrap/>
            <w:vAlign w:val="center"/>
            <w:hideMark/>
          </w:tcPr>
          <w:p w14:paraId="48F31EEE"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c>
          <w:tcPr>
            <w:tcW w:w="1203" w:type="dxa"/>
            <w:tcBorders>
              <w:top w:val="nil"/>
              <w:left w:val="nil"/>
              <w:bottom w:val="nil"/>
              <w:right w:val="nil"/>
            </w:tcBorders>
            <w:shd w:val="clear" w:color="auto" w:fill="auto"/>
            <w:noWrap/>
            <w:vAlign w:val="center"/>
            <w:hideMark/>
          </w:tcPr>
          <w:p w14:paraId="31F659D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4.22 </w:t>
            </w:r>
          </w:p>
        </w:tc>
        <w:tc>
          <w:tcPr>
            <w:tcW w:w="1256" w:type="dxa"/>
            <w:tcBorders>
              <w:top w:val="nil"/>
              <w:left w:val="nil"/>
              <w:bottom w:val="nil"/>
              <w:right w:val="nil"/>
            </w:tcBorders>
            <w:shd w:val="clear" w:color="auto" w:fill="auto"/>
            <w:noWrap/>
            <w:vAlign w:val="center"/>
            <w:hideMark/>
          </w:tcPr>
          <w:p w14:paraId="52E07A1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2.24-7.92</w:t>
            </w:r>
          </w:p>
        </w:tc>
        <w:tc>
          <w:tcPr>
            <w:tcW w:w="1085" w:type="dxa"/>
            <w:tcBorders>
              <w:top w:val="nil"/>
              <w:left w:val="nil"/>
              <w:bottom w:val="nil"/>
              <w:right w:val="nil"/>
            </w:tcBorders>
            <w:shd w:val="clear" w:color="auto" w:fill="auto"/>
            <w:noWrap/>
            <w:vAlign w:val="center"/>
            <w:hideMark/>
          </w:tcPr>
          <w:p w14:paraId="08B8DC63"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c>
          <w:tcPr>
            <w:tcW w:w="850" w:type="dxa"/>
            <w:tcBorders>
              <w:top w:val="nil"/>
              <w:left w:val="nil"/>
              <w:bottom w:val="nil"/>
              <w:right w:val="nil"/>
            </w:tcBorders>
            <w:shd w:val="clear" w:color="auto" w:fill="auto"/>
            <w:noWrap/>
            <w:vAlign w:val="center"/>
            <w:hideMark/>
          </w:tcPr>
          <w:p w14:paraId="36EB8A7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3.61</w:t>
            </w:r>
          </w:p>
        </w:tc>
        <w:tc>
          <w:tcPr>
            <w:tcW w:w="1276" w:type="dxa"/>
            <w:tcBorders>
              <w:top w:val="nil"/>
              <w:left w:val="nil"/>
              <w:bottom w:val="nil"/>
              <w:right w:val="nil"/>
            </w:tcBorders>
            <w:shd w:val="clear" w:color="auto" w:fill="auto"/>
            <w:noWrap/>
            <w:vAlign w:val="center"/>
            <w:hideMark/>
          </w:tcPr>
          <w:p w14:paraId="052CFD6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1.88-6.93</w:t>
            </w:r>
          </w:p>
        </w:tc>
        <w:tc>
          <w:tcPr>
            <w:tcW w:w="1559" w:type="dxa"/>
            <w:tcBorders>
              <w:top w:val="nil"/>
              <w:left w:val="nil"/>
              <w:bottom w:val="nil"/>
              <w:right w:val="nil"/>
            </w:tcBorders>
            <w:shd w:val="clear" w:color="auto" w:fill="auto"/>
            <w:noWrap/>
            <w:vAlign w:val="center"/>
            <w:hideMark/>
          </w:tcPr>
          <w:p w14:paraId="2A016AE0"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r>
      <w:tr w:rsidR="008E30A6" w:rsidRPr="005F32C7" w14:paraId="12B994F0" w14:textId="77777777" w:rsidTr="000D01B5">
        <w:trPr>
          <w:trHeight w:val="320"/>
        </w:trPr>
        <w:tc>
          <w:tcPr>
            <w:tcW w:w="2977" w:type="dxa"/>
            <w:tcBorders>
              <w:top w:val="nil"/>
              <w:left w:val="nil"/>
              <w:bottom w:val="nil"/>
              <w:right w:val="nil"/>
            </w:tcBorders>
            <w:shd w:val="clear" w:color="auto" w:fill="auto"/>
            <w:noWrap/>
            <w:vAlign w:val="center"/>
            <w:hideMark/>
          </w:tcPr>
          <w:p w14:paraId="77FC0DA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Inflammatory score</w:t>
            </w:r>
            <w:r w:rsidRPr="005F32C7">
              <w:rPr>
                <w:rFonts w:ascii="Times New Roman" w:eastAsia="DengXian" w:hAnsi="Times New Roman" w:cs="Times New Roman"/>
                <w:color w:val="000000"/>
                <w:kern w:val="0"/>
                <w:sz w:val="24"/>
                <w:szCs w:val="24"/>
                <w:vertAlign w:val="superscript"/>
                <w14:ligatures w14:val="none"/>
              </w:rPr>
              <w:t>1</w:t>
            </w:r>
          </w:p>
        </w:tc>
        <w:tc>
          <w:tcPr>
            <w:tcW w:w="636" w:type="dxa"/>
            <w:tcBorders>
              <w:top w:val="nil"/>
              <w:left w:val="nil"/>
              <w:bottom w:val="nil"/>
              <w:right w:val="nil"/>
            </w:tcBorders>
            <w:shd w:val="clear" w:color="auto" w:fill="auto"/>
            <w:noWrap/>
            <w:vAlign w:val="center"/>
            <w:hideMark/>
          </w:tcPr>
          <w:p w14:paraId="1BA41B5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3.50 </w:t>
            </w:r>
          </w:p>
        </w:tc>
        <w:tc>
          <w:tcPr>
            <w:tcW w:w="1490" w:type="dxa"/>
            <w:tcBorders>
              <w:top w:val="nil"/>
              <w:left w:val="nil"/>
              <w:bottom w:val="nil"/>
              <w:right w:val="nil"/>
            </w:tcBorders>
            <w:shd w:val="clear" w:color="auto" w:fill="auto"/>
            <w:noWrap/>
            <w:vAlign w:val="center"/>
            <w:hideMark/>
          </w:tcPr>
          <w:p w14:paraId="01B93BC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2.19-5.62</w:t>
            </w:r>
          </w:p>
        </w:tc>
        <w:tc>
          <w:tcPr>
            <w:tcW w:w="1276" w:type="dxa"/>
            <w:tcBorders>
              <w:top w:val="nil"/>
              <w:left w:val="nil"/>
              <w:bottom w:val="nil"/>
              <w:right w:val="nil"/>
            </w:tcBorders>
            <w:shd w:val="clear" w:color="auto" w:fill="auto"/>
            <w:noWrap/>
            <w:vAlign w:val="center"/>
            <w:hideMark/>
          </w:tcPr>
          <w:p w14:paraId="3A365DF0"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c>
          <w:tcPr>
            <w:tcW w:w="1203" w:type="dxa"/>
            <w:tcBorders>
              <w:top w:val="nil"/>
              <w:left w:val="nil"/>
              <w:bottom w:val="nil"/>
              <w:right w:val="nil"/>
            </w:tcBorders>
            <w:shd w:val="clear" w:color="auto" w:fill="auto"/>
            <w:noWrap/>
            <w:vAlign w:val="center"/>
            <w:hideMark/>
          </w:tcPr>
          <w:p w14:paraId="52BE9F9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56" w:type="dxa"/>
            <w:tcBorders>
              <w:top w:val="nil"/>
              <w:left w:val="nil"/>
              <w:bottom w:val="nil"/>
              <w:right w:val="nil"/>
            </w:tcBorders>
            <w:shd w:val="clear" w:color="auto" w:fill="auto"/>
            <w:noWrap/>
            <w:vAlign w:val="center"/>
            <w:hideMark/>
          </w:tcPr>
          <w:p w14:paraId="75FC9DA5" w14:textId="77777777" w:rsidR="008E30A6" w:rsidRPr="005F32C7" w:rsidRDefault="008E30A6" w:rsidP="003E5766">
            <w:pPr>
              <w:widowControl/>
              <w:rPr>
                <w:rFonts w:ascii="Times New Roman" w:eastAsia="Times New Roman" w:hAnsi="Times New Roman" w:cs="Times New Roman"/>
                <w:color w:val="000000"/>
                <w:kern w:val="0"/>
                <w:sz w:val="24"/>
                <w:szCs w:val="24"/>
                <w14:ligatures w14:val="none"/>
              </w:rPr>
            </w:pPr>
          </w:p>
        </w:tc>
        <w:tc>
          <w:tcPr>
            <w:tcW w:w="1085" w:type="dxa"/>
            <w:tcBorders>
              <w:top w:val="nil"/>
              <w:left w:val="nil"/>
              <w:bottom w:val="nil"/>
              <w:right w:val="nil"/>
            </w:tcBorders>
            <w:shd w:val="clear" w:color="auto" w:fill="auto"/>
            <w:noWrap/>
            <w:vAlign w:val="center"/>
            <w:hideMark/>
          </w:tcPr>
          <w:p w14:paraId="7738BB93" w14:textId="77777777" w:rsidR="008E30A6" w:rsidRPr="005F32C7" w:rsidRDefault="008E30A6" w:rsidP="003E5766">
            <w:pPr>
              <w:widowControl/>
              <w:rPr>
                <w:rFonts w:ascii="Times New Roman" w:eastAsia="Times New Roman" w:hAnsi="Times New Roman" w:cs="Times New Roman"/>
                <w:b/>
                <w:bCs/>
                <w:color w:val="000000"/>
                <w:kern w:val="0"/>
                <w:sz w:val="24"/>
                <w:szCs w:val="24"/>
                <w14:ligatures w14:val="none"/>
              </w:rPr>
            </w:pPr>
          </w:p>
        </w:tc>
        <w:tc>
          <w:tcPr>
            <w:tcW w:w="850" w:type="dxa"/>
            <w:tcBorders>
              <w:top w:val="nil"/>
              <w:left w:val="nil"/>
              <w:bottom w:val="nil"/>
              <w:right w:val="nil"/>
            </w:tcBorders>
            <w:shd w:val="clear" w:color="auto" w:fill="auto"/>
            <w:noWrap/>
            <w:vAlign w:val="center"/>
            <w:hideMark/>
          </w:tcPr>
          <w:p w14:paraId="5680E153"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2.68</w:t>
            </w:r>
          </w:p>
        </w:tc>
        <w:tc>
          <w:tcPr>
            <w:tcW w:w="1276" w:type="dxa"/>
            <w:tcBorders>
              <w:top w:val="nil"/>
              <w:left w:val="nil"/>
              <w:bottom w:val="nil"/>
              <w:right w:val="nil"/>
            </w:tcBorders>
            <w:shd w:val="clear" w:color="auto" w:fill="auto"/>
            <w:noWrap/>
            <w:vAlign w:val="center"/>
            <w:hideMark/>
          </w:tcPr>
          <w:p w14:paraId="29510EC9"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1.67-4.28</w:t>
            </w:r>
          </w:p>
        </w:tc>
        <w:tc>
          <w:tcPr>
            <w:tcW w:w="1559" w:type="dxa"/>
            <w:tcBorders>
              <w:top w:val="nil"/>
              <w:left w:val="nil"/>
              <w:bottom w:val="nil"/>
              <w:right w:val="nil"/>
            </w:tcBorders>
            <w:shd w:val="clear" w:color="auto" w:fill="auto"/>
            <w:noWrap/>
            <w:vAlign w:val="center"/>
            <w:hideMark/>
          </w:tcPr>
          <w:p w14:paraId="25B1027F"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r>
      <w:tr w:rsidR="008E30A6" w:rsidRPr="005F32C7" w14:paraId="6FF7D675" w14:textId="77777777" w:rsidTr="000D01B5">
        <w:trPr>
          <w:trHeight w:val="276"/>
        </w:trPr>
        <w:tc>
          <w:tcPr>
            <w:tcW w:w="2977" w:type="dxa"/>
            <w:tcBorders>
              <w:top w:val="nil"/>
              <w:left w:val="nil"/>
              <w:bottom w:val="single" w:sz="4" w:space="0" w:color="auto"/>
              <w:right w:val="nil"/>
            </w:tcBorders>
            <w:shd w:val="clear" w:color="auto" w:fill="auto"/>
            <w:noWrap/>
            <w:vAlign w:val="center"/>
            <w:hideMark/>
          </w:tcPr>
          <w:p w14:paraId="749363A5"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High inflammatory score</w:t>
            </w:r>
          </w:p>
        </w:tc>
        <w:tc>
          <w:tcPr>
            <w:tcW w:w="636" w:type="dxa"/>
            <w:tcBorders>
              <w:top w:val="nil"/>
              <w:left w:val="nil"/>
              <w:bottom w:val="single" w:sz="4" w:space="0" w:color="auto"/>
              <w:right w:val="nil"/>
            </w:tcBorders>
            <w:shd w:val="clear" w:color="auto" w:fill="auto"/>
            <w:noWrap/>
            <w:vAlign w:val="center"/>
            <w:hideMark/>
          </w:tcPr>
          <w:p w14:paraId="5562B471"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6.63 </w:t>
            </w:r>
          </w:p>
        </w:tc>
        <w:tc>
          <w:tcPr>
            <w:tcW w:w="1490" w:type="dxa"/>
            <w:tcBorders>
              <w:top w:val="nil"/>
              <w:left w:val="nil"/>
              <w:bottom w:val="single" w:sz="4" w:space="0" w:color="auto"/>
              <w:right w:val="nil"/>
            </w:tcBorders>
            <w:shd w:val="clear" w:color="auto" w:fill="auto"/>
            <w:noWrap/>
            <w:vAlign w:val="center"/>
            <w:hideMark/>
          </w:tcPr>
          <w:p w14:paraId="46B1247F"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3.99-11.04</w:t>
            </w:r>
          </w:p>
        </w:tc>
        <w:tc>
          <w:tcPr>
            <w:tcW w:w="1276" w:type="dxa"/>
            <w:tcBorders>
              <w:top w:val="nil"/>
              <w:left w:val="nil"/>
              <w:bottom w:val="single" w:sz="4" w:space="0" w:color="auto"/>
              <w:right w:val="nil"/>
            </w:tcBorders>
            <w:shd w:val="clear" w:color="auto" w:fill="auto"/>
            <w:noWrap/>
            <w:vAlign w:val="center"/>
            <w:hideMark/>
          </w:tcPr>
          <w:p w14:paraId="14D206FD"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c>
          <w:tcPr>
            <w:tcW w:w="1203" w:type="dxa"/>
            <w:tcBorders>
              <w:top w:val="nil"/>
              <w:left w:val="nil"/>
              <w:bottom w:val="single" w:sz="4" w:space="0" w:color="auto"/>
              <w:right w:val="nil"/>
            </w:tcBorders>
            <w:shd w:val="clear" w:color="auto" w:fill="auto"/>
            <w:noWrap/>
            <w:vAlign w:val="center"/>
            <w:hideMark/>
          </w:tcPr>
          <w:p w14:paraId="5862CC22"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4.87 </w:t>
            </w:r>
          </w:p>
        </w:tc>
        <w:tc>
          <w:tcPr>
            <w:tcW w:w="1256" w:type="dxa"/>
            <w:tcBorders>
              <w:top w:val="nil"/>
              <w:left w:val="nil"/>
              <w:bottom w:val="single" w:sz="4" w:space="0" w:color="auto"/>
              <w:right w:val="nil"/>
            </w:tcBorders>
            <w:shd w:val="clear" w:color="auto" w:fill="auto"/>
            <w:noWrap/>
            <w:vAlign w:val="center"/>
            <w:hideMark/>
          </w:tcPr>
          <w:p w14:paraId="613E255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2.71-8.75</w:t>
            </w:r>
          </w:p>
        </w:tc>
        <w:tc>
          <w:tcPr>
            <w:tcW w:w="1085" w:type="dxa"/>
            <w:tcBorders>
              <w:top w:val="nil"/>
              <w:left w:val="nil"/>
              <w:bottom w:val="single" w:sz="4" w:space="0" w:color="auto"/>
              <w:right w:val="nil"/>
            </w:tcBorders>
            <w:shd w:val="clear" w:color="auto" w:fill="auto"/>
            <w:noWrap/>
            <w:vAlign w:val="center"/>
            <w:hideMark/>
          </w:tcPr>
          <w:p w14:paraId="282B7783" w14:textId="77777777" w:rsidR="008E30A6" w:rsidRPr="005F32C7" w:rsidRDefault="008E30A6" w:rsidP="003E5766">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c>
          <w:tcPr>
            <w:tcW w:w="850" w:type="dxa"/>
            <w:tcBorders>
              <w:top w:val="nil"/>
              <w:left w:val="nil"/>
              <w:bottom w:val="single" w:sz="4" w:space="0" w:color="auto"/>
              <w:right w:val="nil"/>
            </w:tcBorders>
            <w:shd w:val="clear" w:color="auto" w:fill="auto"/>
            <w:noWrap/>
            <w:vAlign w:val="center"/>
            <w:hideMark/>
          </w:tcPr>
          <w:p w14:paraId="2694AE90"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276" w:type="dxa"/>
            <w:tcBorders>
              <w:top w:val="nil"/>
              <w:left w:val="nil"/>
              <w:bottom w:val="single" w:sz="4" w:space="0" w:color="auto"/>
              <w:right w:val="nil"/>
            </w:tcBorders>
            <w:shd w:val="clear" w:color="auto" w:fill="auto"/>
            <w:noWrap/>
            <w:vAlign w:val="center"/>
            <w:hideMark/>
          </w:tcPr>
          <w:p w14:paraId="30F99937"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c>
          <w:tcPr>
            <w:tcW w:w="1559" w:type="dxa"/>
            <w:tcBorders>
              <w:top w:val="nil"/>
              <w:left w:val="nil"/>
              <w:bottom w:val="single" w:sz="4" w:space="0" w:color="auto"/>
              <w:right w:val="nil"/>
            </w:tcBorders>
            <w:shd w:val="clear" w:color="auto" w:fill="auto"/>
            <w:noWrap/>
            <w:vAlign w:val="center"/>
            <w:hideMark/>
          </w:tcPr>
          <w:p w14:paraId="727790B8" w14:textId="77777777" w:rsidR="008E30A6" w:rsidRPr="005F32C7" w:rsidRDefault="008E30A6" w:rsidP="003E5766">
            <w:pPr>
              <w:widowControl/>
              <w:rPr>
                <w:rFonts w:ascii="Times New Roman" w:eastAsia="DengXian" w:hAnsi="Times New Roman" w:cs="Times New Roman"/>
                <w:color w:val="000000"/>
                <w:kern w:val="0"/>
                <w:sz w:val="24"/>
                <w:szCs w:val="24"/>
                <w14:ligatures w14:val="none"/>
              </w:rPr>
            </w:pPr>
          </w:p>
        </w:tc>
      </w:tr>
    </w:tbl>
    <w:p w14:paraId="7F8B8A05" w14:textId="46AF1BB0" w:rsidR="00593474" w:rsidRPr="005F32C7" w:rsidRDefault="00593474" w:rsidP="00593474">
      <w:pPr>
        <w:rPr>
          <w:rFonts w:ascii="Times New Roman" w:hAnsi="Times New Roman" w:cs="Times New Roman"/>
          <w:color w:val="000000"/>
          <w:szCs w:val="21"/>
        </w:rPr>
      </w:pPr>
      <w:r w:rsidRPr="005F32C7">
        <w:rPr>
          <w:rFonts w:ascii="Times New Roman" w:hAnsi="Times New Roman" w:cs="Times New Roman" w:hint="eastAsia"/>
          <w:b/>
          <w:bCs/>
          <w:color w:val="000000"/>
          <w:szCs w:val="21"/>
        </w:rPr>
        <w:t>Notes:</w:t>
      </w:r>
      <w:r w:rsidRPr="005F32C7">
        <w:rPr>
          <w:rFonts w:ascii="Times New Roman" w:hAnsi="Times New Roman" w:cs="Times New Roman" w:hint="eastAsia"/>
          <w:color w:val="000000"/>
          <w:szCs w:val="21"/>
        </w:rPr>
        <w:t xml:space="preserve"> </w:t>
      </w:r>
      <w:r w:rsidRPr="005F32C7">
        <w:rPr>
          <w:rFonts w:ascii="Times New Roman" w:hAnsi="Times New Roman" w:cs="Times New Roman" w:hint="eastAsia"/>
          <w:color w:val="000000"/>
          <w:szCs w:val="21"/>
          <w:vertAlign w:val="superscript"/>
        </w:rPr>
        <w:t>1</w:t>
      </w:r>
      <w:r w:rsidRPr="005F32C7">
        <w:rPr>
          <w:rFonts w:ascii="Times New Roman" w:hAnsi="Times New Roman" w:cs="Times New Roman" w:hint="eastAsia"/>
          <w:color w:val="000000"/>
          <w:szCs w:val="21"/>
        </w:rPr>
        <w:t>Per unit change in regressor.</w:t>
      </w:r>
      <w:r w:rsidR="006C11E2" w:rsidRPr="005F32C7">
        <w:rPr>
          <w:rFonts w:ascii="Times New Roman" w:hAnsi="Times New Roman" w:cs="Times New Roman" w:hint="eastAsia"/>
          <w:color w:val="000000"/>
          <w:szCs w:val="21"/>
        </w:rPr>
        <w:t xml:space="preserve"> As indicated by the bold font, the p </w:t>
      </w:r>
      <w:r w:rsidR="002B595B" w:rsidRPr="005F32C7">
        <w:rPr>
          <w:rFonts w:ascii="Times New Roman" w:hAnsi="Times New Roman" w:cs="Times New Roman" w:hint="eastAsia"/>
          <w:color w:val="000000"/>
          <w:szCs w:val="21"/>
        </w:rPr>
        <w:t>v</w:t>
      </w:r>
      <w:r w:rsidR="006C11E2" w:rsidRPr="005F32C7">
        <w:rPr>
          <w:rFonts w:ascii="Times New Roman" w:hAnsi="Times New Roman" w:cs="Times New Roman" w:hint="eastAsia"/>
          <w:color w:val="000000"/>
          <w:szCs w:val="21"/>
        </w:rPr>
        <w:t>alue reached statistical significance.</w:t>
      </w:r>
    </w:p>
    <w:p w14:paraId="11EB2AD6" w14:textId="52714775" w:rsidR="008E30A6" w:rsidRPr="005F32C7" w:rsidRDefault="00593474" w:rsidP="00593474">
      <w:pPr>
        <w:rPr>
          <w:color w:val="000000"/>
        </w:rPr>
      </w:pPr>
      <w:r w:rsidRPr="005F32C7">
        <w:rPr>
          <w:rFonts w:ascii="Times New Roman" w:hAnsi="Times New Roman" w:cs="Times New Roman" w:hint="eastAsia"/>
          <w:b/>
          <w:bCs/>
          <w:color w:val="000000"/>
          <w:szCs w:val="21"/>
        </w:rPr>
        <w:t xml:space="preserve">Abbreviations: </w:t>
      </w:r>
      <w:r w:rsidRPr="005F32C7">
        <w:rPr>
          <w:rFonts w:ascii="Times New Roman" w:hAnsi="Times New Roman" w:cs="Times New Roman" w:hint="eastAsia"/>
          <w:color w:val="000000"/>
          <w:szCs w:val="21"/>
        </w:rPr>
        <w:t>aSAH, aneurysmal subarachnoid hemorrhage; WFNS, World Federation of Neurosurgical Societies; DCI, delayed cerebral ischemia; OR, odds ratio; CI, confidence intervals.</w:t>
      </w:r>
    </w:p>
    <w:p w14:paraId="05D70F9D" w14:textId="77777777" w:rsidR="008E30A6" w:rsidRPr="005F32C7" w:rsidRDefault="008E30A6" w:rsidP="008E30A6">
      <w:pPr>
        <w:widowControl/>
        <w:jc w:val="left"/>
        <w:rPr>
          <w:color w:val="000000"/>
        </w:rPr>
      </w:pPr>
      <w:r w:rsidRPr="005F32C7">
        <w:rPr>
          <w:color w:val="000000"/>
        </w:rPr>
        <w:br w:type="page"/>
      </w:r>
    </w:p>
    <w:p w14:paraId="63AA8C9A" w14:textId="7253E606" w:rsidR="00B31DA3" w:rsidRPr="005F32C7" w:rsidRDefault="000D01B5" w:rsidP="000D01B5">
      <w:pPr>
        <w:widowControl/>
        <w:spacing w:line="360" w:lineRule="auto"/>
        <w:jc w:val="left"/>
        <w:rPr>
          <w:rFonts w:ascii="Times New Roman" w:hAnsi="Times New Roman" w:cs="Times New Roman"/>
          <w:b/>
          <w:bCs/>
          <w:color w:val="000000"/>
          <w:sz w:val="24"/>
          <w:szCs w:val="24"/>
        </w:rPr>
      </w:pPr>
      <w:r w:rsidRPr="005F32C7">
        <w:rPr>
          <w:rFonts w:ascii="Times New Roman" w:hAnsi="Times New Roman" w:cs="Times New Roman" w:hint="eastAsia"/>
          <w:b/>
          <w:bCs/>
          <w:color w:val="000000"/>
          <w:sz w:val="24"/>
          <w:szCs w:val="24"/>
        </w:rPr>
        <w:lastRenderedPageBreak/>
        <w:t>Table S</w:t>
      </w:r>
      <w:r w:rsidR="00B31DA3" w:rsidRPr="005F32C7">
        <w:rPr>
          <w:rFonts w:ascii="Times New Roman" w:hAnsi="Times New Roman" w:cs="Times New Roman"/>
          <w:b/>
          <w:bCs/>
          <w:color w:val="000000"/>
          <w:sz w:val="24"/>
          <w:szCs w:val="24"/>
        </w:rPr>
        <w:t xml:space="preserve">8. </w:t>
      </w:r>
      <w:r w:rsidR="00B31DA3" w:rsidRPr="005F32C7">
        <w:rPr>
          <w:rFonts w:ascii="Times New Roman" w:hAnsi="Times New Roman" w:cs="Times New Roman"/>
          <w:color w:val="000000"/>
          <w:sz w:val="24"/>
          <w:szCs w:val="24"/>
        </w:rPr>
        <w:t>Four-way decomposition assessing the effect of high inflammatory score on poor functional outcome due to mediation and interaction with DCI</w:t>
      </w:r>
    </w:p>
    <w:tbl>
      <w:tblPr>
        <w:tblW w:w="12474" w:type="dxa"/>
        <w:tblLook w:val="04A0" w:firstRow="1" w:lastRow="0" w:firstColumn="1" w:lastColumn="0" w:noHBand="0" w:noVBand="1"/>
      </w:tblPr>
      <w:tblGrid>
        <w:gridCol w:w="2694"/>
        <w:gridCol w:w="2126"/>
        <w:gridCol w:w="1984"/>
        <w:gridCol w:w="993"/>
        <w:gridCol w:w="1984"/>
        <w:gridCol w:w="1701"/>
        <w:gridCol w:w="992"/>
      </w:tblGrid>
      <w:tr w:rsidR="008E30A6" w:rsidRPr="005F32C7" w14:paraId="2CDF2DE3" w14:textId="77777777" w:rsidTr="000D01B5">
        <w:trPr>
          <w:trHeight w:val="309"/>
        </w:trPr>
        <w:tc>
          <w:tcPr>
            <w:tcW w:w="2694" w:type="dxa"/>
            <w:vMerge w:val="restart"/>
            <w:tcBorders>
              <w:top w:val="single" w:sz="4" w:space="0" w:color="auto"/>
              <w:left w:val="nil"/>
              <w:bottom w:val="single" w:sz="4" w:space="0" w:color="000000"/>
              <w:right w:val="nil"/>
            </w:tcBorders>
            <w:shd w:val="clear" w:color="auto" w:fill="auto"/>
            <w:noWrap/>
            <w:vAlign w:val="center"/>
            <w:hideMark/>
          </w:tcPr>
          <w:p w14:paraId="758F3667" w14:textId="77777777" w:rsidR="008E30A6" w:rsidRPr="005F32C7" w:rsidRDefault="008E30A6" w:rsidP="00142458">
            <w:pPr>
              <w:widowControl/>
              <w:jc w:val="center"/>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Characteristics</w:t>
            </w:r>
          </w:p>
        </w:tc>
        <w:tc>
          <w:tcPr>
            <w:tcW w:w="5103" w:type="dxa"/>
            <w:gridSpan w:val="3"/>
            <w:tcBorders>
              <w:top w:val="single" w:sz="4" w:space="0" w:color="auto"/>
              <w:left w:val="nil"/>
              <w:bottom w:val="single" w:sz="4" w:space="0" w:color="auto"/>
              <w:right w:val="nil"/>
            </w:tcBorders>
            <w:shd w:val="clear" w:color="auto" w:fill="auto"/>
            <w:noWrap/>
            <w:vAlign w:val="center"/>
            <w:hideMark/>
          </w:tcPr>
          <w:p w14:paraId="1226F4BF" w14:textId="77777777" w:rsidR="008E30A6" w:rsidRPr="005F32C7" w:rsidRDefault="008E30A6" w:rsidP="00142458">
            <w:pPr>
              <w:widowControl/>
              <w:jc w:val="center"/>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Unadjusted model</w:t>
            </w:r>
          </w:p>
        </w:tc>
        <w:tc>
          <w:tcPr>
            <w:tcW w:w="4677" w:type="dxa"/>
            <w:gridSpan w:val="3"/>
            <w:tcBorders>
              <w:top w:val="single" w:sz="4" w:space="0" w:color="auto"/>
              <w:left w:val="nil"/>
              <w:bottom w:val="single" w:sz="4" w:space="0" w:color="auto"/>
              <w:right w:val="nil"/>
            </w:tcBorders>
            <w:shd w:val="clear" w:color="auto" w:fill="auto"/>
            <w:noWrap/>
            <w:vAlign w:val="center"/>
            <w:hideMark/>
          </w:tcPr>
          <w:p w14:paraId="7B880971" w14:textId="77777777" w:rsidR="008E30A6" w:rsidRPr="005F32C7" w:rsidRDefault="008E30A6" w:rsidP="00142458">
            <w:pPr>
              <w:widowControl/>
              <w:jc w:val="center"/>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Adjusted model</w:t>
            </w:r>
            <w:r w:rsidRPr="005F32C7">
              <w:rPr>
                <w:rFonts w:ascii="Times New Roman" w:eastAsia="DengXian" w:hAnsi="Times New Roman" w:cs="Times New Roman"/>
                <w:color w:val="000000"/>
                <w:kern w:val="0"/>
                <w:sz w:val="24"/>
                <w:szCs w:val="24"/>
                <w:vertAlign w:val="superscript"/>
                <w14:ligatures w14:val="none"/>
              </w:rPr>
              <w:t>a</w:t>
            </w:r>
          </w:p>
        </w:tc>
      </w:tr>
      <w:tr w:rsidR="008E30A6" w:rsidRPr="005F32C7" w14:paraId="0D4EADFC" w14:textId="77777777" w:rsidTr="000D01B5">
        <w:trPr>
          <w:trHeight w:val="267"/>
        </w:trPr>
        <w:tc>
          <w:tcPr>
            <w:tcW w:w="2694" w:type="dxa"/>
            <w:vMerge/>
            <w:tcBorders>
              <w:top w:val="single" w:sz="4" w:space="0" w:color="auto"/>
              <w:left w:val="nil"/>
              <w:bottom w:val="single" w:sz="4" w:space="0" w:color="000000"/>
              <w:right w:val="nil"/>
            </w:tcBorders>
            <w:vAlign w:val="center"/>
            <w:hideMark/>
          </w:tcPr>
          <w:p w14:paraId="08F01E6E" w14:textId="77777777" w:rsidR="008E30A6" w:rsidRPr="005F32C7" w:rsidRDefault="008E30A6" w:rsidP="00142458">
            <w:pPr>
              <w:widowControl/>
              <w:jc w:val="left"/>
              <w:rPr>
                <w:rFonts w:ascii="Times New Roman" w:eastAsia="DengXian" w:hAnsi="Times New Roman" w:cs="Times New Roman"/>
                <w:color w:val="000000"/>
                <w:kern w:val="0"/>
                <w:sz w:val="24"/>
                <w:szCs w:val="24"/>
                <w14:ligatures w14:val="none"/>
              </w:rPr>
            </w:pPr>
          </w:p>
        </w:tc>
        <w:tc>
          <w:tcPr>
            <w:tcW w:w="2126" w:type="dxa"/>
            <w:tcBorders>
              <w:top w:val="nil"/>
              <w:left w:val="nil"/>
              <w:bottom w:val="single" w:sz="4" w:space="0" w:color="auto"/>
              <w:right w:val="nil"/>
            </w:tcBorders>
            <w:shd w:val="clear" w:color="auto" w:fill="auto"/>
            <w:noWrap/>
            <w:vAlign w:val="center"/>
            <w:hideMark/>
          </w:tcPr>
          <w:p w14:paraId="7ECC27F1" w14:textId="77777777" w:rsidR="008E30A6" w:rsidRPr="005F32C7" w:rsidRDefault="008E30A6" w:rsidP="00142458">
            <w:pPr>
              <w:widowControl/>
              <w:jc w:val="left"/>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Excess relative risk (95% CI)</w:t>
            </w:r>
          </w:p>
        </w:tc>
        <w:tc>
          <w:tcPr>
            <w:tcW w:w="1984" w:type="dxa"/>
            <w:tcBorders>
              <w:top w:val="nil"/>
              <w:left w:val="nil"/>
              <w:bottom w:val="single" w:sz="4" w:space="0" w:color="auto"/>
              <w:right w:val="nil"/>
            </w:tcBorders>
            <w:shd w:val="clear" w:color="auto" w:fill="auto"/>
            <w:noWrap/>
            <w:vAlign w:val="center"/>
            <w:hideMark/>
          </w:tcPr>
          <w:p w14:paraId="79253B6A" w14:textId="77777777" w:rsidR="008E30A6" w:rsidRPr="005F32C7" w:rsidRDefault="008E30A6" w:rsidP="00142458">
            <w:pPr>
              <w:widowControl/>
              <w:jc w:val="left"/>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Proportion attributed (%)</w:t>
            </w:r>
          </w:p>
        </w:tc>
        <w:tc>
          <w:tcPr>
            <w:tcW w:w="993" w:type="dxa"/>
            <w:tcBorders>
              <w:top w:val="nil"/>
              <w:left w:val="nil"/>
              <w:bottom w:val="single" w:sz="4" w:space="0" w:color="auto"/>
              <w:right w:val="nil"/>
            </w:tcBorders>
            <w:shd w:val="clear" w:color="auto" w:fill="auto"/>
            <w:noWrap/>
            <w:vAlign w:val="center"/>
            <w:hideMark/>
          </w:tcPr>
          <w:p w14:paraId="24653CE2" w14:textId="77777777" w:rsidR="008E30A6" w:rsidRPr="005F32C7" w:rsidRDefault="008E30A6" w:rsidP="00142458">
            <w:pPr>
              <w:widowControl/>
              <w:jc w:val="left"/>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i/>
                <w:iCs/>
                <w:color w:val="000000"/>
                <w:kern w:val="0"/>
                <w:sz w:val="24"/>
                <w:szCs w:val="24"/>
                <w14:ligatures w14:val="none"/>
              </w:rPr>
              <w:t>P</w:t>
            </w:r>
            <w:r w:rsidRPr="005F32C7">
              <w:rPr>
                <w:rFonts w:ascii="Times New Roman" w:eastAsia="DengXian" w:hAnsi="Times New Roman" w:cs="Times New Roman"/>
                <w:color w:val="000000"/>
                <w:kern w:val="0"/>
                <w:sz w:val="24"/>
                <w:szCs w:val="24"/>
                <w14:ligatures w14:val="none"/>
              </w:rPr>
              <w:t xml:space="preserve"> value</w:t>
            </w:r>
          </w:p>
        </w:tc>
        <w:tc>
          <w:tcPr>
            <w:tcW w:w="1984" w:type="dxa"/>
            <w:tcBorders>
              <w:top w:val="nil"/>
              <w:left w:val="nil"/>
              <w:bottom w:val="single" w:sz="4" w:space="0" w:color="auto"/>
              <w:right w:val="nil"/>
            </w:tcBorders>
            <w:shd w:val="clear" w:color="auto" w:fill="auto"/>
            <w:noWrap/>
            <w:vAlign w:val="center"/>
            <w:hideMark/>
          </w:tcPr>
          <w:p w14:paraId="5ADD68D1" w14:textId="77777777" w:rsidR="008E30A6" w:rsidRPr="005F32C7" w:rsidRDefault="008E30A6" w:rsidP="00142458">
            <w:pPr>
              <w:widowControl/>
              <w:jc w:val="left"/>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Excess relative risk (95% CI)</w:t>
            </w:r>
          </w:p>
        </w:tc>
        <w:tc>
          <w:tcPr>
            <w:tcW w:w="1701" w:type="dxa"/>
            <w:tcBorders>
              <w:top w:val="nil"/>
              <w:left w:val="nil"/>
              <w:bottom w:val="single" w:sz="4" w:space="0" w:color="auto"/>
              <w:right w:val="nil"/>
            </w:tcBorders>
            <w:shd w:val="clear" w:color="auto" w:fill="auto"/>
            <w:noWrap/>
            <w:vAlign w:val="center"/>
            <w:hideMark/>
          </w:tcPr>
          <w:p w14:paraId="7B0AF509" w14:textId="77777777" w:rsidR="008E30A6" w:rsidRPr="005F32C7" w:rsidRDefault="008E30A6" w:rsidP="00142458">
            <w:pPr>
              <w:widowControl/>
              <w:jc w:val="left"/>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Proportion attributed (%)</w:t>
            </w:r>
          </w:p>
        </w:tc>
        <w:tc>
          <w:tcPr>
            <w:tcW w:w="992" w:type="dxa"/>
            <w:tcBorders>
              <w:top w:val="nil"/>
              <w:left w:val="nil"/>
              <w:bottom w:val="single" w:sz="4" w:space="0" w:color="auto"/>
              <w:right w:val="nil"/>
            </w:tcBorders>
            <w:shd w:val="clear" w:color="auto" w:fill="auto"/>
            <w:noWrap/>
            <w:vAlign w:val="center"/>
            <w:hideMark/>
          </w:tcPr>
          <w:p w14:paraId="6E6755AD" w14:textId="77777777" w:rsidR="008E30A6" w:rsidRPr="005F32C7" w:rsidRDefault="008E30A6" w:rsidP="00142458">
            <w:pPr>
              <w:widowControl/>
              <w:jc w:val="left"/>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i/>
                <w:iCs/>
                <w:color w:val="000000"/>
                <w:kern w:val="0"/>
                <w:sz w:val="24"/>
                <w:szCs w:val="24"/>
                <w14:ligatures w14:val="none"/>
              </w:rPr>
              <w:t>P</w:t>
            </w:r>
            <w:r w:rsidRPr="005F32C7">
              <w:rPr>
                <w:rFonts w:ascii="Times New Roman" w:eastAsia="DengXian" w:hAnsi="Times New Roman" w:cs="Times New Roman"/>
                <w:color w:val="000000"/>
                <w:kern w:val="0"/>
                <w:sz w:val="24"/>
                <w:szCs w:val="24"/>
                <w14:ligatures w14:val="none"/>
              </w:rPr>
              <w:t xml:space="preserve"> value</w:t>
            </w:r>
          </w:p>
        </w:tc>
      </w:tr>
      <w:tr w:rsidR="008E30A6" w:rsidRPr="005F32C7" w14:paraId="0FB9CE0E" w14:textId="77777777" w:rsidTr="000D01B5">
        <w:trPr>
          <w:trHeight w:val="267"/>
        </w:trPr>
        <w:tc>
          <w:tcPr>
            <w:tcW w:w="2694" w:type="dxa"/>
            <w:tcBorders>
              <w:top w:val="nil"/>
              <w:left w:val="nil"/>
              <w:bottom w:val="nil"/>
              <w:right w:val="nil"/>
            </w:tcBorders>
            <w:shd w:val="clear" w:color="auto" w:fill="auto"/>
            <w:noWrap/>
            <w:vAlign w:val="center"/>
            <w:hideMark/>
          </w:tcPr>
          <w:p w14:paraId="1E7551D3" w14:textId="77777777" w:rsidR="008E30A6" w:rsidRPr="005F32C7" w:rsidRDefault="008E30A6" w:rsidP="00142458">
            <w:pPr>
              <w:widowControl/>
              <w:jc w:val="left"/>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Controlled direct effect (CDE)</w:t>
            </w:r>
          </w:p>
        </w:tc>
        <w:tc>
          <w:tcPr>
            <w:tcW w:w="2126" w:type="dxa"/>
            <w:tcBorders>
              <w:top w:val="nil"/>
              <w:left w:val="nil"/>
              <w:bottom w:val="nil"/>
              <w:right w:val="nil"/>
            </w:tcBorders>
            <w:shd w:val="clear" w:color="auto" w:fill="auto"/>
            <w:noWrap/>
            <w:vAlign w:val="center"/>
            <w:hideMark/>
          </w:tcPr>
          <w:p w14:paraId="15D0C4C0" w14:textId="77777777" w:rsidR="008E30A6" w:rsidRPr="005F32C7" w:rsidRDefault="008E30A6" w:rsidP="00DD5930">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2.66 (0.61-4.71)</w:t>
            </w:r>
          </w:p>
        </w:tc>
        <w:tc>
          <w:tcPr>
            <w:tcW w:w="1984" w:type="dxa"/>
            <w:tcBorders>
              <w:top w:val="nil"/>
              <w:left w:val="nil"/>
              <w:bottom w:val="nil"/>
              <w:right w:val="nil"/>
            </w:tcBorders>
            <w:shd w:val="clear" w:color="auto" w:fill="auto"/>
            <w:noWrap/>
            <w:vAlign w:val="center"/>
            <w:hideMark/>
          </w:tcPr>
          <w:p w14:paraId="0518BCF7" w14:textId="77777777" w:rsidR="008E30A6" w:rsidRPr="005F32C7" w:rsidRDefault="008E30A6" w:rsidP="00DD5930">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29.11</w:t>
            </w:r>
          </w:p>
        </w:tc>
        <w:tc>
          <w:tcPr>
            <w:tcW w:w="993" w:type="dxa"/>
            <w:tcBorders>
              <w:top w:val="nil"/>
              <w:left w:val="nil"/>
              <w:bottom w:val="nil"/>
              <w:right w:val="nil"/>
            </w:tcBorders>
            <w:shd w:val="clear" w:color="auto" w:fill="auto"/>
            <w:noWrap/>
            <w:vAlign w:val="center"/>
            <w:hideMark/>
          </w:tcPr>
          <w:p w14:paraId="21160096" w14:textId="77777777" w:rsidR="008E30A6" w:rsidRPr="005F32C7" w:rsidRDefault="008E30A6" w:rsidP="00DD5930">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0.011</w:t>
            </w:r>
          </w:p>
        </w:tc>
        <w:tc>
          <w:tcPr>
            <w:tcW w:w="1984" w:type="dxa"/>
            <w:tcBorders>
              <w:top w:val="nil"/>
              <w:left w:val="nil"/>
              <w:bottom w:val="nil"/>
              <w:right w:val="nil"/>
            </w:tcBorders>
            <w:shd w:val="clear" w:color="auto" w:fill="auto"/>
            <w:noWrap/>
            <w:vAlign w:val="center"/>
            <w:hideMark/>
          </w:tcPr>
          <w:p w14:paraId="64213E73" w14:textId="77777777" w:rsidR="008E30A6" w:rsidRPr="005F32C7" w:rsidRDefault="008E30A6" w:rsidP="00DD5930">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2.24 (0.29-4.19) </w:t>
            </w:r>
          </w:p>
        </w:tc>
        <w:tc>
          <w:tcPr>
            <w:tcW w:w="1701" w:type="dxa"/>
            <w:tcBorders>
              <w:top w:val="nil"/>
              <w:left w:val="nil"/>
              <w:bottom w:val="nil"/>
              <w:right w:val="nil"/>
            </w:tcBorders>
            <w:shd w:val="clear" w:color="auto" w:fill="auto"/>
            <w:noWrap/>
            <w:vAlign w:val="center"/>
            <w:hideMark/>
          </w:tcPr>
          <w:p w14:paraId="6A65B850" w14:textId="77777777" w:rsidR="008E30A6" w:rsidRPr="005F32C7" w:rsidRDefault="008E30A6" w:rsidP="00DD5930">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30.86 </w:t>
            </w:r>
          </w:p>
        </w:tc>
        <w:tc>
          <w:tcPr>
            <w:tcW w:w="992" w:type="dxa"/>
            <w:tcBorders>
              <w:top w:val="nil"/>
              <w:left w:val="nil"/>
              <w:bottom w:val="nil"/>
              <w:right w:val="nil"/>
            </w:tcBorders>
            <w:shd w:val="clear" w:color="auto" w:fill="auto"/>
            <w:noWrap/>
            <w:vAlign w:val="center"/>
            <w:hideMark/>
          </w:tcPr>
          <w:p w14:paraId="5B5CBC8A" w14:textId="77777777" w:rsidR="008E30A6" w:rsidRPr="005F32C7" w:rsidRDefault="008E30A6" w:rsidP="00DD5930">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0.024</w:t>
            </w:r>
          </w:p>
        </w:tc>
      </w:tr>
      <w:tr w:rsidR="008E30A6" w:rsidRPr="005F32C7" w14:paraId="741BBA4A" w14:textId="77777777" w:rsidTr="000D01B5">
        <w:trPr>
          <w:trHeight w:val="323"/>
        </w:trPr>
        <w:tc>
          <w:tcPr>
            <w:tcW w:w="2694" w:type="dxa"/>
            <w:tcBorders>
              <w:top w:val="nil"/>
              <w:left w:val="nil"/>
              <w:bottom w:val="nil"/>
              <w:right w:val="nil"/>
            </w:tcBorders>
            <w:shd w:val="clear" w:color="auto" w:fill="auto"/>
            <w:noWrap/>
            <w:vAlign w:val="center"/>
            <w:hideMark/>
          </w:tcPr>
          <w:p w14:paraId="6622B358" w14:textId="77777777" w:rsidR="008E30A6" w:rsidRPr="005F32C7" w:rsidRDefault="008E30A6" w:rsidP="00142458">
            <w:pPr>
              <w:widowControl/>
              <w:jc w:val="left"/>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Reference interaction (INT</w:t>
            </w:r>
            <w:r w:rsidRPr="005F32C7">
              <w:rPr>
                <w:rFonts w:ascii="Times New Roman" w:eastAsia="DengXian" w:hAnsi="Times New Roman" w:cs="Times New Roman"/>
                <w:color w:val="000000"/>
                <w:kern w:val="0"/>
                <w:sz w:val="24"/>
                <w:szCs w:val="24"/>
                <w:vertAlign w:val="subscript"/>
                <w14:ligatures w14:val="none"/>
              </w:rPr>
              <w:t>ref</w:t>
            </w:r>
            <w:r w:rsidRPr="005F32C7">
              <w:rPr>
                <w:rFonts w:ascii="Times New Roman" w:eastAsia="DengXian" w:hAnsi="Times New Roman" w:cs="Times New Roman"/>
                <w:color w:val="000000"/>
                <w:kern w:val="0"/>
                <w:sz w:val="24"/>
                <w:szCs w:val="24"/>
                <w14:ligatures w14:val="none"/>
              </w:rPr>
              <w:t>)</w:t>
            </w:r>
          </w:p>
        </w:tc>
        <w:tc>
          <w:tcPr>
            <w:tcW w:w="2126" w:type="dxa"/>
            <w:tcBorders>
              <w:top w:val="nil"/>
              <w:left w:val="nil"/>
              <w:bottom w:val="nil"/>
              <w:right w:val="nil"/>
            </w:tcBorders>
            <w:shd w:val="clear" w:color="auto" w:fill="auto"/>
            <w:noWrap/>
            <w:vAlign w:val="center"/>
            <w:hideMark/>
          </w:tcPr>
          <w:p w14:paraId="5C472304" w14:textId="77777777" w:rsidR="008E30A6" w:rsidRPr="005F32C7" w:rsidRDefault="008E30A6" w:rsidP="00DD5930">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2.24 (-0.09-4.56) </w:t>
            </w:r>
          </w:p>
        </w:tc>
        <w:tc>
          <w:tcPr>
            <w:tcW w:w="1984" w:type="dxa"/>
            <w:tcBorders>
              <w:top w:val="nil"/>
              <w:left w:val="nil"/>
              <w:bottom w:val="nil"/>
              <w:right w:val="nil"/>
            </w:tcBorders>
            <w:shd w:val="clear" w:color="auto" w:fill="auto"/>
            <w:noWrap/>
            <w:vAlign w:val="center"/>
            <w:hideMark/>
          </w:tcPr>
          <w:p w14:paraId="30172772" w14:textId="77777777" w:rsidR="008E30A6" w:rsidRPr="005F32C7" w:rsidRDefault="008E30A6" w:rsidP="00DD5930">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24.48</w:t>
            </w:r>
          </w:p>
        </w:tc>
        <w:tc>
          <w:tcPr>
            <w:tcW w:w="993" w:type="dxa"/>
            <w:tcBorders>
              <w:top w:val="nil"/>
              <w:left w:val="nil"/>
              <w:bottom w:val="nil"/>
              <w:right w:val="nil"/>
            </w:tcBorders>
            <w:shd w:val="clear" w:color="auto" w:fill="auto"/>
            <w:noWrap/>
            <w:vAlign w:val="center"/>
            <w:hideMark/>
          </w:tcPr>
          <w:p w14:paraId="035115D6" w14:textId="77777777" w:rsidR="008E30A6" w:rsidRPr="005F32C7" w:rsidRDefault="008E30A6" w:rsidP="00DD5930">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0.059</w:t>
            </w:r>
          </w:p>
        </w:tc>
        <w:tc>
          <w:tcPr>
            <w:tcW w:w="1984" w:type="dxa"/>
            <w:tcBorders>
              <w:top w:val="nil"/>
              <w:left w:val="nil"/>
              <w:bottom w:val="nil"/>
              <w:right w:val="nil"/>
            </w:tcBorders>
            <w:shd w:val="clear" w:color="auto" w:fill="auto"/>
            <w:noWrap/>
            <w:vAlign w:val="center"/>
            <w:hideMark/>
          </w:tcPr>
          <w:p w14:paraId="58BF68EA" w14:textId="77777777" w:rsidR="008E30A6" w:rsidRPr="005F32C7" w:rsidRDefault="008E30A6" w:rsidP="00DD5930">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1.93 (-0.25-4.12) </w:t>
            </w:r>
          </w:p>
        </w:tc>
        <w:tc>
          <w:tcPr>
            <w:tcW w:w="1701" w:type="dxa"/>
            <w:tcBorders>
              <w:top w:val="nil"/>
              <w:left w:val="nil"/>
              <w:bottom w:val="nil"/>
              <w:right w:val="nil"/>
            </w:tcBorders>
            <w:shd w:val="clear" w:color="auto" w:fill="auto"/>
            <w:noWrap/>
            <w:vAlign w:val="center"/>
            <w:hideMark/>
          </w:tcPr>
          <w:p w14:paraId="4228BF5D" w14:textId="77777777" w:rsidR="008E30A6" w:rsidRPr="005F32C7" w:rsidRDefault="008E30A6" w:rsidP="00DD5930">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26.64 </w:t>
            </w:r>
          </w:p>
        </w:tc>
        <w:tc>
          <w:tcPr>
            <w:tcW w:w="992" w:type="dxa"/>
            <w:tcBorders>
              <w:top w:val="nil"/>
              <w:left w:val="nil"/>
              <w:bottom w:val="nil"/>
              <w:right w:val="nil"/>
            </w:tcBorders>
            <w:shd w:val="clear" w:color="auto" w:fill="auto"/>
            <w:noWrap/>
            <w:vAlign w:val="center"/>
            <w:hideMark/>
          </w:tcPr>
          <w:p w14:paraId="304221E9" w14:textId="77777777" w:rsidR="008E30A6" w:rsidRPr="005F32C7" w:rsidRDefault="008E30A6" w:rsidP="00DD5930">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0.083</w:t>
            </w:r>
          </w:p>
        </w:tc>
      </w:tr>
      <w:tr w:rsidR="008E30A6" w:rsidRPr="005F32C7" w14:paraId="7A2F671F" w14:textId="77777777" w:rsidTr="000D01B5">
        <w:trPr>
          <w:trHeight w:val="323"/>
        </w:trPr>
        <w:tc>
          <w:tcPr>
            <w:tcW w:w="2694" w:type="dxa"/>
            <w:tcBorders>
              <w:top w:val="nil"/>
              <w:left w:val="nil"/>
              <w:bottom w:val="nil"/>
              <w:right w:val="nil"/>
            </w:tcBorders>
            <w:shd w:val="clear" w:color="auto" w:fill="auto"/>
            <w:noWrap/>
            <w:vAlign w:val="center"/>
            <w:hideMark/>
          </w:tcPr>
          <w:p w14:paraId="66C69022" w14:textId="77777777" w:rsidR="008E30A6" w:rsidRPr="005F32C7" w:rsidRDefault="008E30A6" w:rsidP="00142458">
            <w:pPr>
              <w:widowControl/>
              <w:jc w:val="left"/>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Mediated interaction (INT</w:t>
            </w:r>
            <w:r w:rsidRPr="005F32C7">
              <w:rPr>
                <w:rFonts w:ascii="Times New Roman" w:eastAsia="DengXian" w:hAnsi="Times New Roman" w:cs="Times New Roman"/>
                <w:color w:val="000000"/>
                <w:kern w:val="0"/>
                <w:sz w:val="24"/>
                <w:szCs w:val="24"/>
                <w:vertAlign w:val="subscript"/>
                <w14:ligatures w14:val="none"/>
              </w:rPr>
              <w:t>med</w:t>
            </w:r>
            <w:r w:rsidRPr="005F32C7">
              <w:rPr>
                <w:rFonts w:ascii="Times New Roman" w:eastAsia="DengXian" w:hAnsi="Times New Roman" w:cs="Times New Roman"/>
                <w:color w:val="000000"/>
                <w:kern w:val="0"/>
                <w:sz w:val="24"/>
                <w:szCs w:val="24"/>
                <w14:ligatures w14:val="none"/>
              </w:rPr>
              <w:t>)</w:t>
            </w:r>
          </w:p>
        </w:tc>
        <w:tc>
          <w:tcPr>
            <w:tcW w:w="2126" w:type="dxa"/>
            <w:tcBorders>
              <w:top w:val="nil"/>
              <w:left w:val="nil"/>
              <w:bottom w:val="nil"/>
              <w:right w:val="nil"/>
            </w:tcBorders>
            <w:shd w:val="clear" w:color="auto" w:fill="auto"/>
            <w:noWrap/>
            <w:vAlign w:val="center"/>
            <w:hideMark/>
          </w:tcPr>
          <w:p w14:paraId="6A944DE1" w14:textId="77777777" w:rsidR="008E30A6" w:rsidRPr="005F32C7" w:rsidRDefault="008E30A6" w:rsidP="00DD5930">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3.93 (-0.38-8.23) </w:t>
            </w:r>
          </w:p>
        </w:tc>
        <w:tc>
          <w:tcPr>
            <w:tcW w:w="1984" w:type="dxa"/>
            <w:tcBorders>
              <w:top w:val="nil"/>
              <w:left w:val="nil"/>
              <w:bottom w:val="nil"/>
              <w:right w:val="nil"/>
            </w:tcBorders>
            <w:shd w:val="clear" w:color="auto" w:fill="auto"/>
            <w:noWrap/>
            <w:vAlign w:val="center"/>
            <w:hideMark/>
          </w:tcPr>
          <w:p w14:paraId="567C8F4C" w14:textId="77777777" w:rsidR="008E30A6" w:rsidRPr="005F32C7" w:rsidRDefault="008E30A6" w:rsidP="00DD5930">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42.95</w:t>
            </w:r>
          </w:p>
        </w:tc>
        <w:tc>
          <w:tcPr>
            <w:tcW w:w="993" w:type="dxa"/>
            <w:tcBorders>
              <w:top w:val="nil"/>
              <w:left w:val="nil"/>
              <w:bottom w:val="nil"/>
              <w:right w:val="nil"/>
            </w:tcBorders>
            <w:shd w:val="clear" w:color="auto" w:fill="auto"/>
            <w:noWrap/>
            <w:vAlign w:val="center"/>
            <w:hideMark/>
          </w:tcPr>
          <w:p w14:paraId="0392394B" w14:textId="77777777" w:rsidR="008E30A6" w:rsidRPr="005F32C7" w:rsidRDefault="008E30A6" w:rsidP="00DD5930">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0.074</w:t>
            </w:r>
          </w:p>
        </w:tc>
        <w:tc>
          <w:tcPr>
            <w:tcW w:w="1984" w:type="dxa"/>
            <w:tcBorders>
              <w:top w:val="nil"/>
              <w:left w:val="nil"/>
              <w:bottom w:val="nil"/>
              <w:right w:val="nil"/>
            </w:tcBorders>
            <w:shd w:val="clear" w:color="auto" w:fill="auto"/>
            <w:noWrap/>
            <w:vAlign w:val="center"/>
            <w:hideMark/>
          </w:tcPr>
          <w:p w14:paraId="1BACAE31" w14:textId="77777777" w:rsidR="008E30A6" w:rsidRPr="005F32C7" w:rsidRDefault="008E30A6" w:rsidP="00DD5930">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2.82 (-0.62-6.27) </w:t>
            </w:r>
          </w:p>
        </w:tc>
        <w:tc>
          <w:tcPr>
            <w:tcW w:w="1701" w:type="dxa"/>
            <w:tcBorders>
              <w:top w:val="nil"/>
              <w:left w:val="nil"/>
              <w:bottom w:val="nil"/>
              <w:right w:val="nil"/>
            </w:tcBorders>
            <w:shd w:val="clear" w:color="auto" w:fill="auto"/>
            <w:noWrap/>
            <w:vAlign w:val="center"/>
            <w:hideMark/>
          </w:tcPr>
          <w:p w14:paraId="4AA34D44" w14:textId="77777777" w:rsidR="008E30A6" w:rsidRPr="005F32C7" w:rsidRDefault="008E30A6" w:rsidP="00DD5930">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38.89 </w:t>
            </w:r>
          </w:p>
        </w:tc>
        <w:tc>
          <w:tcPr>
            <w:tcW w:w="992" w:type="dxa"/>
            <w:tcBorders>
              <w:top w:val="nil"/>
              <w:left w:val="nil"/>
              <w:bottom w:val="nil"/>
              <w:right w:val="nil"/>
            </w:tcBorders>
            <w:shd w:val="clear" w:color="auto" w:fill="auto"/>
            <w:noWrap/>
            <w:vAlign w:val="center"/>
            <w:hideMark/>
          </w:tcPr>
          <w:p w14:paraId="75D7FDC5" w14:textId="77777777" w:rsidR="008E30A6" w:rsidRPr="005F32C7" w:rsidRDefault="008E30A6" w:rsidP="00DD5930">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0.108</w:t>
            </w:r>
          </w:p>
        </w:tc>
      </w:tr>
      <w:tr w:rsidR="008E30A6" w:rsidRPr="005F32C7" w14:paraId="2B863E43" w14:textId="77777777" w:rsidTr="000D01B5">
        <w:trPr>
          <w:trHeight w:val="267"/>
        </w:trPr>
        <w:tc>
          <w:tcPr>
            <w:tcW w:w="2694" w:type="dxa"/>
            <w:tcBorders>
              <w:top w:val="nil"/>
              <w:left w:val="nil"/>
              <w:bottom w:val="nil"/>
              <w:right w:val="nil"/>
            </w:tcBorders>
            <w:shd w:val="clear" w:color="auto" w:fill="auto"/>
            <w:noWrap/>
            <w:vAlign w:val="center"/>
            <w:hideMark/>
          </w:tcPr>
          <w:p w14:paraId="07941A82" w14:textId="77777777" w:rsidR="008E30A6" w:rsidRPr="005F32C7" w:rsidRDefault="008E30A6" w:rsidP="00142458">
            <w:pPr>
              <w:widowControl/>
              <w:jc w:val="left"/>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Pure indirect effect (PIE)</w:t>
            </w:r>
          </w:p>
        </w:tc>
        <w:tc>
          <w:tcPr>
            <w:tcW w:w="2126" w:type="dxa"/>
            <w:tcBorders>
              <w:top w:val="nil"/>
              <w:left w:val="nil"/>
              <w:bottom w:val="nil"/>
              <w:right w:val="nil"/>
            </w:tcBorders>
            <w:shd w:val="clear" w:color="auto" w:fill="auto"/>
            <w:noWrap/>
            <w:vAlign w:val="center"/>
            <w:hideMark/>
          </w:tcPr>
          <w:p w14:paraId="57C9A5A5" w14:textId="77777777" w:rsidR="008E30A6" w:rsidRPr="005F32C7" w:rsidRDefault="008E30A6" w:rsidP="00DD5930">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0.31 (-0.08-0.71) </w:t>
            </w:r>
          </w:p>
        </w:tc>
        <w:tc>
          <w:tcPr>
            <w:tcW w:w="1984" w:type="dxa"/>
            <w:tcBorders>
              <w:top w:val="nil"/>
              <w:left w:val="nil"/>
              <w:bottom w:val="nil"/>
              <w:right w:val="nil"/>
            </w:tcBorders>
            <w:shd w:val="clear" w:color="auto" w:fill="auto"/>
            <w:noWrap/>
            <w:vAlign w:val="center"/>
            <w:hideMark/>
          </w:tcPr>
          <w:p w14:paraId="6DE4A286" w14:textId="77777777" w:rsidR="008E30A6" w:rsidRPr="005F32C7" w:rsidRDefault="008E30A6" w:rsidP="00DD5930">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3.44</w:t>
            </w:r>
          </w:p>
        </w:tc>
        <w:tc>
          <w:tcPr>
            <w:tcW w:w="993" w:type="dxa"/>
            <w:tcBorders>
              <w:top w:val="nil"/>
              <w:left w:val="nil"/>
              <w:bottom w:val="nil"/>
              <w:right w:val="nil"/>
            </w:tcBorders>
            <w:shd w:val="clear" w:color="auto" w:fill="auto"/>
            <w:noWrap/>
            <w:vAlign w:val="center"/>
            <w:hideMark/>
          </w:tcPr>
          <w:p w14:paraId="773BEAFC" w14:textId="77777777" w:rsidR="008E30A6" w:rsidRPr="005F32C7" w:rsidRDefault="008E30A6" w:rsidP="00DD5930">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0.122</w:t>
            </w:r>
          </w:p>
        </w:tc>
        <w:tc>
          <w:tcPr>
            <w:tcW w:w="1984" w:type="dxa"/>
            <w:tcBorders>
              <w:top w:val="nil"/>
              <w:left w:val="nil"/>
              <w:bottom w:val="nil"/>
              <w:right w:val="nil"/>
            </w:tcBorders>
            <w:shd w:val="clear" w:color="auto" w:fill="auto"/>
            <w:noWrap/>
            <w:vAlign w:val="center"/>
            <w:hideMark/>
          </w:tcPr>
          <w:p w14:paraId="50B2AC93" w14:textId="77777777" w:rsidR="008E30A6" w:rsidRPr="005F32C7" w:rsidRDefault="008E30A6" w:rsidP="00DD5930">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0.26 (-0.09-0.62) </w:t>
            </w:r>
          </w:p>
        </w:tc>
        <w:tc>
          <w:tcPr>
            <w:tcW w:w="1701" w:type="dxa"/>
            <w:tcBorders>
              <w:top w:val="nil"/>
              <w:left w:val="nil"/>
              <w:bottom w:val="nil"/>
              <w:right w:val="nil"/>
            </w:tcBorders>
            <w:shd w:val="clear" w:color="auto" w:fill="auto"/>
            <w:noWrap/>
            <w:vAlign w:val="center"/>
            <w:hideMark/>
          </w:tcPr>
          <w:p w14:paraId="719353F3" w14:textId="77777777" w:rsidR="008E30A6" w:rsidRPr="005F32C7" w:rsidRDefault="008E30A6" w:rsidP="00DD5930">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3.60 </w:t>
            </w:r>
          </w:p>
        </w:tc>
        <w:tc>
          <w:tcPr>
            <w:tcW w:w="992" w:type="dxa"/>
            <w:tcBorders>
              <w:top w:val="nil"/>
              <w:left w:val="nil"/>
              <w:bottom w:val="nil"/>
              <w:right w:val="nil"/>
            </w:tcBorders>
            <w:shd w:val="clear" w:color="auto" w:fill="auto"/>
            <w:noWrap/>
            <w:vAlign w:val="center"/>
            <w:hideMark/>
          </w:tcPr>
          <w:p w14:paraId="3C08753B" w14:textId="3950F515" w:rsidR="008E30A6" w:rsidRPr="005F32C7" w:rsidRDefault="008E30A6" w:rsidP="00DD5930">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0.15</w:t>
            </w:r>
            <w:r w:rsidR="00A227F2" w:rsidRPr="005F32C7">
              <w:rPr>
                <w:rFonts w:ascii="Times New Roman" w:eastAsia="DengXian" w:hAnsi="Times New Roman" w:cs="Times New Roman" w:hint="eastAsia"/>
                <w:color w:val="000000"/>
                <w:kern w:val="0"/>
                <w:sz w:val="24"/>
                <w:szCs w:val="24"/>
                <w14:ligatures w14:val="none"/>
              </w:rPr>
              <w:t>0</w:t>
            </w:r>
          </w:p>
        </w:tc>
      </w:tr>
      <w:tr w:rsidR="008E30A6" w:rsidRPr="005F32C7" w14:paraId="3641121A" w14:textId="77777777" w:rsidTr="000D01B5">
        <w:trPr>
          <w:trHeight w:val="267"/>
        </w:trPr>
        <w:tc>
          <w:tcPr>
            <w:tcW w:w="2694" w:type="dxa"/>
            <w:tcBorders>
              <w:top w:val="nil"/>
              <w:left w:val="nil"/>
              <w:bottom w:val="single" w:sz="4" w:space="0" w:color="auto"/>
              <w:right w:val="nil"/>
            </w:tcBorders>
            <w:shd w:val="clear" w:color="auto" w:fill="auto"/>
            <w:noWrap/>
            <w:vAlign w:val="center"/>
            <w:hideMark/>
          </w:tcPr>
          <w:p w14:paraId="580F6469" w14:textId="77777777" w:rsidR="008E30A6" w:rsidRPr="005F32C7" w:rsidRDefault="008E30A6" w:rsidP="00142458">
            <w:pPr>
              <w:widowControl/>
              <w:jc w:val="left"/>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Total excess relative risk (TE)</w:t>
            </w:r>
          </w:p>
        </w:tc>
        <w:tc>
          <w:tcPr>
            <w:tcW w:w="2126" w:type="dxa"/>
            <w:tcBorders>
              <w:top w:val="nil"/>
              <w:left w:val="nil"/>
              <w:bottom w:val="single" w:sz="4" w:space="0" w:color="auto"/>
              <w:right w:val="nil"/>
            </w:tcBorders>
            <w:shd w:val="clear" w:color="auto" w:fill="auto"/>
            <w:noWrap/>
            <w:vAlign w:val="center"/>
            <w:hideMark/>
          </w:tcPr>
          <w:p w14:paraId="618BE257" w14:textId="77777777" w:rsidR="008E30A6" w:rsidRPr="005F32C7" w:rsidRDefault="008E30A6" w:rsidP="00DD5930">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9.14 (2.10-16.17) </w:t>
            </w:r>
          </w:p>
        </w:tc>
        <w:tc>
          <w:tcPr>
            <w:tcW w:w="1984" w:type="dxa"/>
            <w:tcBorders>
              <w:top w:val="nil"/>
              <w:left w:val="nil"/>
              <w:bottom w:val="single" w:sz="4" w:space="0" w:color="auto"/>
              <w:right w:val="nil"/>
            </w:tcBorders>
            <w:shd w:val="clear" w:color="auto" w:fill="auto"/>
            <w:noWrap/>
            <w:vAlign w:val="center"/>
            <w:hideMark/>
          </w:tcPr>
          <w:p w14:paraId="4E770769" w14:textId="77777777" w:rsidR="008E30A6" w:rsidRPr="005F32C7" w:rsidRDefault="008E30A6" w:rsidP="00DD5930">
            <w:pPr>
              <w:widowControl/>
              <w:rPr>
                <w:rFonts w:ascii="Times New Roman" w:eastAsia="DengXian" w:hAnsi="Times New Roman" w:cs="Times New Roman"/>
                <w:color w:val="000000"/>
                <w:kern w:val="0"/>
                <w:sz w:val="24"/>
                <w:szCs w:val="24"/>
                <w14:ligatures w14:val="none"/>
              </w:rPr>
            </w:pPr>
          </w:p>
        </w:tc>
        <w:tc>
          <w:tcPr>
            <w:tcW w:w="993" w:type="dxa"/>
            <w:tcBorders>
              <w:top w:val="nil"/>
              <w:left w:val="nil"/>
              <w:bottom w:val="single" w:sz="4" w:space="0" w:color="auto"/>
              <w:right w:val="nil"/>
            </w:tcBorders>
            <w:shd w:val="clear" w:color="auto" w:fill="auto"/>
            <w:noWrap/>
            <w:vAlign w:val="center"/>
            <w:hideMark/>
          </w:tcPr>
          <w:p w14:paraId="47641EE3" w14:textId="77777777" w:rsidR="008E30A6" w:rsidRPr="005F32C7" w:rsidRDefault="008E30A6" w:rsidP="00DD5930">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0.011</w:t>
            </w:r>
          </w:p>
        </w:tc>
        <w:tc>
          <w:tcPr>
            <w:tcW w:w="1984" w:type="dxa"/>
            <w:tcBorders>
              <w:top w:val="nil"/>
              <w:left w:val="nil"/>
              <w:bottom w:val="single" w:sz="4" w:space="0" w:color="auto"/>
              <w:right w:val="nil"/>
            </w:tcBorders>
            <w:shd w:val="clear" w:color="auto" w:fill="auto"/>
            <w:noWrap/>
            <w:vAlign w:val="center"/>
            <w:hideMark/>
          </w:tcPr>
          <w:p w14:paraId="6701B8D6" w14:textId="77777777" w:rsidR="008E30A6" w:rsidRPr="005F32C7" w:rsidRDefault="008E30A6" w:rsidP="00DD5930">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7.26 (1.21-13.31)</w:t>
            </w:r>
          </w:p>
        </w:tc>
        <w:tc>
          <w:tcPr>
            <w:tcW w:w="1701" w:type="dxa"/>
            <w:tcBorders>
              <w:top w:val="nil"/>
              <w:left w:val="nil"/>
              <w:bottom w:val="single" w:sz="4" w:space="0" w:color="auto"/>
              <w:right w:val="nil"/>
            </w:tcBorders>
            <w:shd w:val="clear" w:color="auto" w:fill="auto"/>
            <w:noWrap/>
            <w:vAlign w:val="center"/>
            <w:hideMark/>
          </w:tcPr>
          <w:p w14:paraId="481CE9CB" w14:textId="77777777" w:rsidR="008E30A6" w:rsidRPr="005F32C7" w:rsidRDefault="008E30A6" w:rsidP="00DD5930">
            <w:pPr>
              <w:widowControl/>
              <w:rPr>
                <w:rFonts w:ascii="Times New Roman" w:eastAsia="DengXian" w:hAnsi="Times New Roman" w:cs="Times New Roman"/>
                <w:color w:val="000000"/>
                <w:kern w:val="0"/>
                <w:sz w:val="24"/>
                <w:szCs w:val="24"/>
                <w14:ligatures w14:val="none"/>
              </w:rPr>
            </w:pPr>
          </w:p>
        </w:tc>
        <w:tc>
          <w:tcPr>
            <w:tcW w:w="992" w:type="dxa"/>
            <w:tcBorders>
              <w:top w:val="nil"/>
              <w:left w:val="nil"/>
              <w:bottom w:val="single" w:sz="4" w:space="0" w:color="auto"/>
              <w:right w:val="nil"/>
            </w:tcBorders>
            <w:shd w:val="clear" w:color="auto" w:fill="auto"/>
            <w:noWrap/>
            <w:vAlign w:val="center"/>
            <w:hideMark/>
          </w:tcPr>
          <w:p w14:paraId="1841FAD9" w14:textId="77777777" w:rsidR="008E30A6" w:rsidRPr="005F32C7" w:rsidRDefault="008E30A6" w:rsidP="00DD5930">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0.019</w:t>
            </w:r>
          </w:p>
        </w:tc>
      </w:tr>
    </w:tbl>
    <w:p w14:paraId="0080EF93" w14:textId="1F05DB08" w:rsidR="0081485D" w:rsidRPr="005F32C7" w:rsidRDefault="0081485D" w:rsidP="00AD2266">
      <w:pPr>
        <w:rPr>
          <w:rFonts w:ascii="Times New Roman" w:hAnsi="Times New Roman" w:cs="Times New Roman"/>
          <w:b/>
          <w:bCs/>
          <w:color w:val="000000"/>
          <w:szCs w:val="21"/>
        </w:rPr>
      </w:pPr>
      <w:r w:rsidRPr="005F32C7">
        <w:rPr>
          <w:rFonts w:ascii="Times New Roman" w:hAnsi="Times New Roman" w:cs="Times New Roman" w:hint="eastAsia"/>
          <w:b/>
          <w:bCs/>
          <w:color w:val="000000"/>
          <w:szCs w:val="21"/>
        </w:rPr>
        <w:t xml:space="preserve">Notes: </w:t>
      </w:r>
      <w:r w:rsidR="00590E2A" w:rsidRPr="005F32C7">
        <w:rPr>
          <w:rFonts w:ascii="Times New Roman" w:hAnsi="Times New Roman" w:cs="Times New Roman" w:hint="eastAsia"/>
          <w:color w:val="000000"/>
          <w:szCs w:val="21"/>
          <w:vertAlign w:val="superscript"/>
        </w:rPr>
        <w:t>a</w:t>
      </w:r>
      <w:r w:rsidR="00590E2A" w:rsidRPr="005F32C7">
        <w:rPr>
          <w:rFonts w:ascii="Times New Roman" w:hAnsi="Times New Roman" w:cs="Times New Roman" w:hint="eastAsia"/>
          <w:color w:val="000000"/>
          <w:szCs w:val="21"/>
        </w:rPr>
        <w:t>Multivariable regression</w:t>
      </w:r>
      <w:r w:rsidR="00DC0E1F" w:rsidRPr="005F32C7">
        <w:rPr>
          <w:rFonts w:ascii="Times New Roman" w:hAnsi="Times New Roman" w:cs="Times New Roman" w:hint="eastAsia"/>
          <w:color w:val="000000"/>
          <w:szCs w:val="21"/>
        </w:rPr>
        <w:t xml:space="preserve"> model</w:t>
      </w:r>
      <w:r w:rsidR="00590E2A" w:rsidRPr="005F32C7">
        <w:rPr>
          <w:rFonts w:ascii="Times New Roman" w:hAnsi="Times New Roman" w:cs="Times New Roman" w:hint="eastAsia"/>
          <w:color w:val="000000"/>
          <w:szCs w:val="21"/>
        </w:rPr>
        <w:t xml:space="preserve"> adjusted for the confounders (age, hypertension, previous stroke, WFNS grade, acute hydrocephalus and aneurysm location) which were statistically significant in univariate analysis (p </w:t>
      </w:r>
      <w:r w:rsidR="00590E2A" w:rsidRPr="005F32C7">
        <w:rPr>
          <w:rFonts w:ascii="Times New Roman" w:hAnsi="Times New Roman" w:cs="Times New Roman" w:hint="eastAsia"/>
          <w:color w:val="000000"/>
          <w:szCs w:val="21"/>
        </w:rPr>
        <w:t>≤</w:t>
      </w:r>
      <w:r w:rsidR="00590E2A" w:rsidRPr="005F32C7">
        <w:rPr>
          <w:rFonts w:ascii="Times New Roman" w:hAnsi="Times New Roman" w:cs="Times New Roman" w:hint="eastAsia"/>
          <w:color w:val="000000"/>
          <w:szCs w:val="21"/>
        </w:rPr>
        <w:t xml:space="preserve"> 0.10). </w:t>
      </w:r>
      <w:r w:rsidRPr="005F32C7">
        <w:rPr>
          <w:rFonts w:ascii="Times New Roman" w:hAnsi="Times New Roman" w:cs="Times New Roman" w:hint="eastAsia"/>
          <w:color w:val="000000"/>
          <w:szCs w:val="21"/>
        </w:rPr>
        <w:t>As indicated by the bold font, the p value reached statistical significance.</w:t>
      </w:r>
    </w:p>
    <w:p w14:paraId="53D1F14C" w14:textId="37C5F06B" w:rsidR="00F22B23" w:rsidRPr="005F32C7" w:rsidRDefault="00AD2266" w:rsidP="00AD2266">
      <w:pPr>
        <w:rPr>
          <w:color w:val="000000"/>
        </w:rPr>
      </w:pPr>
      <w:r w:rsidRPr="005F32C7">
        <w:rPr>
          <w:rFonts w:ascii="Times New Roman" w:hAnsi="Times New Roman" w:cs="Times New Roman" w:hint="eastAsia"/>
          <w:b/>
          <w:bCs/>
          <w:color w:val="000000"/>
          <w:szCs w:val="21"/>
        </w:rPr>
        <w:t xml:space="preserve">Abbreviations: </w:t>
      </w:r>
      <w:r w:rsidRPr="005F32C7">
        <w:rPr>
          <w:rFonts w:ascii="Times New Roman" w:hAnsi="Times New Roman" w:cs="Times New Roman" w:hint="eastAsia"/>
          <w:color w:val="000000"/>
          <w:szCs w:val="21"/>
        </w:rPr>
        <w:t>DCI, delayed cerebral ischemia</w:t>
      </w:r>
      <w:r w:rsidR="00CD6C49" w:rsidRPr="005F32C7">
        <w:rPr>
          <w:rFonts w:ascii="Times New Roman" w:hAnsi="Times New Roman" w:cs="Times New Roman" w:hint="eastAsia"/>
          <w:color w:val="000000"/>
          <w:szCs w:val="21"/>
        </w:rPr>
        <w:t>; CI, confidence intervals.</w:t>
      </w:r>
    </w:p>
    <w:p w14:paraId="7C0DFC87" w14:textId="77777777" w:rsidR="008E30A6" w:rsidRPr="005F32C7" w:rsidRDefault="008E30A6" w:rsidP="008E30A6">
      <w:pPr>
        <w:widowControl/>
        <w:jc w:val="left"/>
        <w:rPr>
          <w:color w:val="000000"/>
        </w:rPr>
      </w:pPr>
      <w:r w:rsidRPr="005F32C7">
        <w:rPr>
          <w:color w:val="000000"/>
        </w:rPr>
        <w:br w:type="page"/>
      </w:r>
    </w:p>
    <w:p w14:paraId="037F9D5C" w14:textId="05CC1980" w:rsidR="00B31DA3" w:rsidRPr="005F32C7" w:rsidRDefault="00E24A58" w:rsidP="00E24A58">
      <w:pPr>
        <w:widowControl/>
        <w:spacing w:line="360" w:lineRule="auto"/>
        <w:jc w:val="left"/>
        <w:rPr>
          <w:rFonts w:ascii="Times New Roman" w:hAnsi="Times New Roman" w:cs="Times New Roman"/>
          <w:color w:val="000000"/>
          <w:sz w:val="24"/>
          <w:szCs w:val="24"/>
        </w:rPr>
      </w:pPr>
      <w:r w:rsidRPr="005F32C7">
        <w:rPr>
          <w:rFonts w:ascii="Times New Roman" w:hAnsi="Times New Roman" w:cs="Times New Roman" w:hint="eastAsia"/>
          <w:b/>
          <w:bCs/>
          <w:color w:val="000000"/>
          <w:sz w:val="24"/>
          <w:szCs w:val="24"/>
        </w:rPr>
        <w:lastRenderedPageBreak/>
        <w:t>Table S</w:t>
      </w:r>
      <w:r w:rsidR="00B31DA3" w:rsidRPr="005F32C7">
        <w:rPr>
          <w:rFonts w:ascii="Times New Roman" w:hAnsi="Times New Roman" w:cs="Times New Roman"/>
          <w:b/>
          <w:bCs/>
          <w:color w:val="000000"/>
          <w:sz w:val="24"/>
          <w:szCs w:val="24"/>
        </w:rPr>
        <w:t xml:space="preserve">9. </w:t>
      </w:r>
      <w:r w:rsidR="00B31DA3" w:rsidRPr="005F32C7">
        <w:rPr>
          <w:rFonts w:ascii="Times New Roman" w:hAnsi="Times New Roman" w:cs="Times New Roman"/>
          <w:color w:val="000000"/>
          <w:sz w:val="24"/>
          <w:szCs w:val="24"/>
        </w:rPr>
        <w:t>Incremental predictive value of inflammatory score for poor functional outcome in patients with aSAH</w:t>
      </w:r>
    </w:p>
    <w:tbl>
      <w:tblPr>
        <w:tblW w:w="12093" w:type="dxa"/>
        <w:tblLook w:val="04A0" w:firstRow="1" w:lastRow="0" w:firstColumn="1" w:lastColumn="0" w:noHBand="0" w:noVBand="1"/>
      </w:tblPr>
      <w:tblGrid>
        <w:gridCol w:w="1643"/>
        <w:gridCol w:w="1759"/>
        <w:gridCol w:w="756"/>
        <w:gridCol w:w="1796"/>
        <w:gridCol w:w="893"/>
        <w:gridCol w:w="1801"/>
        <w:gridCol w:w="756"/>
        <w:gridCol w:w="1796"/>
        <w:gridCol w:w="893"/>
      </w:tblGrid>
      <w:tr w:rsidR="008E30A6" w:rsidRPr="005F32C7" w14:paraId="250217F5" w14:textId="77777777" w:rsidTr="00E24A58">
        <w:trPr>
          <w:trHeight w:val="555"/>
        </w:trPr>
        <w:tc>
          <w:tcPr>
            <w:tcW w:w="1643" w:type="dxa"/>
            <w:vMerge w:val="restart"/>
            <w:tcBorders>
              <w:top w:val="single" w:sz="4" w:space="0" w:color="auto"/>
              <w:left w:val="nil"/>
              <w:bottom w:val="single" w:sz="4" w:space="0" w:color="000000"/>
              <w:right w:val="nil"/>
            </w:tcBorders>
            <w:shd w:val="clear" w:color="auto" w:fill="auto"/>
            <w:noWrap/>
            <w:vAlign w:val="center"/>
            <w:hideMark/>
          </w:tcPr>
          <w:p w14:paraId="43AAFC2C"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Characteristics</w:t>
            </w:r>
          </w:p>
        </w:tc>
        <w:tc>
          <w:tcPr>
            <w:tcW w:w="2515" w:type="dxa"/>
            <w:gridSpan w:val="2"/>
            <w:tcBorders>
              <w:top w:val="single" w:sz="4" w:space="0" w:color="auto"/>
              <w:left w:val="nil"/>
              <w:bottom w:val="single" w:sz="4" w:space="0" w:color="auto"/>
              <w:right w:val="nil"/>
            </w:tcBorders>
            <w:shd w:val="clear" w:color="auto" w:fill="auto"/>
            <w:noWrap/>
            <w:vAlign w:val="center"/>
            <w:hideMark/>
          </w:tcPr>
          <w:p w14:paraId="1199041F" w14:textId="77777777" w:rsidR="008E30A6" w:rsidRPr="005F32C7" w:rsidRDefault="008E30A6" w:rsidP="00142458">
            <w:pPr>
              <w:widowControl/>
              <w:jc w:val="center"/>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ROC</w:t>
            </w:r>
          </w:p>
        </w:tc>
        <w:tc>
          <w:tcPr>
            <w:tcW w:w="2689" w:type="dxa"/>
            <w:gridSpan w:val="2"/>
            <w:tcBorders>
              <w:top w:val="single" w:sz="4" w:space="0" w:color="auto"/>
              <w:left w:val="nil"/>
              <w:bottom w:val="single" w:sz="4" w:space="0" w:color="auto"/>
              <w:right w:val="nil"/>
            </w:tcBorders>
            <w:shd w:val="clear" w:color="auto" w:fill="auto"/>
            <w:noWrap/>
            <w:vAlign w:val="center"/>
            <w:hideMark/>
          </w:tcPr>
          <w:p w14:paraId="363FCE76" w14:textId="77777777" w:rsidR="008E30A6" w:rsidRPr="005F32C7" w:rsidRDefault="008E30A6" w:rsidP="00142458">
            <w:pPr>
              <w:widowControl/>
              <w:jc w:val="center"/>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IDI</w:t>
            </w:r>
          </w:p>
        </w:tc>
        <w:tc>
          <w:tcPr>
            <w:tcW w:w="2557" w:type="dxa"/>
            <w:gridSpan w:val="2"/>
            <w:tcBorders>
              <w:top w:val="single" w:sz="4" w:space="0" w:color="auto"/>
              <w:left w:val="nil"/>
              <w:bottom w:val="single" w:sz="4" w:space="0" w:color="auto"/>
              <w:right w:val="nil"/>
            </w:tcBorders>
            <w:shd w:val="clear" w:color="auto" w:fill="auto"/>
            <w:noWrap/>
            <w:vAlign w:val="center"/>
            <w:hideMark/>
          </w:tcPr>
          <w:p w14:paraId="48E05D5B" w14:textId="77777777" w:rsidR="008E30A6" w:rsidRPr="005F32C7" w:rsidRDefault="008E30A6" w:rsidP="00142458">
            <w:pPr>
              <w:widowControl/>
              <w:jc w:val="center"/>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NRI (Categorical)</w:t>
            </w:r>
          </w:p>
        </w:tc>
        <w:tc>
          <w:tcPr>
            <w:tcW w:w="2689" w:type="dxa"/>
            <w:gridSpan w:val="2"/>
            <w:tcBorders>
              <w:top w:val="single" w:sz="4" w:space="0" w:color="auto"/>
              <w:left w:val="nil"/>
              <w:bottom w:val="single" w:sz="4" w:space="0" w:color="auto"/>
              <w:right w:val="nil"/>
            </w:tcBorders>
            <w:shd w:val="clear" w:color="auto" w:fill="auto"/>
            <w:noWrap/>
            <w:vAlign w:val="center"/>
            <w:hideMark/>
          </w:tcPr>
          <w:p w14:paraId="626A59C0" w14:textId="77777777" w:rsidR="008E30A6" w:rsidRPr="005F32C7" w:rsidRDefault="008E30A6" w:rsidP="00142458">
            <w:pPr>
              <w:widowControl/>
              <w:jc w:val="center"/>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NRI (Continuous)</w:t>
            </w:r>
          </w:p>
        </w:tc>
      </w:tr>
      <w:tr w:rsidR="008E30A6" w:rsidRPr="005F32C7" w14:paraId="406B4460" w14:textId="77777777" w:rsidTr="00E24A58">
        <w:trPr>
          <w:trHeight w:val="285"/>
        </w:trPr>
        <w:tc>
          <w:tcPr>
            <w:tcW w:w="1643" w:type="dxa"/>
            <w:vMerge/>
            <w:tcBorders>
              <w:top w:val="single" w:sz="4" w:space="0" w:color="auto"/>
              <w:left w:val="nil"/>
              <w:bottom w:val="single" w:sz="4" w:space="0" w:color="000000"/>
              <w:right w:val="nil"/>
            </w:tcBorders>
            <w:vAlign w:val="center"/>
            <w:hideMark/>
          </w:tcPr>
          <w:p w14:paraId="5C5DD97C" w14:textId="77777777" w:rsidR="008E30A6" w:rsidRPr="005F32C7" w:rsidRDefault="008E30A6" w:rsidP="00142458">
            <w:pPr>
              <w:widowControl/>
              <w:jc w:val="left"/>
              <w:rPr>
                <w:rFonts w:ascii="Times New Roman" w:eastAsia="DengXian" w:hAnsi="Times New Roman" w:cs="Times New Roman"/>
                <w:color w:val="000000"/>
                <w:kern w:val="0"/>
                <w:sz w:val="24"/>
                <w:szCs w:val="24"/>
                <w14:ligatures w14:val="none"/>
              </w:rPr>
            </w:pPr>
          </w:p>
        </w:tc>
        <w:tc>
          <w:tcPr>
            <w:tcW w:w="1759" w:type="dxa"/>
            <w:tcBorders>
              <w:top w:val="nil"/>
              <w:left w:val="nil"/>
              <w:bottom w:val="single" w:sz="4" w:space="0" w:color="auto"/>
              <w:right w:val="nil"/>
            </w:tcBorders>
            <w:shd w:val="clear" w:color="auto" w:fill="auto"/>
            <w:noWrap/>
            <w:vAlign w:val="center"/>
            <w:hideMark/>
          </w:tcPr>
          <w:p w14:paraId="176D4ED4"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AUC (95% CI) </w:t>
            </w:r>
          </w:p>
        </w:tc>
        <w:tc>
          <w:tcPr>
            <w:tcW w:w="756" w:type="dxa"/>
            <w:tcBorders>
              <w:top w:val="nil"/>
              <w:left w:val="nil"/>
              <w:bottom w:val="single" w:sz="4" w:space="0" w:color="auto"/>
              <w:right w:val="nil"/>
            </w:tcBorders>
            <w:shd w:val="clear" w:color="auto" w:fill="auto"/>
            <w:noWrap/>
            <w:vAlign w:val="center"/>
            <w:hideMark/>
          </w:tcPr>
          <w:p w14:paraId="5775DA41"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i/>
                <w:iCs/>
                <w:color w:val="000000"/>
                <w:kern w:val="0"/>
                <w:sz w:val="24"/>
                <w:szCs w:val="24"/>
                <w14:ligatures w14:val="none"/>
              </w:rPr>
              <w:t>p</w:t>
            </w:r>
            <w:r w:rsidRPr="005F32C7">
              <w:rPr>
                <w:rFonts w:ascii="Times New Roman" w:eastAsia="DengXian" w:hAnsi="Times New Roman" w:cs="Times New Roman"/>
                <w:color w:val="000000"/>
                <w:kern w:val="0"/>
                <w:sz w:val="24"/>
                <w:szCs w:val="24"/>
                <w14:ligatures w14:val="none"/>
              </w:rPr>
              <w:t xml:space="preserve"> </w:t>
            </w:r>
          </w:p>
          <w:p w14:paraId="5F42D524" w14:textId="77777777" w:rsidR="008E30A6" w:rsidRPr="005F32C7" w:rsidRDefault="008E30A6" w:rsidP="00142458">
            <w:pPr>
              <w:widowControl/>
              <w:rPr>
                <w:rFonts w:ascii="Times New Roman" w:eastAsia="DengXian" w:hAnsi="Times New Roman" w:cs="Times New Roman"/>
                <w:i/>
                <w:iCs/>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value</w:t>
            </w:r>
          </w:p>
        </w:tc>
        <w:tc>
          <w:tcPr>
            <w:tcW w:w="1796" w:type="dxa"/>
            <w:tcBorders>
              <w:top w:val="nil"/>
              <w:left w:val="nil"/>
              <w:bottom w:val="single" w:sz="4" w:space="0" w:color="auto"/>
              <w:right w:val="nil"/>
            </w:tcBorders>
            <w:shd w:val="clear" w:color="auto" w:fill="auto"/>
            <w:noWrap/>
            <w:vAlign w:val="center"/>
            <w:hideMark/>
          </w:tcPr>
          <w:p w14:paraId="21F7A4A4"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Value (95% CI)</w:t>
            </w:r>
          </w:p>
        </w:tc>
        <w:tc>
          <w:tcPr>
            <w:tcW w:w="893" w:type="dxa"/>
            <w:tcBorders>
              <w:top w:val="nil"/>
              <w:left w:val="nil"/>
              <w:bottom w:val="single" w:sz="4" w:space="0" w:color="auto"/>
              <w:right w:val="nil"/>
            </w:tcBorders>
            <w:shd w:val="clear" w:color="auto" w:fill="auto"/>
            <w:noWrap/>
            <w:vAlign w:val="center"/>
            <w:hideMark/>
          </w:tcPr>
          <w:p w14:paraId="3473E3E5"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i/>
                <w:iCs/>
                <w:color w:val="000000"/>
                <w:kern w:val="0"/>
                <w:sz w:val="24"/>
                <w:szCs w:val="24"/>
                <w14:ligatures w14:val="none"/>
              </w:rPr>
              <w:t>p</w:t>
            </w:r>
            <w:r w:rsidRPr="005F32C7">
              <w:rPr>
                <w:rFonts w:ascii="Times New Roman" w:eastAsia="DengXian" w:hAnsi="Times New Roman" w:cs="Times New Roman"/>
                <w:color w:val="000000"/>
                <w:kern w:val="0"/>
                <w:sz w:val="24"/>
                <w:szCs w:val="24"/>
                <w14:ligatures w14:val="none"/>
              </w:rPr>
              <w:t xml:space="preserve"> </w:t>
            </w:r>
          </w:p>
          <w:p w14:paraId="5CFAAA7F" w14:textId="77777777" w:rsidR="008E30A6" w:rsidRPr="005F32C7" w:rsidRDefault="008E30A6" w:rsidP="00142458">
            <w:pPr>
              <w:widowControl/>
              <w:rPr>
                <w:rFonts w:ascii="Times New Roman" w:eastAsia="DengXian" w:hAnsi="Times New Roman" w:cs="Times New Roman"/>
                <w:i/>
                <w:iCs/>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value</w:t>
            </w:r>
          </w:p>
        </w:tc>
        <w:tc>
          <w:tcPr>
            <w:tcW w:w="1801" w:type="dxa"/>
            <w:tcBorders>
              <w:top w:val="nil"/>
              <w:left w:val="nil"/>
              <w:bottom w:val="single" w:sz="4" w:space="0" w:color="auto"/>
              <w:right w:val="nil"/>
            </w:tcBorders>
            <w:shd w:val="clear" w:color="auto" w:fill="auto"/>
            <w:noWrap/>
            <w:vAlign w:val="center"/>
            <w:hideMark/>
          </w:tcPr>
          <w:p w14:paraId="176BAFF8"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Value (95% CI)</w:t>
            </w:r>
          </w:p>
        </w:tc>
        <w:tc>
          <w:tcPr>
            <w:tcW w:w="756" w:type="dxa"/>
            <w:tcBorders>
              <w:top w:val="nil"/>
              <w:left w:val="nil"/>
              <w:bottom w:val="single" w:sz="4" w:space="0" w:color="auto"/>
              <w:right w:val="nil"/>
            </w:tcBorders>
            <w:shd w:val="clear" w:color="auto" w:fill="auto"/>
            <w:noWrap/>
            <w:vAlign w:val="center"/>
            <w:hideMark/>
          </w:tcPr>
          <w:p w14:paraId="194A6ACD"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i/>
                <w:iCs/>
                <w:color w:val="000000"/>
                <w:kern w:val="0"/>
                <w:sz w:val="24"/>
                <w:szCs w:val="24"/>
                <w14:ligatures w14:val="none"/>
              </w:rPr>
              <w:t>p</w:t>
            </w:r>
            <w:r w:rsidRPr="005F32C7">
              <w:rPr>
                <w:rFonts w:ascii="Times New Roman" w:eastAsia="DengXian" w:hAnsi="Times New Roman" w:cs="Times New Roman"/>
                <w:color w:val="000000"/>
                <w:kern w:val="0"/>
                <w:sz w:val="24"/>
                <w:szCs w:val="24"/>
                <w14:ligatures w14:val="none"/>
              </w:rPr>
              <w:t xml:space="preserve"> </w:t>
            </w:r>
          </w:p>
          <w:p w14:paraId="56F00CAB" w14:textId="77777777" w:rsidR="008E30A6" w:rsidRPr="005F32C7" w:rsidRDefault="008E30A6" w:rsidP="00142458">
            <w:pPr>
              <w:widowControl/>
              <w:rPr>
                <w:rFonts w:ascii="Times New Roman" w:eastAsia="DengXian" w:hAnsi="Times New Roman" w:cs="Times New Roman"/>
                <w:i/>
                <w:iCs/>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value</w:t>
            </w:r>
          </w:p>
        </w:tc>
        <w:tc>
          <w:tcPr>
            <w:tcW w:w="1796" w:type="dxa"/>
            <w:tcBorders>
              <w:top w:val="nil"/>
              <w:left w:val="nil"/>
              <w:bottom w:val="single" w:sz="4" w:space="0" w:color="auto"/>
              <w:right w:val="nil"/>
            </w:tcBorders>
            <w:shd w:val="clear" w:color="auto" w:fill="auto"/>
            <w:noWrap/>
            <w:vAlign w:val="center"/>
            <w:hideMark/>
          </w:tcPr>
          <w:p w14:paraId="5222DFED"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Value (95% CI)</w:t>
            </w:r>
          </w:p>
        </w:tc>
        <w:tc>
          <w:tcPr>
            <w:tcW w:w="893" w:type="dxa"/>
            <w:tcBorders>
              <w:top w:val="nil"/>
              <w:left w:val="nil"/>
              <w:bottom w:val="single" w:sz="4" w:space="0" w:color="auto"/>
              <w:right w:val="nil"/>
            </w:tcBorders>
            <w:shd w:val="clear" w:color="auto" w:fill="auto"/>
            <w:noWrap/>
            <w:vAlign w:val="center"/>
            <w:hideMark/>
          </w:tcPr>
          <w:p w14:paraId="1EF55ED7"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i/>
                <w:iCs/>
                <w:color w:val="000000"/>
                <w:kern w:val="0"/>
                <w:sz w:val="24"/>
                <w:szCs w:val="24"/>
                <w14:ligatures w14:val="none"/>
              </w:rPr>
              <w:t>p</w:t>
            </w:r>
            <w:r w:rsidRPr="005F32C7">
              <w:rPr>
                <w:rFonts w:ascii="Times New Roman" w:eastAsia="DengXian" w:hAnsi="Times New Roman" w:cs="Times New Roman"/>
                <w:color w:val="000000"/>
                <w:kern w:val="0"/>
                <w:sz w:val="24"/>
                <w:szCs w:val="24"/>
                <w14:ligatures w14:val="none"/>
              </w:rPr>
              <w:t xml:space="preserve"> </w:t>
            </w:r>
          </w:p>
          <w:p w14:paraId="46442C7B" w14:textId="77777777" w:rsidR="008E30A6" w:rsidRPr="005F32C7" w:rsidRDefault="008E30A6" w:rsidP="00142458">
            <w:pPr>
              <w:widowControl/>
              <w:rPr>
                <w:rFonts w:ascii="Times New Roman" w:eastAsia="DengXian" w:hAnsi="Times New Roman" w:cs="Times New Roman"/>
                <w:i/>
                <w:iCs/>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value</w:t>
            </w:r>
          </w:p>
        </w:tc>
      </w:tr>
      <w:tr w:rsidR="008E30A6" w:rsidRPr="005F32C7" w14:paraId="43A6BCE1" w14:textId="77777777" w:rsidTr="00E24A58">
        <w:trPr>
          <w:trHeight w:val="810"/>
        </w:trPr>
        <w:tc>
          <w:tcPr>
            <w:tcW w:w="1643" w:type="dxa"/>
            <w:tcBorders>
              <w:top w:val="nil"/>
              <w:left w:val="nil"/>
              <w:bottom w:val="nil"/>
              <w:right w:val="nil"/>
            </w:tcBorders>
            <w:shd w:val="clear" w:color="auto" w:fill="auto"/>
            <w:noWrap/>
            <w:vAlign w:val="center"/>
            <w:hideMark/>
          </w:tcPr>
          <w:p w14:paraId="6E2ADA9C"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Conventional model</w:t>
            </w:r>
          </w:p>
        </w:tc>
        <w:tc>
          <w:tcPr>
            <w:tcW w:w="1759" w:type="dxa"/>
            <w:tcBorders>
              <w:top w:val="nil"/>
              <w:left w:val="nil"/>
              <w:bottom w:val="nil"/>
              <w:right w:val="nil"/>
            </w:tcBorders>
            <w:shd w:val="clear" w:color="auto" w:fill="auto"/>
            <w:noWrap/>
            <w:vAlign w:val="center"/>
            <w:hideMark/>
          </w:tcPr>
          <w:p w14:paraId="7D11744D"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0.772 </w:t>
            </w:r>
          </w:p>
          <w:p w14:paraId="21A7A1E4"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(0.716-0.829)</w:t>
            </w:r>
          </w:p>
        </w:tc>
        <w:tc>
          <w:tcPr>
            <w:tcW w:w="756" w:type="dxa"/>
            <w:tcBorders>
              <w:top w:val="nil"/>
              <w:left w:val="nil"/>
              <w:bottom w:val="nil"/>
              <w:right w:val="nil"/>
            </w:tcBorders>
            <w:shd w:val="clear" w:color="auto" w:fill="auto"/>
            <w:noWrap/>
            <w:vAlign w:val="center"/>
            <w:hideMark/>
          </w:tcPr>
          <w:p w14:paraId="36FA5B4E"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p>
        </w:tc>
        <w:tc>
          <w:tcPr>
            <w:tcW w:w="1796" w:type="dxa"/>
            <w:tcBorders>
              <w:top w:val="nil"/>
              <w:left w:val="nil"/>
              <w:bottom w:val="nil"/>
              <w:right w:val="nil"/>
            </w:tcBorders>
            <w:shd w:val="clear" w:color="auto" w:fill="auto"/>
            <w:noWrap/>
            <w:vAlign w:val="center"/>
            <w:hideMark/>
          </w:tcPr>
          <w:p w14:paraId="3D8D9102"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Refence</w:t>
            </w:r>
          </w:p>
        </w:tc>
        <w:tc>
          <w:tcPr>
            <w:tcW w:w="893" w:type="dxa"/>
            <w:tcBorders>
              <w:top w:val="nil"/>
              <w:left w:val="nil"/>
              <w:bottom w:val="nil"/>
              <w:right w:val="nil"/>
            </w:tcBorders>
            <w:shd w:val="clear" w:color="auto" w:fill="auto"/>
            <w:noWrap/>
            <w:vAlign w:val="center"/>
            <w:hideMark/>
          </w:tcPr>
          <w:p w14:paraId="7B00D31D"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p>
        </w:tc>
        <w:tc>
          <w:tcPr>
            <w:tcW w:w="1801" w:type="dxa"/>
            <w:tcBorders>
              <w:top w:val="nil"/>
              <w:left w:val="nil"/>
              <w:bottom w:val="nil"/>
              <w:right w:val="nil"/>
            </w:tcBorders>
            <w:shd w:val="clear" w:color="auto" w:fill="auto"/>
            <w:noWrap/>
            <w:vAlign w:val="center"/>
            <w:hideMark/>
          </w:tcPr>
          <w:p w14:paraId="69AFF41F"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Refence</w:t>
            </w:r>
          </w:p>
        </w:tc>
        <w:tc>
          <w:tcPr>
            <w:tcW w:w="756" w:type="dxa"/>
            <w:tcBorders>
              <w:top w:val="nil"/>
              <w:left w:val="nil"/>
              <w:bottom w:val="nil"/>
              <w:right w:val="nil"/>
            </w:tcBorders>
            <w:shd w:val="clear" w:color="auto" w:fill="auto"/>
            <w:noWrap/>
            <w:vAlign w:val="center"/>
            <w:hideMark/>
          </w:tcPr>
          <w:p w14:paraId="1E353B61"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p>
        </w:tc>
        <w:tc>
          <w:tcPr>
            <w:tcW w:w="1796" w:type="dxa"/>
            <w:tcBorders>
              <w:top w:val="nil"/>
              <w:left w:val="nil"/>
              <w:bottom w:val="nil"/>
              <w:right w:val="nil"/>
            </w:tcBorders>
            <w:shd w:val="clear" w:color="auto" w:fill="auto"/>
            <w:noWrap/>
            <w:vAlign w:val="center"/>
            <w:hideMark/>
          </w:tcPr>
          <w:p w14:paraId="7B33C436"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Refence</w:t>
            </w:r>
          </w:p>
        </w:tc>
        <w:tc>
          <w:tcPr>
            <w:tcW w:w="893" w:type="dxa"/>
            <w:tcBorders>
              <w:top w:val="nil"/>
              <w:left w:val="nil"/>
              <w:bottom w:val="nil"/>
              <w:right w:val="nil"/>
            </w:tcBorders>
            <w:shd w:val="clear" w:color="auto" w:fill="auto"/>
            <w:noWrap/>
            <w:vAlign w:val="center"/>
            <w:hideMark/>
          </w:tcPr>
          <w:p w14:paraId="0BFB52DE"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p>
        </w:tc>
      </w:tr>
      <w:tr w:rsidR="008E30A6" w:rsidRPr="005F32C7" w14:paraId="58007FAD" w14:textId="77777777" w:rsidTr="00E24A58">
        <w:trPr>
          <w:trHeight w:val="810"/>
        </w:trPr>
        <w:tc>
          <w:tcPr>
            <w:tcW w:w="1643" w:type="dxa"/>
            <w:tcBorders>
              <w:top w:val="nil"/>
              <w:left w:val="nil"/>
              <w:bottom w:val="single" w:sz="4" w:space="0" w:color="auto"/>
              <w:right w:val="nil"/>
            </w:tcBorders>
            <w:shd w:val="clear" w:color="auto" w:fill="auto"/>
            <w:noWrap/>
            <w:vAlign w:val="center"/>
            <w:hideMark/>
          </w:tcPr>
          <w:p w14:paraId="6EA8E059"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Hybrid model</w:t>
            </w:r>
          </w:p>
        </w:tc>
        <w:tc>
          <w:tcPr>
            <w:tcW w:w="1759" w:type="dxa"/>
            <w:tcBorders>
              <w:top w:val="nil"/>
              <w:left w:val="nil"/>
              <w:bottom w:val="single" w:sz="4" w:space="0" w:color="auto"/>
              <w:right w:val="nil"/>
            </w:tcBorders>
            <w:shd w:val="clear" w:color="auto" w:fill="auto"/>
            <w:noWrap/>
            <w:vAlign w:val="center"/>
            <w:hideMark/>
          </w:tcPr>
          <w:p w14:paraId="5FB3A3A7"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0.822 </w:t>
            </w:r>
          </w:p>
          <w:p w14:paraId="099A181C"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(0.772-0.872)</w:t>
            </w:r>
          </w:p>
        </w:tc>
        <w:tc>
          <w:tcPr>
            <w:tcW w:w="756" w:type="dxa"/>
            <w:tcBorders>
              <w:top w:val="nil"/>
              <w:left w:val="nil"/>
              <w:bottom w:val="single" w:sz="4" w:space="0" w:color="auto"/>
              <w:right w:val="nil"/>
            </w:tcBorders>
            <w:shd w:val="clear" w:color="auto" w:fill="auto"/>
            <w:noWrap/>
            <w:vAlign w:val="center"/>
            <w:hideMark/>
          </w:tcPr>
          <w:p w14:paraId="779BA6DC" w14:textId="77777777" w:rsidR="008E30A6" w:rsidRPr="005F32C7" w:rsidRDefault="008E30A6" w:rsidP="00142458">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 xml:space="preserve">0.009 </w:t>
            </w:r>
          </w:p>
        </w:tc>
        <w:tc>
          <w:tcPr>
            <w:tcW w:w="1796" w:type="dxa"/>
            <w:tcBorders>
              <w:top w:val="nil"/>
              <w:left w:val="nil"/>
              <w:bottom w:val="single" w:sz="4" w:space="0" w:color="auto"/>
              <w:right w:val="nil"/>
            </w:tcBorders>
            <w:shd w:val="clear" w:color="auto" w:fill="auto"/>
            <w:noWrap/>
            <w:vAlign w:val="center"/>
            <w:hideMark/>
          </w:tcPr>
          <w:p w14:paraId="295D4B12"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0.069 </w:t>
            </w:r>
          </w:p>
          <w:p w14:paraId="7B15C2D5"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(0.040 - 0.098)</w:t>
            </w:r>
          </w:p>
        </w:tc>
        <w:tc>
          <w:tcPr>
            <w:tcW w:w="893" w:type="dxa"/>
            <w:tcBorders>
              <w:top w:val="nil"/>
              <w:left w:val="nil"/>
              <w:bottom w:val="single" w:sz="4" w:space="0" w:color="auto"/>
              <w:right w:val="nil"/>
            </w:tcBorders>
            <w:shd w:val="clear" w:color="auto" w:fill="auto"/>
            <w:noWrap/>
            <w:vAlign w:val="center"/>
            <w:hideMark/>
          </w:tcPr>
          <w:p w14:paraId="0CE068A8" w14:textId="77777777" w:rsidR="008E30A6" w:rsidRPr="005F32C7" w:rsidRDefault="008E30A6" w:rsidP="00142458">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c>
          <w:tcPr>
            <w:tcW w:w="1801" w:type="dxa"/>
            <w:tcBorders>
              <w:top w:val="nil"/>
              <w:left w:val="nil"/>
              <w:bottom w:val="single" w:sz="4" w:space="0" w:color="auto"/>
              <w:right w:val="nil"/>
            </w:tcBorders>
            <w:shd w:val="clear" w:color="auto" w:fill="auto"/>
            <w:noWrap/>
            <w:vAlign w:val="center"/>
            <w:hideMark/>
          </w:tcPr>
          <w:p w14:paraId="181BB180"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0.05338 </w:t>
            </w:r>
          </w:p>
          <w:p w14:paraId="79754560"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(-0.065 - 0.172)</w:t>
            </w:r>
          </w:p>
        </w:tc>
        <w:tc>
          <w:tcPr>
            <w:tcW w:w="756" w:type="dxa"/>
            <w:tcBorders>
              <w:top w:val="nil"/>
              <w:left w:val="nil"/>
              <w:bottom w:val="single" w:sz="4" w:space="0" w:color="auto"/>
              <w:right w:val="nil"/>
            </w:tcBorders>
            <w:shd w:val="clear" w:color="auto" w:fill="auto"/>
            <w:noWrap/>
            <w:vAlign w:val="center"/>
            <w:hideMark/>
          </w:tcPr>
          <w:p w14:paraId="22F377D3"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0.379</w:t>
            </w:r>
          </w:p>
        </w:tc>
        <w:tc>
          <w:tcPr>
            <w:tcW w:w="1796" w:type="dxa"/>
            <w:tcBorders>
              <w:top w:val="nil"/>
              <w:left w:val="nil"/>
              <w:bottom w:val="single" w:sz="4" w:space="0" w:color="auto"/>
              <w:right w:val="nil"/>
            </w:tcBorders>
            <w:shd w:val="clear" w:color="auto" w:fill="auto"/>
            <w:noWrap/>
            <w:vAlign w:val="center"/>
            <w:hideMark/>
          </w:tcPr>
          <w:p w14:paraId="7148AE8B"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 xml:space="preserve">0.870 </w:t>
            </w:r>
          </w:p>
          <w:p w14:paraId="0C5D02FC" w14:textId="77777777" w:rsidR="008E30A6" w:rsidRPr="005F32C7" w:rsidRDefault="008E30A6" w:rsidP="00142458">
            <w:pPr>
              <w:widowControl/>
              <w:rPr>
                <w:rFonts w:ascii="Times New Roman" w:eastAsia="DengXian" w:hAnsi="Times New Roman" w:cs="Times New Roman"/>
                <w:color w:val="000000"/>
                <w:kern w:val="0"/>
                <w:sz w:val="24"/>
                <w:szCs w:val="24"/>
                <w14:ligatures w14:val="none"/>
              </w:rPr>
            </w:pPr>
            <w:r w:rsidRPr="005F32C7">
              <w:rPr>
                <w:rFonts w:ascii="Times New Roman" w:eastAsia="DengXian" w:hAnsi="Times New Roman" w:cs="Times New Roman"/>
                <w:color w:val="000000"/>
                <w:kern w:val="0"/>
                <w:sz w:val="24"/>
                <w:szCs w:val="24"/>
                <w14:ligatures w14:val="none"/>
              </w:rPr>
              <w:t>(0.657 - 1.083)</w:t>
            </w:r>
          </w:p>
        </w:tc>
        <w:tc>
          <w:tcPr>
            <w:tcW w:w="893" w:type="dxa"/>
            <w:tcBorders>
              <w:top w:val="nil"/>
              <w:left w:val="nil"/>
              <w:bottom w:val="single" w:sz="4" w:space="0" w:color="auto"/>
              <w:right w:val="nil"/>
            </w:tcBorders>
            <w:shd w:val="clear" w:color="auto" w:fill="auto"/>
            <w:noWrap/>
            <w:vAlign w:val="center"/>
            <w:hideMark/>
          </w:tcPr>
          <w:p w14:paraId="67483405" w14:textId="77777777" w:rsidR="008E30A6" w:rsidRPr="005F32C7" w:rsidRDefault="008E30A6" w:rsidP="00142458">
            <w:pPr>
              <w:widowControl/>
              <w:rPr>
                <w:rFonts w:ascii="Times New Roman" w:eastAsia="DengXian" w:hAnsi="Times New Roman" w:cs="Times New Roman"/>
                <w:b/>
                <w:bCs/>
                <w:color w:val="000000"/>
                <w:kern w:val="0"/>
                <w:sz w:val="24"/>
                <w:szCs w:val="24"/>
                <w14:ligatures w14:val="none"/>
              </w:rPr>
            </w:pPr>
            <w:r w:rsidRPr="005F32C7">
              <w:rPr>
                <w:rFonts w:ascii="Times New Roman" w:eastAsia="DengXian" w:hAnsi="Times New Roman" w:cs="Times New Roman"/>
                <w:b/>
                <w:bCs/>
                <w:color w:val="000000"/>
                <w:kern w:val="0"/>
                <w:sz w:val="24"/>
                <w:szCs w:val="24"/>
                <w14:ligatures w14:val="none"/>
              </w:rPr>
              <w:t>&lt;0.001</w:t>
            </w:r>
          </w:p>
        </w:tc>
      </w:tr>
    </w:tbl>
    <w:p w14:paraId="677D03FA" w14:textId="53529208" w:rsidR="00C01C62" w:rsidRPr="005F32C7" w:rsidRDefault="00C01C62" w:rsidP="000A26E6">
      <w:pPr>
        <w:rPr>
          <w:rFonts w:ascii="Times New Roman" w:hAnsi="Times New Roman" w:cs="Times New Roman"/>
          <w:b/>
          <w:bCs/>
          <w:color w:val="000000"/>
          <w:szCs w:val="21"/>
        </w:rPr>
      </w:pPr>
      <w:r w:rsidRPr="005F32C7">
        <w:rPr>
          <w:rFonts w:ascii="Times New Roman" w:hAnsi="Times New Roman" w:cs="Times New Roman" w:hint="eastAsia"/>
          <w:b/>
          <w:bCs/>
          <w:color w:val="000000"/>
          <w:szCs w:val="21"/>
        </w:rPr>
        <w:t xml:space="preserve">Notes: </w:t>
      </w:r>
      <w:r w:rsidRPr="005F32C7">
        <w:rPr>
          <w:rFonts w:ascii="Times New Roman" w:hAnsi="Times New Roman" w:cs="Times New Roman" w:hint="eastAsia"/>
          <w:color w:val="000000"/>
          <w:szCs w:val="21"/>
        </w:rPr>
        <w:t xml:space="preserve">As indicated by the bold font, the p </w:t>
      </w:r>
      <w:r w:rsidR="000D0E59" w:rsidRPr="005F32C7">
        <w:rPr>
          <w:rFonts w:ascii="Times New Roman" w:hAnsi="Times New Roman" w:cs="Times New Roman" w:hint="eastAsia"/>
          <w:color w:val="000000"/>
          <w:szCs w:val="21"/>
        </w:rPr>
        <w:t>v</w:t>
      </w:r>
      <w:r w:rsidRPr="005F32C7">
        <w:rPr>
          <w:rFonts w:ascii="Times New Roman" w:hAnsi="Times New Roman" w:cs="Times New Roman" w:hint="eastAsia"/>
          <w:color w:val="000000"/>
          <w:szCs w:val="21"/>
        </w:rPr>
        <w:t>alue reached statistical significance.</w:t>
      </w:r>
    </w:p>
    <w:p w14:paraId="2C4EA9D3" w14:textId="7374DCFE" w:rsidR="00427B62" w:rsidRPr="005F32C7" w:rsidRDefault="000A26E6" w:rsidP="008E6CF9">
      <w:pPr>
        <w:rPr>
          <w:rFonts w:ascii="Times New Roman" w:hAnsi="Times New Roman" w:cs="Times New Roman"/>
          <w:color w:val="000000"/>
          <w:szCs w:val="21"/>
        </w:rPr>
        <w:sectPr w:rsidR="00427B62" w:rsidRPr="005F32C7" w:rsidSect="001A522A">
          <w:pgSz w:w="16838" w:h="11906" w:orient="landscape"/>
          <w:pgMar w:top="1800" w:right="1440" w:bottom="1800" w:left="1440" w:header="851" w:footer="992" w:gutter="0"/>
          <w:cols w:space="425"/>
          <w:docGrid w:type="lines" w:linePitch="312"/>
        </w:sectPr>
      </w:pPr>
      <w:r w:rsidRPr="005F32C7">
        <w:rPr>
          <w:rFonts w:ascii="Times New Roman" w:hAnsi="Times New Roman" w:cs="Times New Roman" w:hint="eastAsia"/>
          <w:b/>
          <w:bCs/>
          <w:color w:val="000000"/>
          <w:szCs w:val="21"/>
        </w:rPr>
        <w:t xml:space="preserve">Abbreviations: </w:t>
      </w:r>
      <w:r w:rsidRPr="005F32C7">
        <w:rPr>
          <w:rFonts w:ascii="Times New Roman" w:hAnsi="Times New Roman" w:cs="Times New Roman" w:hint="eastAsia"/>
          <w:color w:val="000000"/>
          <w:szCs w:val="21"/>
        </w:rPr>
        <w:t>aSAH, aneurysmal subarachnoid hemorrhage; ROC, receiver operating characteristic;</w:t>
      </w:r>
      <w:r w:rsidR="0058517D" w:rsidRPr="005F32C7">
        <w:rPr>
          <w:rFonts w:ascii="Times New Roman" w:hAnsi="Times New Roman" w:cs="Times New Roman" w:hint="eastAsia"/>
          <w:color w:val="000000"/>
          <w:szCs w:val="21"/>
        </w:rPr>
        <w:t xml:space="preserve"> </w:t>
      </w:r>
      <w:r w:rsidR="00CF0F53" w:rsidRPr="005F32C7">
        <w:rPr>
          <w:rFonts w:ascii="Times New Roman" w:hAnsi="Times New Roman" w:cs="Times New Roman" w:hint="eastAsia"/>
          <w:color w:val="000000"/>
          <w:szCs w:val="21"/>
        </w:rPr>
        <w:t xml:space="preserve">IDI, integrated discrimination improvement; </w:t>
      </w:r>
      <w:r w:rsidR="0058517D" w:rsidRPr="005F32C7">
        <w:rPr>
          <w:rFonts w:ascii="Times New Roman" w:hAnsi="Times New Roman" w:cs="Times New Roman" w:hint="eastAsia"/>
          <w:color w:val="000000"/>
          <w:szCs w:val="21"/>
        </w:rPr>
        <w:t xml:space="preserve">NRI, net reclassification improvement; </w:t>
      </w:r>
      <w:r w:rsidR="002B196E" w:rsidRPr="005F32C7">
        <w:rPr>
          <w:rFonts w:ascii="Times New Roman" w:hAnsi="Times New Roman" w:cs="Times New Roman" w:hint="eastAsia"/>
          <w:color w:val="000000"/>
          <w:szCs w:val="21"/>
        </w:rPr>
        <w:t>AUC</w:t>
      </w:r>
      <w:r w:rsidR="00CD6C49" w:rsidRPr="005F32C7">
        <w:rPr>
          <w:rFonts w:ascii="Times New Roman" w:hAnsi="Times New Roman" w:cs="Times New Roman" w:hint="eastAsia"/>
          <w:color w:val="000000"/>
          <w:szCs w:val="21"/>
        </w:rPr>
        <w:t xml:space="preserve">, </w:t>
      </w:r>
      <w:r w:rsidR="0058517D" w:rsidRPr="005F32C7">
        <w:rPr>
          <w:rFonts w:ascii="Times New Roman" w:hAnsi="Times New Roman" w:cs="Times New Roman" w:hint="eastAsia"/>
          <w:color w:val="000000"/>
          <w:szCs w:val="21"/>
        </w:rPr>
        <w:t>area Under curve</w:t>
      </w:r>
      <w:r w:rsidR="00CD6C49" w:rsidRPr="005F32C7">
        <w:rPr>
          <w:rFonts w:ascii="Times New Roman" w:hAnsi="Times New Roman" w:cs="Times New Roman" w:hint="eastAsia"/>
          <w:color w:val="000000"/>
          <w:szCs w:val="21"/>
        </w:rPr>
        <w:t xml:space="preserve">; </w:t>
      </w:r>
      <w:r w:rsidR="00D27641" w:rsidRPr="005F32C7">
        <w:rPr>
          <w:rFonts w:ascii="Times New Roman" w:hAnsi="Times New Roman" w:cs="Times New Roman" w:hint="eastAsia"/>
          <w:color w:val="000000"/>
          <w:szCs w:val="21"/>
        </w:rPr>
        <w:t>CI, confidence intervals</w:t>
      </w:r>
      <w:bookmarkEnd w:id="0"/>
    </w:p>
    <w:p w14:paraId="7166C9D7" w14:textId="77777777" w:rsidR="00427B62" w:rsidRPr="005F32C7" w:rsidRDefault="00427B62" w:rsidP="000A6351">
      <w:pPr>
        <w:rPr>
          <w:rFonts w:ascii="Times New Roman" w:hAnsi="Times New Roman" w:cs="Times New Roman"/>
          <w:b/>
          <w:bCs/>
          <w:color w:val="000000"/>
          <w:sz w:val="24"/>
          <w:szCs w:val="24"/>
        </w:rPr>
      </w:pPr>
      <w:bookmarkStart w:id="1" w:name="_Hlk178600805"/>
      <w:r w:rsidRPr="005F32C7">
        <w:rPr>
          <w:rFonts w:ascii="Times New Roman" w:hAnsi="Times New Roman" w:cs="Times New Roman"/>
          <w:b/>
          <w:bCs/>
          <w:color w:val="000000"/>
          <w:sz w:val="24"/>
          <w:szCs w:val="24"/>
        </w:rPr>
        <w:lastRenderedPageBreak/>
        <w:drawing>
          <wp:inline distT="0" distB="0" distL="0" distR="0" wp14:anchorId="3DEF7179" wp14:editId="25E0FCBC">
            <wp:extent cx="5274310" cy="4620260"/>
            <wp:effectExtent l="19050" t="19050" r="21590" b="27940"/>
            <wp:docPr id="173420137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201374" name="图片 1734201374"/>
                    <pic:cNvPicPr/>
                  </pic:nvPicPr>
                  <pic:blipFill>
                    <a:blip r:embed="rId11"/>
                    <a:stretch>
                      <a:fillRect/>
                    </a:stretch>
                  </pic:blipFill>
                  <pic:spPr>
                    <a:xfrm>
                      <a:off x="0" y="0"/>
                      <a:ext cx="5274310" cy="4620260"/>
                    </a:xfrm>
                    <a:prstGeom prst="rect">
                      <a:avLst/>
                    </a:prstGeom>
                    <a:ln>
                      <a:solidFill>
                        <a:schemeClr val="bg2">
                          <a:lumMod val="75000"/>
                        </a:schemeClr>
                      </a:solidFill>
                    </a:ln>
                  </pic:spPr>
                </pic:pic>
              </a:graphicData>
            </a:graphic>
          </wp:inline>
        </w:drawing>
      </w:r>
    </w:p>
    <w:p w14:paraId="0F5A3D16" w14:textId="03848BE0" w:rsidR="00427B62" w:rsidRPr="005F32C7" w:rsidRDefault="000A6351" w:rsidP="000A6351">
      <w:pPr>
        <w:rPr>
          <w:rFonts w:ascii="Times New Roman" w:hAnsi="Times New Roman" w:cs="Times New Roman"/>
          <w:color w:val="000000"/>
          <w:sz w:val="24"/>
          <w:szCs w:val="24"/>
        </w:rPr>
      </w:pPr>
      <w:r w:rsidRPr="005F32C7">
        <w:rPr>
          <w:rFonts w:ascii="Times New Roman" w:eastAsia="SimSun" w:hAnsi="Times New Roman" w:cs="Times New Roman"/>
          <w:b/>
          <w:bCs/>
          <w:color w:val="000000"/>
          <w:sz w:val="24"/>
        </w:rPr>
        <w:t>Figure S</w:t>
      </w:r>
      <w:r w:rsidR="00427B62" w:rsidRPr="005F32C7">
        <w:rPr>
          <w:rFonts w:ascii="Times New Roman" w:hAnsi="Times New Roman" w:cs="Times New Roman" w:hint="eastAsia"/>
          <w:b/>
          <w:bCs/>
          <w:color w:val="000000"/>
          <w:sz w:val="24"/>
          <w:szCs w:val="24"/>
        </w:rPr>
        <w:t>1</w:t>
      </w:r>
      <w:r w:rsidRPr="005F32C7">
        <w:rPr>
          <w:rFonts w:ascii="Times New Roman" w:hAnsi="Times New Roman" w:cs="Times New Roman" w:hint="eastAsia"/>
          <w:b/>
          <w:bCs/>
          <w:color w:val="000000"/>
          <w:sz w:val="24"/>
          <w:szCs w:val="24"/>
        </w:rPr>
        <w:t>.</w:t>
      </w:r>
      <w:r w:rsidR="00427B62" w:rsidRPr="005F32C7">
        <w:rPr>
          <w:rFonts w:ascii="Times New Roman" w:hAnsi="Times New Roman" w:cs="Times New Roman"/>
          <w:b/>
          <w:bCs/>
          <w:color w:val="000000"/>
          <w:sz w:val="24"/>
          <w:szCs w:val="24"/>
        </w:rPr>
        <w:t xml:space="preserve"> </w:t>
      </w:r>
      <w:r w:rsidR="00427B62" w:rsidRPr="005F32C7">
        <w:rPr>
          <w:rFonts w:ascii="Times New Roman" w:hAnsi="Times New Roman" w:cs="Times New Roman"/>
          <w:color w:val="000000"/>
          <w:sz w:val="24"/>
          <w:szCs w:val="24"/>
        </w:rPr>
        <w:t>Flow diagram of the patient enrollment in this study</w:t>
      </w:r>
    </w:p>
    <w:p w14:paraId="13E631C3" w14:textId="77777777" w:rsidR="00427B62" w:rsidRPr="005F32C7" w:rsidRDefault="00427B62" w:rsidP="000A6351">
      <w:pPr>
        <w:rPr>
          <w:rFonts w:ascii="Times New Roman" w:hAnsi="Times New Roman" w:cs="Times New Roman"/>
          <w:color w:val="000000"/>
          <w:sz w:val="24"/>
          <w:szCs w:val="24"/>
        </w:rPr>
      </w:pPr>
      <w:r w:rsidRPr="005F32C7">
        <w:rPr>
          <w:rFonts w:ascii="Times New Roman" w:hAnsi="Times New Roman" w:cs="Times New Roman"/>
          <w:b/>
          <w:bCs/>
          <w:color w:val="000000"/>
          <w:sz w:val="24"/>
          <w:szCs w:val="24"/>
        </w:rPr>
        <w:t>Abbreviations:</w:t>
      </w:r>
      <w:r w:rsidRPr="005F32C7">
        <w:rPr>
          <w:rFonts w:ascii="Times New Roman" w:hAnsi="Times New Roman" w:cs="Times New Roman"/>
          <w:color w:val="000000"/>
          <w:sz w:val="24"/>
          <w:szCs w:val="24"/>
        </w:rPr>
        <w:t xml:space="preserve"> SAH, subarachnoid hemorrhage; DSA, digital subtraction angiography; CTA, computed tomographic angiography; MRA, magnetic resonance angiography; CT, computed tomography; aSAH, aneurysmal subarachnoid hemorrhage.</w:t>
      </w:r>
    </w:p>
    <w:p w14:paraId="010FC53C" w14:textId="77777777" w:rsidR="00427B62" w:rsidRPr="005F32C7" w:rsidRDefault="00427B62" w:rsidP="000A6351">
      <w:pPr>
        <w:widowControl/>
        <w:rPr>
          <w:rFonts w:ascii="Times New Roman" w:hAnsi="Times New Roman" w:cs="Times New Roman"/>
          <w:b/>
          <w:bCs/>
          <w:color w:val="000000"/>
          <w:sz w:val="24"/>
          <w:szCs w:val="24"/>
        </w:rPr>
      </w:pPr>
      <w:r w:rsidRPr="005F32C7">
        <w:rPr>
          <w:rFonts w:ascii="Times New Roman" w:hAnsi="Times New Roman" w:cs="Times New Roman"/>
          <w:b/>
          <w:bCs/>
          <w:color w:val="000000"/>
          <w:sz w:val="24"/>
          <w:szCs w:val="24"/>
        </w:rPr>
        <w:br w:type="page"/>
      </w:r>
    </w:p>
    <w:p w14:paraId="4F203403" w14:textId="77777777" w:rsidR="00C02D7C" w:rsidRPr="005F32C7" w:rsidRDefault="00C02D7C" w:rsidP="00C02D7C">
      <w:pPr>
        <w:rPr>
          <w:rFonts w:ascii="Times New Roman" w:hAnsi="Times New Roman" w:cs="Times New Roman"/>
          <w:b/>
          <w:bCs/>
          <w:color w:val="000000"/>
          <w:sz w:val="24"/>
          <w:szCs w:val="24"/>
        </w:rPr>
      </w:pPr>
      <w:r w:rsidRPr="005F32C7">
        <w:rPr>
          <w:rFonts w:ascii="Times New Roman" w:hAnsi="Times New Roman" w:cs="Times New Roman"/>
          <w:b/>
          <w:bCs/>
          <w:color w:val="000000"/>
          <w:sz w:val="24"/>
          <w:szCs w:val="24"/>
        </w:rPr>
        <w:lastRenderedPageBreak/>
        <w:drawing>
          <wp:inline distT="0" distB="0" distL="0" distR="0" wp14:anchorId="04B275DF" wp14:editId="2882E97D">
            <wp:extent cx="5274310" cy="3324041"/>
            <wp:effectExtent l="19050" t="19050" r="21590" b="10160"/>
            <wp:docPr id="82149745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497451" name="图片 9"/>
                    <pic:cNvPicPr/>
                  </pic:nvPicPr>
                  <pic:blipFill>
                    <a:blip r:embed="rId12"/>
                    <a:stretch>
                      <a:fillRect/>
                    </a:stretch>
                  </pic:blipFill>
                  <pic:spPr>
                    <a:xfrm>
                      <a:off x="0" y="0"/>
                      <a:ext cx="5274310" cy="3324041"/>
                    </a:xfrm>
                    <a:prstGeom prst="rect">
                      <a:avLst/>
                    </a:prstGeom>
                    <a:ln>
                      <a:solidFill>
                        <a:schemeClr val="bg2">
                          <a:lumMod val="75000"/>
                        </a:schemeClr>
                      </a:solidFill>
                    </a:ln>
                  </pic:spPr>
                </pic:pic>
              </a:graphicData>
            </a:graphic>
          </wp:inline>
        </w:drawing>
      </w:r>
    </w:p>
    <w:p w14:paraId="21783653" w14:textId="31FE4AB3" w:rsidR="00C02D7C" w:rsidRPr="005F32C7" w:rsidRDefault="00C02D7C" w:rsidP="00C02D7C">
      <w:pPr>
        <w:rPr>
          <w:rFonts w:ascii="Times New Roman" w:hAnsi="Times New Roman" w:cs="Times New Roman"/>
          <w:color w:val="000000"/>
          <w:sz w:val="24"/>
          <w:szCs w:val="24"/>
        </w:rPr>
      </w:pPr>
      <w:r w:rsidRPr="005F32C7">
        <w:rPr>
          <w:rFonts w:ascii="Times New Roman" w:eastAsia="SimSun" w:hAnsi="Times New Roman" w:cs="Times New Roman"/>
          <w:b/>
          <w:bCs/>
          <w:color w:val="000000"/>
          <w:sz w:val="24"/>
        </w:rPr>
        <w:t>Figure S</w:t>
      </w:r>
      <w:r w:rsidR="00DC4F90" w:rsidRPr="005F32C7">
        <w:rPr>
          <w:rFonts w:ascii="Times New Roman" w:hAnsi="Times New Roman" w:cs="Times New Roman" w:hint="eastAsia"/>
          <w:b/>
          <w:bCs/>
          <w:color w:val="000000"/>
          <w:sz w:val="24"/>
          <w:szCs w:val="24"/>
        </w:rPr>
        <w:t>2</w:t>
      </w:r>
      <w:r w:rsidRPr="005F32C7">
        <w:rPr>
          <w:rFonts w:ascii="Times New Roman" w:hAnsi="Times New Roman" w:cs="Times New Roman" w:hint="eastAsia"/>
          <w:b/>
          <w:bCs/>
          <w:color w:val="000000"/>
          <w:sz w:val="24"/>
          <w:szCs w:val="24"/>
        </w:rPr>
        <w:t>.</w:t>
      </w:r>
      <w:r w:rsidRPr="005F32C7">
        <w:rPr>
          <w:rFonts w:ascii="Times New Roman" w:hAnsi="Times New Roman" w:cs="Times New Roman"/>
          <w:b/>
          <w:bCs/>
          <w:color w:val="000000"/>
          <w:sz w:val="24"/>
          <w:szCs w:val="24"/>
        </w:rPr>
        <w:t xml:space="preserve"> </w:t>
      </w:r>
      <w:r w:rsidR="00FD130E" w:rsidRPr="005F32C7">
        <w:rPr>
          <w:rFonts w:ascii="Times New Roman" w:hAnsi="Times New Roman" w:cs="Times New Roman" w:hint="eastAsia"/>
          <w:color w:val="000000"/>
          <w:sz w:val="24"/>
          <w:szCs w:val="24"/>
        </w:rPr>
        <w:t>The day of DCI onset after ictus in aSAH patients</w:t>
      </w:r>
    </w:p>
    <w:p w14:paraId="6CB0A112" w14:textId="0019FF7C" w:rsidR="00C02D7C" w:rsidRPr="005F32C7" w:rsidRDefault="00C02D7C" w:rsidP="00C02D7C">
      <w:pPr>
        <w:widowControl/>
        <w:rPr>
          <w:rFonts w:ascii="Times New Roman" w:hAnsi="Times New Roman" w:cs="Times New Roman"/>
          <w:color w:val="000000"/>
          <w:sz w:val="24"/>
          <w:szCs w:val="24"/>
        </w:rPr>
      </w:pPr>
      <w:r w:rsidRPr="005F32C7">
        <w:rPr>
          <w:rFonts w:ascii="Times New Roman" w:hAnsi="Times New Roman" w:cs="Times New Roman"/>
          <w:b/>
          <w:bCs/>
          <w:color w:val="000000"/>
          <w:sz w:val="24"/>
          <w:szCs w:val="24"/>
        </w:rPr>
        <w:t>Abbreviations:</w:t>
      </w:r>
      <w:r w:rsidRPr="005F32C7">
        <w:rPr>
          <w:rFonts w:ascii="Times New Roman" w:hAnsi="Times New Roman" w:cs="Times New Roman"/>
          <w:color w:val="000000"/>
          <w:sz w:val="24"/>
          <w:szCs w:val="24"/>
        </w:rPr>
        <w:t xml:space="preserve"> </w:t>
      </w:r>
      <w:r w:rsidR="00FB77E8" w:rsidRPr="005F32C7">
        <w:rPr>
          <w:rFonts w:ascii="Times New Roman" w:hAnsi="Times New Roman" w:cs="Times New Roman" w:hint="eastAsia"/>
          <w:color w:val="000000"/>
          <w:sz w:val="24"/>
          <w:szCs w:val="24"/>
        </w:rPr>
        <w:t>DCI, delayed cerebral ischemia</w:t>
      </w:r>
      <w:r w:rsidRPr="005F32C7">
        <w:rPr>
          <w:rFonts w:ascii="Times New Roman" w:hAnsi="Times New Roman" w:cs="Times New Roman"/>
          <w:color w:val="000000"/>
          <w:sz w:val="24"/>
          <w:szCs w:val="24"/>
        </w:rPr>
        <w:t>; aSAH, aneurysmal subarachnoid hemorrhage.</w:t>
      </w:r>
    </w:p>
    <w:p w14:paraId="2A16DA9B" w14:textId="12C8FB8D" w:rsidR="00C02D7C" w:rsidRPr="005F32C7" w:rsidRDefault="00C02D7C" w:rsidP="00C02D7C">
      <w:pPr>
        <w:widowControl/>
        <w:jc w:val="left"/>
        <w:rPr>
          <w:rFonts w:ascii="Times New Roman" w:hAnsi="Times New Roman" w:cs="Times New Roman"/>
          <w:color w:val="000000"/>
          <w:sz w:val="24"/>
          <w:szCs w:val="24"/>
        </w:rPr>
      </w:pPr>
      <w:r w:rsidRPr="005F32C7">
        <w:rPr>
          <w:rFonts w:ascii="Times New Roman" w:hAnsi="Times New Roman" w:cs="Times New Roman"/>
          <w:color w:val="000000"/>
          <w:sz w:val="24"/>
          <w:szCs w:val="24"/>
        </w:rPr>
        <w:br w:type="page"/>
      </w:r>
    </w:p>
    <w:p w14:paraId="550E3589" w14:textId="77777777" w:rsidR="00427B62" w:rsidRPr="005F32C7" w:rsidRDefault="00427B62" w:rsidP="000A6351">
      <w:pPr>
        <w:rPr>
          <w:rFonts w:ascii="Times New Roman" w:hAnsi="Times New Roman" w:cs="Times New Roman"/>
          <w:b/>
          <w:bCs/>
          <w:color w:val="000000"/>
          <w:sz w:val="24"/>
          <w:szCs w:val="24"/>
        </w:rPr>
      </w:pPr>
      <w:r w:rsidRPr="005F32C7">
        <w:rPr>
          <w:rFonts w:ascii="Times New Roman" w:hAnsi="Times New Roman" w:cs="Times New Roman"/>
          <w:b/>
          <w:bCs/>
          <w:color w:val="000000"/>
          <w:sz w:val="24"/>
          <w:szCs w:val="24"/>
        </w:rPr>
        <w:lastRenderedPageBreak/>
        <w:drawing>
          <wp:inline distT="0" distB="0" distL="0" distR="0" wp14:anchorId="434C809A" wp14:editId="45432CA6">
            <wp:extent cx="5274310" cy="5236490"/>
            <wp:effectExtent l="19050" t="19050" r="21590" b="21590"/>
            <wp:docPr id="11488479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847964" name="图片 1"/>
                    <pic:cNvPicPr/>
                  </pic:nvPicPr>
                  <pic:blipFill>
                    <a:blip r:embed="rId13"/>
                    <a:stretch>
                      <a:fillRect/>
                    </a:stretch>
                  </pic:blipFill>
                  <pic:spPr>
                    <a:xfrm>
                      <a:off x="0" y="0"/>
                      <a:ext cx="5274310" cy="5236490"/>
                    </a:xfrm>
                    <a:prstGeom prst="rect">
                      <a:avLst/>
                    </a:prstGeom>
                    <a:ln>
                      <a:solidFill>
                        <a:schemeClr val="bg2">
                          <a:lumMod val="75000"/>
                        </a:schemeClr>
                      </a:solidFill>
                    </a:ln>
                  </pic:spPr>
                </pic:pic>
              </a:graphicData>
            </a:graphic>
          </wp:inline>
        </w:drawing>
      </w:r>
    </w:p>
    <w:p w14:paraId="1D289F17" w14:textId="273C68FC" w:rsidR="00427B62" w:rsidRPr="005F32C7" w:rsidRDefault="000A6351" w:rsidP="000A6351">
      <w:pPr>
        <w:rPr>
          <w:rFonts w:ascii="Times New Roman" w:hAnsi="Times New Roman" w:cs="Times New Roman"/>
          <w:color w:val="000000"/>
          <w:sz w:val="24"/>
          <w:szCs w:val="24"/>
        </w:rPr>
      </w:pPr>
      <w:r w:rsidRPr="005F32C7">
        <w:rPr>
          <w:rFonts w:ascii="Times New Roman" w:eastAsia="SimSun" w:hAnsi="Times New Roman" w:cs="Times New Roman"/>
          <w:b/>
          <w:bCs/>
          <w:color w:val="000000"/>
          <w:sz w:val="24"/>
        </w:rPr>
        <w:t>Figure S</w:t>
      </w:r>
      <w:r w:rsidR="00C85D1E" w:rsidRPr="005F32C7">
        <w:rPr>
          <w:rFonts w:ascii="Times New Roman" w:hAnsi="Times New Roman" w:cs="Times New Roman" w:hint="eastAsia"/>
          <w:b/>
          <w:bCs/>
          <w:color w:val="000000"/>
          <w:sz w:val="24"/>
          <w:szCs w:val="24"/>
        </w:rPr>
        <w:t>3</w:t>
      </w:r>
      <w:r w:rsidRPr="005F32C7">
        <w:rPr>
          <w:rFonts w:ascii="Times New Roman" w:hAnsi="Times New Roman" w:cs="Times New Roman" w:hint="eastAsia"/>
          <w:b/>
          <w:bCs/>
          <w:color w:val="000000"/>
          <w:sz w:val="24"/>
          <w:szCs w:val="24"/>
        </w:rPr>
        <w:t>.</w:t>
      </w:r>
      <w:r w:rsidR="00427B62" w:rsidRPr="005F32C7">
        <w:rPr>
          <w:rFonts w:ascii="Times New Roman" w:hAnsi="Times New Roman" w:cs="Times New Roman"/>
          <w:color w:val="000000"/>
          <w:sz w:val="24"/>
          <w:szCs w:val="24"/>
        </w:rPr>
        <w:t xml:space="preserve"> A correlation matrix of 22 inflammatory markers</w:t>
      </w:r>
    </w:p>
    <w:p w14:paraId="3A6BFDE3" w14:textId="77777777" w:rsidR="00427B62" w:rsidRPr="005F32C7" w:rsidRDefault="00427B62" w:rsidP="000A6351">
      <w:pPr>
        <w:rPr>
          <w:rFonts w:ascii="Times New Roman" w:hAnsi="Times New Roman" w:cs="Times New Roman"/>
          <w:color w:val="000000"/>
          <w:sz w:val="24"/>
          <w:szCs w:val="24"/>
        </w:rPr>
      </w:pPr>
      <w:r w:rsidRPr="005F32C7">
        <w:rPr>
          <w:rFonts w:ascii="Times New Roman" w:hAnsi="Times New Roman" w:cs="Times New Roman"/>
          <w:b/>
          <w:bCs/>
          <w:color w:val="000000"/>
          <w:kern w:val="0"/>
          <w:sz w:val="24"/>
          <w:szCs w:val="24"/>
        </w:rPr>
        <w:t>Abbreviations:</w:t>
      </w:r>
      <w:r w:rsidRPr="005F32C7">
        <w:rPr>
          <w:rFonts w:ascii="Times New Roman" w:hAnsi="Times New Roman" w:cs="Times New Roman"/>
          <w:color w:val="000000"/>
          <w:kern w:val="0"/>
          <w:sz w:val="24"/>
          <w:szCs w:val="24"/>
        </w:rPr>
        <w:t xml:space="preserve"> WBC, White blood cell count; N, Neutrophil count; L, Lymphocyte count; M, Monocyte count; Plt, Platelet count; Alb, Albumin; Hb, Hemoglobin; RDW, Red blood cell distribution width; MPV, Mean platelet volume; CRP, C-reactive protein; LDH, Lactate dehydrogenase; NLR, Neutrophil-to-lymphocyte ratio; dNLR, Derived neutrophil-to-lymphocyte ratio; PLR, Platelet-to-lymphocyte ratio; MLR, Monocyte-to-lymphocyte ratio; PNI, Prognostic nutritional index; SIRI, Systemic inflammatory response index; SII, Systemic immune-inflammation index; PIV, Pan-immune-inflammation value; MPR, Mean platelet volume to platelet ratio; HRR, Hemoglobin-to-red blood cell distribution width ratio; CAR, C-reactive protein to albumin ratio.</w:t>
      </w:r>
    </w:p>
    <w:p w14:paraId="5BF7C0B5" w14:textId="77777777" w:rsidR="00427B62" w:rsidRPr="005F32C7" w:rsidRDefault="00427B62" w:rsidP="000A6351">
      <w:pPr>
        <w:widowControl/>
        <w:rPr>
          <w:rFonts w:ascii="Times New Roman" w:hAnsi="Times New Roman" w:cs="Times New Roman"/>
          <w:color w:val="000000"/>
          <w:sz w:val="24"/>
          <w:szCs w:val="24"/>
        </w:rPr>
      </w:pPr>
      <w:r w:rsidRPr="005F32C7">
        <w:rPr>
          <w:rFonts w:ascii="Times New Roman" w:hAnsi="Times New Roman" w:cs="Times New Roman"/>
          <w:color w:val="000000"/>
          <w:sz w:val="24"/>
          <w:szCs w:val="24"/>
        </w:rPr>
        <w:br w:type="page"/>
      </w:r>
    </w:p>
    <w:p w14:paraId="4AA8D863" w14:textId="77777777" w:rsidR="00427B62" w:rsidRPr="005F32C7" w:rsidRDefault="00427B62" w:rsidP="000A6351">
      <w:pPr>
        <w:rPr>
          <w:rFonts w:ascii="Times New Roman" w:hAnsi="Times New Roman" w:cs="Times New Roman"/>
          <w:color w:val="000000"/>
          <w:sz w:val="24"/>
          <w:szCs w:val="24"/>
        </w:rPr>
      </w:pPr>
      <w:r w:rsidRPr="005F32C7">
        <w:rPr>
          <w:rFonts w:ascii="Times New Roman" w:hAnsi="Times New Roman" w:cs="Times New Roman"/>
          <w:color w:val="000000"/>
          <w:sz w:val="24"/>
          <w:szCs w:val="24"/>
        </w:rPr>
        <w:lastRenderedPageBreak/>
        <w:drawing>
          <wp:inline distT="0" distB="0" distL="0" distR="0" wp14:anchorId="1F9756F1" wp14:editId="67AF1F3B">
            <wp:extent cx="5274310" cy="1518211"/>
            <wp:effectExtent l="19050" t="19050" r="21590" b="25400"/>
            <wp:docPr id="12263021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302178" name="图片 1"/>
                    <pic:cNvPicPr/>
                  </pic:nvPicPr>
                  <pic:blipFill>
                    <a:blip r:embed="rId14"/>
                    <a:stretch>
                      <a:fillRect/>
                    </a:stretch>
                  </pic:blipFill>
                  <pic:spPr>
                    <a:xfrm>
                      <a:off x="0" y="0"/>
                      <a:ext cx="5274310" cy="1518211"/>
                    </a:xfrm>
                    <a:prstGeom prst="rect">
                      <a:avLst/>
                    </a:prstGeom>
                    <a:ln>
                      <a:solidFill>
                        <a:schemeClr val="bg2">
                          <a:lumMod val="75000"/>
                        </a:schemeClr>
                      </a:solidFill>
                    </a:ln>
                  </pic:spPr>
                </pic:pic>
              </a:graphicData>
            </a:graphic>
          </wp:inline>
        </w:drawing>
      </w:r>
    </w:p>
    <w:p w14:paraId="4A8238BD" w14:textId="7D338D74" w:rsidR="00427B62" w:rsidRPr="005F32C7" w:rsidRDefault="000A6351" w:rsidP="000A6351">
      <w:pPr>
        <w:spacing w:line="400" w:lineRule="exact"/>
        <w:rPr>
          <w:rFonts w:ascii="Times New Roman" w:hAnsi="Times New Roman" w:cs="Times New Roman"/>
          <w:color w:val="000000"/>
          <w:sz w:val="24"/>
          <w:szCs w:val="24"/>
        </w:rPr>
      </w:pPr>
      <w:r w:rsidRPr="005F32C7">
        <w:rPr>
          <w:rFonts w:ascii="Times New Roman" w:eastAsia="SimSun" w:hAnsi="Times New Roman" w:cs="Times New Roman"/>
          <w:b/>
          <w:bCs/>
          <w:color w:val="000000"/>
          <w:sz w:val="24"/>
        </w:rPr>
        <w:t>Figure S</w:t>
      </w:r>
      <w:r w:rsidR="00C85D1E" w:rsidRPr="005F32C7">
        <w:rPr>
          <w:rFonts w:ascii="Times New Roman" w:hAnsi="Times New Roman" w:cs="Times New Roman" w:hint="eastAsia"/>
          <w:b/>
          <w:bCs/>
          <w:color w:val="000000"/>
          <w:sz w:val="24"/>
          <w:szCs w:val="24"/>
        </w:rPr>
        <w:t>4</w:t>
      </w:r>
      <w:r w:rsidRPr="005F32C7">
        <w:rPr>
          <w:rFonts w:ascii="Times New Roman" w:hAnsi="Times New Roman" w:cs="Times New Roman" w:hint="eastAsia"/>
          <w:b/>
          <w:bCs/>
          <w:color w:val="000000"/>
          <w:sz w:val="24"/>
          <w:szCs w:val="24"/>
        </w:rPr>
        <w:t>.</w:t>
      </w:r>
      <w:r w:rsidR="00427B62" w:rsidRPr="005F32C7">
        <w:rPr>
          <w:rFonts w:ascii="Times New Roman" w:hAnsi="Times New Roman" w:cs="Times New Roman"/>
          <w:b/>
          <w:bCs/>
          <w:color w:val="000000"/>
          <w:sz w:val="24"/>
          <w:szCs w:val="24"/>
        </w:rPr>
        <w:t xml:space="preserve"> </w:t>
      </w:r>
      <w:r w:rsidR="00427B62" w:rsidRPr="005F32C7">
        <w:rPr>
          <w:rFonts w:ascii="Times New Roman" w:hAnsi="Times New Roman" w:cs="Times New Roman"/>
          <w:color w:val="000000"/>
          <w:sz w:val="24"/>
          <w:szCs w:val="24"/>
        </w:rPr>
        <w:t>Feature selection using the least absolute shrinkage and selection operator (LASSO) regression model.</w:t>
      </w:r>
    </w:p>
    <w:p w14:paraId="00C77E49" w14:textId="77777777" w:rsidR="00427B62" w:rsidRPr="005F32C7" w:rsidRDefault="00427B62" w:rsidP="000A6351">
      <w:pPr>
        <w:rPr>
          <w:rFonts w:ascii="Times New Roman" w:hAnsi="Times New Roman" w:cs="Times New Roman"/>
          <w:color w:val="000000"/>
          <w:sz w:val="24"/>
          <w:szCs w:val="24"/>
        </w:rPr>
      </w:pPr>
      <w:r w:rsidRPr="005F32C7">
        <w:rPr>
          <w:rFonts w:ascii="Times New Roman" w:hAnsi="Times New Roman" w:cs="Times New Roman"/>
          <w:b/>
          <w:bCs/>
          <w:color w:val="000000"/>
          <w:kern w:val="0"/>
          <w:sz w:val="24"/>
          <w:szCs w:val="24"/>
        </w:rPr>
        <w:t>Abbreviations:</w:t>
      </w:r>
      <w:r w:rsidRPr="005F32C7">
        <w:rPr>
          <w:rFonts w:ascii="Times New Roman" w:hAnsi="Times New Roman" w:cs="Times New Roman"/>
          <w:color w:val="000000"/>
          <w:kern w:val="0"/>
          <w:sz w:val="24"/>
          <w:szCs w:val="24"/>
        </w:rPr>
        <w:t xml:space="preserve"> RDW, Red blood cell distribution width; LDH, Lactate dehydrogenase; NLR, Neutrophil-to-lymphocyte ratio; dNLR, Derived neutrophil-to-lymphocyte ratio; SIRI, Systemic inflammatory response index; PIV, Pan-immune-inflammation value.</w:t>
      </w:r>
    </w:p>
    <w:p w14:paraId="00445EE9" w14:textId="77777777" w:rsidR="00427B62" w:rsidRPr="005F32C7" w:rsidRDefault="00427B62" w:rsidP="000A6351">
      <w:pPr>
        <w:widowControl/>
        <w:rPr>
          <w:rFonts w:ascii="Times New Roman" w:hAnsi="Times New Roman" w:cs="Times New Roman"/>
          <w:color w:val="000000"/>
          <w:kern w:val="0"/>
          <w:sz w:val="24"/>
          <w:szCs w:val="24"/>
        </w:rPr>
      </w:pPr>
      <w:r w:rsidRPr="005F32C7">
        <w:rPr>
          <w:rFonts w:ascii="Times New Roman" w:hAnsi="Times New Roman" w:cs="Times New Roman"/>
          <w:color w:val="000000"/>
          <w:kern w:val="0"/>
          <w:sz w:val="24"/>
          <w:szCs w:val="24"/>
        </w:rPr>
        <w:br w:type="page"/>
      </w:r>
    </w:p>
    <w:p w14:paraId="59F9C073" w14:textId="77777777" w:rsidR="00427B62" w:rsidRPr="005F32C7" w:rsidRDefault="00427B62" w:rsidP="000A6351">
      <w:pPr>
        <w:rPr>
          <w:rFonts w:ascii="Times New Roman" w:hAnsi="Times New Roman" w:cs="Times New Roman"/>
          <w:color w:val="000000"/>
          <w:sz w:val="24"/>
          <w:szCs w:val="24"/>
        </w:rPr>
      </w:pPr>
      <w:r w:rsidRPr="005F32C7">
        <w:rPr>
          <w:rFonts w:ascii="Times New Roman" w:hAnsi="Times New Roman" w:cs="Times New Roman"/>
          <w:color w:val="000000"/>
          <w:sz w:val="24"/>
          <w:szCs w:val="24"/>
        </w:rPr>
        <w:lastRenderedPageBreak/>
        <w:drawing>
          <wp:inline distT="0" distB="0" distL="0" distR="0" wp14:anchorId="6F7ED5ED" wp14:editId="01725E23">
            <wp:extent cx="5274310" cy="3323590"/>
            <wp:effectExtent l="19050" t="19050" r="21590" b="10160"/>
            <wp:docPr id="8825152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515254" name="图片 882515254"/>
                    <pic:cNvPicPr/>
                  </pic:nvPicPr>
                  <pic:blipFill>
                    <a:blip r:embed="rId15"/>
                    <a:stretch>
                      <a:fillRect/>
                    </a:stretch>
                  </pic:blipFill>
                  <pic:spPr>
                    <a:xfrm>
                      <a:off x="0" y="0"/>
                      <a:ext cx="5274310" cy="3323590"/>
                    </a:xfrm>
                    <a:prstGeom prst="rect">
                      <a:avLst/>
                    </a:prstGeom>
                    <a:ln>
                      <a:solidFill>
                        <a:schemeClr val="bg2">
                          <a:lumMod val="75000"/>
                        </a:schemeClr>
                      </a:solidFill>
                    </a:ln>
                  </pic:spPr>
                </pic:pic>
              </a:graphicData>
            </a:graphic>
          </wp:inline>
        </w:drawing>
      </w:r>
    </w:p>
    <w:p w14:paraId="5D58DCC5" w14:textId="08E31DE4" w:rsidR="00427B62" w:rsidRPr="005F32C7" w:rsidRDefault="000A6351" w:rsidP="000A6351">
      <w:pPr>
        <w:spacing w:line="400" w:lineRule="exact"/>
        <w:rPr>
          <w:rFonts w:ascii="Times New Roman" w:hAnsi="Times New Roman" w:cs="Times New Roman"/>
          <w:color w:val="000000"/>
          <w:kern w:val="0"/>
          <w:sz w:val="24"/>
          <w:szCs w:val="24"/>
        </w:rPr>
      </w:pPr>
      <w:r w:rsidRPr="005F32C7">
        <w:rPr>
          <w:rFonts w:ascii="Times New Roman" w:eastAsia="SimSun" w:hAnsi="Times New Roman" w:cs="Times New Roman"/>
          <w:b/>
          <w:bCs/>
          <w:color w:val="000000"/>
          <w:sz w:val="24"/>
        </w:rPr>
        <w:t>Figure S</w:t>
      </w:r>
      <w:r w:rsidR="00C85D1E" w:rsidRPr="005F32C7">
        <w:rPr>
          <w:rFonts w:ascii="Times New Roman" w:hAnsi="Times New Roman" w:cs="Times New Roman" w:hint="eastAsia"/>
          <w:b/>
          <w:bCs/>
          <w:color w:val="000000"/>
          <w:sz w:val="24"/>
          <w:szCs w:val="24"/>
        </w:rPr>
        <w:t>5</w:t>
      </w:r>
      <w:r w:rsidRPr="005F32C7">
        <w:rPr>
          <w:rFonts w:ascii="Times New Roman" w:hAnsi="Times New Roman" w:cs="Times New Roman" w:hint="eastAsia"/>
          <w:b/>
          <w:bCs/>
          <w:color w:val="000000"/>
          <w:sz w:val="24"/>
          <w:szCs w:val="24"/>
        </w:rPr>
        <w:t>.</w:t>
      </w:r>
      <w:r w:rsidR="00427B62" w:rsidRPr="005F32C7">
        <w:rPr>
          <w:rFonts w:ascii="Times New Roman" w:hAnsi="Times New Roman" w:cs="Times New Roman"/>
          <w:b/>
          <w:bCs/>
          <w:color w:val="000000"/>
          <w:kern w:val="0"/>
          <w:sz w:val="24"/>
          <w:szCs w:val="24"/>
        </w:rPr>
        <w:t xml:space="preserve"> </w:t>
      </w:r>
      <w:r w:rsidR="00427B62" w:rsidRPr="005F32C7">
        <w:rPr>
          <w:rFonts w:ascii="Times New Roman" w:hAnsi="Times New Roman" w:cs="Times New Roman"/>
          <w:color w:val="000000"/>
          <w:kern w:val="0"/>
          <w:sz w:val="24"/>
          <w:szCs w:val="24"/>
        </w:rPr>
        <w:t>The standard mean differences of baseline characteristics before matching and after matching.</w:t>
      </w:r>
    </w:p>
    <w:p w14:paraId="351A4F9A" w14:textId="77777777" w:rsidR="00427B62" w:rsidRPr="005F32C7" w:rsidRDefault="00427B62" w:rsidP="000A6351">
      <w:pPr>
        <w:spacing w:line="400" w:lineRule="exact"/>
        <w:rPr>
          <w:rFonts w:ascii="Times New Roman" w:hAnsi="Times New Roman" w:cs="Times New Roman"/>
          <w:color w:val="000000"/>
          <w:sz w:val="24"/>
          <w:szCs w:val="24"/>
        </w:rPr>
      </w:pPr>
      <w:r w:rsidRPr="005F32C7">
        <w:rPr>
          <w:rFonts w:ascii="Times New Roman" w:hAnsi="Times New Roman" w:cs="Times New Roman"/>
          <w:b/>
          <w:bCs/>
          <w:color w:val="000000"/>
          <w:sz w:val="24"/>
          <w:szCs w:val="24"/>
        </w:rPr>
        <w:t>Abbreviations:</w:t>
      </w:r>
      <w:r w:rsidRPr="005F32C7">
        <w:rPr>
          <w:rFonts w:ascii="Times New Roman" w:hAnsi="Times New Roman" w:cs="Times New Roman"/>
          <w:color w:val="000000"/>
          <w:sz w:val="24"/>
          <w:szCs w:val="24"/>
        </w:rPr>
        <w:t xml:space="preserve"> GCS, Glasgow Coma Scale; WFNS, World Federation of Neurosurgical Societies; HH, Hunt Hess; mFS, modified Fisher Scale; </w:t>
      </w:r>
      <w:r w:rsidRPr="005F32C7">
        <w:rPr>
          <w:rFonts w:ascii="Times New Roman" w:eastAsia="DengXian" w:hAnsi="Times New Roman" w:cs="Times New Roman"/>
          <w:color w:val="000000"/>
          <w:kern w:val="0"/>
          <w:sz w:val="24"/>
          <w:szCs w:val="24"/>
        </w:rPr>
        <w:t>AR, aneurysm maximum height to neck diameter ratio; DCI, delayed cerebral ischemia.</w:t>
      </w:r>
    </w:p>
    <w:p w14:paraId="4D6C9F36" w14:textId="77777777" w:rsidR="00427B62" w:rsidRPr="005F32C7" w:rsidRDefault="00427B62" w:rsidP="000A6351">
      <w:pPr>
        <w:widowControl/>
        <w:rPr>
          <w:rFonts w:ascii="Times New Roman" w:hAnsi="Times New Roman" w:cs="Times New Roman"/>
          <w:color w:val="000000"/>
          <w:kern w:val="0"/>
          <w:sz w:val="24"/>
          <w:szCs w:val="24"/>
        </w:rPr>
      </w:pPr>
      <w:r w:rsidRPr="005F32C7">
        <w:rPr>
          <w:rFonts w:ascii="Times New Roman" w:hAnsi="Times New Roman" w:cs="Times New Roman"/>
          <w:color w:val="000000"/>
          <w:kern w:val="0"/>
          <w:sz w:val="24"/>
          <w:szCs w:val="24"/>
        </w:rPr>
        <w:br w:type="page"/>
      </w:r>
    </w:p>
    <w:p w14:paraId="5B24B368" w14:textId="77777777" w:rsidR="00427B62" w:rsidRPr="005F32C7" w:rsidRDefault="00427B62" w:rsidP="000A6351">
      <w:pPr>
        <w:rPr>
          <w:rFonts w:ascii="Times New Roman" w:hAnsi="Times New Roman" w:cs="Times New Roman"/>
          <w:color w:val="000000"/>
          <w:sz w:val="24"/>
          <w:szCs w:val="24"/>
        </w:rPr>
      </w:pPr>
      <w:r w:rsidRPr="005F32C7">
        <w:rPr>
          <w:rFonts w:ascii="Times New Roman" w:hAnsi="Times New Roman" w:cs="Times New Roman"/>
          <w:color w:val="000000"/>
          <w:sz w:val="24"/>
          <w:szCs w:val="24"/>
        </w:rPr>
        <w:lastRenderedPageBreak/>
        <w:drawing>
          <wp:inline distT="0" distB="0" distL="0" distR="0" wp14:anchorId="44411985" wp14:editId="2F52F7A2">
            <wp:extent cx="5274310" cy="1642110"/>
            <wp:effectExtent l="19050" t="19050" r="21590" b="15240"/>
            <wp:docPr id="181559238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592381" name="图片 1815592381"/>
                    <pic:cNvPicPr/>
                  </pic:nvPicPr>
                  <pic:blipFill>
                    <a:blip r:embed="rId16"/>
                    <a:stretch>
                      <a:fillRect/>
                    </a:stretch>
                  </pic:blipFill>
                  <pic:spPr>
                    <a:xfrm>
                      <a:off x="0" y="0"/>
                      <a:ext cx="5274310" cy="1642110"/>
                    </a:xfrm>
                    <a:prstGeom prst="rect">
                      <a:avLst/>
                    </a:prstGeom>
                    <a:ln>
                      <a:solidFill>
                        <a:schemeClr val="bg2">
                          <a:lumMod val="75000"/>
                        </a:schemeClr>
                      </a:solidFill>
                    </a:ln>
                  </pic:spPr>
                </pic:pic>
              </a:graphicData>
            </a:graphic>
          </wp:inline>
        </w:drawing>
      </w:r>
    </w:p>
    <w:p w14:paraId="2A037FFD" w14:textId="3C2C71B8" w:rsidR="00427B62" w:rsidRPr="005F32C7" w:rsidRDefault="000A6351" w:rsidP="000A6351">
      <w:pPr>
        <w:spacing w:line="400" w:lineRule="exact"/>
        <w:rPr>
          <w:rFonts w:ascii="Times New Roman" w:hAnsi="Times New Roman" w:cs="Times New Roman"/>
          <w:color w:val="000000"/>
          <w:kern w:val="0"/>
          <w:sz w:val="24"/>
          <w:szCs w:val="24"/>
        </w:rPr>
      </w:pPr>
      <w:r w:rsidRPr="005F32C7">
        <w:rPr>
          <w:rFonts w:ascii="Times New Roman" w:eastAsia="SimSun" w:hAnsi="Times New Roman" w:cs="Times New Roman"/>
          <w:b/>
          <w:bCs/>
          <w:color w:val="000000"/>
          <w:sz w:val="24"/>
        </w:rPr>
        <w:t>Figure S</w:t>
      </w:r>
      <w:r w:rsidR="00C85D1E" w:rsidRPr="005F32C7">
        <w:rPr>
          <w:rFonts w:ascii="Times New Roman" w:hAnsi="Times New Roman" w:cs="Times New Roman" w:hint="eastAsia"/>
          <w:b/>
          <w:bCs/>
          <w:color w:val="000000"/>
          <w:kern w:val="0"/>
          <w:sz w:val="24"/>
          <w:szCs w:val="24"/>
        </w:rPr>
        <w:t>6</w:t>
      </w:r>
      <w:r w:rsidRPr="005F32C7">
        <w:rPr>
          <w:rFonts w:ascii="Times New Roman" w:hAnsi="Times New Roman" w:cs="Times New Roman" w:hint="eastAsia"/>
          <w:b/>
          <w:bCs/>
          <w:color w:val="000000"/>
          <w:kern w:val="0"/>
          <w:sz w:val="24"/>
          <w:szCs w:val="24"/>
        </w:rPr>
        <w:t>.</w:t>
      </w:r>
      <w:r w:rsidR="00427B62" w:rsidRPr="005F32C7">
        <w:rPr>
          <w:rFonts w:ascii="Times New Roman" w:hAnsi="Times New Roman" w:cs="Times New Roman"/>
          <w:b/>
          <w:bCs/>
          <w:color w:val="000000"/>
          <w:kern w:val="0"/>
          <w:sz w:val="24"/>
          <w:szCs w:val="24"/>
        </w:rPr>
        <w:t xml:space="preserve"> </w:t>
      </w:r>
      <w:r w:rsidR="00427B62" w:rsidRPr="005F32C7">
        <w:rPr>
          <w:rFonts w:ascii="Times New Roman" w:hAnsi="Times New Roman" w:cs="Times New Roman"/>
          <w:color w:val="000000"/>
          <w:kern w:val="0"/>
          <w:sz w:val="24"/>
          <w:szCs w:val="24"/>
        </w:rPr>
        <w:t xml:space="preserve">Boxplot of inflammatory score between aSAH patients with and without </w:t>
      </w:r>
      <w:r w:rsidR="00427B62" w:rsidRPr="005F32C7">
        <w:rPr>
          <w:rFonts w:ascii="Times New Roman" w:hAnsi="Times New Roman" w:cs="Times New Roman" w:hint="eastAsia"/>
          <w:color w:val="000000"/>
          <w:kern w:val="0"/>
          <w:sz w:val="24"/>
          <w:szCs w:val="24"/>
        </w:rPr>
        <w:t>DCI</w:t>
      </w:r>
      <w:r w:rsidR="00427B62" w:rsidRPr="005F32C7">
        <w:rPr>
          <w:rFonts w:ascii="Times New Roman" w:hAnsi="Times New Roman" w:cs="Times New Roman"/>
          <w:color w:val="000000"/>
          <w:kern w:val="0"/>
          <w:sz w:val="24"/>
          <w:szCs w:val="24"/>
        </w:rPr>
        <w:t>, and poor outcome.</w:t>
      </w:r>
    </w:p>
    <w:p w14:paraId="6351D344" w14:textId="77777777" w:rsidR="00427B62" w:rsidRPr="005F32C7" w:rsidRDefault="00427B62" w:rsidP="000A6351">
      <w:pPr>
        <w:rPr>
          <w:rFonts w:ascii="Times New Roman" w:hAnsi="Times New Roman" w:cs="Times New Roman"/>
          <w:color w:val="000000"/>
          <w:kern w:val="0"/>
          <w:sz w:val="24"/>
          <w:szCs w:val="24"/>
        </w:rPr>
      </w:pPr>
      <w:r w:rsidRPr="005F32C7">
        <w:rPr>
          <w:rFonts w:ascii="Times New Roman" w:hAnsi="Times New Roman" w:cs="Times New Roman"/>
          <w:b/>
          <w:bCs/>
          <w:color w:val="000000"/>
          <w:kern w:val="0"/>
          <w:sz w:val="24"/>
          <w:szCs w:val="24"/>
        </w:rPr>
        <w:t>Abbreviations:</w:t>
      </w:r>
      <w:r w:rsidRPr="005F32C7">
        <w:rPr>
          <w:rFonts w:ascii="Times New Roman" w:hAnsi="Times New Roman" w:cs="Times New Roman"/>
          <w:color w:val="000000"/>
          <w:kern w:val="0"/>
          <w:sz w:val="24"/>
          <w:szCs w:val="24"/>
        </w:rPr>
        <w:t xml:space="preserve"> DCI, delayed cerebral ischemia; aSAH: aneurysmal subarachnoid hemorrhage.</w:t>
      </w:r>
    </w:p>
    <w:p w14:paraId="5522C70C" w14:textId="77777777" w:rsidR="00427B62" w:rsidRPr="005F32C7" w:rsidRDefault="00427B62" w:rsidP="000A6351">
      <w:pPr>
        <w:widowControl/>
        <w:rPr>
          <w:rFonts w:ascii="Times New Roman" w:hAnsi="Times New Roman" w:cs="Times New Roman"/>
          <w:color w:val="000000"/>
          <w:kern w:val="0"/>
          <w:sz w:val="24"/>
          <w:szCs w:val="24"/>
        </w:rPr>
      </w:pPr>
      <w:r w:rsidRPr="005F32C7">
        <w:rPr>
          <w:rFonts w:ascii="Times New Roman" w:hAnsi="Times New Roman" w:cs="Times New Roman"/>
          <w:color w:val="000000"/>
          <w:kern w:val="0"/>
          <w:sz w:val="24"/>
          <w:szCs w:val="24"/>
        </w:rPr>
        <w:br w:type="page"/>
      </w:r>
    </w:p>
    <w:p w14:paraId="323AEE0D" w14:textId="6029679C" w:rsidR="00427B62" w:rsidRPr="005F32C7" w:rsidRDefault="00427B62" w:rsidP="000A6351">
      <w:pPr>
        <w:rPr>
          <w:rFonts w:ascii="Times New Roman" w:hAnsi="Times New Roman" w:cs="Times New Roman"/>
          <w:color w:val="000000"/>
          <w:sz w:val="24"/>
          <w:szCs w:val="24"/>
        </w:rPr>
      </w:pPr>
      <w:r w:rsidRPr="005F32C7">
        <w:rPr>
          <w:rFonts w:ascii="Times New Roman" w:hAnsi="Times New Roman" w:cs="Times New Roman"/>
          <w:color w:val="000000"/>
          <w:sz w:val="24"/>
          <w:szCs w:val="24"/>
        </w:rPr>
        <w:lastRenderedPageBreak/>
        <w:drawing>
          <wp:inline distT="0" distB="0" distL="0" distR="0" wp14:anchorId="22C4079E" wp14:editId="274E1BBD">
            <wp:extent cx="5274310" cy="3101340"/>
            <wp:effectExtent l="19050" t="19050" r="21590" b="22860"/>
            <wp:docPr id="20318991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899130" name="图片 2031899130"/>
                    <pic:cNvPicPr/>
                  </pic:nvPicPr>
                  <pic:blipFill>
                    <a:blip r:embed="rId17"/>
                    <a:stretch>
                      <a:fillRect/>
                    </a:stretch>
                  </pic:blipFill>
                  <pic:spPr>
                    <a:xfrm>
                      <a:off x="0" y="0"/>
                      <a:ext cx="5274310" cy="3101340"/>
                    </a:xfrm>
                    <a:prstGeom prst="rect">
                      <a:avLst/>
                    </a:prstGeom>
                    <a:ln>
                      <a:solidFill>
                        <a:schemeClr val="bg2">
                          <a:lumMod val="75000"/>
                        </a:schemeClr>
                      </a:solidFill>
                    </a:ln>
                  </pic:spPr>
                </pic:pic>
              </a:graphicData>
            </a:graphic>
          </wp:inline>
        </w:drawing>
      </w:r>
      <w:r w:rsidRPr="005F32C7">
        <w:rPr>
          <w:rFonts w:hint="eastAsia"/>
          <w:color w:val="000000"/>
        </w:rPr>
        <w:t xml:space="preserve"> </w:t>
      </w:r>
      <w:r w:rsidR="0076582C" w:rsidRPr="005F32C7">
        <w:rPr>
          <w:rFonts w:ascii="Times New Roman" w:eastAsia="SimSun" w:hAnsi="Times New Roman" w:cs="Times New Roman"/>
          <w:b/>
          <w:bCs/>
          <w:color w:val="000000"/>
          <w:sz w:val="24"/>
        </w:rPr>
        <w:t>Figure S</w:t>
      </w:r>
      <w:r w:rsidR="00E67BFD" w:rsidRPr="005F32C7">
        <w:rPr>
          <w:rFonts w:ascii="Times New Roman" w:eastAsia="SimSun" w:hAnsi="Times New Roman" w:cs="Times New Roman" w:hint="eastAsia"/>
          <w:b/>
          <w:bCs/>
          <w:color w:val="000000"/>
          <w:sz w:val="24"/>
        </w:rPr>
        <w:t>7</w:t>
      </w:r>
      <w:r w:rsidR="000A6351" w:rsidRPr="005F32C7">
        <w:rPr>
          <w:rFonts w:ascii="Times New Roman" w:hAnsi="Times New Roman" w:cs="Times New Roman" w:hint="eastAsia"/>
          <w:b/>
          <w:bCs/>
          <w:color w:val="000000"/>
          <w:kern w:val="0"/>
          <w:sz w:val="24"/>
          <w:szCs w:val="24"/>
        </w:rPr>
        <w:t>.</w:t>
      </w:r>
      <w:r w:rsidRPr="005F32C7">
        <w:rPr>
          <w:rFonts w:ascii="Times New Roman" w:hAnsi="Times New Roman" w:cs="Times New Roman"/>
          <w:b/>
          <w:bCs/>
          <w:color w:val="000000"/>
          <w:kern w:val="0"/>
          <w:sz w:val="24"/>
          <w:szCs w:val="24"/>
        </w:rPr>
        <w:t xml:space="preserve"> </w:t>
      </w:r>
      <w:r w:rsidRPr="005F32C7">
        <w:rPr>
          <w:rFonts w:ascii="Times New Roman" w:hAnsi="Times New Roman" w:cs="Times New Roman"/>
          <w:color w:val="000000"/>
          <w:kern w:val="0"/>
          <w:sz w:val="24"/>
          <w:szCs w:val="24"/>
        </w:rPr>
        <w:t>Calibration curves analysis of the model with or without inflammatory score.</w:t>
      </w:r>
    </w:p>
    <w:p w14:paraId="19CB48A2" w14:textId="77777777" w:rsidR="00427B62" w:rsidRPr="005F32C7" w:rsidRDefault="00427B62" w:rsidP="000A6351">
      <w:pPr>
        <w:widowControl/>
        <w:rPr>
          <w:rFonts w:ascii="Times New Roman" w:hAnsi="Times New Roman" w:cs="Times New Roman"/>
          <w:color w:val="000000"/>
          <w:kern w:val="0"/>
          <w:sz w:val="24"/>
          <w:szCs w:val="24"/>
        </w:rPr>
      </w:pPr>
      <w:r w:rsidRPr="005F32C7">
        <w:rPr>
          <w:rFonts w:ascii="Times New Roman" w:hAnsi="Times New Roman" w:cs="Times New Roman"/>
          <w:color w:val="000000"/>
          <w:kern w:val="0"/>
          <w:sz w:val="24"/>
          <w:szCs w:val="24"/>
        </w:rPr>
        <w:br w:type="page"/>
      </w:r>
    </w:p>
    <w:p w14:paraId="26AE3583" w14:textId="513ADF74" w:rsidR="00427B62" w:rsidRPr="005F32C7" w:rsidRDefault="00427B62" w:rsidP="000A6351">
      <w:pPr>
        <w:rPr>
          <w:rFonts w:ascii="Times New Roman" w:hAnsi="Times New Roman" w:cs="Times New Roman"/>
          <w:color w:val="000000"/>
          <w:sz w:val="24"/>
          <w:szCs w:val="24"/>
        </w:rPr>
      </w:pPr>
      <w:r w:rsidRPr="005F32C7">
        <w:rPr>
          <w:rFonts w:ascii="Times New Roman" w:hAnsi="Times New Roman" w:cs="Times New Roman"/>
          <w:color w:val="000000"/>
          <w:sz w:val="24"/>
          <w:szCs w:val="24"/>
        </w:rPr>
        <w:lastRenderedPageBreak/>
        <w:drawing>
          <wp:inline distT="0" distB="0" distL="0" distR="0" wp14:anchorId="1DE768F6" wp14:editId="0A6EBAEC">
            <wp:extent cx="5274310" cy="3328035"/>
            <wp:effectExtent l="19050" t="19050" r="21590" b="24765"/>
            <wp:docPr id="12377787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778720" name="图片 1237778720"/>
                    <pic:cNvPicPr/>
                  </pic:nvPicPr>
                  <pic:blipFill>
                    <a:blip r:embed="rId18"/>
                    <a:stretch>
                      <a:fillRect/>
                    </a:stretch>
                  </pic:blipFill>
                  <pic:spPr>
                    <a:xfrm>
                      <a:off x="0" y="0"/>
                      <a:ext cx="5274310" cy="3328035"/>
                    </a:xfrm>
                    <a:prstGeom prst="rect">
                      <a:avLst/>
                    </a:prstGeom>
                    <a:ln>
                      <a:solidFill>
                        <a:schemeClr val="bg2">
                          <a:lumMod val="75000"/>
                        </a:schemeClr>
                      </a:solidFill>
                    </a:ln>
                  </pic:spPr>
                </pic:pic>
              </a:graphicData>
            </a:graphic>
          </wp:inline>
        </w:drawing>
      </w:r>
      <w:r w:rsidRPr="005F32C7">
        <w:rPr>
          <w:rFonts w:hint="eastAsia"/>
          <w:color w:val="000000"/>
        </w:rPr>
        <w:t xml:space="preserve"> </w:t>
      </w:r>
      <w:r w:rsidR="000A6351" w:rsidRPr="005F32C7">
        <w:rPr>
          <w:rFonts w:ascii="Times New Roman" w:eastAsia="SimSun" w:hAnsi="Times New Roman" w:cs="Times New Roman"/>
          <w:b/>
          <w:bCs/>
          <w:color w:val="000000"/>
          <w:sz w:val="24"/>
        </w:rPr>
        <w:t>Figure S</w:t>
      </w:r>
      <w:r w:rsidR="00C85D1E" w:rsidRPr="005F32C7">
        <w:rPr>
          <w:rFonts w:ascii="Times New Roman" w:hAnsi="Times New Roman" w:cs="Times New Roman" w:hint="eastAsia"/>
          <w:b/>
          <w:bCs/>
          <w:color w:val="000000"/>
          <w:kern w:val="0"/>
          <w:sz w:val="24"/>
          <w:szCs w:val="24"/>
        </w:rPr>
        <w:t>8</w:t>
      </w:r>
      <w:r w:rsidR="000A6351" w:rsidRPr="005F32C7">
        <w:rPr>
          <w:rFonts w:ascii="Times New Roman" w:hAnsi="Times New Roman" w:cs="Times New Roman" w:hint="eastAsia"/>
          <w:b/>
          <w:bCs/>
          <w:color w:val="000000"/>
          <w:kern w:val="0"/>
          <w:sz w:val="24"/>
          <w:szCs w:val="24"/>
        </w:rPr>
        <w:t>.</w:t>
      </w:r>
      <w:r w:rsidRPr="005F32C7">
        <w:rPr>
          <w:rFonts w:ascii="Times New Roman" w:hAnsi="Times New Roman" w:cs="Times New Roman"/>
          <w:b/>
          <w:bCs/>
          <w:color w:val="000000"/>
          <w:kern w:val="0"/>
          <w:sz w:val="24"/>
          <w:szCs w:val="24"/>
        </w:rPr>
        <w:t xml:space="preserve"> </w:t>
      </w:r>
      <w:r w:rsidRPr="005F32C7">
        <w:rPr>
          <w:rFonts w:ascii="Times New Roman" w:hAnsi="Times New Roman" w:cs="Times New Roman"/>
          <w:color w:val="000000"/>
          <w:kern w:val="0"/>
          <w:sz w:val="24"/>
          <w:szCs w:val="24"/>
        </w:rPr>
        <w:t>Decision curve analysis of the model with or without inflammatory score.</w:t>
      </w:r>
    </w:p>
    <w:p w14:paraId="0447A116" w14:textId="77777777" w:rsidR="00427B62" w:rsidRPr="005F32C7" w:rsidRDefault="00427B62" w:rsidP="000A6351">
      <w:pPr>
        <w:widowControl/>
        <w:rPr>
          <w:rFonts w:ascii="Times New Roman" w:hAnsi="Times New Roman" w:cs="Times New Roman"/>
          <w:color w:val="000000"/>
          <w:kern w:val="0"/>
          <w:sz w:val="24"/>
          <w:szCs w:val="24"/>
        </w:rPr>
      </w:pPr>
      <w:r w:rsidRPr="005F32C7">
        <w:rPr>
          <w:rFonts w:ascii="Times New Roman" w:hAnsi="Times New Roman" w:cs="Times New Roman"/>
          <w:color w:val="000000"/>
          <w:kern w:val="0"/>
          <w:sz w:val="24"/>
          <w:szCs w:val="24"/>
        </w:rPr>
        <w:br w:type="page"/>
      </w:r>
    </w:p>
    <w:p w14:paraId="4AFB68D6" w14:textId="77777777" w:rsidR="00427B62" w:rsidRPr="005F32C7" w:rsidRDefault="00427B62" w:rsidP="000A6351">
      <w:pPr>
        <w:rPr>
          <w:rFonts w:ascii="Times New Roman" w:hAnsi="Times New Roman" w:cs="Times New Roman"/>
          <w:color w:val="000000"/>
          <w:sz w:val="24"/>
          <w:szCs w:val="24"/>
        </w:rPr>
      </w:pPr>
      <w:r w:rsidRPr="005F32C7">
        <w:rPr>
          <w:rFonts w:ascii="Times New Roman" w:hAnsi="Times New Roman" w:cs="Times New Roman"/>
          <w:color w:val="000000"/>
          <w:sz w:val="24"/>
          <w:szCs w:val="24"/>
        </w:rPr>
        <w:lastRenderedPageBreak/>
        <w:drawing>
          <wp:inline distT="0" distB="0" distL="0" distR="0" wp14:anchorId="42E19E50" wp14:editId="64833628">
            <wp:extent cx="5274310" cy="3333750"/>
            <wp:effectExtent l="0" t="0" r="2540" b="0"/>
            <wp:docPr id="59757757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577579" name="图片 597577579"/>
                    <pic:cNvPicPr/>
                  </pic:nvPicPr>
                  <pic:blipFill>
                    <a:blip r:embed="rId19"/>
                    <a:stretch>
                      <a:fillRect/>
                    </a:stretch>
                  </pic:blipFill>
                  <pic:spPr>
                    <a:xfrm>
                      <a:off x="0" y="0"/>
                      <a:ext cx="5274310" cy="3333750"/>
                    </a:xfrm>
                    <a:prstGeom prst="rect">
                      <a:avLst/>
                    </a:prstGeom>
                  </pic:spPr>
                </pic:pic>
              </a:graphicData>
            </a:graphic>
          </wp:inline>
        </w:drawing>
      </w:r>
    </w:p>
    <w:p w14:paraId="29F1BB27" w14:textId="10E2F3D3" w:rsidR="00427B62" w:rsidRPr="005F32C7" w:rsidRDefault="000A6351" w:rsidP="000A6351">
      <w:pPr>
        <w:spacing w:line="400" w:lineRule="exact"/>
        <w:rPr>
          <w:rFonts w:ascii="Times New Roman" w:hAnsi="Times New Roman" w:cs="Times New Roman"/>
          <w:color w:val="000000"/>
          <w:sz w:val="24"/>
          <w:szCs w:val="24"/>
        </w:rPr>
      </w:pPr>
      <w:r w:rsidRPr="005F32C7">
        <w:rPr>
          <w:rFonts w:ascii="Times New Roman" w:eastAsia="SimSun" w:hAnsi="Times New Roman" w:cs="Times New Roman"/>
          <w:b/>
          <w:bCs/>
          <w:color w:val="000000"/>
          <w:sz w:val="24"/>
        </w:rPr>
        <w:t>Figure S</w:t>
      </w:r>
      <w:r w:rsidR="00C85D1E" w:rsidRPr="005F32C7">
        <w:rPr>
          <w:rFonts w:ascii="Times New Roman" w:hAnsi="Times New Roman" w:cs="Times New Roman" w:hint="eastAsia"/>
          <w:b/>
          <w:bCs/>
          <w:color w:val="000000"/>
          <w:kern w:val="0"/>
          <w:sz w:val="24"/>
          <w:szCs w:val="24"/>
        </w:rPr>
        <w:t>9</w:t>
      </w:r>
      <w:r w:rsidRPr="005F32C7">
        <w:rPr>
          <w:rFonts w:ascii="Times New Roman" w:hAnsi="Times New Roman" w:cs="Times New Roman" w:hint="eastAsia"/>
          <w:b/>
          <w:bCs/>
          <w:color w:val="000000"/>
          <w:kern w:val="0"/>
          <w:sz w:val="24"/>
          <w:szCs w:val="24"/>
        </w:rPr>
        <w:t>.</w:t>
      </w:r>
      <w:r w:rsidR="00427B62" w:rsidRPr="005F32C7">
        <w:rPr>
          <w:rFonts w:ascii="Times New Roman" w:hAnsi="Times New Roman" w:cs="Times New Roman"/>
          <w:b/>
          <w:bCs/>
          <w:color w:val="000000"/>
          <w:kern w:val="0"/>
          <w:sz w:val="24"/>
          <w:szCs w:val="24"/>
        </w:rPr>
        <w:t xml:space="preserve"> </w:t>
      </w:r>
      <w:r w:rsidR="00427B62" w:rsidRPr="005F32C7">
        <w:rPr>
          <w:rFonts w:ascii="Times New Roman" w:hAnsi="Times New Roman" w:cs="Times New Roman"/>
          <w:color w:val="000000"/>
          <w:sz w:val="24"/>
          <w:szCs w:val="24"/>
        </w:rPr>
        <w:t xml:space="preserve">A nomogram based on inflammatory score for predicting </w:t>
      </w:r>
      <w:r w:rsidR="00427B62" w:rsidRPr="005F32C7">
        <w:rPr>
          <w:rFonts w:ascii="Times New Roman" w:hAnsi="Times New Roman" w:cs="Times New Roman" w:hint="eastAsia"/>
          <w:color w:val="000000"/>
          <w:sz w:val="24"/>
          <w:szCs w:val="24"/>
        </w:rPr>
        <w:t>poor outcome</w:t>
      </w:r>
      <w:r w:rsidR="00427B62" w:rsidRPr="005F32C7">
        <w:rPr>
          <w:rFonts w:ascii="Times New Roman" w:hAnsi="Times New Roman" w:cs="Times New Roman"/>
          <w:color w:val="000000"/>
          <w:sz w:val="24"/>
          <w:szCs w:val="24"/>
        </w:rPr>
        <w:t xml:space="preserve"> in </w:t>
      </w:r>
      <w:r w:rsidR="00427B62" w:rsidRPr="005F32C7">
        <w:rPr>
          <w:rFonts w:ascii="Times New Roman" w:hAnsi="Times New Roman" w:cs="Times New Roman" w:hint="eastAsia"/>
          <w:color w:val="000000"/>
          <w:sz w:val="24"/>
          <w:szCs w:val="24"/>
        </w:rPr>
        <w:t>aSAH</w:t>
      </w:r>
      <w:r w:rsidR="00427B62" w:rsidRPr="005F32C7">
        <w:rPr>
          <w:rFonts w:ascii="Times New Roman" w:hAnsi="Times New Roman" w:cs="Times New Roman"/>
          <w:color w:val="000000"/>
          <w:sz w:val="24"/>
          <w:szCs w:val="24"/>
        </w:rPr>
        <w:t xml:space="preserve"> patients.</w:t>
      </w:r>
    </w:p>
    <w:p w14:paraId="39A57FBD" w14:textId="77777777" w:rsidR="00427B62" w:rsidRPr="005F32C7" w:rsidRDefault="00427B62" w:rsidP="000A6351">
      <w:pPr>
        <w:rPr>
          <w:rFonts w:ascii="Times New Roman" w:hAnsi="Times New Roman" w:cs="Times New Roman"/>
          <w:color w:val="000000"/>
          <w:kern w:val="0"/>
          <w:sz w:val="24"/>
          <w:szCs w:val="24"/>
        </w:rPr>
      </w:pPr>
      <w:r w:rsidRPr="005F32C7">
        <w:rPr>
          <w:rFonts w:ascii="Times New Roman" w:hAnsi="Times New Roman" w:cs="Times New Roman"/>
          <w:b/>
          <w:bCs/>
          <w:color w:val="000000"/>
          <w:kern w:val="0"/>
          <w:sz w:val="24"/>
          <w:szCs w:val="24"/>
        </w:rPr>
        <w:t>Abbreviations:</w:t>
      </w:r>
      <w:r w:rsidRPr="005F32C7">
        <w:rPr>
          <w:rFonts w:ascii="Times New Roman" w:hAnsi="Times New Roman" w:cs="Times New Roman"/>
          <w:color w:val="000000"/>
          <w:kern w:val="0"/>
          <w:sz w:val="24"/>
          <w:szCs w:val="24"/>
        </w:rPr>
        <w:t xml:space="preserve"> WFNS, World Federation of Neurosurgical Societies; DCI, delayed cerebral ischemia; aSAH: aneurysmal subarachnoid hemorrhage.</w:t>
      </w:r>
    </w:p>
    <w:p w14:paraId="1D2254D2" w14:textId="77777777" w:rsidR="00427B62" w:rsidRPr="005F32C7" w:rsidRDefault="00427B62" w:rsidP="000A6351">
      <w:pPr>
        <w:widowControl/>
        <w:rPr>
          <w:rFonts w:ascii="Times New Roman" w:hAnsi="Times New Roman" w:cs="Times New Roman"/>
          <w:color w:val="000000"/>
          <w:kern w:val="0"/>
          <w:sz w:val="24"/>
          <w:szCs w:val="24"/>
        </w:rPr>
      </w:pPr>
      <w:r w:rsidRPr="005F32C7">
        <w:rPr>
          <w:rFonts w:ascii="Times New Roman" w:hAnsi="Times New Roman" w:cs="Times New Roman"/>
          <w:color w:val="000000"/>
          <w:kern w:val="0"/>
          <w:sz w:val="24"/>
          <w:szCs w:val="24"/>
        </w:rPr>
        <w:br w:type="page"/>
      </w:r>
    </w:p>
    <w:p w14:paraId="491CC9FD" w14:textId="77777777" w:rsidR="00427B62" w:rsidRPr="005F32C7" w:rsidRDefault="00427B62" w:rsidP="000A6351">
      <w:pPr>
        <w:rPr>
          <w:rFonts w:ascii="Times New Roman" w:hAnsi="Times New Roman" w:cs="Times New Roman"/>
          <w:color w:val="000000"/>
          <w:sz w:val="24"/>
          <w:szCs w:val="24"/>
        </w:rPr>
      </w:pPr>
      <w:r w:rsidRPr="005F32C7">
        <w:rPr>
          <w:rFonts w:ascii="Times New Roman" w:hAnsi="Times New Roman" w:cs="Times New Roman"/>
          <w:color w:val="000000"/>
          <w:sz w:val="24"/>
          <w:szCs w:val="24"/>
        </w:rPr>
        <w:lastRenderedPageBreak/>
        <w:drawing>
          <wp:inline distT="0" distB="0" distL="0" distR="0" wp14:anchorId="18C1873B" wp14:editId="7EA8DB9B">
            <wp:extent cx="5274310" cy="2901950"/>
            <wp:effectExtent l="19050" t="19050" r="21590" b="12700"/>
            <wp:docPr id="25816589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165892" name="图片 258165892"/>
                    <pic:cNvPicPr/>
                  </pic:nvPicPr>
                  <pic:blipFill>
                    <a:blip r:embed="rId20"/>
                    <a:stretch>
                      <a:fillRect/>
                    </a:stretch>
                  </pic:blipFill>
                  <pic:spPr>
                    <a:xfrm>
                      <a:off x="0" y="0"/>
                      <a:ext cx="5274310" cy="2901950"/>
                    </a:xfrm>
                    <a:prstGeom prst="rect">
                      <a:avLst/>
                    </a:prstGeom>
                    <a:ln>
                      <a:solidFill>
                        <a:schemeClr val="bg2">
                          <a:lumMod val="75000"/>
                        </a:schemeClr>
                      </a:solidFill>
                    </a:ln>
                  </pic:spPr>
                </pic:pic>
              </a:graphicData>
            </a:graphic>
          </wp:inline>
        </w:drawing>
      </w:r>
    </w:p>
    <w:p w14:paraId="707DD69C" w14:textId="29507192" w:rsidR="00427B62" w:rsidRPr="005F32C7" w:rsidRDefault="000A6351" w:rsidP="000A6351">
      <w:pPr>
        <w:spacing w:line="400" w:lineRule="exact"/>
        <w:rPr>
          <w:rFonts w:ascii="Times New Roman" w:hAnsi="Times New Roman" w:cs="Times New Roman"/>
          <w:color w:val="000000"/>
          <w:sz w:val="24"/>
          <w:szCs w:val="24"/>
        </w:rPr>
      </w:pPr>
      <w:r w:rsidRPr="005F32C7">
        <w:rPr>
          <w:rFonts w:ascii="Times New Roman" w:eastAsia="SimSun" w:hAnsi="Times New Roman" w:cs="Times New Roman"/>
          <w:b/>
          <w:bCs/>
          <w:color w:val="000000"/>
          <w:sz w:val="24"/>
        </w:rPr>
        <w:t>Figure S</w:t>
      </w:r>
      <w:r w:rsidR="00C85D1E" w:rsidRPr="005F32C7">
        <w:rPr>
          <w:rFonts w:ascii="Times New Roman" w:hAnsi="Times New Roman" w:cs="Times New Roman" w:hint="eastAsia"/>
          <w:b/>
          <w:bCs/>
          <w:color w:val="000000"/>
          <w:kern w:val="0"/>
          <w:sz w:val="24"/>
          <w:szCs w:val="24"/>
        </w:rPr>
        <w:t>10</w:t>
      </w:r>
      <w:r w:rsidRPr="005F32C7">
        <w:rPr>
          <w:rFonts w:ascii="Times New Roman" w:hAnsi="Times New Roman" w:cs="Times New Roman" w:hint="eastAsia"/>
          <w:b/>
          <w:bCs/>
          <w:color w:val="000000"/>
          <w:kern w:val="0"/>
          <w:sz w:val="24"/>
          <w:szCs w:val="24"/>
        </w:rPr>
        <w:t>.</w:t>
      </w:r>
      <w:r w:rsidR="00427B62" w:rsidRPr="005F32C7">
        <w:rPr>
          <w:rFonts w:ascii="Times New Roman" w:hAnsi="Times New Roman" w:cs="Times New Roman"/>
          <w:color w:val="000000"/>
          <w:sz w:val="24"/>
          <w:szCs w:val="24"/>
        </w:rPr>
        <w:t xml:space="preserve"> A web-based interactive calculator interface based on a nomogram for predicting the risk of </w:t>
      </w:r>
      <w:r w:rsidR="00427B62" w:rsidRPr="005F32C7">
        <w:rPr>
          <w:rFonts w:ascii="Times New Roman" w:hAnsi="Times New Roman" w:cs="Times New Roman" w:hint="eastAsia"/>
          <w:color w:val="000000"/>
          <w:sz w:val="24"/>
          <w:szCs w:val="24"/>
        </w:rPr>
        <w:t>poor outcome</w:t>
      </w:r>
      <w:r w:rsidR="00427B62" w:rsidRPr="005F32C7">
        <w:rPr>
          <w:rFonts w:ascii="Times New Roman" w:hAnsi="Times New Roman" w:cs="Times New Roman"/>
          <w:color w:val="000000"/>
          <w:sz w:val="24"/>
          <w:szCs w:val="24"/>
        </w:rPr>
        <w:t xml:space="preserve"> in </w:t>
      </w:r>
      <w:r w:rsidR="00427B62" w:rsidRPr="005F32C7">
        <w:rPr>
          <w:rFonts w:ascii="Times New Roman" w:hAnsi="Times New Roman" w:cs="Times New Roman" w:hint="eastAsia"/>
          <w:color w:val="000000"/>
          <w:sz w:val="24"/>
          <w:szCs w:val="24"/>
        </w:rPr>
        <w:t>aSAH</w:t>
      </w:r>
      <w:r w:rsidR="00427B62" w:rsidRPr="005F32C7">
        <w:rPr>
          <w:rFonts w:ascii="Times New Roman" w:hAnsi="Times New Roman" w:cs="Times New Roman"/>
          <w:color w:val="000000"/>
          <w:sz w:val="24"/>
          <w:szCs w:val="24"/>
        </w:rPr>
        <w:t xml:space="preserve"> patients (https://min115. shinyapps.io/dynnomapp/).</w:t>
      </w:r>
    </w:p>
    <w:p w14:paraId="35676889" w14:textId="77900E12" w:rsidR="00E40A4A" w:rsidRPr="005F32C7" w:rsidRDefault="00427B62" w:rsidP="000A180F">
      <w:pPr>
        <w:widowControl/>
        <w:rPr>
          <w:rFonts w:ascii="Times New Roman" w:hAnsi="Times New Roman" w:cs="Times New Roman"/>
          <w:color w:val="000000"/>
          <w:szCs w:val="21"/>
        </w:rPr>
      </w:pPr>
      <w:r w:rsidRPr="005F32C7">
        <w:rPr>
          <w:rFonts w:ascii="Times New Roman" w:hAnsi="Times New Roman" w:cs="Times New Roman"/>
          <w:b/>
          <w:bCs/>
          <w:color w:val="000000"/>
          <w:kern w:val="0"/>
          <w:sz w:val="24"/>
          <w:szCs w:val="24"/>
        </w:rPr>
        <w:t>Abbreviations:</w:t>
      </w:r>
      <w:r w:rsidRPr="005F32C7">
        <w:rPr>
          <w:rFonts w:ascii="Times New Roman" w:hAnsi="Times New Roman" w:cs="Times New Roman"/>
          <w:color w:val="000000"/>
          <w:kern w:val="0"/>
          <w:sz w:val="24"/>
          <w:szCs w:val="24"/>
        </w:rPr>
        <w:t xml:space="preserve"> WFNS, World Federation of Neurosurgical Societies; DCI, delayed cerebral ischemia; aSAH: aneurysmal subarachnoid hemorrhage.</w:t>
      </w:r>
      <w:bookmarkEnd w:id="1"/>
    </w:p>
    <w:sectPr w:rsidR="00E40A4A" w:rsidRPr="005F32C7" w:rsidSect="00427B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66F9FB" w14:textId="77777777" w:rsidR="0060111C" w:rsidRDefault="0060111C" w:rsidP="00BD67FF">
      <w:r>
        <w:separator/>
      </w:r>
    </w:p>
  </w:endnote>
  <w:endnote w:type="continuationSeparator" w:id="0">
    <w:p w14:paraId="30645E55" w14:textId="77777777" w:rsidR="0060111C" w:rsidRDefault="0060111C" w:rsidP="00BD6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BoldMT">
    <w:altName w:val="Arial"/>
    <w:charset w:val="00"/>
    <w:family w:val="auto"/>
    <w:pitch w:val="default"/>
    <w:sig w:usb0="E0000AFF" w:usb1="00007843" w:usb2="00000001" w:usb3="00000000" w:csb0="400001BF" w:csb1="DFF70000"/>
  </w:font>
  <w:font w:name="SimSun">
    <w:altName w:val="宋体"/>
    <w:panose1 w:val="02010600030101010101"/>
    <w:charset w:val="86"/>
    <w:family w:val="auto"/>
    <w:pitch w:val="variable"/>
    <w:sig w:usb0="00000203" w:usb1="288F0000" w:usb2="00000016" w:usb3="00000000" w:csb0="00040001" w:csb1="00000000"/>
  </w:font>
  <w:font w:name="AdvOTce3d9a73">
    <w:altName w:val="微软雅黑"/>
    <w:panose1 w:val="00000000000000000000"/>
    <w:charset w:val="86"/>
    <w:family w:val="auto"/>
    <w:notTrueType/>
    <w:pitch w:val="default"/>
    <w:sig w:usb0="00000001" w:usb1="080E0000" w:usb2="00000010" w:usb3="00000000" w:csb0="00040000" w:csb1="00000000"/>
  </w:font>
  <w:font w:name="Rockwell">
    <w:panose1 w:val="02060603020205020403"/>
    <w:charset w:val="00"/>
    <w:family w:val="roman"/>
    <w:pitch w:val="variable"/>
    <w:sig w:usb0="00000007" w:usb1="00000000" w:usb2="00000000" w:usb3="00000000" w:csb0="00000003"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5E92F" w14:textId="7B516F1F" w:rsidR="005F32C7" w:rsidRDefault="005F32C7">
    <w:pPr>
      <w:pStyle w:val="Footer"/>
    </w:pPr>
    <w:r>
      <w:rPr>
        <w:noProof/>
      </w:rPr>
      <mc:AlternateContent>
        <mc:Choice Requires="wps">
          <w:drawing>
            <wp:anchor distT="0" distB="0" distL="0" distR="0" simplePos="0" relativeHeight="251659264" behindDoc="0" locked="0" layoutInCell="1" allowOverlap="1" wp14:anchorId="7E20EC06" wp14:editId="59D8D2A3">
              <wp:simplePos x="635" y="635"/>
              <wp:positionH relativeFrom="page">
                <wp:align>left</wp:align>
              </wp:positionH>
              <wp:positionV relativeFrom="page">
                <wp:align>bottom</wp:align>
              </wp:positionV>
              <wp:extent cx="2085975" cy="324485"/>
              <wp:effectExtent l="0" t="0" r="9525" b="0"/>
              <wp:wrapNone/>
              <wp:docPr id="992601874"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37D15607" w14:textId="74DE1BB0" w:rsidR="005F32C7" w:rsidRPr="005F32C7" w:rsidRDefault="005F32C7" w:rsidP="005F32C7">
                          <w:pPr>
                            <w:rPr>
                              <w:rFonts w:ascii="Rockwell" w:eastAsia="Rockwell" w:hAnsi="Rockwell" w:cs="Rockwell"/>
                              <w:noProof/>
                              <w:color w:val="0078D7"/>
                              <w:sz w:val="18"/>
                              <w:szCs w:val="18"/>
                            </w:rPr>
                          </w:pPr>
                          <w:r w:rsidRPr="005F32C7">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20EC06"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4.25pt;height:25.5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" filled="f" stroked="f">
              <v:fill o:detectmouseclick="t"/>
              <v:textbox style="mso-fit-shape-to-text:t" inset="20pt,0,0,15pt">
                <w:txbxContent>
                  <w:p w14:paraId="37D15607" w14:textId="74DE1BB0" w:rsidR="005F32C7" w:rsidRPr="005F32C7" w:rsidRDefault="005F32C7" w:rsidP="005F32C7">
                    <w:pPr>
                      <w:rPr>
                        <w:rFonts w:ascii="Rockwell" w:eastAsia="Rockwell" w:hAnsi="Rockwell" w:cs="Rockwell"/>
                        <w:noProof/>
                        <w:color w:val="0078D7"/>
                        <w:sz w:val="18"/>
                        <w:szCs w:val="18"/>
                      </w:rPr>
                    </w:pPr>
                    <w:r w:rsidRPr="005F32C7">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4DD89" w14:textId="4C95B5D1" w:rsidR="005F32C7" w:rsidRDefault="005F32C7">
    <w:pPr>
      <w:pStyle w:val="Footer"/>
    </w:pPr>
    <w:r>
      <w:rPr>
        <w:noProof/>
      </w:rPr>
      <mc:AlternateContent>
        <mc:Choice Requires="wps">
          <w:drawing>
            <wp:anchor distT="0" distB="0" distL="0" distR="0" simplePos="0" relativeHeight="251660288" behindDoc="0" locked="0" layoutInCell="1" allowOverlap="1" wp14:anchorId="266CFB4E" wp14:editId="62CDB6EE">
              <wp:simplePos x="1143000" y="9906000"/>
              <wp:positionH relativeFrom="page">
                <wp:align>left</wp:align>
              </wp:positionH>
              <wp:positionV relativeFrom="page">
                <wp:align>bottom</wp:align>
              </wp:positionV>
              <wp:extent cx="2085975" cy="324485"/>
              <wp:effectExtent l="0" t="0" r="9525" b="0"/>
              <wp:wrapNone/>
              <wp:docPr id="1106053275"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04A7C2C5" w14:textId="32E7AC73" w:rsidR="005F32C7" w:rsidRPr="005F32C7" w:rsidRDefault="005F32C7" w:rsidP="005F32C7">
                          <w:pPr>
                            <w:rPr>
                              <w:rFonts w:ascii="Rockwell" w:eastAsia="Rockwell" w:hAnsi="Rockwell" w:cs="Rockwell"/>
                              <w:noProof/>
                              <w:color w:val="0078D7"/>
                              <w:sz w:val="18"/>
                              <w:szCs w:val="18"/>
                            </w:rPr>
                          </w:pPr>
                          <w:r w:rsidRPr="005F32C7">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6CFB4E"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164.25pt;height:25.5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" filled="f" stroked="f">
              <v:fill o:detectmouseclick="t"/>
              <v:textbox style="mso-fit-shape-to-text:t" inset="20pt,0,0,15pt">
                <w:txbxContent>
                  <w:p w14:paraId="04A7C2C5" w14:textId="32E7AC73" w:rsidR="005F32C7" w:rsidRPr="005F32C7" w:rsidRDefault="005F32C7" w:rsidP="005F32C7">
                    <w:pPr>
                      <w:rPr>
                        <w:rFonts w:ascii="Rockwell" w:eastAsia="Rockwell" w:hAnsi="Rockwell" w:cs="Rockwell"/>
                        <w:noProof/>
                        <w:color w:val="0078D7"/>
                        <w:sz w:val="18"/>
                        <w:szCs w:val="18"/>
                      </w:rPr>
                    </w:pPr>
                    <w:r w:rsidRPr="005F32C7">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7C7F0" w14:textId="5E694944" w:rsidR="005F32C7" w:rsidRDefault="005F32C7">
    <w:pPr>
      <w:pStyle w:val="Footer"/>
    </w:pPr>
    <w:r>
      <w:rPr>
        <w:noProof/>
      </w:rPr>
      <mc:AlternateContent>
        <mc:Choice Requires="wps">
          <w:drawing>
            <wp:anchor distT="0" distB="0" distL="0" distR="0" simplePos="0" relativeHeight="251658240" behindDoc="0" locked="0" layoutInCell="1" allowOverlap="1" wp14:anchorId="082C9FA8" wp14:editId="06D2DC2C">
              <wp:simplePos x="635" y="635"/>
              <wp:positionH relativeFrom="page">
                <wp:align>left</wp:align>
              </wp:positionH>
              <wp:positionV relativeFrom="page">
                <wp:align>bottom</wp:align>
              </wp:positionV>
              <wp:extent cx="2085975" cy="324485"/>
              <wp:effectExtent l="0" t="0" r="9525" b="0"/>
              <wp:wrapNone/>
              <wp:docPr id="2095547416"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67D8FCE8" w14:textId="0A6B4C84" w:rsidR="005F32C7" w:rsidRPr="005F32C7" w:rsidRDefault="005F32C7" w:rsidP="005F32C7">
                          <w:pPr>
                            <w:rPr>
                              <w:rFonts w:ascii="Rockwell" w:eastAsia="Rockwell" w:hAnsi="Rockwell" w:cs="Rockwell"/>
                              <w:noProof/>
                              <w:color w:val="0078D7"/>
                              <w:sz w:val="18"/>
                              <w:szCs w:val="18"/>
                            </w:rPr>
                          </w:pPr>
                          <w:r w:rsidRPr="005F32C7">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2C9FA8"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64.25pt;height:25.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" filled="f" stroked="f">
              <v:fill o:detectmouseclick="t"/>
              <v:textbox style="mso-fit-shape-to-text:t" inset="20pt,0,0,15pt">
                <w:txbxContent>
                  <w:p w14:paraId="67D8FCE8" w14:textId="0A6B4C84" w:rsidR="005F32C7" w:rsidRPr="005F32C7" w:rsidRDefault="005F32C7" w:rsidP="005F32C7">
                    <w:pPr>
                      <w:rPr>
                        <w:rFonts w:ascii="Rockwell" w:eastAsia="Rockwell" w:hAnsi="Rockwell" w:cs="Rockwell"/>
                        <w:noProof/>
                        <w:color w:val="0078D7"/>
                        <w:sz w:val="18"/>
                        <w:szCs w:val="18"/>
                      </w:rPr>
                    </w:pPr>
                    <w:r w:rsidRPr="005F32C7">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CC73EE" w14:textId="77777777" w:rsidR="0060111C" w:rsidRDefault="0060111C" w:rsidP="00BD67FF">
      <w:r>
        <w:separator/>
      </w:r>
    </w:p>
  </w:footnote>
  <w:footnote w:type="continuationSeparator" w:id="0">
    <w:p w14:paraId="4F316F05" w14:textId="77777777" w:rsidR="0060111C" w:rsidRDefault="0060111C" w:rsidP="00BD67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086B8"/>
    <w:multiLevelType w:val="multilevel"/>
    <w:tmpl w:val="0A4086B8"/>
    <w:lvl w:ilvl="0">
      <w:start w:val="1"/>
      <w:numFmt w:val="decimal"/>
      <w:suff w:val="space"/>
      <w:lvlText w:val="%1."/>
      <w:lvlJc w:val="left"/>
      <w:rPr>
        <w:rFonts w:ascii="Times New Roman" w:hAnsi="Times New Roman" w:cs="Times New Roman" w:hint="default"/>
        <w:b/>
        <w:bCs/>
        <w:sz w:val="28"/>
        <w:szCs w:val="28"/>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783884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Formatting/>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World Neurosurgery new&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t20vvxruds9r8exvam52veqds9pzr9r0fs2&quot;&gt;我的EndNote库&lt;record-ids&gt;&lt;item&gt;359&lt;/item&gt;&lt;/record-ids&gt;&lt;/item&gt;&lt;/Libraries&gt;"/>
  </w:docVars>
  <w:rsids>
    <w:rsidRoot w:val="00BA70AA"/>
    <w:rsid w:val="00000318"/>
    <w:rsid w:val="0006418D"/>
    <w:rsid w:val="00067417"/>
    <w:rsid w:val="000706DB"/>
    <w:rsid w:val="000766CE"/>
    <w:rsid w:val="00083C11"/>
    <w:rsid w:val="0009673B"/>
    <w:rsid w:val="000A180F"/>
    <w:rsid w:val="000A26E6"/>
    <w:rsid w:val="000A6351"/>
    <w:rsid w:val="000C5C00"/>
    <w:rsid w:val="000D01B5"/>
    <w:rsid w:val="000D0E59"/>
    <w:rsid w:val="000F00CC"/>
    <w:rsid w:val="00134B5B"/>
    <w:rsid w:val="00136065"/>
    <w:rsid w:val="0014641E"/>
    <w:rsid w:val="001A522A"/>
    <w:rsid w:val="001C49DB"/>
    <w:rsid w:val="001F516B"/>
    <w:rsid w:val="00222BE1"/>
    <w:rsid w:val="00242BAE"/>
    <w:rsid w:val="002542F9"/>
    <w:rsid w:val="002775B6"/>
    <w:rsid w:val="00280A9D"/>
    <w:rsid w:val="002854DF"/>
    <w:rsid w:val="0028712A"/>
    <w:rsid w:val="00291583"/>
    <w:rsid w:val="002A37E9"/>
    <w:rsid w:val="002B196E"/>
    <w:rsid w:val="002B595B"/>
    <w:rsid w:val="002C336C"/>
    <w:rsid w:val="002F0AF4"/>
    <w:rsid w:val="002F1F61"/>
    <w:rsid w:val="00305EBB"/>
    <w:rsid w:val="00355485"/>
    <w:rsid w:val="00373ECD"/>
    <w:rsid w:val="00381BA5"/>
    <w:rsid w:val="0038502B"/>
    <w:rsid w:val="003E5766"/>
    <w:rsid w:val="003F19E8"/>
    <w:rsid w:val="00407315"/>
    <w:rsid w:val="004105EE"/>
    <w:rsid w:val="00423F5E"/>
    <w:rsid w:val="00427B62"/>
    <w:rsid w:val="00442652"/>
    <w:rsid w:val="00461550"/>
    <w:rsid w:val="004A2372"/>
    <w:rsid w:val="004A63DD"/>
    <w:rsid w:val="004A6FC9"/>
    <w:rsid w:val="004B6BAA"/>
    <w:rsid w:val="004C1980"/>
    <w:rsid w:val="004E19CF"/>
    <w:rsid w:val="004E6502"/>
    <w:rsid w:val="004F5EC6"/>
    <w:rsid w:val="00515EA0"/>
    <w:rsid w:val="0058517D"/>
    <w:rsid w:val="00590E2A"/>
    <w:rsid w:val="00593474"/>
    <w:rsid w:val="005B166E"/>
    <w:rsid w:val="005B7BCB"/>
    <w:rsid w:val="005F32C7"/>
    <w:rsid w:val="0060111C"/>
    <w:rsid w:val="00627A44"/>
    <w:rsid w:val="00641BB1"/>
    <w:rsid w:val="00647611"/>
    <w:rsid w:val="00660DF3"/>
    <w:rsid w:val="00661D09"/>
    <w:rsid w:val="00673146"/>
    <w:rsid w:val="00682B11"/>
    <w:rsid w:val="00695877"/>
    <w:rsid w:val="006C11E2"/>
    <w:rsid w:val="006C2B21"/>
    <w:rsid w:val="006D654B"/>
    <w:rsid w:val="006D7616"/>
    <w:rsid w:val="006F53D1"/>
    <w:rsid w:val="00707689"/>
    <w:rsid w:val="007177B3"/>
    <w:rsid w:val="0076582C"/>
    <w:rsid w:val="00771ECC"/>
    <w:rsid w:val="00785A9E"/>
    <w:rsid w:val="007B6CF8"/>
    <w:rsid w:val="007D30EE"/>
    <w:rsid w:val="008025C2"/>
    <w:rsid w:val="00803739"/>
    <w:rsid w:val="0080669A"/>
    <w:rsid w:val="008075F9"/>
    <w:rsid w:val="00807A0C"/>
    <w:rsid w:val="0081485D"/>
    <w:rsid w:val="00837949"/>
    <w:rsid w:val="00837E41"/>
    <w:rsid w:val="0086536C"/>
    <w:rsid w:val="00865F47"/>
    <w:rsid w:val="00871908"/>
    <w:rsid w:val="008747E8"/>
    <w:rsid w:val="00895147"/>
    <w:rsid w:val="008C2DF2"/>
    <w:rsid w:val="008E30A6"/>
    <w:rsid w:val="008E6CF9"/>
    <w:rsid w:val="009200A4"/>
    <w:rsid w:val="009263F3"/>
    <w:rsid w:val="00927849"/>
    <w:rsid w:val="00934850"/>
    <w:rsid w:val="00944714"/>
    <w:rsid w:val="0099569E"/>
    <w:rsid w:val="009D19DF"/>
    <w:rsid w:val="009D1E23"/>
    <w:rsid w:val="009D292E"/>
    <w:rsid w:val="009D49FD"/>
    <w:rsid w:val="009F413B"/>
    <w:rsid w:val="00A01738"/>
    <w:rsid w:val="00A07678"/>
    <w:rsid w:val="00A227F2"/>
    <w:rsid w:val="00A22E55"/>
    <w:rsid w:val="00A94E50"/>
    <w:rsid w:val="00A94E8C"/>
    <w:rsid w:val="00AB2A64"/>
    <w:rsid w:val="00AB6FEE"/>
    <w:rsid w:val="00AB7DC6"/>
    <w:rsid w:val="00AC4813"/>
    <w:rsid w:val="00AC605B"/>
    <w:rsid w:val="00AD2266"/>
    <w:rsid w:val="00B12D22"/>
    <w:rsid w:val="00B24149"/>
    <w:rsid w:val="00B31DA3"/>
    <w:rsid w:val="00B33A00"/>
    <w:rsid w:val="00B34E1A"/>
    <w:rsid w:val="00B36F47"/>
    <w:rsid w:val="00B538DD"/>
    <w:rsid w:val="00B81E7A"/>
    <w:rsid w:val="00BA5335"/>
    <w:rsid w:val="00BA70AA"/>
    <w:rsid w:val="00BB5A99"/>
    <w:rsid w:val="00BD06AC"/>
    <w:rsid w:val="00BD1A31"/>
    <w:rsid w:val="00BD67FF"/>
    <w:rsid w:val="00BD76E5"/>
    <w:rsid w:val="00BF4760"/>
    <w:rsid w:val="00C01C62"/>
    <w:rsid w:val="00C02D7C"/>
    <w:rsid w:val="00C13EBE"/>
    <w:rsid w:val="00C213A2"/>
    <w:rsid w:val="00C3220B"/>
    <w:rsid w:val="00C325CF"/>
    <w:rsid w:val="00C4339F"/>
    <w:rsid w:val="00C531C0"/>
    <w:rsid w:val="00C85D1E"/>
    <w:rsid w:val="00CA3064"/>
    <w:rsid w:val="00CB1A8F"/>
    <w:rsid w:val="00CC2E6C"/>
    <w:rsid w:val="00CD6C49"/>
    <w:rsid w:val="00CE2FD6"/>
    <w:rsid w:val="00CF0F53"/>
    <w:rsid w:val="00CF1740"/>
    <w:rsid w:val="00D27641"/>
    <w:rsid w:val="00D41346"/>
    <w:rsid w:val="00D44E77"/>
    <w:rsid w:val="00D67C48"/>
    <w:rsid w:val="00D913D8"/>
    <w:rsid w:val="00D94DAF"/>
    <w:rsid w:val="00DA0888"/>
    <w:rsid w:val="00DA70A8"/>
    <w:rsid w:val="00DC0E1F"/>
    <w:rsid w:val="00DC4F90"/>
    <w:rsid w:val="00DD407D"/>
    <w:rsid w:val="00DD5930"/>
    <w:rsid w:val="00E0098E"/>
    <w:rsid w:val="00E24A58"/>
    <w:rsid w:val="00E276ED"/>
    <w:rsid w:val="00E354B0"/>
    <w:rsid w:val="00E40A4A"/>
    <w:rsid w:val="00E41FA9"/>
    <w:rsid w:val="00E67BFD"/>
    <w:rsid w:val="00E87A53"/>
    <w:rsid w:val="00F007A1"/>
    <w:rsid w:val="00F213A1"/>
    <w:rsid w:val="00F22B23"/>
    <w:rsid w:val="00F61F72"/>
    <w:rsid w:val="00F73E85"/>
    <w:rsid w:val="00FB77E8"/>
    <w:rsid w:val="00FC76C8"/>
    <w:rsid w:val="00FD130E"/>
    <w:rsid w:val="00FF5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4FFEEB"/>
  <w15:chartTrackingRefBased/>
  <w15:docId w15:val="{BCB9142A-49B6-497F-8868-8CDB36BCF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A70AA"/>
    <w:rPr>
      <w:sz w:val="21"/>
      <w:szCs w:val="21"/>
    </w:rPr>
  </w:style>
  <w:style w:type="paragraph" w:styleId="CommentText">
    <w:name w:val="annotation text"/>
    <w:basedOn w:val="Normal"/>
    <w:link w:val="CommentTextChar"/>
    <w:uiPriority w:val="99"/>
    <w:semiHidden/>
    <w:unhideWhenUsed/>
    <w:rsid w:val="00BA70AA"/>
    <w:pPr>
      <w:jc w:val="left"/>
    </w:pPr>
  </w:style>
  <w:style w:type="character" w:customStyle="1" w:styleId="CommentTextChar">
    <w:name w:val="Comment Text Char"/>
    <w:basedOn w:val="DefaultParagraphFont"/>
    <w:link w:val="CommentText"/>
    <w:uiPriority w:val="99"/>
    <w:semiHidden/>
    <w:rsid w:val="00BA70AA"/>
  </w:style>
  <w:style w:type="paragraph" w:styleId="CommentSubject">
    <w:name w:val="annotation subject"/>
    <w:basedOn w:val="CommentText"/>
    <w:next w:val="CommentText"/>
    <w:link w:val="CommentSubjectChar"/>
    <w:uiPriority w:val="99"/>
    <w:semiHidden/>
    <w:unhideWhenUsed/>
    <w:rsid w:val="00BA70AA"/>
    <w:rPr>
      <w:b/>
      <w:bCs/>
    </w:rPr>
  </w:style>
  <w:style w:type="character" w:customStyle="1" w:styleId="CommentSubjectChar">
    <w:name w:val="Comment Subject Char"/>
    <w:basedOn w:val="CommentTextChar"/>
    <w:link w:val="CommentSubject"/>
    <w:uiPriority w:val="99"/>
    <w:semiHidden/>
    <w:rsid w:val="00BA70AA"/>
    <w:rPr>
      <w:b/>
      <w:bCs/>
    </w:rPr>
  </w:style>
  <w:style w:type="character" w:styleId="Hyperlink">
    <w:name w:val="Hyperlink"/>
    <w:basedOn w:val="DefaultParagraphFont"/>
    <w:uiPriority w:val="99"/>
    <w:unhideWhenUsed/>
    <w:rsid w:val="00F73E85"/>
    <w:rPr>
      <w:color w:val="0563C1" w:themeColor="hyperlink"/>
      <w:u w:val="single"/>
    </w:rPr>
  </w:style>
  <w:style w:type="character" w:styleId="UnresolvedMention">
    <w:name w:val="Unresolved Mention"/>
    <w:basedOn w:val="DefaultParagraphFont"/>
    <w:uiPriority w:val="99"/>
    <w:semiHidden/>
    <w:unhideWhenUsed/>
    <w:rsid w:val="00F73E85"/>
    <w:rPr>
      <w:color w:val="605E5C"/>
      <w:shd w:val="clear" w:color="auto" w:fill="E1DFDD"/>
    </w:rPr>
  </w:style>
  <w:style w:type="paragraph" w:styleId="Header">
    <w:name w:val="header"/>
    <w:basedOn w:val="Normal"/>
    <w:link w:val="HeaderChar"/>
    <w:uiPriority w:val="99"/>
    <w:unhideWhenUsed/>
    <w:rsid w:val="00BD67FF"/>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D67FF"/>
    <w:rPr>
      <w:sz w:val="18"/>
      <w:szCs w:val="18"/>
    </w:rPr>
  </w:style>
  <w:style w:type="paragraph" w:styleId="Footer">
    <w:name w:val="footer"/>
    <w:basedOn w:val="Normal"/>
    <w:link w:val="FooterChar"/>
    <w:uiPriority w:val="99"/>
    <w:unhideWhenUsed/>
    <w:rsid w:val="00BD67F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D67FF"/>
    <w:rPr>
      <w:sz w:val="18"/>
      <w:szCs w:val="18"/>
    </w:rPr>
  </w:style>
  <w:style w:type="paragraph" w:customStyle="1" w:styleId="EndNoteBibliographyTitle">
    <w:name w:val="EndNote Bibliography Title"/>
    <w:basedOn w:val="Normal"/>
    <w:link w:val="EndNoteBibliographyTitle0"/>
    <w:rsid w:val="000A180F"/>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0A180F"/>
    <w:rPr>
      <w:rFonts w:ascii="DengXian" w:eastAsia="DengXian" w:hAnsi="DengXian"/>
      <w:noProof/>
      <w:sz w:val="20"/>
    </w:rPr>
  </w:style>
  <w:style w:type="paragraph" w:customStyle="1" w:styleId="EndNoteBibliography">
    <w:name w:val="EndNote Bibliography"/>
    <w:basedOn w:val="Normal"/>
    <w:link w:val="EndNoteBibliography0"/>
    <w:rsid w:val="000A180F"/>
    <w:rPr>
      <w:rFonts w:ascii="DengXian" w:eastAsia="DengXian" w:hAnsi="DengXian"/>
      <w:noProof/>
      <w:sz w:val="20"/>
    </w:rPr>
  </w:style>
  <w:style w:type="character" w:customStyle="1" w:styleId="EndNoteBibliography0">
    <w:name w:val="EndNote Bibliography 字符"/>
    <w:basedOn w:val="DefaultParagraphFont"/>
    <w:link w:val="EndNoteBibliography"/>
    <w:rsid w:val="000A180F"/>
    <w:rPr>
      <w:rFonts w:ascii="DengXian" w:eastAsia="DengXian" w:hAnsi="DengXian"/>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g"/><Relationship Id="rId18" Type="http://schemas.openxmlformats.org/officeDocument/2006/relationships/image" Target="media/image8.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footer" Target="footer3.xml"/><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58DEA-9F90-4150-A86F-33FBEF5BF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35</Pages>
  <Words>4955</Words>
  <Characters>28249</Characters>
  <Application>Microsoft Office Word</Application>
  <DocSecurity>0</DocSecurity>
  <Lines>235</Lines>
  <Paragraphs>66</Paragraphs>
  <ScaleCrop>false</ScaleCrop>
  <Company/>
  <LinksUpToDate>false</LinksUpToDate>
  <CharactersWithSpaces>33138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鹏</dc:creator>
  <cp:keywords/>
  <dc:description/>
  <cp:lastModifiedBy>Spence, Oliver</cp:lastModifiedBy>
  <cp:revision>2</cp:revision>
  <cp:lastPrinted>2024-09-22T11:51:00Z</cp:lastPrinted>
  <dcterms:created xsi:type="dcterms:W3CDTF">2024-10-20T23:40:00Z</dcterms:created>
  <dcterms:modified xsi:type="dcterms:W3CDTF">2024-10-20T23:40:00Z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7ce78418,3b29e712,41ed089b</vt:lpwstr>
  </property>
  <property fmtid="{D5CDD505-2E9C-101B-9397-08002B2CF9AE}" pid="3" name="ClassificationContentMarkingFooterFontProps">
    <vt:lpwstr>#0078d7,9,Rockwell</vt:lpwstr>
  </property>
  <property fmtid="{D5CDD505-2E9C-101B-9397-08002B2CF9AE}" pid="4" name="ClassificationContentMarkingFooterText">
    <vt:lpwstr>Information Classification: General</vt:lpwstr>
  </property>
  <property fmtid="{D5CDD505-2E9C-101B-9397-08002B2CF9AE}" pid="5" name="MSIP_Label_2bbab825-a111-45e4-86a1-18cee0005896_Enabled">
    <vt:lpwstr>true</vt:lpwstr>
  </property>
  <property fmtid="{D5CDD505-2E9C-101B-9397-08002B2CF9AE}" pid="6" name="MSIP_Label_2bbab825-a111-45e4-86a1-18cee0005896_SetDate">
    <vt:lpwstr>2024-10-20T23:40:23Z</vt:lpwstr>
  </property>
  <property fmtid="{D5CDD505-2E9C-101B-9397-08002B2CF9AE}" pid="7" name="MSIP_Label_2bbab825-a111-45e4-86a1-18cee0005896_Method">
    <vt:lpwstr>Standard</vt:lpwstr>
  </property>
  <property fmtid="{D5CDD505-2E9C-101B-9397-08002B2CF9AE}" pid="8" name="MSIP_Label_2bbab825-a111-45e4-86a1-18cee0005896_Name">
    <vt:lpwstr>2bbab825-a111-45e4-86a1-18cee0005896</vt:lpwstr>
  </property>
  <property fmtid="{D5CDD505-2E9C-101B-9397-08002B2CF9AE}" pid="9" name="MSIP_Label_2bbab825-a111-45e4-86a1-18cee0005896_SiteId">
    <vt:lpwstr>2567d566-604c-408a-8a60-55d0dc9d9d6b</vt:lpwstr>
  </property>
  <property fmtid="{D5CDD505-2E9C-101B-9397-08002B2CF9AE}" pid="10" name="MSIP_Label_2bbab825-a111-45e4-86a1-18cee0005896_ActionId">
    <vt:lpwstr>c35deefa-cd49-4041-9492-055910ab1fa3</vt:lpwstr>
  </property>
  <property fmtid="{D5CDD505-2E9C-101B-9397-08002B2CF9AE}" pid="11" name="MSIP_Label_2bbab825-a111-45e4-86a1-18cee0005896_ContentBits">
    <vt:lpwstr>2</vt:lpwstr>
  </property>
</Properties>
</file>