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4DE6" w14:textId="77777777" w:rsidR="004C42D1" w:rsidRPr="00A510E3" w:rsidRDefault="004C42D1" w:rsidP="00A510E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510E3">
        <w:rPr>
          <w:rFonts w:ascii="Arial" w:hAnsi="Arial" w:cs="Arial"/>
          <w:b/>
          <w:bCs/>
          <w:sz w:val="24"/>
          <w:szCs w:val="24"/>
        </w:rPr>
        <w:t>Supplementary materials</w:t>
      </w:r>
    </w:p>
    <w:p w14:paraId="72A16AAD" w14:textId="5872CB04" w:rsidR="007D4CED" w:rsidRPr="00851AC3" w:rsidRDefault="00A510E3" w:rsidP="00A510E3">
      <w:pPr>
        <w:pStyle w:val="a3"/>
        <w:rPr>
          <w:rFonts w:ascii="Arial" w:hAnsi="Arial" w:cs="Arial"/>
          <w:sz w:val="20"/>
          <w:szCs w:val="20"/>
        </w:rPr>
      </w:pPr>
      <w:r w:rsidRPr="00A510E3">
        <w:rPr>
          <w:rFonts w:ascii="Arial" w:hAnsi="Arial" w:cs="Arial"/>
          <w:b/>
          <w:sz w:val="20"/>
          <w:szCs w:val="20"/>
        </w:rPr>
        <w:t>Supplementary Figure 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1AC3" w:rsidRPr="00851AC3">
        <w:rPr>
          <w:rFonts w:ascii="Arial" w:hAnsi="Arial" w:cs="Arial"/>
          <w:sz w:val="20"/>
          <w:szCs w:val="20"/>
        </w:rPr>
        <w:t>Distribution of bispectral index with the remimazolam effect-site</w:t>
      </w:r>
      <w:r w:rsidR="00851AC3">
        <w:rPr>
          <w:rFonts w:ascii="Arial" w:hAnsi="Arial" w:cs="Arial"/>
          <w:sz w:val="20"/>
          <w:szCs w:val="20"/>
        </w:rPr>
        <w:t xml:space="preserve"> concentration.</w:t>
      </w:r>
    </w:p>
    <w:p w14:paraId="7F203155" w14:textId="77777777" w:rsidR="007D4CED" w:rsidRPr="0031483F" w:rsidRDefault="007D4CED" w:rsidP="007D4CED">
      <w:pPr>
        <w:pStyle w:val="a3"/>
        <w:rPr>
          <w:rFonts w:ascii="Arial" w:hAnsi="Arial" w:cs="Arial"/>
          <w:sz w:val="20"/>
          <w:szCs w:val="20"/>
        </w:rPr>
      </w:pPr>
      <w:r w:rsidRPr="0031483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9D3A2BF" wp14:editId="3F6BE6CB">
            <wp:extent cx="5910682" cy="3861601"/>
            <wp:effectExtent l="0" t="0" r="0" b="5715"/>
            <wp:docPr id="1" name="그림 1" descr="C:\Users\cmc\AppData\Local\Packages\Microsoft.Windows.Photos_8wekyb3d8bbwe\TempState\ShareServiceTempFolder\Ce_BI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c\AppData\Local\Packages\Microsoft.Windows.Photos_8wekyb3d8bbwe\TempState\ShareServiceTempFolder\Ce_BI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52" cy="392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5B7B" w14:textId="6817B801" w:rsidR="00851AC3" w:rsidRPr="00851AC3" w:rsidRDefault="00851AC3">
      <w:pPr>
        <w:widowControl/>
        <w:wordWrap/>
        <w:autoSpaceDE/>
        <w:autoSpaceDN/>
        <w:rPr>
          <w:rFonts w:ascii="Arial" w:hAnsi="Arial" w:cs="Arial"/>
          <w:bCs/>
          <w:szCs w:val="20"/>
          <w:lang w:eastAsia="zh-CN"/>
        </w:rPr>
      </w:pPr>
      <w:r w:rsidRPr="00851AC3">
        <w:rPr>
          <w:rFonts w:ascii="Arial" w:hAnsi="Arial" w:cs="Arial" w:hint="eastAsia"/>
          <w:bCs/>
        </w:rPr>
        <w:t>The x mar</w:t>
      </w:r>
      <w:r w:rsidRPr="00851AC3">
        <w:rPr>
          <w:rFonts w:ascii="Arial" w:hAnsi="Arial" w:cs="Arial"/>
          <w:bCs/>
        </w:rPr>
        <w:t>k</w:t>
      </w:r>
      <w:r w:rsidR="004B1952">
        <w:rPr>
          <w:rFonts w:ascii="Arial" w:hAnsi="Arial" w:cs="Arial"/>
          <w:bCs/>
        </w:rPr>
        <w:t>s</w:t>
      </w:r>
      <w:r w:rsidRPr="00851AC3">
        <w:rPr>
          <w:rFonts w:ascii="Arial" w:hAnsi="Arial" w:cs="Arial"/>
          <w:bCs/>
        </w:rPr>
        <w:t xml:space="preserve"> represent the raw data observed from all patients. Ce, effect-site concentration of remimazolam.</w:t>
      </w:r>
      <w:r w:rsidRPr="00851AC3">
        <w:rPr>
          <w:rFonts w:ascii="Arial" w:hAnsi="Arial" w:cs="Arial"/>
          <w:bCs/>
        </w:rPr>
        <w:br w:type="page"/>
      </w:r>
    </w:p>
    <w:p w14:paraId="11117CD2" w14:textId="21D59227" w:rsidR="007D4CED" w:rsidRPr="00851AC3" w:rsidRDefault="00A510E3" w:rsidP="00A510E3">
      <w:pPr>
        <w:pStyle w:val="a6"/>
        <w:rPr>
          <w:rFonts w:ascii="Arial" w:hAnsi="Arial" w:cs="Arial"/>
        </w:rPr>
      </w:pPr>
      <w:r w:rsidRPr="00D4047C">
        <w:rPr>
          <w:rFonts w:ascii="Arial" w:hAnsi="Arial" w:cs="Arial"/>
          <w:b/>
          <w:bCs/>
        </w:rPr>
        <w:lastRenderedPageBreak/>
        <w:t>Supplementary Figure 2</w:t>
      </w:r>
      <w:r w:rsidR="00851AC3">
        <w:rPr>
          <w:rFonts w:ascii="Arial" w:hAnsi="Arial" w:cs="Arial"/>
          <w:b/>
          <w:bCs/>
        </w:rPr>
        <w:t xml:space="preserve"> </w:t>
      </w:r>
      <w:r w:rsidR="00851AC3" w:rsidRPr="00851AC3">
        <w:rPr>
          <w:rFonts w:ascii="Arial" w:hAnsi="Arial" w:cs="Arial"/>
          <w:bCs/>
        </w:rPr>
        <w:t>Relationship between the remimazolam effect-s</w:t>
      </w:r>
      <w:r w:rsidR="00851AC3">
        <w:rPr>
          <w:rFonts w:ascii="Arial" w:hAnsi="Arial" w:cs="Arial"/>
          <w:bCs/>
        </w:rPr>
        <w:t>ite concentration and sedation level</w:t>
      </w:r>
      <w:r w:rsidR="00851AC3" w:rsidRPr="00851AC3">
        <w:rPr>
          <w:rFonts w:ascii="Arial" w:hAnsi="Arial" w:cs="Arial"/>
          <w:bCs/>
        </w:rPr>
        <w:t xml:space="preserve">. </w:t>
      </w:r>
    </w:p>
    <w:p w14:paraId="54B834EF" w14:textId="26075568" w:rsidR="004324E1" w:rsidRDefault="007D4CED" w:rsidP="00A510E3">
      <w:pPr>
        <w:pStyle w:val="a3"/>
        <w:rPr>
          <w:rFonts w:ascii="Arial" w:hAnsi="Arial" w:cs="Arial"/>
          <w:sz w:val="20"/>
          <w:szCs w:val="20"/>
        </w:rPr>
      </w:pPr>
      <w:r w:rsidRPr="0031483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1CFED0D" wp14:editId="4884F060">
            <wp:extent cx="5910682" cy="3909689"/>
            <wp:effectExtent l="0" t="0" r="0" b="0"/>
            <wp:docPr id="2" name="그림 2" descr="C:\Users\cmc\AppData\Local\Packages\Microsoft.Windows.Photos_8wekyb3d8bbwe\TempState\ShareServiceTempFolder\Ce_MOA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mc\AppData\Local\Packages\Microsoft.Windows.Photos_8wekyb3d8bbwe\TempState\ShareServiceTempFolder\Ce_MOAA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24" cy="396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2F95" w14:textId="4A05A772" w:rsidR="00851AC3" w:rsidRPr="00851AC3" w:rsidRDefault="00851AC3" w:rsidP="00851AC3">
      <w:pPr>
        <w:pStyle w:val="a3"/>
        <w:rPr>
          <w:rFonts w:ascii="Arial" w:hAnsi="Arial" w:cs="Arial"/>
          <w:sz w:val="20"/>
          <w:szCs w:val="20"/>
        </w:rPr>
      </w:pPr>
      <w:r w:rsidRPr="00851AC3">
        <w:rPr>
          <w:rFonts w:ascii="Arial" w:hAnsi="Arial" w:cs="Arial"/>
          <w:sz w:val="20"/>
          <w:szCs w:val="20"/>
        </w:rPr>
        <w:t>The x mark</w:t>
      </w:r>
      <w:r w:rsidR="004B1952">
        <w:rPr>
          <w:rFonts w:ascii="Arial" w:hAnsi="Arial" w:cs="Arial"/>
          <w:sz w:val="20"/>
          <w:szCs w:val="20"/>
        </w:rPr>
        <w:t>s</w:t>
      </w:r>
      <w:r w:rsidRPr="00851AC3">
        <w:rPr>
          <w:rFonts w:ascii="Arial" w:hAnsi="Arial" w:cs="Arial"/>
          <w:sz w:val="20"/>
          <w:szCs w:val="20"/>
        </w:rPr>
        <w:t xml:space="preserve"> represent the raw data observed from all patients. Ce, effect-si</w:t>
      </w:r>
      <w:r>
        <w:rPr>
          <w:rFonts w:ascii="Arial" w:hAnsi="Arial" w:cs="Arial"/>
          <w:sz w:val="20"/>
          <w:szCs w:val="20"/>
        </w:rPr>
        <w:t xml:space="preserve">te concentration of remimazolam; </w:t>
      </w:r>
      <w:r w:rsidRPr="00851AC3">
        <w:rPr>
          <w:rFonts w:ascii="Arial" w:hAnsi="Arial" w:cs="Arial"/>
          <w:sz w:val="20"/>
          <w:szCs w:val="20"/>
        </w:rPr>
        <w:t>MOAA/S: Mo</w:t>
      </w:r>
      <w:r>
        <w:rPr>
          <w:rFonts w:ascii="Arial" w:hAnsi="Arial" w:cs="Arial"/>
          <w:sz w:val="20"/>
          <w:szCs w:val="20"/>
        </w:rPr>
        <w:t>difie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 Observer’s Assessment of</w:t>
      </w:r>
      <w:r w:rsidRPr="00851AC3">
        <w:rPr>
          <w:rFonts w:ascii="Arial" w:hAnsi="Arial" w:cs="Arial"/>
          <w:sz w:val="20"/>
          <w:szCs w:val="20"/>
        </w:rPr>
        <w:t xml:space="preserve"> Alertness/Sedation scale.</w:t>
      </w:r>
    </w:p>
    <w:sectPr w:rsidR="00851AC3" w:rsidRPr="00851AC3" w:rsidSect="00A510E3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EA7A4" w14:textId="77777777" w:rsidR="00C25339" w:rsidRDefault="00C25339" w:rsidP="007D4CED">
      <w:pPr>
        <w:spacing w:after="0" w:line="240" w:lineRule="auto"/>
      </w:pPr>
      <w:r>
        <w:separator/>
      </w:r>
    </w:p>
  </w:endnote>
  <w:endnote w:type="continuationSeparator" w:id="0">
    <w:p w14:paraId="7940B6CF" w14:textId="77777777" w:rsidR="00C25339" w:rsidRDefault="00C25339" w:rsidP="007D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524C" w14:textId="77777777" w:rsidR="00C25339" w:rsidRDefault="00C25339" w:rsidP="007D4CED">
      <w:pPr>
        <w:spacing w:after="0" w:line="240" w:lineRule="auto"/>
      </w:pPr>
      <w:r>
        <w:separator/>
      </w:r>
    </w:p>
  </w:footnote>
  <w:footnote w:type="continuationSeparator" w:id="0">
    <w:p w14:paraId="446CC0FD" w14:textId="77777777" w:rsidR="00C25339" w:rsidRDefault="00C25339" w:rsidP="007D4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24AD"/>
    <w:multiLevelType w:val="hybridMultilevel"/>
    <w:tmpl w:val="AED6EA5C"/>
    <w:lvl w:ilvl="0" w:tplc="BD3AD450">
      <w:start w:val="1"/>
      <w:numFmt w:val="upperLetter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D"/>
    <w:rsid w:val="00246F31"/>
    <w:rsid w:val="0031483F"/>
    <w:rsid w:val="004324E1"/>
    <w:rsid w:val="004B1952"/>
    <w:rsid w:val="004C42D1"/>
    <w:rsid w:val="00592DCB"/>
    <w:rsid w:val="006B2D91"/>
    <w:rsid w:val="007B3AC8"/>
    <w:rsid w:val="007C7A2D"/>
    <w:rsid w:val="007D4CED"/>
    <w:rsid w:val="007D66A8"/>
    <w:rsid w:val="00851AC3"/>
    <w:rsid w:val="009F0D09"/>
    <w:rsid w:val="00A510E3"/>
    <w:rsid w:val="00BC14B0"/>
    <w:rsid w:val="00BC7FDB"/>
    <w:rsid w:val="00C25339"/>
    <w:rsid w:val="00C26F4F"/>
    <w:rsid w:val="00C3546F"/>
    <w:rsid w:val="00E12A20"/>
    <w:rsid w:val="00E81625"/>
    <w:rsid w:val="00E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7A106"/>
  <w15:chartTrackingRefBased/>
  <w15:docId w15:val="{C601D49B-CFA2-42D8-940A-367F5185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CE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C1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C19BA"/>
  </w:style>
  <w:style w:type="paragraph" w:styleId="a5">
    <w:name w:val="footer"/>
    <w:basedOn w:val="a"/>
    <w:link w:val="Char0"/>
    <w:uiPriority w:val="99"/>
    <w:unhideWhenUsed/>
    <w:rsid w:val="00EC1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C19BA"/>
  </w:style>
  <w:style w:type="paragraph" w:styleId="a6">
    <w:name w:val="annotation text"/>
    <w:basedOn w:val="a"/>
    <w:link w:val="Char1"/>
    <w:rsid w:val="00A510E3"/>
    <w:pPr>
      <w:wordWrap/>
      <w:autoSpaceDE/>
      <w:autoSpaceDN/>
      <w:spacing w:after="0" w:line="240" w:lineRule="auto"/>
    </w:pPr>
    <w:rPr>
      <w:szCs w:val="20"/>
      <w:lang w:eastAsia="zh-CN"/>
    </w:rPr>
  </w:style>
  <w:style w:type="character" w:customStyle="1" w:styleId="Char1">
    <w:name w:val="메모 텍스트 Char"/>
    <w:basedOn w:val="a0"/>
    <w:link w:val="a6"/>
    <w:rsid w:val="00A510E3"/>
    <w:rPr>
      <w:szCs w:val="20"/>
      <w:lang w:eastAsia="zh-CN"/>
    </w:rPr>
  </w:style>
  <w:style w:type="character" w:styleId="a7">
    <w:name w:val="line number"/>
    <w:basedOn w:val="a0"/>
    <w:uiPriority w:val="99"/>
    <w:semiHidden/>
    <w:unhideWhenUsed/>
    <w:rsid w:val="00A5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Kwon Hui Seo</dc:creator>
  <cp:keywords/>
  <dc:description/>
  <cp:lastModifiedBy>Kwon Hui Seo</cp:lastModifiedBy>
  <cp:revision>10</cp:revision>
  <dcterms:created xsi:type="dcterms:W3CDTF">2024-10-22T07:23:00Z</dcterms:created>
  <dcterms:modified xsi:type="dcterms:W3CDTF">2024-10-25T08:48:00Z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