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F51F4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/>
          <w:bCs/>
          <w:color w:val="000000"/>
          <w:sz w:val="28"/>
          <w:szCs w:val="30"/>
        </w:rPr>
      </w:pPr>
      <w:bookmarkStart w:id="0" w:name="_Hlk174611248"/>
      <w:bookmarkStart w:id="1" w:name="_Hlk141206825"/>
      <w:r w:rsidRPr="00C60A35">
        <w:rPr>
          <w:rFonts w:ascii="Times New Roman" w:hAnsi="Times New Roman" w:cs="Times New Roman"/>
          <w:b/>
          <w:bCs/>
          <w:color w:val="000000"/>
          <w:sz w:val="28"/>
          <w:szCs w:val="30"/>
        </w:rPr>
        <w:t>Quercetin attenuate</w:t>
      </w:r>
      <w:r w:rsidRPr="00C60A35">
        <w:rPr>
          <w:rFonts w:ascii="Times New Roman" w:hAnsi="Times New Roman" w:cs="Times New Roman" w:hint="eastAsia"/>
          <w:b/>
          <w:bCs/>
          <w:color w:val="000000"/>
          <w:sz w:val="28"/>
          <w:szCs w:val="30"/>
        </w:rPr>
        <w:t>s</w:t>
      </w:r>
      <w:r w:rsidRPr="00C60A35">
        <w:rPr>
          <w:rFonts w:ascii="Times New Roman" w:hAnsi="Times New Roman" w:cs="Times New Roman"/>
          <w:b/>
          <w:bCs/>
          <w:color w:val="000000"/>
          <w:sz w:val="28"/>
          <w:szCs w:val="30"/>
        </w:rPr>
        <w:t xml:space="preserve"> MRGPRX2-</w:t>
      </w:r>
      <w:r w:rsidRPr="00C60A35">
        <w:rPr>
          <w:rFonts w:ascii="Times New Roman" w:hAnsi="Times New Roman" w:cs="Times New Roman" w:hint="eastAsia"/>
          <w:b/>
          <w:bCs/>
          <w:color w:val="000000"/>
          <w:sz w:val="28"/>
          <w:szCs w:val="30"/>
        </w:rPr>
        <w:t>m</w:t>
      </w:r>
      <w:r w:rsidRPr="00C60A35">
        <w:rPr>
          <w:rFonts w:ascii="Times New Roman" w:hAnsi="Times New Roman" w:cs="Times New Roman"/>
          <w:b/>
          <w:bCs/>
          <w:color w:val="000000"/>
          <w:sz w:val="28"/>
          <w:szCs w:val="30"/>
        </w:rPr>
        <w:t xml:space="preserve">ediated </w:t>
      </w:r>
      <w:r w:rsidRPr="00C60A35">
        <w:rPr>
          <w:rFonts w:ascii="Times New Roman" w:hAnsi="Times New Roman" w:cs="Times New Roman" w:hint="eastAsia"/>
          <w:b/>
          <w:bCs/>
          <w:color w:val="000000"/>
          <w:sz w:val="28"/>
          <w:szCs w:val="30"/>
        </w:rPr>
        <w:t>m</w:t>
      </w:r>
      <w:r w:rsidRPr="00C60A35">
        <w:rPr>
          <w:rFonts w:ascii="Times New Roman" w:hAnsi="Times New Roman" w:cs="Times New Roman"/>
          <w:b/>
          <w:bCs/>
          <w:color w:val="000000"/>
          <w:sz w:val="28"/>
          <w:szCs w:val="30"/>
        </w:rPr>
        <w:t xml:space="preserve">ast </w:t>
      </w:r>
      <w:r w:rsidRPr="00C60A35">
        <w:rPr>
          <w:rFonts w:ascii="Times New Roman" w:hAnsi="Times New Roman" w:cs="Times New Roman" w:hint="eastAsia"/>
          <w:b/>
          <w:bCs/>
          <w:color w:val="000000"/>
          <w:sz w:val="28"/>
          <w:szCs w:val="30"/>
        </w:rPr>
        <w:t>c</w:t>
      </w:r>
      <w:r w:rsidRPr="00C60A35">
        <w:rPr>
          <w:rFonts w:ascii="Times New Roman" w:hAnsi="Times New Roman" w:cs="Times New Roman"/>
          <w:b/>
          <w:bCs/>
          <w:color w:val="000000"/>
          <w:sz w:val="28"/>
          <w:szCs w:val="30"/>
        </w:rPr>
        <w:t xml:space="preserve">ell </w:t>
      </w:r>
      <w:r w:rsidRPr="00C60A35">
        <w:rPr>
          <w:rFonts w:ascii="Times New Roman" w:hAnsi="Times New Roman" w:cs="Times New Roman" w:hint="eastAsia"/>
          <w:b/>
          <w:bCs/>
          <w:color w:val="000000"/>
          <w:sz w:val="28"/>
          <w:szCs w:val="30"/>
        </w:rPr>
        <w:t>degranulation</w:t>
      </w:r>
      <w:r w:rsidRPr="00C60A35">
        <w:rPr>
          <w:rFonts w:ascii="Times New Roman" w:hAnsi="Times New Roman" w:cs="Times New Roman"/>
          <w:b/>
          <w:bCs/>
          <w:color w:val="000000"/>
          <w:sz w:val="28"/>
          <w:szCs w:val="30"/>
        </w:rPr>
        <w:t xml:space="preserve"> via</w:t>
      </w:r>
      <w:r w:rsidRPr="00C60A35">
        <w:rPr>
          <w:rFonts w:ascii="Times New Roman" w:hAnsi="Times New Roman" w:cs="Times New Roman" w:hint="eastAsia"/>
          <w:b/>
          <w:bCs/>
          <w:color w:val="000000"/>
          <w:sz w:val="28"/>
          <w:szCs w:val="30"/>
        </w:rPr>
        <w:t xml:space="preserve"> the</w:t>
      </w:r>
      <w:r w:rsidRPr="00C60A35">
        <w:rPr>
          <w:rFonts w:ascii="Times New Roman" w:hAnsi="Times New Roman" w:cs="Times New Roman"/>
          <w:b/>
          <w:bCs/>
          <w:color w:val="000000"/>
          <w:sz w:val="28"/>
          <w:szCs w:val="30"/>
        </w:rPr>
        <w:t xml:space="preserve"> MyD88/IKK/NF-</w:t>
      </w:r>
      <w:proofErr w:type="spellStart"/>
      <w:r w:rsidRPr="00C60A35">
        <w:rPr>
          <w:rFonts w:ascii="Times New Roman" w:hAnsi="Times New Roman" w:cs="Times New Roman"/>
          <w:b/>
          <w:bCs/>
          <w:color w:val="000000"/>
          <w:sz w:val="28"/>
          <w:szCs w:val="30"/>
        </w:rPr>
        <w:t>κB</w:t>
      </w:r>
      <w:proofErr w:type="spellEnd"/>
      <w:r w:rsidRPr="00C60A35">
        <w:rPr>
          <w:rFonts w:ascii="Times New Roman" w:hAnsi="Times New Roman" w:cs="Times New Roman" w:hint="eastAsia"/>
          <w:b/>
          <w:bCs/>
          <w:color w:val="000000"/>
          <w:sz w:val="28"/>
          <w:szCs w:val="30"/>
        </w:rPr>
        <w:t xml:space="preserve"> and</w:t>
      </w:r>
      <w:r w:rsidRPr="00C60A35">
        <w:rPr>
          <w:rFonts w:ascii="Times New Roman" w:hAnsi="Times New Roman" w:cs="Times New Roman"/>
          <w:b/>
          <w:bCs/>
          <w:color w:val="000000"/>
          <w:sz w:val="28"/>
          <w:szCs w:val="30"/>
        </w:rPr>
        <w:t xml:space="preserve"> PI3K/AKT/</w:t>
      </w:r>
      <w:r w:rsidRPr="00C60A35">
        <w:rPr>
          <w:color w:val="000000"/>
        </w:rPr>
        <w:t xml:space="preserve"> </w:t>
      </w:r>
      <w:r w:rsidRPr="00C60A35">
        <w:rPr>
          <w:rFonts w:ascii="Times New Roman" w:hAnsi="Times New Roman" w:cs="Times New Roman"/>
          <w:b/>
          <w:bCs/>
          <w:color w:val="000000"/>
          <w:sz w:val="28"/>
          <w:szCs w:val="30"/>
        </w:rPr>
        <w:t>Rac1/Cdc42 pathway</w:t>
      </w:r>
    </w:p>
    <w:bookmarkEnd w:id="0"/>
    <w:p w14:paraId="56C7D7C7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4BADDAD6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" w:name="_Hlk174548200"/>
      <w:bookmarkEnd w:id="1"/>
      <w:proofErr w:type="spellStart"/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>Chenrui</w:t>
      </w:r>
      <w:proofErr w:type="spellEnd"/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Zhao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1, </w:t>
      </w:r>
      <w:proofErr w:type="gramStart"/>
      <w:r w:rsidRPr="00C60A35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2,#</w:t>
      </w:r>
      <w:proofErr w:type="gramEnd"/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>, Yuanyuan D</w:t>
      </w:r>
      <w:r w:rsidRPr="00C60A35">
        <w:rPr>
          <w:rFonts w:ascii="Times New Roman" w:hAnsi="Times New Roman" w:cs="Times New Roman" w:hint="eastAsia"/>
          <w:bCs/>
          <w:color w:val="000000"/>
          <w:sz w:val="24"/>
          <w:szCs w:val="24"/>
        </w:rPr>
        <w:t>ing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2,#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Yihan Huang 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Chao Wang 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bookmarkStart w:id="3" w:name="_Hlk168068197"/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>Bin Guo</w:t>
      </w:r>
      <w:bookmarkEnd w:id="3"/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Pr="00C60A35">
        <w:rPr>
          <w:rFonts w:ascii="Times New Roman" w:hAnsi="Times New Roman" w:cs="Times New Roman" w:hint="eastAsia"/>
          <w:bCs/>
          <w:color w:val="000000"/>
          <w:sz w:val="24"/>
          <w:szCs w:val="24"/>
          <w:vertAlign w:val="superscript"/>
        </w:rPr>
        <w:t>,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*, Tao Zhang 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C60A3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7B13302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Cs/>
          <w:color w:val="000000"/>
          <w:sz w:val="24"/>
          <w:szCs w:val="30"/>
        </w:rPr>
      </w:pPr>
    </w:p>
    <w:p w14:paraId="13FEC9D1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30"/>
        </w:rPr>
      </w:pPr>
      <w:bookmarkStart w:id="4" w:name="_Hlk151482359"/>
      <w:bookmarkStart w:id="5" w:name="_Hlk141257718"/>
      <w:r w:rsidRPr="00C60A35">
        <w:rPr>
          <w:rFonts w:ascii="Times New Roman" w:hAnsi="Times New Roman" w:cs="Times New Roman"/>
          <w:bCs/>
          <w:i/>
          <w:iCs/>
          <w:color w:val="000000"/>
          <w:sz w:val="24"/>
          <w:szCs w:val="30"/>
          <w:vertAlign w:val="superscript"/>
        </w:rPr>
        <w:t>1</w:t>
      </w:r>
      <w:r w:rsidRPr="00C60A35">
        <w:rPr>
          <w:rFonts w:ascii="Times New Roman" w:hAnsi="Times New Roman" w:cs="Times New Roman"/>
          <w:bCs/>
          <w:i/>
          <w:iCs/>
          <w:color w:val="000000"/>
          <w:sz w:val="24"/>
          <w:szCs w:val="30"/>
        </w:rPr>
        <w:t xml:space="preserve"> Department of Anesthesiology, Xi’an Honghui Hospital, Xi’an </w:t>
      </w:r>
      <w:proofErr w:type="spellStart"/>
      <w:r w:rsidRPr="00C60A35">
        <w:rPr>
          <w:rFonts w:ascii="Times New Roman" w:hAnsi="Times New Roman" w:cs="Times New Roman"/>
          <w:bCs/>
          <w:i/>
          <w:iCs/>
          <w:color w:val="000000"/>
          <w:sz w:val="24"/>
          <w:szCs w:val="30"/>
        </w:rPr>
        <w:t>Jiaotong</w:t>
      </w:r>
      <w:proofErr w:type="spellEnd"/>
      <w:r w:rsidRPr="00C60A35">
        <w:rPr>
          <w:rFonts w:ascii="Times New Roman" w:hAnsi="Times New Roman" w:cs="Times New Roman"/>
          <w:bCs/>
          <w:i/>
          <w:iCs/>
          <w:color w:val="000000"/>
          <w:sz w:val="24"/>
          <w:szCs w:val="30"/>
        </w:rPr>
        <w:t xml:space="preserve"> University, Xi’an 710054, China</w:t>
      </w:r>
    </w:p>
    <w:p w14:paraId="30911498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30"/>
        </w:rPr>
      </w:pPr>
      <w:r w:rsidRPr="00C60A35">
        <w:rPr>
          <w:rFonts w:ascii="Times New Roman" w:hAnsi="Times New Roman" w:cs="Times New Roman"/>
          <w:bCs/>
          <w:i/>
          <w:iCs/>
          <w:color w:val="000000"/>
          <w:sz w:val="24"/>
          <w:szCs w:val="30"/>
          <w:vertAlign w:val="superscript"/>
        </w:rPr>
        <w:t>2</w:t>
      </w:r>
      <w:r w:rsidRPr="00C60A35">
        <w:rPr>
          <w:rFonts w:ascii="Times New Roman" w:hAnsi="Times New Roman" w:cs="Times New Roman"/>
          <w:bCs/>
          <w:i/>
          <w:iCs/>
          <w:color w:val="000000"/>
          <w:sz w:val="24"/>
          <w:szCs w:val="30"/>
        </w:rPr>
        <w:t xml:space="preserve"> College of Pharmacy, Xi’an </w:t>
      </w:r>
      <w:proofErr w:type="spellStart"/>
      <w:r w:rsidRPr="00C60A35">
        <w:rPr>
          <w:rFonts w:ascii="Times New Roman" w:hAnsi="Times New Roman" w:cs="Times New Roman"/>
          <w:bCs/>
          <w:i/>
          <w:iCs/>
          <w:color w:val="000000"/>
          <w:sz w:val="24"/>
          <w:szCs w:val="30"/>
        </w:rPr>
        <w:t>Jiaotong</w:t>
      </w:r>
      <w:proofErr w:type="spellEnd"/>
      <w:r w:rsidRPr="00C60A35">
        <w:rPr>
          <w:rFonts w:ascii="Times New Roman" w:hAnsi="Times New Roman" w:cs="Times New Roman"/>
          <w:bCs/>
          <w:i/>
          <w:iCs/>
          <w:color w:val="000000"/>
          <w:sz w:val="24"/>
          <w:szCs w:val="30"/>
        </w:rPr>
        <w:t xml:space="preserve"> University, Xi’an 710061, China   </w:t>
      </w:r>
    </w:p>
    <w:bookmarkEnd w:id="4"/>
    <w:p w14:paraId="48CFD180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30"/>
        </w:rPr>
      </w:pPr>
    </w:p>
    <w:p w14:paraId="67A503DF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Cs/>
          <w:i/>
          <w:color w:val="000000"/>
          <w:sz w:val="24"/>
          <w:szCs w:val="30"/>
        </w:rPr>
      </w:pPr>
      <w:r w:rsidRPr="00C60A35">
        <w:rPr>
          <w:rFonts w:ascii="Times New Roman" w:hAnsi="Times New Roman" w:cs="Times New Roman"/>
          <w:bCs/>
          <w:i/>
          <w:color w:val="000000"/>
          <w:sz w:val="24"/>
          <w:szCs w:val="30"/>
        </w:rPr>
        <w:t xml:space="preserve">#1 These authors contributed equally. </w:t>
      </w:r>
    </w:p>
    <w:bookmarkEnd w:id="5"/>
    <w:p w14:paraId="40928330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Cs/>
          <w:i/>
          <w:color w:val="000000"/>
          <w:sz w:val="24"/>
          <w:szCs w:val="30"/>
        </w:rPr>
      </w:pPr>
    </w:p>
    <w:p w14:paraId="4FBFA7F8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60A3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* </w:t>
      </w:r>
      <w:r w:rsidRPr="00C60A35">
        <w:rPr>
          <w:rFonts w:ascii="Times New Roman" w:hAnsi="Times New Roman" w:cs="Times New Roman"/>
          <w:bCs/>
          <w:i/>
          <w:color w:val="000000"/>
          <w:sz w:val="24"/>
          <w:szCs w:val="30"/>
        </w:rPr>
        <w:t xml:space="preserve">Corresponding author </w:t>
      </w:r>
    </w:p>
    <w:p w14:paraId="069BC5A4" w14:textId="77777777" w:rsidR="00D02269" w:rsidRPr="00C60A35" w:rsidRDefault="00D02269" w:rsidP="00D02269">
      <w:pPr>
        <w:adjustRightInd w:val="0"/>
        <w:snapToGrid w:val="0"/>
        <w:spacing w:line="288" w:lineRule="auto"/>
        <w:rPr>
          <w:rFonts w:ascii="Times New Roman" w:hAnsi="Times New Roman" w:cs="Times New Roman"/>
          <w:bCs/>
          <w:i/>
          <w:color w:val="000000"/>
          <w:sz w:val="24"/>
          <w:szCs w:val="30"/>
        </w:rPr>
      </w:pPr>
      <w:r w:rsidRPr="00C60A35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Bin Guo</w:t>
      </w:r>
      <w:r w:rsidRPr="00C60A35">
        <w:rPr>
          <w:rFonts w:ascii="Times New Roman" w:hAnsi="Times New Roman" w:cs="Times New Roman"/>
          <w:bCs/>
          <w:i/>
          <w:color w:val="000000"/>
          <w:sz w:val="24"/>
          <w:szCs w:val="30"/>
        </w:rPr>
        <w:t xml:space="preserve">, </w:t>
      </w:r>
      <w:bookmarkStart w:id="6" w:name="_Hlk168068184"/>
      <w:r w:rsidRPr="00C60A35">
        <w:rPr>
          <w:rFonts w:ascii="Times New Roman" w:hAnsi="Times New Roman" w:cs="Times New Roman"/>
          <w:bCs/>
          <w:i/>
          <w:color w:val="000000"/>
          <w:sz w:val="24"/>
          <w:szCs w:val="30"/>
        </w:rPr>
        <w:t xml:space="preserve">Department of Anesthesiology, Xi’an Honghui Hospital, Xi’an </w:t>
      </w:r>
      <w:proofErr w:type="spellStart"/>
      <w:r w:rsidRPr="00C60A35">
        <w:rPr>
          <w:rFonts w:ascii="Times New Roman" w:hAnsi="Times New Roman" w:cs="Times New Roman"/>
          <w:bCs/>
          <w:i/>
          <w:color w:val="000000"/>
          <w:sz w:val="24"/>
          <w:szCs w:val="30"/>
        </w:rPr>
        <w:t>Jiaotong</w:t>
      </w:r>
      <w:proofErr w:type="spellEnd"/>
      <w:r w:rsidRPr="00C60A35">
        <w:rPr>
          <w:rFonts w:ascii="Times New Roman" w:hAnsi="Times New Roman" w:cs="Times New Roman"/>
          <w:bCs/>
          <w:i/>
          <w:color w:val="000000"/>
          <w:sz w:val="24"/>
          <w:szCs w:val="30"/>
        </w:rPr>
        <w:t xml:space="preserve"> University, Xi’an 710054, China</w:t>
      </w:r>
    </w:p>
    <w:bookmarkEnd w:id="6"/>
    <w:p w14:paraId="20F9D150" w14:textId="77777777" w:rsidR="00D02269" w:rsidRPr="00C60A35" w:rsidRDefault="00D02269" w:rsidP="00D02269">
      <w:pPr>
        <w:adjustRightInd w:val="0"/>
        <w:snapToGrid w:val="0"/>
        <w:spacing w:line="288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D02269" w:rsidRPr="00C60A35" w:rsidSect="00D02269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60A35">
        <w:rPr>
          <w:rFonts w:ascii="Times New Roman" w:hAnsi="Times New Roman" w:cs="Times New Roman"/>
          <w:bCs/>
          <w:i/>
          <w:color w:val="000000"/>
          <w:sz w:val="24"/>
          <w:szCs w:val="30"/>
        </w:rPr>
        <w:t xml:space="preserve">E-mail address: </w:t>
      </w:r>
      <w:bookmarkStart w:id="7" w:name="_Hlk168068174"/>
      <w:r w:rsidRPr="00C60A35">
        <w:rPr>
          <w:rFonts w:ascii="Times New Roman" w:hAnsi="Times New Roman" w:cs="Times New Roman"/>
          <w:bCs/>
          <w:i/>
          <w:color w:val="000000"/>
          <w:sz w:val="24"/>
          <w:szCs w:val="30"/>
        </w:rPr>
        <w:t>xuan_310755@sina.com</w:t>
      </w:r>
      <w:bookmarkEnd w:id="2"/>
      <w:bookmarkEnd w:id="7"/>
    </w:p>
    <w:p w14:paraId="518ABB1E" w14:textId="69C47C43" w:rsidR="00AA470C" w:rsidRDefault="00AA470C"/>
    <w:p w14:paraId="43826A6E" w14:textId="77777777" w:rsidR="00AA470C" w:rsidRDefault="00AA470C"/>
    <w:p w14:paraId="4C03D1C9" w14:textId="3CBBA329" w:rsidR="00AA470C" w:rsidRPr="00E87359" w:rsidRDefault="00E87359" w:rsidP="00AA470C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AB7F45">
        <w:rPr>
          <w:rFonts w:ascii="Times New Roman" w:hAnsi="Times New Roman" w:cs="Times New Roman"/>
          <w:b/>
          <w:bCs/>
          <w:sz w:val="24"/>
          <w:szCs w:val="24"/>
        </w:rPr>
        <w:t>Supplementary</w:t>
      </w:r>
    </w:p>
    <w:p w14:paraId="4D4A1389" w14:textId="3C94DA03" w:rsidR="00AA470C" w:rsidRDefault="00E87359" w:rsidP="00E87359">
      <w:pPr>
        <w:spacing w:line="48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E8735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shd w:val="clear" w:color="auto" w:fill="FFFFFF"/>
        </w:rPr>
        <w:drawing>
          <wp:inline distT="0" distB="0" distL="0" distR="0" wp14:anchorId="357C8560" wp14:editId="7EBB5AC4">
            <wp:extent cx="5274310" cy="1364615"/>
            <wp:effectExtent l="0" t="0" r="0" b="0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D652EF2F-B544-4166-9267-27BC2ECB7A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D652EF2F-B544-4166-9267-27BC2ECB7A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C5D97" w14:textId="192FD0A3" w:rsidR="00AA470C" w:rsidRPr="00CC046C" w:rsidRDefault="00AA470C" w:rsidP="00AA470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Fig</w:t>
      </w:r>
      <w:r w:rsidR="00D02269">
        <w:rPr>
          <w:rFonts w:ascii="Times New Roman" w:hAnsi="Times New Roman" w:cs="Times New Roman"/>
          <w:szCs w:val="21"/>
        </w:rPr>
        <w:t>ure</w:t>
      </w:r>
      <w:r w:rsidR="00BA4DCC">
        <w:rPr>
          <w:rFonts w:ascii="Times New Roman" w:hAnsi="Times New Roman" w:cs="Times New Roman"/>
          <w:szCs w:val="21"/>
        </w:rPr>
        <w:t xml:space="preserve"> </w:t>
      </w:r>
      <w:r w:rsidRPr="00CC046C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>1</w:t>
      </w:r>
      <w:r w:rsidRPr="00CC046C">
        <w:rPr>
          <w:rFonts w:ascii="Times New Roman" w:hAnsi="Times New Roman" w:cs="Times New Roman"/>
          <w:szCs w:val="21"/>
        </w:rPr>
        <w:t>. CLM-1 down-regulated cells in LAD2 were successfully constructed by siRNA technology.</w:t>
      </w:r>
    </w:p>
    <w:p w14:paraId="79FF3621" w14:textId="79C4C1C4" w:rsidR="00AA470C" w:rsidRPr="00C71659" w:rsidRDefault="00AA470C" w:rsidP="00AA470C">
      <w:pPr>
        <w:spacing w:line="480" w:lineRule="auto"/>
        <w:rPr>
          <w:rFonts w:ascii="Times New Roman" w:hAnsi="Times New Roman" w:cs="Times New Roman"/>
          <w:szCs w:val="21"/>
        </w:rPr>
      </w:pPr>
      <w:r w:rsidRPr="00CC046C">
        <w:rPr>
          <w:rFonts w:ascii="Times New Roman" w:hAnsi="Times New Roman" w:cs="Times New Roman"/>
          <w:szCs w:val="21"/>
        </w:rPr>
        <w:t xml:space="preserve">(A) Western blot was used to analyze the down-regulation efficiency of CLM-1 protein level in LAD2 cells and its gray value quantitative analysis. (B) The down-regulation efficiency of CLM-1 gene expression in LAD2 cells was analyzed by RT-PCR. </w:t>
      </w:r>
      <w:r w:rsidRPr="00CA7CB3">
        <w:rPr>
          <w:rFonts w:ascii="Times New Roman" w:hAnsi="Times New Roman" w:cs="Times New Roman"/>
          <w:szCs w:val="21"/>
        </w:rPr>
        <w:t>The data were expressed as mean ± SEM, and the two-tailed unpaired student T test was used for statistical analysis. *</w:t>
      </w:r>
      <w:r w:rsidRPr="00D34012">
        <w:rPr>
          <w:rFonts w:ascii="Times New Roman" w:hAnsi="Times New Roman" w:cs="Times New Roman"/>
          <w:i/>
          <w:iCs/>
          <w:szCs w:val="21"/>
        </w:rPr>
        <w:t>P</w:t>
      </w:r>
      <w:r w:rsidRPr="00CA7CB3">
        <w:rPr>
          <w:rFonts w:ascii="Times New Roman" w:hAnsi="Times New Roman" w:cs="Times New Roman"/>
          <w:szCs w:val="21"/>
        </w:rPr>
        <w:t xml:space="preserve"> &lt; 0.05,</w:t>
      </w:r>
      <w:r>
        <w:rPr>
          <w:rFonts w:ascii="Times New Roman" w:hAnsi="Times New Roman" w:cs="Times New Roman"/>
          <w:szCs w:val="21"/>
        </w:rPr>
        <w:t xml:space="preserve"> </w:t>
      </w:r>
      <w:r w:rsidRPr="00CA7CB3">
        <w:rPr>
          <w:rFonts w:ascii="Times New Roman" w:hAnsi="Times New Roman" w:cs="Times New Roman"/>
          <w:szCs w:val="21"/>
        </w:rPr>
        <w:t>***</w:t>
      </w:r>
      <w:r w:rsidRPr="00D34012">
        <w:rPr>
          <w:rFonts w:ascii="Times New Roman" w:hAnsi="Times New Roman" w:cs="Times New Roman"/>
          <w:i/>
          <w:iCs/>
          <w:szCs w:val="21"/>
        </w:rPr>
        <w:t>P</w:t>
      </w:r>
      <w:r w:rsidRPr="00CA7CB3">
        <w:rPr>
          <w:rFonts w:ascii="Times New Roman" w:hAnsi="Times New Roman" w:cs="Times New Roman"/>
          <w:szCs w:val="21"/>
        </w:rPr>
        <w:t xml:space="preserve"> &lt; 0.001 were considered statistically significant.</w:t>
      </w:r>
    </w:p>
    <w:p w14:paraId="7A3CF26F" w14:textId="77777777" w:rsidR="00AA470C" w:rsidRDefault="00AA470C"/>
    <w:sectPr w:rsidR="00AA4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DEA1B" w14:textId="77777777" w:rsidR="008E0B88" w:rsidRDefault="008E0B88" w:rsidP="00AA470C">
      <w:r>
        <w:separator/>
      </w:r>
    </w:p>
  </w:endnote>
  <w:endnote w:type="continuationSeparator" w:id="0">
    <w:p w14:paraId="2B846C8F" w14:textId="77777777" w:rsidR="008E0B88" w:rsidRDefault="008E0B88" w:rsidP="00AA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3CCF5" w14:textId="600015BB" w:rsidR="00D02269" w:rsidRDefault="00D022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4E98E5" wp14:editId="7D3AE1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2480540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F50C2" w14:textId="3649FF2A" w:rsidR="00D02269" w:rsidRPr="00D02269" w:rsidRDefault="00D02269" w:rsidP="00D0226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22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E98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37F50C2" w14:textId="3649FF2A" w:rsidR="00D02269" w:rsidRPr="00D02269" w:rsidRDefault="00D02269" w:rsidP="00D0226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22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CAB6D" w14:textId="15FCA1C8" w:rsidR="00D02269" w:rsidRDefault="00D0226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D721DE" wp14:editId="3ABE7657">
              <wp:simplePos x="1144988" y="9756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1493506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F3599" w14:textId="0AD7F6BE" w:rsidR="00D02269" w:rsidRPr="00D02269" w:rsidRDefault="00D02269" w:rsidP="00D0226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22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721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49F3599" w14:textId="0AD7F6BE" w:rsidR="00D02269" w:rsidRPr="00D02269" w:rsidRDefault="00D02269" w:rsidP="00D0226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22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0787882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  <w:p w14:paraId="763940B9" w14:textId="77777777" w:rsidR="00D02269" w:rsidRDefault="00D02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FCDA3" w14:textId="3E086EDB" w:rsidR="00D02269" w:rsidRDefault="00D022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91988E" wp14:editId="057A28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2463198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21AAA" w14:textId="34C5D76E" w:rsidR="00D02269" w:rsidRPr="00D02269" w:rsidRDefault="00D02269" w:rsidP="00D0226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22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198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D021AAA" w14:textId="34C5D76E" w:rsidR="00D02269" w:rsidRPr="00D02269" w:rsidRDefault="00D02269" w:rsidP="00D0226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22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27389" w14:textId="77777777" w:rsidR="008E0B88" w:rsidRDefault="008E0B88" w:rsidP="00AA470C">
      <w:r>
        <w:separator/>
      </w:r>
    </w:p>
  </w:footnote>
  <w:footnote w:type="continuationSeparator" w:id="0">
    <w:p w14:paraId="25DD6FA1" w14:textId="77777777" w:rsidR="008E0B88" w:rsidRDefault="008E0B88" w:rsidP="00AA4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D7"/>
    <w:rsid w:val="000B3175"/>
    <w:rsid w:val="001B33D7"/>
    <w:rsid w:val="003731D6"/>
    <w:rsid w:val="004946FC"/>
    <w:rsid w:val="008965B8"/>
    <w:rsid w:val="008E0B88"/>
    <w:rsid w:val="009A7826"/>
    <w:rsid w:val="00AA470C"/>
    <w:rsid w:val="00AB7F45"/>
    <w:rsid w:val="00B04860"/>
    <w:rsid w:val="00BA4DCC"/>
    <w:rsid w:val="00C617D3"/>
    <w:rsid w:val="00D02269"/>
    <w:rsid w:val="00E87359"/>
    <w:rsid w:val="00F9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9E811"/>
  <w15:chartTrackingRefBased/>
  <w15:docId w15:val="{877E3EC9-845D-4228-BD49-B3D0CB92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ngXian" w:eastAsia="DengXian" w:hAnsi="DengXian" w:cstheme="minorBidi"/>
        <w:kern w:val="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0C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DengXian" w:eastAsia="DengXian" w:hAnsi="DengXi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470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470C"/>
    <w:pPr>
      <w:tabs>
        <w:tab w:val="center" w:pos="4153"/>
        <w:tab w:val="right" w:pos="8306"/>
      </w:tabs>
      <w:snapToGrid w:val="0"/>
      <w:jc w:val="left"/>
    </w:pPr>
    <w:rPr>
      <w:rFonts w:ascii="DengXian" w:eastAsia="DengXian" w:hAnsi="DengXi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470C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226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D0226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2269"/>
    <w:rPr>
      <w:rFonts w:asciiTheme="minorHAnsi" w:eastAsiaTheme="minorEastAsia" w:hAnsiTheme="minorHAnsi"/>
      <w:sz w:val="21"/>
    </w:rPr>
  </w:style>
  <w:style w:type="character" w:styleId="Hyperlink">
    <w:name w:val="Hyperlink"/>
    <w:basedOn w:val="DefaultParagraphFont"/>
    <w:uiPriority w:val="99"/>
    <w:unhideWhenUsed/>
    <w:rsid w:val="00D02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园园 丁</dc:creator>
  <cp:keywords/>
  <dc:description/>
  <cp:lastModifiedBy>Khanapur, Soumya</cp:lastModifiedBy>
  <cp:revision>11</cp:revision>
  <dcterms:created xsi:type="dcterms:W3CDTF">2024-07-31T03:55:00Z</dcterms:created>
  <dcterms:modified xsi:type="dcterms:W3CDTF">2024-08-16T23:07:00Z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430885b2,1952041c,3688cd18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2024-08-16T23:07:29Z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011e8e2d-4f8d-4c0c-ac8b-ec01dc1daf6d</vt:lpwstr>
  </property>
  <property fmtid="{D5CDD505-2E9C-101B-9397-08002B2CF9AE}" pid="11" name="MSIP_Label_2bbab825-a111-45e4-86a1-18cee0005896_ContentBits">
    <vt:lpwstr>2</vt:lpwstr>
  </property>
</Properties>
</file>