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B26933" w14:textId="4BBFA8B6" w:rsidR="00A14A72" w:rsidRPr="004A361F" w:rsidRDefault="00A14A72" w:rsidP="00D31F60">
      <w:pPr>
        <w:pStyle w:val="Heading1"/>
      </w:pPr>
      <w:r w:rsidRPr="00D31F60">
        <w:t xml:space="preserve">Supplementary </w:t>
      </w:r>
      <w:r w:rsidR="00D87FB1" w:rsidRPr="00D31F60">
        <w:t>m</w:t>
      </w:r>
      <w:r w:rsidR="00F87AAC" w:rsidRPr="00D31F60">
        <w:t>aterials</w:t>
      </w:r>
    </w:p>
    <w:p w14:paraId="7089FA4C" w14:textId="20111EA4" w:rsidR="000623B0" w:rsidRDefault="007B2F8C" w:rsidP="00D31F60">
      <w:pPr>
        <w:spacing w:after="0" w:line="480" w:lineRule="auto"/>
        <w:rPr>
          <w:rFonts w:eastAsia="Arial Unicode MS" w:cstheme="minorHAnsi"/>
          <w:bCs/>
          <w:color w:val="000000"/>
          <w:kern w:val="36"/>
          <w:lang w:val="en-US" w:eastAsia="ja-JP"/>
        </w:rPr>
      </w:pPr>
      <w:r w:rsidRPr="00574B77">
        <w:rPr>
          <w:rFonts w:eastAsia="Arial Unicode MS" w:cstheme="minorHAnsi"/>
          <w:b/>
          <w:color w:val="000000"/>
          <w:kern w:val="36"/>
          <w:lang w:val="en-US" w:eastAsia="ja-JP"/>
        </w:rPr>
        <w:t xml:space="preserve">Supplementary </w:t>
      </w:r>
      <w:r w:rsidR="000623B0" w:rsidRPr="00574B77">
        <w:rPr>
          <w:rFonts w:eastAsia="Arial Unicode MS" w:cstheme="minorHAnsi"/>
          <w:b/>
          <w:color w:val="000000"/>
          <w:kern w:val="36"/>
          <w:lang w:val="en-US" w:eastAsia="ja-JP"/>
        </w:rPr>
        <w:t xml:space="preserve">Table 1 </w:t>
      </w:r>
      <w:r w:rsidR="000623B0" w:rsidRPr="00574B77">
        <w:rPr>
          <w:rFonts w:eastAsia="Arial Unicode MS" w:cstheme="minorHAnsi"/>
          <w:bCs/>
          <w:color w:val="000000"/>
          <w:kern w:val="36"/>
          <w:lang w:val="en-US" w:eastAsia="ja-JP"/>
        </w:rPr>
        <w:t xml:space="preserve">Data </w:t>
      </w:r>
      <w:r w:rsidR="004A361F">
        <w:rPr>
          <w:rFonts w:eastAsia="Arial Unicode MS" w:cstheme="minorHAnsi"/>
          <w:bCs/>
          <w:color w:val="000000"/>
          <w:kern w:val="36"/>
          <w:lang w:val="en-US" w:eastAsia="ja-JP"/>
        </w:rPr>
        <w:t>Q</w:t>
      </w:r>
      <w:r w:rsidR="000623B0" w:rsidRPr="00574B77">
        <w:rPr>
          <w:rFonts w:eastAsia="Arial Unicode MS" w:cstheme="minorHAnsi"/>
          <w:bCs/>
          <w:color w:val="000000"/>
          <w:kern w:val="36"/>
          <w:lang w:val="en-US" w:eastAsia="ja-JP"/>
        </w:rPr>
        <w:t xml:space="preserve">uality </w:t>
      </w:r>
      <w:r w:rsidR="004A361F">
        <w:rPr>
          <w:rFonts w:eastAsia="Arial Unicode MS" w:cstheme="minorHAnsi"/>
          <w:bCs/>
          <w:color w:val="000000"/>
          <w:kern w:val="36"/>
          <w:lang w:val="en-US" w:eastAsia="ja-JP"/>
        </w:rPr>
        <w:t>I</w:t>
      </w:r>
      <w:r w:rsidR="000623B0" w:rsidRPr="00574B77">
        <w:rPr>
          <w:rFonts w:eastAsia="Arial Unicode MS" w:cstheme="minorHAnsi"/>
          <w:bCs/>
          <w:color w:val="000000"/>
          <w:kern w:val="36"/>
          <w:lang w:val="en-US" w:eastAsia="ja-JP"/>
        </w:rPr>
        <w:t xml:space="preserve">ndicators and </w:t>
      </w:r>
      <w:r w:rsidR="004A361F">
        <w:rPr>
          <w:rFonts w:eastAsia="Arial Unicode MS" w:cstheme="minorHAnsi"/>
          <w:bCs/>
          <w:color w:val="000000"/>
          <w:kern w:val="36"/>
          <w:lang w:val="en-US" w:eastAsia="ja-JP"/>
        </w:rPr>
        <w:t>D</w:t>
      </w:r>
      <w:r w:rsidR="000623B0" w:rsidRPr="00574B77">
        <w:rPr>
          <w:rFonts w:eastAsia="Arial Unicode MS" w:cstheme="minorHAnsi"/>
          <w:bCs/>
          <w:color w:val="000000"/>
          <w:kern w:val="36"/>
          <w:lang w:val="en-US" w:eastAsia="ja-JP"/>
        </w:rPr>
        <w:t xml:space="preserve">erivation </w:t>
      </w:r>
      <w:r w:rsidR="004A361F">
        <w:rPr>
          <w:rFonts w:eastAsia="Arial Unicode MS" w:cstheme="minorHAnsi"/>
          <w:bCs/>
          <w:color w:val="000000"/>
          <w:kern w:val="36"/>
          <w:lang w:val="en-US" w:eastAsia="ja-JP"/>
        </w:rPr>
        <w:t>R</w:t>
      </w:r>
      <w:r w:rsidR="000623B0" w:rsidRPr="00574B77">
        <w:rPr>
          <w:rFonts w:eastAsia="Arial Unicode MS" w:cstheme="minorHAnsi"/>
          <w:bCs/>
          <w:color w:val="000000"/>
          <w:kern w:val="36"/>
          <w:lang w:val="en-US" w:eastAsia="ja-JP"/>
        </w:rPr>
        <w:t>ules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3827"/>
        <w:gridCol w:w="4111"/>
      </w:tblGrid>
      <w:tr w:rsidR="00D17846" w:rsidRPr="00574B77" w14:paraId="0BBD31E1" w14:textId="77777777" w:rsidTr="00D31F60">
        <w:trPr>
          <w:trHeight w:val="20"/>
        </w:trPr>
        <w:tc>
          <w:tcPr>
            <w:tcW w:w="3539" w:type="dxa"/>
            <w:vMerge w:val="restart"/>
            <w:vAlign w:val="center"/>
          </w:tcPr>
          <w:p w14:paraId="621F5104" w14:textId="1D1B9B93" w:rsidR="00D17846" w:rsidRPr="00563F8E" w:rsidRDefault="000B42FB" w:rsidP="00D31F60">
            <w:pPr>
              <w:pStyle w:val="Heading2"/>
              <w:spacing w:before="0"/>
              <w:rPr>
                <w:rFonts w:cstheme="minorHAnsi"/>
                <w:bCs/>
                <w:i w:val="0"/>
                <w:iCs/>
                <w:szCs w:val="22"/>
                <w:lang w:val="en-US"/>
              </w:rPr>
            </w:pPr>
            <w:r>
              <w:rPr>
                <w:rFonts w:cstheme="minorHAnsi"/>
                <w:bCs/>
                <w:i w:val="0"/>
                <w:iCs/>
                <w:szCs w:val="22"/>
                <w:lang w:val="en-US"/>
              </w:rPr>
              <w:t>DQI</w:t>
            </w:r>
            <w:r w:rsidR="00D17846" w:rsidRPr="00563F8E">
              <w:rPr>
                <w:rFonts w:cstheme="minorHAnsi"/>
                <w:bCs/>
                <w:i w:val="0"/>
                <w:iCs/>
                <w:szCs w:val="22"/>
                <w:lang w:val="en-US"/>
              </w:rPr>
              <w:t xml:space="preserve"> </w:t>
            </w:r>
          </w:p>
        </w:tc>
        <w:tc>
          <w:tcPr>
            <w:tcW w:w="7938" w:type="dxa"/>
            <w:gridSpan w:val="2"/>
            <w:vAlign w:val="center"/>
          </w:tcPr>
          <w:p w14:paraId="667403A8" w14:textId="77777777" w:rsidR="00D17846" w:rsidRPr="00563F8E" w:rsidRDefault="00D17846" w:rsidP="00D31F60">
            <w:pPr>
              <w:pStyle w:val="Heading2"/>
              <w:spacing w:before="0"/>
              <w:jc w:val="center"/>
              <w:rPr>
                <w:rFonts w:cstheme="minorHAnsi"/>
                <w:bCs/>
                <w:i w:val="0"/>
                <w:iCs/>
                <w:szCs w:val="22"/>
                <w:lang w:val="en-US"/>
              </w:rPr>
            </w:pPr>
            <w:r w:rsidRPr="00563F8E">
              <w:rPr>
                <w:rFonts w:cstheme="minorHAnsi"/>
                <w:bCs/>
                <w:i w:val="0"/>
                <w:iCs/>
                <w:szCs w:val="22"/>
                <w:lang w:val="en-US"/>
              </w:rPr>
              <w:t>Derivation rules</w:t>
            </w:r>
          </w:p>
        </w:tc>
      </w:tr>
      <w:tr w:rsidR="00D17846" w:rsidRPr="00574B77" w14:paraId="0C9A287A" w14:textId="77777777" w:rsidTr="00D31F60">
        <w:trPr>
          <w:trHeight w:val="20"/>
        </w:trPr>
        <w:tc>
          <w:tcPr>
            <w:tcW w:w="3539" w:type="dxa"/>
            <w:vMerge/>
            <w:vAlign w:val="center"/>
          </w:tcPr>
          <w:p w14:paraId="742F4327" w14:textId="77777777" w:rsidR="00D17846" w:rsidRPr="00D31F60" w:rsidRDefault="00D17846" w:rsidP="00D31F60">
            <w:pPr>
              <w:spacing w:line="480" w:lineRule="auto"/>
              <w:rPr>
                <w:rFonts w:cstheme="minorHAnsi"/>
                <w:b/>
                <w:bCs/>
                <w:iCs/>
                <w:lang w:val="en-US"/>
              </w:rPr>
            </w:pPr>
          </w:p>
        </w:tc>
        <w:tc>
          <w:tcPr>
            <w:tcW w:w="3827" w:type="dxa"/>
            <w:vAlign w:val="center"/>
          </w:tcPr>
          <w:p w14:paraId="5399AF18" w14:textId="347F60E8" w:rsidR="00D17846" w:rsidRPr="000B42FB" w:rsidRDefault="00D17846" w:rsidP="00D31F60">
            <w:pPr>
              <w:spacing w:line="480" w:lineRule="auto"/>
              <w:jc w:val="center"/>
              <w:rPr>
                <w:rFonts w:cstheme="minorHAnsi"/>
                <w:b/>
                <w:bCs/>
                <w:iCs/>
                <w:lang w:val="en-US"/>
              </w:rPr>
            </w:pPr>
            <w:r w:rsidRPr="000B42FB">
              <w:rPr>
                <w:rFonts w:cstheme="minorHAnsi"/>
                <w:b/>
                <w:bCs/>
                <w:iCs/>
                <w:lang w:val="en-US"/>
              </w:rPr>
              <w:t xml:space="preserve">Total </w:t>
            </w:r>
            <w:r w:rsidR="004A361F">
              <w:rPr>
                <w:rFonts w:cstheme="minorHAnsi"/>
                <w:b/>
                <w:bCs/>
                <w:iCs/>
                <w:lang w:val="en-US"/>
              </w:rPr>
              <w:t>N</w:t>
            </w:r>
            <w:r w:rsidR="000B42FB">
              <w:rPr>
                <w:rFonts w:cstheme="minorHAnsi"/>
                <w:b/>
                <w:bCs/>
                <w:iCs/>
                <w:lang w:val="en-US"/>
              </w:rPr>
              <w:t>o.</w:t>
            </w:r>
            <w:r w:rsidRPr="000B42FB">
              <w:rPr>
                <w:rFonts w:cstheme="minorHAnsi"/>
                <w:b/>
                <w:bCs/>
                <w:iCs/>
                <w:lang w:val="en-US"/>
              </w:rPr>
              <w:t xml:space="preserve"> of </w:t>
            </w:r>
            <w:r w:rsidR="004A361F">
              <w:rPr>
                <w:rFonts w:cstheme="minorHAnsi"/>
                <w:b/>
                <w:bCs/>
                <w:iCs/>
                <w:lang w:val="en-US"/>
              </w:rPr>
              <w:t>P</w:t>
            </w:r>
            <w:r w:rsidRPr="000B42FB">
              <w:rPr>
                <w:rFonts w:cstheme="minorHAnsi"/>
                <w:b/>
                <w:bCs/>
                <w:iCs/>
                <w:lang w:val="en-US"/>
              </w:rPr>
              <w:t>atients/</w:t>
            </w:r>
            <w:r w:rsidR="004A361F">
              <w:rPr>
                <w:rFonts w:cstheme="minorHAnsi"/>
                <w:b/>
                <w:bCs/>
                <w:iCs/>
                <w:lang w:val="en-US"/>
              </w:rPr>
              <w:t>R</w:t>
            </w:r>
            <w:r w:rsidRPr="000B42FB">
              <w:rPr>
                <w:rFonts w:cstheme="minorHAnsi"/>
                <w:b/>
                <w:bCs/>
                <w:iCs/>
                <w:lang w:val="en-US"/>
              </w:rPr>
              <w:t xml:space="preserve">ecords </w:t>
            </w:r>
            <w:r w:rsidR="004A361F">
              <w:rPr>
                <w:rFonts w:cstheme="minorHAnsi"/>
                <w:b/>
                <w:bCs/>
                <w:iCs/>
                <w:lang w:val="en-US"/>
              </w:rPr>
              <w:t>I</w:t>
            </w:r>
            <w:r w:rsidRPr="000B42FB">
              <w:rPr>
                <w:rFonts w:cstheme="minorHAnsi"/>
                <w:b/>
                <w:bCs/>
                <w:iCs/>
                <w:lang w:val="en-US"/>
              </w:rPr>
              <w:t>ncluded i</w:t>
            </w:r>
            <w:r w:rsidR="000B42FB">
              <w:rPr>
                <w:rFonts w:cstheme="minorHAnsi"/>
                <w:b/>
                <w:bCs/>
                <w:iCs/>
                <w:lang w:val="en-US"/>
              </w:rPr>
              <w:t xml:space="preserve">n </w:t>
            </w:r>
            <w:r w:rsidR="004A361F">
              <w:rPr>
                <w:rFonts w:cstheme="minorHAnsi"/>
                <w:b/>
                <w:bCs/>
                <w:iCs/>
                <w:lang w:val="en-US"/>
              </w:rPr>
              <w:t>C</w:t>
            </w:r>
            <w:r w:rsidRPr="000B42FB">
              <w:rPr>
                <w:rFonts w:cstheme="minorHAnsi"/>
                <w:b/>
                <w:bCs/>
                <w:iCs/>
                <w:lang w:val="en-US"/>
              </w:rPr>
              <w:t xml:space="preserve">alculation of the </w:t>
            </w:r>
            <w:r w:rsidR="000B42FB">
              <w:rPr>
                <w:rFonts w:cstheme="minorHAnsi"/>
                <w:b/>
                <w:bCs/>
                <w:iCs/>
                <w:lang w:val="en-US"/>
              </w:rPr>
              <w:t>DQI</w:t>
            </w:r>
            <w:r w:rsidRPr="000B42FB">
              <w:rPr>
                <w:rFonts w:cstheme="minorHAnsi"/>
                <w:b/>
                <w:bCs/>
                <w:iCs/>
                <w:lang w:val="en-US"/>
              </w:rPr>
              <w:t xml:space="preserve"> (</w:t>
            </w:r>
            <w:r w:rsidR="004A361F">
              <w:rPr>
                <w:rFonts w:cstheme="minorHAnsi"/>
                <w:b/>
                <w:bCs/>
                <w:iCs/>
                <w:lang w:val="en-US"/>
              </w:rPr>
              <w:t>D</w:t>
            </w:r>
            <w:r w:rsidRPr="000B42FB">
              <w:rPr>
                <w:rFonts w:cstheme="minorHAnsi"/>
                <w:b/>
                <w:bCs/>
                <w:iCs/>
                <w:lang w:val="en-US"/>
              </w:rPr>
              <w:t xml:space="preserve">enominator in </w:t>
            </w:r>
            <w:r w:rsidR="004A361F">
              <w:rPr>
                <w:rFonts w:cstheme="minorHAnsi"/>
                <w:b/>
                <w:bCs/>
                <w:iCs/>
                <w:lang w:val="en-US"/>
              </w:rPr>
              <w:t>C</w:t>
            </w:r>
            <w:r w:rsidRPr="000B42FB">
              <w:rPr>
                <w:rFonts w:cstheme="minorHAnsi"/>
                <w:b/>
                <w:bCs/>
                <w:iCs/>
                <w:lang w:val="en-US"/>
              </w:rPr>
              <w:t xml:space="preserve">ount </w:t>
            </w:r>
            <w:r w:rsidR="004A361F">
              <w:rPr>
                <w:rFonts w:cstheme="minorHAnsi"/>
                <w:b/>
                <w:bCs/>
                <w:iCs/>
                <w:lang w:val="en-US"/>
              </w:rPr>
              <w:t>D</w:t>
            </w:r>
            <w:r w:rsidRPr="000B42FB">
              <w:rPr>
                <w:rFonts w:cstheme="minorHAnsi"/>
                <w:b/>
                <w:bCs/>
                <w:iCs/>
                <w:lang w:val="en-US"/>
              </w:rPr>
              <w:t>ata)</w:t>
            </w:r>
          </w:p>
        </w:tc>
        <w:tc>
          <w:tcPr>
            <w:tcW w:w="4111" w:type="dxa"/>
            <w:vAlign w:val="center"/>
          </w:tcPr>
          <w:p w14:paraId="49DF0A47" w14:textId="120A659A" w:rsidR="00D17846" w:rsidRPr="00563F8E" w:rsidRDefault="00D17846" w:rsidP="00D31F60">
            <w:pPr>
              <w:pStyle w:val="Heading2"/>
              <w:spacing w:before="0"/>
              <w:jc w:val="center"/>
              <w:rPr>
                <w:rFonts w:cstheme="minorHAnsi"/>
                <w:bCs/>
                <w:i w:val="0"/>
                <w:iCs/>
                <w:lang w:val="en-US"/>
              </w:rPr>
            </w:pPr>
            <w:r w:rsidRPr="00563F8E">
              <w:rPr>
                <w:rFonts w:cstheme="minorHAnsi"/>
                <w:bCs/>
                <w:i w:val="0"/>
                <w:iCs/>
                <w:szCs w:val="22"/>
                <w:lang w:val="en-US"/>
              </w:rPr>
              <w:t xml:space="preserve">Derivation for the </w:t>
            </w:r>
            <w:r w:rsidR="000B42FB">
              <w:rPr>
                <w:rFonts w:cstheme="minorHAnsi"/>
                <w:bCs/>
                <w:i w:val="0"/>
                <w:iCs/>
                <w:szCs w:val="22"/>
                <w:lang w:val="en-US"/>
              </w:rPr>
              <w:t>DQI</w:t>
            </w:r>
            <w:r w:rsidRPr="00563F8E">
              <w:rPr>
                <w:rFonts w:cstheme="minorHAnsi"/>
                <w:bCs/>
                <w:i w:val="0"/>
                <w:iCs/>
                <w:szCs w:val="22"/>
                <w:lang w:val="en-US"/>
              </w:rPr>
              <w:br/>
            </w:r>
            <w:r w:rsidRPr="00563F8E">
              <w:rPr>
                <w:rFonts w:cstheme="minorHAnsi"/>
                <w:bCs/>
                <w:i w:val="0"/>
                <w:iCs/>
                <w:lang w:val="en-US"/>
              </w:rPr>
              <w:t>(</w:t>
            </w:r>
            <w:r w:rsidR="004A361F">
              <w:rPr>
                <w:rFonts w:cstheme="minorHAnsi"/>
                <w:bCs/>
                <w:i w:val="0"/>
                <w:iCs/>
                <w:lang w:val="en-US"/>
              </w:rPr>
              <w:t>N</w:t>
            </w:r>
            <w:r w:rsidRPr="00563F8E">
              <w:rPr>
                <w:rFonts w:cstheme="minorHAnsi"/>
                <w:bCs/>
                <w:i w:val="0"/>
                <w:iCs/>
                <w:lang w:val="en-US"/>
              </w:rPr>
              <w:t xml:space="preserve">umerator in </w:t>
            </w:r>
            <w:r w:rsidR="004A361F">
              <w:rPr>
                <w:rFonts w:cstheme="minorHAnsi"/>
                <w:bCs/>
                <w:i w:val="0"/>
                <w:iCs/>
                <w:lang w:val="en-US"/>
              </w:rPr>
              <w:t>C</w:t>
            </w:r>
            <w:r w:rsidRPr="00563F8E">
              <w:rPr>
                <w:rFonts w:cstheme="minorHAnsi"/>
                <w:bCs/>
                <w:i w:val="0"/>
                <w:iCs/>
                <w:lang w:val="en-US"/>
              </w:rPr>
              <w:t xml:space="preserve">ount </w:t>
            </w:r>
            <w:r w:rsidR="004A361F">
              <w:rPr>
                <w:rFonts w:cstheme="minorHAnsi"/>
                <w:bCs/>
                <w:i w:val="0"/>
                <w:iCs/>
                <w:lang w:val="en-US"/>
              </w:rPr>
              <w:t>D</w:t>
            </w:r>
            <w:r w:rsidRPr="00563F8E">
              <w:rPr>
                <w:rFonts w:cstheme="minorHAnsi"/>
                <w:bCs/>
                <w:i w:val="0"/>
                <w:iCs/>
                <w:lang w:val="en-US"/>
              </w:rPr>
              <w:t>ata)</w:t>
            </w:r>
          </w:p>
        </w:tc>
      </w:tr>
      <w:tr w:rsidR="00D17846" w:rsidRPr="00574B77" w14:paraId="1C84CC2B" w14:textId="77777777" w:rsidTr="00D31F60">
        <w:trPr>
          <w:trHeight w:val="20"/>
        </w:trPr>
        <w:tc>
          <w:tcPr>
            <w:tcW w:w="11477" w:type="dxa"/>
            <w:gridSpan w:val="3"/>
          </w:tcPr>
          <w:p w14:paraId="110F8C44" w14:textId="77777777" w:rsidR="00D17846" w:rsidRPr="00574B77" w:rsidRDefault="00D17846" w:rsidP="00D31F60">
            <w:pPr>
              <w:spacing w:line="480" w:lineRule="auto"/>
              <w:rPr>
                <w:b/>
                <w:bCs/>
                <w:lang w:val="en-US"/>
              </w:rPr>
            </w:pPr>
            <w:r w:rsidRPr="00574B77">
              <w:rPr>
                <w:rFonts w:cstheme="minorHAnsi"/>
                <w:b/>
                <w:bCs/>
                <w:lang w:val="en-US"/>
              </w:rPr>
              <w:t>Representativeness</w:t>
            </w:r>
          </w:p>
        </w:tc>
      </w:tr>
      <w:tr w:rsidR="00D17846" w:rsidRPr="00574B77" w14:paraId="634E514A" w14:textId="77777777" w:rsidTr="00D31F60">
        <w:trPr>
          <w:trHeight w:val="20"/>
        </w:trPr>
        <w:tc>
          <w:tcPr>
            <w:tcW w:w="3539" w:type="dxa"/>
            <w:vAlign w:val="center"/>
          </w:tcPr>
          <w:p w14:paraId="2D9961B1" w14:textId="495D0C97" w:rsidR="00D17846" w:rsidRPr="00574B77" w:rsidRDefault="00D17846" w:rsidP="00D31F60">
            <w:pPr>
              <w:spacing w:line="480" w:lineRule="auto"/>
              <w:rPr>
                <w:rFonts w:cstheme="minorHAnsi"/>
                <w:lang w:val="en-US"/>
              </w:rPr>
            </w:pPr>
            <w:r w:rsidRPr="00574B77">
              <w:rPr>
                <w:rFonts w:cstheme="minorHAnsi"/>
                <w:lang w:val="en-US"/>
              </w:rPr>
              <w:t>DQ</w:t>
            </w:r>
            <w:r w:rsidR="000B42FB">
              <w:rPr>
                <w:rFonts w:cstheme="minorHAnsi"/>
                <w:lang w:val="en-US"/>
              </w:rPr>
              <w:t>I</w:t>
            </w:r>
            <w:r w:rsidRPr="00574B77">
              <w:rPr>
                <w:rFonts w:cstheme="minorHAnsi"/>
                <w:lang w:val="en-US"/>
              </w:rPr>
              <w:t xml:space="preserve"> 1; sex</w:t>
            </w:r>
          </w:p>
        </w:tc>
        <w:tc>
          <w:tcPr>
            <w:tcW w:w="3827" w:type="dxa"/>
            <w:vMerge w:val="restart"/>
            <w:vAlign w:val="center"/>
          </w:tcPr>
          <w:p w14:paraId="7045957F" w14:textId="77777777" w:rsidR="00D17846" w:rsidRPr="00574B77" w:rsidRDefault="00D17846" w:rsidP="00D31F60">
            <w:pPr>
              <w:spacing w:line="480" w:lineRule="auto"/>
              <w:rPr>
                <w:lang w:val="en-US"/>
              </w:rPr>
            </w:pPr>
            <w:r w:rsidRPr="00574B77">
              <w:rPr>
                <w:lang w:val="en-US"/>
              </w:rPr>
              <w:t>Number of patients in the study</w:t>
            </w:r>
          </w:p>
        </w:tc>
        <w:tc>
          <w:tcPr>
            <w:tcW w:w="4111" w:type="dxa"/>
            <w:vAlign w:val="center"/>
          </w:tcPr>
          <w:p w14:paraId="38850CF1" w14:textId="1EF895DE" w:rsidR="00D17846" w:rsidRPr="00574B77" w:rsidRDefault="00D17846" w:rsidP="00D31F60">
            <w:pPr>
              <w:spacing w:line="480" w:lineRule="auto"/>
              <w:rPr>
                <w:rFonts w:cstheme="minorHAnsi"/>
                <w:lang w:val="en-US"/>
              </w:rPr>
            </w:pPr>
            <w:r w:rsidRPr="00574B77">
              <w:rPr>
                <w:rFonts w:cstheme="minorHAnsi"/>
                <w:lang w:val="en-US"/>
              </w:rPr>
              <w:t>Number of males</w:t>
            </w:r>
            <w:r w:rsidR="0061305E">
              <w:rPr>
                <w:rFonts w:cstheme="minorHAnsi"/>
                <w:lang w:val="en-US"/>
              </w:rPr>
              <w:t xml:space="preserve"> and </w:t>
            </w:r>
            <w:r w:rsidRPr="00574B77">
              <w:rPr>
                <w:rFonts w:cstheme="minorHAnsi"/>
                <w:lang w:val="en-US"/>
              </w:rPr>
              <w:t>females</w:t>
            </w:r>
            <w:r w:rsidR="0061305E">
              <w:rPr>
                <w:rFonts w:cstheme="minorHAnsi"/>
                <w:lang w:val="en-US"/>
              </w:rPr>
              <w:t xml:space="preserve"> </w:t>
            </w:r>
            <w:r w:rsidRPr="00574B77">
              <w:rPr>
                <w:rFonts w:cstheme="minorHAnsi"/>
                <w:lang w:val="en-US"/>
              </w:rPr>
              <w:t>unknown</w:t>
            </w:r>
          </w:p>
        </w:tc>
      </w:tr>
      <w:tr w:rsidR="00D17846" w:rsidRPr="00574B77" w14:paraId="7BBC1101" w14:textId="77777777" w:rsidTr="00D31F60">
        <w:trPr>
          <w:trHeight w:val="20"/>
        </w:trPr>
        <w:tc>
          <w:tcPr>
            <w:tcW w:w="3539" w:type="dxa"/>
            <w:vAlign w:val="center"/>
          </w:tcPr>
          <w:p w14:paraId="4E91789F" w14:textId="77777777" w:rsidR="00D17846" w:rsidRPr="00574B77" w:rsidRDefault="00D17846" w:rsidP="00D31F60">
            <w:pPr>
              <w:spacing w:line="480" w:lineRule="auto"/>
              <w:rPr>
                <w:rFonts w:cstheme="minorHAnsi"/>
                <w:lang w:val="en-US"/>
              </w:rPr>
            </w:pPr>
            <w:r w:rsidRPr="00574B77">
              <w:rPr>
                <w:rFonts w:cstheme="minorHAnsi"/>
                <w:lang w:val="en-US"/>
              </w:rPr>
              <w:t xml:space="preserve">DQI 2; age at MS onset </w:t>
            </w:r>
          </w:p>
        </w:tc>
        <w:tc>
          <w:tcPr>
            <w:tcW w:w="3827" w:type="dxa"/>
            <w:vMerge/>
            <w:vAlign w:val="center"/>
          </w:tcPr>
          <w:p w14:paraId="3DCD4574" w14:textId="77777777" w:rsidR="00D17846" w:rsidRPr="00574B77" w:rsidRDefault="00D17846" w:rsidP="00D31F60">
            <w:pPr>
              <w:spacing w:line="480" w:lineRule="auto"/>
              <w:rPr>
                <w:lang w:val="en-US"/>
              </w:rPr>
            </w:pPr>
          </w:p>
        </w:tc>
        <w:tc>
          <w:tcPr>
            <w:tcW w:w="4111" w:type="dxa"/>
            <w:vAlign w:val="center"/>
          </w:tcPr>
          <w:p w14:paraId="06EE36E1" w14:textId="77777777" w:rsidR="00D17846" w:rsidRPr="00574B77" w:rsidRDefault="00D17846" w:rsidP="00D31F60">
            <w:pPr>
              <w:spacing w:line="480" w:lineRule="auto"/>
              <w:rPr>
                <w:rFonts w:cstheme="minorHAnsi"/>
                <w:lang w:val="en-US"/>
              </w:rPr>
            </w:pPr>
            <w:r w:rsidRPr="00574B77">
              <w:rPr>
                <w:rFonts w:cstheme="minorHAnsi"/>
                <w:lang w:val="en-US"/>
              </w:rPr>
              <w:t>Number of patients according to age category (&lt;18, 18–29, 30–34, 35–39, 40–44, 45–49, 50–54, 55–59, and ≥60 years), unknown age at MS onset</w:t>
            </w:r>
          </w:p>
        </w:tc>
      </w:tr>
      <w:tr w:rsidR="00D17846" w:rsidRPr="00574B77" w14:paraId="44D427A1" w14:textId="77777777" w:rsidTr="00D31F60">
        <w:trPr>
          <w:trHeight w:val="20"/>
        </w:trPr>
        <w:tc>
          <w:tcPr>
            <w:tcW w:w="3539" w:type="dxa"/>
            <w:vAlign w:val="center"/>
          </w:tcPr>
          <w:p w14:paraId="78E54733" w14:textId="77777777" w:rsidR="00D17846" w:rsidRPr="00574B77" w:rsidRDefault="00D17846" w:rsidP="00D31F60">
            <w:pPr>
              <w:spacing w:line="480" w:lineRule="auto"/>
              <w:rPr>
                <w:rFonts w:cstheme="minorHAnsi"/>
                <w:lang w:val="en-US"/>
              </w:rPr>
            </w:pPr>
            <w:r w:rsidRPr="00574B77">
              <w:rPr>
                <w:rFonts w:cstheme="minorHAnsi"/>
                <w:lang w:val="en-US"/>
              </w:rPr>
              <w:t xml:space="preserve">DQI 3; age at MS diagnosis </w:t>
            </w:r>
          </w:p>
        </w:tc>
        <w:tc>
          <w:tcPr>
            <w:tcW w:w="3827" w:type="dxa"/>
            <w:vMerge/>
            <w:vAlign w:val="center"/>
          </w:tcPr>
          <w:p w14:paraId="0EE968D7" w14:textId="77777777" w:rsidR="00D17846" w:rsidRPr="00574B77" w:rsidRDefault="00D17846" w:rsidP="00D31F60">
            <w:pPr>
              <w:spacing w:line="480" w:lineRule="auto"/>
              <w:rPr>
                <w:lang w:val="en-US"/>
              </w:rPr>
            </w:pPr>
          </w:p>
        </w:tc>
        <w:tc>
          <w:tcPr>
            <w:tcW w:w="4111" w:type="dxa"/>
            <w:vAlign w:val="center"/>
          </w:tcPr>
          <w:p w14:paraId="2B67B694" w14:textId="77777777" w:rsidR="00D17846" w:rsidRPr="00574B77" w:rsidRDefault="00D17846" w:rsidP="00D31F60">
            <w:pPr>
              <w:spacing w:line="480" w:lineRule="auto"/>
              <w:rPr>
                <w:rFonts w:cstheme="minorHAnsi"/>
                <w:lang w:val="en-US"/>
              </w:rPr>
            </w:pPr>
            <w:r w:rsidRPr="00574B77">
              <w:rPr>
                <w:rFonts w:cstheme="minorHAnsi"/>
                <w:lang w:val="en-US"/>
              </w:rPr>
              <w:t>Number of patients according to age category (&lt;18, 18–29, 30–34, 35–39, 40–</w:t>
            </w:r>
            <w:r w:rsidRPr="00574B77">
              <w:rPr>
                <w:rFonts w:cstheme="minorHAnsi"/>
                <w:lang w:val="en-US"/>
              </w:rPr>
              <w:lastRenderedPageBreak/>
              <w:t>44, 45–49, 50–54, 55–59, and ≥60 years), unknown age at MS diagnosis</w:t>
            </w:r>
          </w:p>
        </w:tc>
      </w:tr>
      <w:tr w:rsidR="00D17846" w:rsidRPr="00574B77" w14:paraId="687F1634" w14:textId="77777777" w:rsidTr="00D31F60">
        <w:trPr>
          <w:trHeight w:val="20"/>
        </w:trPr>
        <w:tc>
          <w:tcPr>
            <w:tcW w:w="3539" w:type="dxa"/>
            <w:vAlign w:val="center"/>
          </w:tcPr>
          <w:p w14:paraId="1A01197E" w14:textId="68CB29CD" w:rsidR="00D17846" w:rsidRPr="00574B77" w:rsidRDefault="00D17846" w:rsidP="00D31F60">
            <w:pPr>
              <w:spacing w:line="480" w:lineRule="auto"/>
              <w:rPr>
                <w:rFonts w:cstheme="minorHAnsi"/>
                <w:lang w:val="en-US"/>
              </w:rPr>
            </w:pPr>
            <w:r w:rsidRPr="00574B77">
              <w:rPr>
                <w:rFonts w:cstheme="minorHAnsi"/>
                <w:lang w:val="en-US"/>
              </w:rPr>
              <w:lastRenderedPageBreak/>
              <w:t xml:space="preserve">DQI 4; MS </w:t>
            </w:r>
            <w:r w:rsidR="00440CA3" w:rsidRPr="00574B77">
              <w:rPr>
                <w:rFonts w:cstheme="minorHAnsi"/>
                <w:lang w:val="en-US"/>
              </w:rPr>
              <w:t>clinical course at inclusion</w:t>
            </w:r>
          </w:p>
        </w:tc>
        <w:tc>
          <w:tcPr>
            <w:tcW w:w="3827" w:type="dxa"/>
            <w:vMerge/>
            <w:vAlign w:val="center"/>
          </w:tcPr>
          <w:p w14:paraId="373BAD9F" w14:textId="77777777" w:rsidR="00D17846" w:rsidRPr="00574B77" w:rsidRDefault="00D17846" w:rsidP="00D31F60">
            <w:pPr>
              <w:spacing w:line="480" w:lineRule="auto"/>
              <w:rPr>
                <w:lang w:val="en-US"/>
              </w:rPr>
            </w:pPr>
          </w:p>
        </w:tc>
        <w:tc>
          <w:tcPr>
            <w:tcW w:w="4111" w:type="dxa"/>
            <w:vAlign w:val="center"/>
          </w:tcPr>
          <w:p w14:paraId="0780851B" w14:textId="1D17402D" w:rsidR="00D17846" w:rsidRPr="00574B77" w:rsidRDefault="00D17846" w:rsidP="00D31F60">
            <w:pPr>
              <w:spacing w:line="480" w:lineRule="auto"/>
              <w:rPr>
                <w:rFonts w:cstheme="minorHAnsi"/>
                <w:lang w:val="en-US"/>
              </w:rPr>
            </w:pPr>
            <w:r w:rsidRPr="00574B77">
              <w:rPr>
                <w:rFonts w:cstheme="minorHAnsi"/>
                <w:lang w:val="en-US"/>
              </w:rPr>
              <w:t xml:space="preserve">Number of patients with RRMS, SPMS, PPMS, PRMS, </w:t>
            </w:r>
            <w:r w:rsidR="006D6C24">
              <w:rPr>
                <w:rFonts w:cstheme="minorHAnsi"/>
                <w:lang w:val="en-US"/>
              </w:rPr>
              <w:t xml:space="preserve">and </w:t>
            </w:r>
            <w:r w:rsidRPr="00574B77">
              <w:rPr>
                <w:rFonts w:cstheme="minorHAnsi"/>
                <w:lang w:val="en-US"/>
              </w:rPr>
              <w:t>other</w:t>
            </w:r>
            <w:r w:rsidR="006D6C24">
              <w:rPr>
                <w:rFonts w:cstheme="minorHAnsi"/>
                <w:lang w:val="en-US"/>
              </w:rPr>
              <w:t xml:space="preserve"> </w:t>
            </w:r>
            <w:r w:rsidRPr="00574B77">
              <w:rPr>
                <w:rFonts w:cstheme="minorHAnsi"/>
                <w:lang w:val="en-US"/>
              </w:rPr>
              <w:t>unknown</w:t>
            </w:r>
          </w:p>
        </w:tc>
      </w:tr>
      <w:tr w:rsidR="00D17846" w:rsidRPr="00574B77" w14:paraId="20E06F73" w14:textId="77777777" w:rsidTr="00D31F60">
        <w:trPr>
          <w:trHeight w:val="20"/>
        </w:trPr>
        <w:tc>
          <w:tcPr>
            <w:tcW w:w="3539" w:type="dxa"/>
            <w:vAlign w:val="center"/>
          </w:tcPr>
          <w:p w14:paraId="6E83A7F9" w14:textId="77777777" w:rsidR="00D17846" w:rsidRPr="00574B77" w:rsidRDefault="00D17846" w:rsidP="00D31F60">
            <w:pPr>
              <w:spacing w:line="480" w:lineRule="auto"/>
              <w:rPr>
                <w:rFonts w:cstheme="minorHAnsi"/>
                <w:lang w:val="en-US"/>
              </w:rPr>
            </w:pPr>
            <w:r w:rsidRPr="00574B77">
              <w:rPr>
                <w:rFonts w:cstheme="minorHAnsi"/>
                <w:lang w:val="en-US"/>
              </w:rPr>
              <w:t>DQI 5; number of previous MS treatments</w:t>
            </w:r>
          </w:p>
        </w:tc>
        <w:tc>
          <w:tcPr>
            <w:tcW w:w="3827" w:type="dxa"/>
            <w:vMerge/>
            <w:vAlign w:val="center"/>
          </w:tcPr>
          <w:p w14:paraId="4BCFE88D" w14:textId="77777777" w:rsidR="00D17846" w:rsidRPr="00574B77" w:rsidRDefault="00D17846" w:rsidP="00D31F60">
            <w:pPr>
              <w:spacing w:line="480" w:lineRule="auto"/>
              <w:rPr>
                <w:lang w:val="en-US"/>
              </w:rPr>
            </w:pPr>
          </w:p>
        </w:tc>
        <w:tc>
          <w:tcPr>
            <w:tcW w:w="4111" w:type="dxa"/>
            <w:vAlign w:val="center"/>
          </w:tcPr>
          <w:p w14:paraId="0219550C" w14:textId="77777777" w:rsidR="00D17846" w:rsidRPr="00574B77" w:rsidRDefault="00D17846" w:rsidP="00D31F60">
            <w:pPr>
              <w:spacing w:line="480" w:lineRule="auto"/>
              <w:rPr>
                <w:rFonts w:cstheme="minorHAnsi"/>
                <w:lang w:val="en-US"/>
              </w:rPr>
            </w:pPr>
            <w:r w:rsidRPr="00574B77">
              <w:rPr>
                <w:rFonts w:cstheme="minorHAnsi"/>
                <w:lang w:val="en-US"/>
              </w:rPr>
              <w:t>Number of patients with 0, 1, 2, or ≥3 previous MS treatments, unknown number of previous MS treatments</w:t>
            </w:r>
          </w:p>
        </w:tc>
      </w:tr>
      <w:tr w:rsidR="00D17846" w:rsidRPr="00574B77" w14:paraId="3ACB5295" w14:textId="77777777" w:rsidTr="00D31F60">
        <w:trPr>
          <w:trHeight w:val="20"/>
        </w:trPr>
        <w:tc>
          <w:tcPr>
            <w:tcW w:w="11477" w:type="dxa"/>
            <w:gridSpan w:val="3"/>
          </w:tcPr>
          <w:p w14:paraId="5D204A32" w14:textId="77777777" w:rsidR="00D17846" w:rsidRPr="00574B77" w:rsidRDefault="00D17846" w:rsidP="00D31F60">
            <w:pPr>
              <w:spacing w:line="480" w:lineRule="auto"/>
              <w:rPr>
                <w:rFonts w:cstheme="minorHAnsi"/>
                <w:b/>
                <w:bCs/>
                <w:lang w:val="en-US"/>
              </w:rPr>
            </w:pPr>
            <w:r w:rsidRPr="00574B77">
              <w:rPr>
                <w:rFonts w:cstheme="minorHAnsi"/>
                <w:b/>
                <w:bCs/>
                <w:lang w:val="en-US"/>
              </w:rPr>
              <w:t>Consistency</w:t>
            </w:r>
          </w:p>
        </w:tc>
      </w:tr>
      <w:tr w:rsidR="00D17846" w:rsidRPr="00574B77" w14:paraId="3B49018C" w14:textId="77777777" w:rsidTr="00D31F60">
        <w:trPr>
          <w:trHeight w:val="20"/>
        </w:trPr>
        <w:tc>
          <w:tcPr>
            <w:tcW w:w="3539" w:type="dxa"/>
            <w:vAlign w:val="center"/>
          </w:tcPr>
          <w:p w14:paraId="252BDF9E" w14:textId="77777777" w:rsidR="00D17846" w:rsidRPr="00574B77" w:rsidRDefault="00D17846" w:rsidP="00D31F60">
            <w:pPr>
              <w:spacing w:line="480" w:lineRule="auto"/>
              <w:rPr>
                <w:rFonts w:cstheme="minorHAnsi"/>
                <w:lang w:val="en-US"/>
              </w:rPr>
            </w:pPr>
            <w:r w:rsidRPr="00574B77">
              <w:rPr>
                <w:rFonts w:cstheme="minorHAnsi"/>
                <w:lang w:val="en-US"/>
              </w:rPr>
              <w:t>DQI 1; patients with no visit/recording during past year at the date of data cut-off</w:t>
            </w:r>
          </w:p>
        </w:tc>
        <w:tc>
          <w:tcPr>
            <w:tcW w:w="3827" w:type="dxa"/>
            <w:vAlign w:val="center"/>
          </w:tcPr>
          <w:p w14:paraId="1F2E80CC" w14:textId="77777777" w:rsidR="00D17846" w:rsidRPr="00574B77" w:rsidRDefault="00D17846" w:rsidP="00D31F60">
            <w:pPr>
              <w:spacing w:line="480" w:lineRule="auto"/>
              <w:rPr>
                <w:rFonts w:cstheme="minorHAnsi"/>
                <w:lang w:val="en-US"/>
              </w:rPr>
            </w:pPr>
            <w:r w:rsidRPr="00574B77">
              <w:rPr>
                <w:rFonts w:cstheme="minorHAnsi"/>
                <w:lang w:val="en-US"/>
              </w:rPr>
              <w:t>Number of patients with a follow-up duration ≥1 year at the date of data cut-off</w:t>
            </w:r>
          </w:p>
        </w:tc>
        <w:tc>
          <w:tcPr>
            <w:tcW w:w="4111" w:type="dxa"/>
            <w:vAlign w:val="center"/>
          </w:tcPr>
          <w:p w14:paraId="560FE820" w14:textId="77777777" w:rsidR="00D17846" w:rsidRPr="00574B77" w:rsidRDefault="00D17846" w:rsidP="00D31F60">
            <w:pPr>
              <w:spacing w:line="480" w:lineRule="auto"/>
              <w:rPr>
                <w:rFonts w:cstheme="minorHAnsi"/>
                <w:lang w:val="en-US"/>
              </w:rPr>
            </w:pPr>
            <w:r w:rsidRPr="00574B77">
              <w:rPr>
                <w:rFonts w:cstheme="minorHAnsi"/>
                <w:lang w:val="en-US"/>
              </w:rPr>
              <w:t>Number of patients with no visit/recording in the past year at the date of data cut-off</w:t>
            </w:r>
          </w:p>
        </w:tc>
      </w:tr>
      <w:tr w:rsidR="00D17846" w:rsidRPr="00574B77" w14:paraId="612D649C" w14:textId="77777777" w:rsidTr="00D31F60">
        <w:trPr>
          <w:trHeight w:val="20"/>
        </w:trPr>
        <w:tc>
          <w:tcPr>
            <w:tcW w:w="3539" w:type="dxa"/>
            <w:vAlign w:val="center"/>
          </w:tcPr>
          <w:p w14:paraId="7ACD1D3D" w14:textId="77777777" w:rsidR="00D17846" w:rsidRPr="00574B77" w:rsidRDefault="00D17846" w:rsidP="00D31F60">
            <w:pPr>
              <w:pStyle w:val="NormalWeb"/>
              <w:spacing w:line="48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574B7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DQI 2; patients with no visit/recording during past 2 years at the date of data cut-off</w:t>
            </w:r>
          </w:p>
        </w:tc>
        <w:tc>
          <w:tcPr>
            <w:tcW w:w="3827" w:type="dxa"/>
            <w:vAlign w:val="center"/>
          </w:tcPr>
          <w:p w14:paraId="29E7B502" w14:textId="77777777" w:rsidR="00D17846" w:rsidRPr="00574B77" w:rsidRDefault="00D17846" w:rsidP="00D31F60">
            <w:pPr>
              <w:pStyle w:val="NormalWeb"/>
              <w:spacing w:line="48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574B7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Number of patients with a follow-up duration ≥2 years at the date of data cut-off</w:t>
            </w:r>
          </w:p>
        </w:tc>
        <w:tc>
          <w:tcPr>
            <w:tcW w:w="4111" w:type="dxa"/>
            <w:vAlign w:val="center"/>
          </w:tcPr>
          <w:p w14:paraId="3917CD57" w14:textId="77777777" w:rsidR="00D17846" w:rsidRPr="00574B77" w:rsidRDefault="00D17846" w:rsidP="00D31F60">
            <w:pPr>
              <w:pStyle w:val="NormalWeb"/>
              <w:spacing w:line="48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574B7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Number of patients with no visit/recording in the past 2 years at the date of data cut-off</w:t>
            </w:r>
          </w:p>
        </w:tc>
      </w:tr>
      <w:tr w:rsidR="00D17846" w:rsidRPr="00574B77" w14:paraId="004A58FE" w14:textId="77777777" w:rsidTr="00D31F60">
        <w:trPr>
          <w:trHeight w:val="20"/>
        </w:trPr>
        <w:tc>
          <w:tcPr>
            <w:tcW w:w="3539" w:type="dxa"/>
            <w:vAlign w:val="center"/>
          </w:tcPr>
          <w:p w14:paraId="2579A4FE" w14:textId="3F94B2BA" w:rsidR="00D17846" w:rsidRPr="00574B77" w:rsidRDefault="00D17846" w:rsidP="00D31F60">
            <w:pPr>
              <w:spacing w:line="480" w:lineRule="auto"/>
              <w:rPr>
                <w:rFonts w:cstheme="minorHAnsi"/>
                <w:lang w:val="en-US"/>
              </w:rPr>
            </w:pPr>
            <w:r w:rsidRPr="00574B77">
              <w:rPr>
                <w:rFonts w:cstheme="minorHAnsi"/>
                <w:lang w:val="en-US"/>
              </w:rPr>
              <w:lastRenderedPageBreak/>
              <w:t>DQI 3; patients with less than 1 visit per year</w:t>
            </w:r>
            <w:r w:rsidR="006D6C24">
              <w:rPr>
                <w:rFonts w:cstheme="minorHAnsi"/>
                <w:lang w:val="en-US"/>
              </w:rPr>
              <w:t xml:space="preserve">, </w:t>
            </w:r>
            <w:r w:rsidRPr="00574B77">
              <w:rPr>
                <w:rFonts w:cstheme="minorHAnsi"/>
                <w:lang w:val="en-US"/>
              </w:rPr>
              <w:t>on average</w:t>
            </w:r>
            <w:r w:rsidR="006D6C24">
              <w:rPr>
                <w:rFonts w:cstheme="minorHAnsi"/>
                <w:lang w:val="en-US"/>
              </w:rPr>
              <w:t>,</w:t>
            </w:r>
            <w:r w:rsidRPr="00574B77">
              <w:rPr>
                <w:rFonts w:cstheme="minorHAnsi"/>
                <w:lang w:val="en-US"/>
              </w:rPr>
              <w:t xml:space="preserve"> during follow-up</w:t>
            </w:r>
          </w:p>
        </w:tc>
        <w:tc>
          <w:tcPr>
            <w:tcW w:w="3827" w:type="dxa"/>
            <w:vAlign w:val="center"/>
          </w:tcPr>
          <w:p w14:paraId="46BB6277" w14:textId="77777777" w:rsidR="00D17846" w:rsidRPr="00574B77" w:rsidRDefault="00D17846" w:rsidP="00D31F60">
            <w:pPr>
              <w:spacing w:line="480" w:lineRule="auto"/>
              <w:rPr>
                <w:rFonts w:cstheme="minorHAnsi"/>
                <w:lang w:val="en-US"/>
              </w:rPr>
            </w:pPr>
            <w:r w:rsidRPr="00574B77">
              <w:rPr>
                <w:rFonts w:cstheme="minorHAnsi"/>
                <w:lang w:val="en-US"/>
              </w:rPr>
              <w:t>Number of patients with a follow-up duration ≥1 year at the date of data cut-off</w:t>
            </w:r>
          </w:p>
        </w:tc>
        <w:tc>
          <w:tcPr>
            <w:tcW w:w="4111" w:type="dxa"/>
            <w:vAlign w:val="center"/>
          </w:tcPr>
          <w:p w14:paraId="1DBD3FEE" w14:textId="6AED44DF" w:rsidR="00D17846" w:rsidRPr="00574B77" w:rsidRDefault="00D17846" w:rsidP="00D31F60">
            <w:pPr>
              <w:spacing w:line="480" w:lineRule="auto"/>
              <w:rPr>
                <w:rFonts w:cstheme="minorHAnsi"/>
                <w:lang w:val="en-US"/>
              </w:rPr>
            </w:pPr>
            <w:r w:rsidRPr="00574B77">
              <w:rPr>
                <w:rFonts w:cstheme="minorHAnsi"/>
                <w:lang w:val="en-US"/>
              </w:rPr>
              <w:t>Number of patients with &lt;1 visit per year</w:t>
            </w:r>
            <w:r w:rsidR="006D6C24">
              <w:rPr>
                <w:rFonts w:cstheme="minorHAnsi"/>
                <w:lang w:val="en-US"/>
              </w:rPr>
              <w:t>,</w:t>
            </w:r>
            <w:r w:rsidRPr="00574B77">
              <w:rPr>
                <w:rFonts w:cstheme="minorHAnsi"/>
                <w:lang w:val="en-US"/>
              </w:rPr>
              <w:t xml:space="preserve"> on average</w:t>
            </w:r>
            <w:r w:rsidR="006D6C24">
              <w:rPr>
                <w:rFonts w:cstheme="minorHAnsi"/>
                <w:lang w:val="en-US"/>
              </w:rPr>
              <w:t xml:space="preserve">, </w:t>
            </w:r>
            <w:r w:rsidRPr="00574B77">
              <w:rPr>
                <w:rFonts w:cstheme="minorHAnsi"/>
                <w:lang w:val="en-US"/>
              </w:rPr>
              <w:t>during follow-up</w:t>
            </w:r>
          </w:p>
        </w:tc>
      </w:tr>
      <w:tr w:rsidR="00D17846" w:rsidRPr="00574B77" w14:paraId="24E9D741" w14:textId="77777777" w:rsidTr="00D31F60">
        <w:trPr>
          <w:trHeight w:val="20"/>
        </w:trPr>
        <w:tc>
          <w:tcPr>
            <w:tcW w:w="3539" w:type="dxa"/>
            <w:vAlign w:val="center"/>
          </w:tcPr>
          <w:p w14:paraId="3F44BF59" w14:textId="77777777" w:rsidR="00D17846" w:rsidRPr="00574B77" w:rsidRDefault="00D17846" w:rsidP="00D31F60">
            <w:pPr>
              <w:spacing w:line="480" w:lineRule="auto"/>
              <w:rPr>
                <w:rFonts w:cstheme="minorHAnsi"/>
                <w:lang w:val="en-US"/>
              </w:rPr>
            </w:pPr>
            <w:r w:rsidRPr="00574B77">
              <w:rPr>
                <w:rFonts w:cstheme="minorHAnsi"/>
                <w:lang w:val="en-US"/>
              </w:rPr>
              <w:t>DQI 4; number of recorded lymphocyte count measurements, per patient, per year, during follow-up (categorical)</w:t>
            </w:r>
          </w:p>
        </w:tc>
        <w:tc>
          <w:tcPr>
            <w:tcW w:w="3827" w:type="dxa"/>
            <w:vAlign w:val="center"/>
          </w:tcPr>
          <w:p w14:paraId="4B6D8037" w14:textId="77777777" w:rsidR="00D17846" w:rsidRPr="00574B77" w:rsidRDefault="00D17846" w:rsidP="00D31F60">
            <w:pPr>
              <w:spacing w:line="480" w:lineRule="auto"/>
              <w:rPr>
                <w:rFonts w:cstheme="minorHAnsi"/>
                <w:lang w:val="en-US"/>
              </w:rPr>
            </w:pPr>
            <w:r w:rsidRPr="00574B77">
              <w:rPr>
                <w:rFonts w:cstheme="minorHAnsi"/>
                <w:lang w:val="en-US"/>
              </w:rPr>
              <w:t>Number of patients with a follow-up duration ≥1 year at the date of data cut-off and with patient-level data</w:t>
            </w:r>
          </w:p>
        </w:tc>
        <w:tc>
          <w:tcPr>
            <w:tcW w:w="4111" w:type="dxa"/>
            <w:vAlign w:val="center"/>
          </w:tcPr>
          <w:p w14:paraId="42DC9FC3" w14:textId="77777777" w:rsidR="00D17846" w:rsidRPr="00574B77" w:rsidRDefault="00D17846" w:rsidP="00D31F60">
            <w:pPr>
              <w:spacing w:line="480" w:lineRule="auto"/>
              <w:rPr>
                <w:rFonts w:cstheme="minorHAnsi"/>
                <w:lang w:val="en-US"/>
              </w:rPr>
            </w:pPr>
            <w:r w:rsidRPr="00574B77">
              <w:rPr>
                <w:rFonts w:cstheme="minorHAnsi"/>
                <w:lang w:val="en-US"/>
              </w:rPr>
              <w:t>Average number of recorded lymphocyte count measurements per patient, per year, during follow-up (categorical)</w:t>
            </w:r>
          </w:p>
        </w:tc>
      </w:tr>
      <w:tr w:rsidR="00D17846" w:rsidRPr="00574B77" w14:paraId="52C77832" w14:textId="77777777" w:rsidTr="00D31F60">
        <w:trPr>
          <w:trHeight w:val="20"/>
        </w:trPr>
        <w:tc>
          <w:tcPr>
            <w:tcW w:w="11477" w:type="dxa"/>
            <w:gridSpan w:val="3"/>
          </w:tcPr>
          <w:p w14:paraId="39F3A32B" w14:textId="77777777" w:rsidR="00D17846" w:rsidRPr="00574B77" w:rsidRDefault="00D17846" w:rsidP="00D31F60">
            <w:pPr>
              <w:spacing w:line="480" w:lineRule="auto"/>
              <w:rPr>
                <w:rFonts w:cstheme="minorHAnsi"/>
                <w:b/>
                <w:bCs/>
                <w:lang w:val="en-US"/>
              </w:rPr>
            </w:pPr>
            <w:r w:rsidRPr="00574B77">
              <w:rPr>
                <w:rFonts w:cstheme="minorHAnsi"/>
                <w:b/>
                <w:bCs/>
                <w:lang w:val="en-US"/>
              </w:rPr>
              <w:t>Accuracy</w:t>
            </w:r>
          </w:p>
        </w:tc>
      </w:tr>
      <w:tr w:rsidR="00D17846" w:rsidRPr="00574B77" w14:paraId="0860097C" w14:textId="77777777" w:rsidTr="00D31F60">
        <w:trPr>
          <w:trHeight w:val="20"/>
        </w:trPr>
        <w:tc>
          <w:tcPr>
            <w:tcW w:w="3539" w:type="dxa"/>
            <w:vAlign w:val="center"/>
          </w:tcPr>
          <w:p w14:paraId="495AEC42" w14:textId="77777777" w:rsidR="00D17846" w:rsidRPr="00574B77" w:rsidRDefault="00D17846" w:rsidP="00D31F60">
            <w:pPr>
              <w:spacing w:line="480" w:lineRule="auto"/>
              <w:rPr>
                <w:rFonts w:cstheme="minorHAnsi"/>
                <w:lang w:val="en-US"/>
              </w:rPr>
            </w:pPr>
            <w:r w:rsidRPr="00574B77">
              <w:rPr>
                <w:rFonts w:cstheme="minorHAnsi"/>
                <w:lang w:val="en-US"/>
              </w:rPr>
              <w:t>DQI 1; patients with discrepant MS onset date</w:t>
            </w:r>
          </w:p>
        </w:tc>
        <w:tc>
          <w:tcPr>
            <w:tcW w:w="3827" w:type="dxa"/>
            <w:vAlign w:val="center"/>
          </w:tcPr>
          <w:p w14:paraId="40266E80" w14:textId="77777777" w:rsidR="00D17846" w:rsidRPr="00574B77" w:rsidRDefault="00D17846" w:rsidP="00D31F60">
            <w:pPr>
              <w:spacing w:line="480" w:lineRule="auto"/>
              <w:rPr>
                <w:rFonts w:cstheme="minorHAnsi"/>
                <w:lang w:val="en-US"/>
              </w:rPr>
            </w:pPr>
            <w:r w:rsidRPr="00574B77">
              <w:rPr>
                <w:rFonts w:cstheme="minorHAnsi"/>
                <w:lang w:val="en-US"/>
              </w:rPr>
              <w:t>Number of patients with a non-missing MS onset date</w:t>
            </w:r>
          </w:p>
        </w:tc>
        <w:tc>
          <w:tcPr>
            <w:tcW w:w="4111" w:type="dxa"/>
            <w:vAlign w:val="center"/>
          </w:tcPr>
          <w:p w14:paraId="1D6A0C21" w14:textId="77777777" w:rsidR="00D17846" w:rsidRPr="00574B77" w:rsidRDefault="00D17846" w:rsidP="00D31F60">
            <w:pPr>
              <w:spacing w:line="480" w:lineRule="auto"/>
              <w:rPr>
                <w:rFonts w:cstheme="minorHAnsi"/>
                <w:lang w:val="en-US"/>
              </w:rPr>
            </w:pPr>
            <w:r w:rsidRPr="00574B77">
              <w:rPr>
                <w:rFonts w:cstheme="minorHAnsi"/>
                <w:lang w:val="en-US"/>
              </w:rPr>
              <w:t>Number of patients with a discrepant MS onset date</w:t>
            </w:r>
          </w:p>
        </w:tc>
      </w:tr>
      <w:tr w:rsidR="00D17846" w:rsidRPr="00574B77" w14:paraId="6EE66655" w14:textId="77777777" w:rsidTr="00D31F60">
        <w:trPr>
          <w:trHeight w:val="20"/>
        </w:trPr>
        <w:tc>
          <w:tcPr>
            <w:tcW w:w="3539" w:type="dxa"/>
            <w:vAlign w:val="center"/>
          </w:tcPr>
          <w:p w14:paraId="67589610" w14:textId="77777777" w:rsidR="00D17846" w:rsidRPr="00574B77" w:rsidRDefault="00D17846" w:rsidP="00D31F60">
            <w:pPr>
              <w:spacing w:line="480" w:lineRule="auto"/>
              <w:rPr>
                <w:rFonts w:cstheme="minorHAnsi"/>
                <w:lang w:val="en-US"/>
              </w:rPr>
            </w:pPr>
            <w:r w:rsidRPr="00574B77">
              <w:rPr>
                <w:rFonts w:cstheme="minorHAnsi"/>
                <w:lang w:val="en-US"/>
              </w:rPr>
              <w:t>DQI 2; patients with discrepant MS diagnosis date</w:t>
            </w:r>
          </w:p>
        </w:tc>
        <w:tc>
          <w:tcPr>
            <w:tcW w:w="3827" w:type="dxa"/>
            <w:vAlign w:val="center"/>
          </w:tcPr>
          <w:p w14:paraId="4C81D09C" w14:textId="77777777" w:rsidR="00D17846" w:rsidRPr="00574B77" w:rsidRDefault="00D17846" w:rsidP="00D31F60">
            <w:pPr>
              <w:spacing w:line="480" w:lineRule="auto"/>
              <w:rPr>
                <w:rFonts w:cstheme="minorHAnsi"/>
                <w:lang w:val="en-US"/>
              </w:rPr>
            </w:pPr>
            <w:r w:rsidRPr="00574B77">
              <w:rPr>
                <w:rFonts w:cstheme="minorHAnsi"/>
                <w:lang w:val="en-US"/>
              </w:rPr>
              <w:t>Number of patients with a non-missing MS diagnosis date</w:t>
            </w:r>
          </w:p>
        </w:tc>
        <w:tc>
          <w:tcPr>
            <w:tcW w:w="4111" w:type="dxa"/>
            <w:vAlign w:val="center"/>
          </w:tcPr>
          <w:p w14:paraId="2B2CC09F" w14:textId="77777777" w:rsidR="00D17846" w:rsidRPr="00574B77" w:rsidRDefault="00D17846" w:rsidP="00D31F60">
            <w:pPr>
              <w:spacing w:line="480" w:lineRule="auto"/>
              <w:rPr>
                <w:rFonts w:cstheme="minorHAnsi"/>
                <w:lang w:val="en-US"/>
              </w:rPr>
            </w:pPr>
            <w:r w:rsidRPr="00574B77">
              <w:rPr>
                <w:rFonts w:cstheme="minorHAnsi"/>
                <w:lang w:val="en-US"/>
              </w:rPr>
              <w:t xml:space="preserve">Number of patients with a discrepant MS diagnosis date </w:t>
            </w:r>
          </w:p>
        </w:tc>
      </w:tr>
      <w:tr w:rsidR="00D17846" w:rsidRPr="00574B77" w14:paraId="3C218E86" w14:textId="77777777" w:rsidTr="00D31F60">
        <w:trPr>
          <w:trHeight w:val="20"/>
        </w:trPr>
        <w:tc>
          <w:tcPr>
            <w:tcW w:w="3539" w:type="dxa"/>
            <w:vAlign w:val="center"/>
          </w:tcPr>
          <w:p w14:paraId="17F0AB2A" w14:textId="77777777" w:rsidR="00D17846" w:rsidRPr="00574B77" w:rsidRDefault="00D17846" w:rsidP="00D31F60">
            <w:pPr>
              <w:spacing w:line="480" w:lineRule="auto"/>
              <w:rPr>
                <w:rFonts w:cstheme="minorHAnsi"/>
                <w:lang w:val="en-US"/>
              </w:rPr>
            </w:pPr>
            <w:r w:rsidRPr="00574B77">
              <w:rPr>
                <w:rFonts w:cstheme="minorHAnsi"/>
                <w:lang w:val="en-US"/>
              </w:rPr>
              <w:t>DQI 3; patients with discrepant MS treatment stop date</w:t>
            </w:r>
          </w:p>
        </w:tc>
        <w:tc>
          <w:tcPr>
            <w:tcW w:w="3827" w:type="dxa"/>
            <w:vAlign w:val="center"/>
          </w:tcPr>
          <w:p w14:paraId="06E32D79" w14:textId="77777777" w:rsidR="00D17846" w:rsidRPr="00574B77" w:rsidRDefault="00D17846" w:rsidP="00D31F60">
            <w:pPr>
              <w:spacing w:line="480" w:lineRule="auto"/>
              <w:rPr>
                <w:rFonts w:cstheme="minorHAnsi"/>
                <w:lang w:val="en-US"/>
              </w:rPr>
            </w:pPr>
            <w:r w:rsidRPr="00574B77">
              <w:rPr>
                <w:rFonts w:cstheme="minorHAnsi"/>
                <w:lang w:val="en-US"/>
              </w:rPr>
              <w:t>Number of patients in the study population</w:t>
            </w:r>
          </w:p>
        </w:tc>
        <w:tc>
          <w:tcPr>
            <w:tcW w:w="4111" w:type="dxa"/>
            <w:vAlign w:val="center"/>
          </w:tcPr>
          <w:p w14:paraId="54542BCF" w14:textId="77777777" w:rsidR="00D17846" w:rsidRPr="00574B77" w:rsidRDefault="00D17846" w:rsidP="00D31F60">
            <w:pPr>
              <w:spacing w:line="480" w:lineRule="auto"/>
              <w:rPr>
                <w:rFonts w:cstheme="minorHAnsi"/>
                <w:lang w:val="en-US"/>
              </w:rPr>
            </w:pPr>
            <w:r w:rsidRPr="00574B77">
              <w:rPr>
                <w:rFonts w:cstheme="minorHAnsi"/>
                <w:lang w:val="en-US"/>
              </w:rPr>
              <w:t>Number of patients with a discrepant (overlap) MS treatment stop date</w:t>
            </w:r>
          </w:p>
        </w:tc>
      </w:tr>
      <w:tr w:rsidR="00D17846" w:rsidRPr="00574B77" w14:paraId="19DE2FEA" w14:textId="77777777" w:rsidTr="00D31F60">
        <w:trPr>
          <w:trHeight w:val="20"/>
        </w:trPr>
        <w:tc>
          <w:tcPr>
            <w:tcW w:w="3539" w:type="dxa"/>
            <w:vAlign w:val="center"/>
          </w:tcPr>
          <w:p w14:paraId="6E657ADA" w14:textId="77777777" w:rsidR="00D17846" w:rsidRPr="00574B77" w:rsidRDefault="00D17846" w:rsidP="00D31F60">
            <w:pPr>
              <w:spacing w:line="480" w:lineRule="auto"/>
              <w:rPr>
                <w:rFonts w:cstheme="minorHAnsi"/>
                <w:lang w:val="en-US"/>
              </w:rPr>
            </w:pPr>
            <w:r w:rsidRPr="00574B77">
              <w:rPr>
                <w:rFonts w:cstheme="minorHAnsi"/>
                <w:lang w:val="en-US"/>
              </w:rPr>
              <w:lastRenderedPageBreak/>
              <w:t>DQI 4; patients with discrepant study treatment stop date (cladribine cohort)</w:t>
            </w:r>
          </w:p>
        </w:tc>
        <w:tc>
          <w:tcPr>
            <w:tcW w:w="3827" w:type="dxa"/>
            <w:vAlign w:val="center"/>
          </w:tcPr>
          <w:p w14:paraId="4626E4AC" w14:textId="77777777" w:rsidR="00D17846" w:rsidRPr="00574B77" w:rsidRDefault="00D17846" w:rsidP="00D31F60">
            <w:pPr>
              <w:spacing w:line="480" w:lineRule="auto"/>
              <w:rPr>
                <w:rFonts w:cstheme="minorHAnsi"/>
                <w:lang w:val="en-US"/>
              </w:rPr>
            </w:pPr>
            <w:r w:rsidRPr="00574B77">
              <w:rPr>
                <w:rFonts w:cstheme="minorHAnsi"/>
                <w:lang w:val="en-US"/>
              </w:rPr>
              <w:t>Number of patients in the cladribine cohort who switched to another treatment during follow-up</w:t>
            </w:r>
          </w:p>
        </w:tc>
        <w:tc>
          <w:tcPr>
            <w:tcW w:w="4111" w:type="dxa"/>
            <w:vAlign w:val="center"/>
          </w:tcPr>
          <w:p w14:paraId="5D1F6E7A" w14:textId="77777777" w:rsidR="00D17846" w:rsidRPr="00574B77" w:rsidRDefault="00D17846" w:rsidP="00D31F60">
            <w:pPr>
              <w:spacing w:line="480" w:lineRule="auto"/>
              <w:rPr>
                <w:rFonts w:cstheme="minorHAnsi"/>
                <w:lang w:val="en-US"/>
              </w:rPr>
            </w:pPr>
            <w:r w:rsidRPr="00574B77">
              <w:rPr>
                <w:rFonts w:cstheme="minorHAnsi"/>
                <w:lang w:val="en-US"/>
              </w:rPr>
              <w:t>Number of patients with a discrepant (overlap) cladribine treatment stop date, based on cladribine stop date and switched treatment start date</w:t>
            </w:r>
          </w:p>
        </w:tc>
      </w:tr>
      <w:tr w:rsidR="00D17846" w:rsidRPr="00574B77" w14:paraId="412EF6F5" w14:textId="77777777" w:rsidTr="00D31F60">
        <w:trPr>
          <w:trHeight w:val="20"/>
        </w:trPr>
        <w:tc>
          <w:tcPr>
            <w:tcW w:w="3539" w:type="dxa"/>
            <w:vAlign w:val="center"/>
          </w:tcPr>
          <w:p w14:paraId="7BE0E591" w14:textId="77777777" w:rsidR="00D17846" w:rsidRPr="00574B77" w:rsidRDefault="00D17846" w:rsidP="00D31F60">
            <w:pPr>
              <w:spacing w:line="480" w:lineRule="auto"/>
              <w:rPr>
                <w:rFonts w:cstheme="minorHAnsi"/>
                <w:lang w:val="en-US"/>
              </w:rPr>
            </w:pPr>
            <w:r w:rsidRPr="00574B77">
              <w:rPr>
                <w:rFonts w:cstheme="minorHAnsi"/>
                <w:lang w:val="en-US"/>
              </w:rPr>
              <w:t>DQI 5; patients with discrepant study treatment stop date (fingolimod cohort)</w:t>
            </w:r>
          </w:p>
        </w:tc>
        <w:tc>
          <w:tcPr>
            <w:tcW w:w="3827" w:type="dxa"/>
            <w:vAlign w:val="center"/>
          </w:tcPr>
          <w:p w14:paraId="7DD3E967" w14:textId="77777777" w:rsidR="00D17846" w:rsidRPr="00574B77" w:rsidRDefault="00D17846" w:rsidP="00D31F60">
            <w:pPr>
              <w:spacing w:line="480" w:lineRule="auto"/>
              <w:rPr>
                <w:rFonts w:cstheme="minorHAnsi"/>
                <w:lang w:val="en-US"/>
              </w:rPr>
            </w:pPr>
            <w:r w:rsidRPr="00574B77">
              <w:rPr>
                <w:rFonts w:cstheme="minorHAnsi"/>
                <w:lang w:val="en-US"/>
              </w:rPr>
              <w:t>Number of patients in the fingolimod cohort who switched to another treatment during follow-up</w:t>
            </w:r>
          </w:p>
        </w:tc>
        <w:tc>
          <w:tcPr>
            <w:tcW w:w="4111" w:type="dxa"/>
            <w:vAlign w:val="center"/>
          </w:tcPr>
          <w:p w14:paraId="45AE0CD4" w14:textId="77777777" w:rsidR="00D17846" w:rsidRPr="00574B77" w:rsidRDefault="00D17846" w:rsidP="00D31F60">
            <w:pPr>
              <w:spacing w:line="480" w:lineRule="auto"/>
              <w:rPr>
                <w:rFonts w:cstheme="minorHAnsi"/>
                <w:lang w:val="en-US"/>
              </w:rPr>
            </w:pPr>
            <w:r w:rsidRPr="00574B77">
              <w:rPr>
                <w:rFonts w:cstheme="minorHAnsi"/>
                <w:lang w:val="en-US"/>
              </w:rPr>
              <w:t>Number of patients with a discrepant (overlap) fingolimod treatment stop date, based on fingolimod stop date and switched treatment start date</w:t>
            </w:r>
          </w:p>
        </w:tc>
      </w:tr>
      <w:tr w:rsidR="00D17846" w:rsidRPr="00574B77" w14:paraId="36D1794E" w14:textId="77777777" w:rsidTr="00D31F60">
        <w:trPr>
          <w:trHeight w:val="20"/>
        </w:trPr>
        <w:tc>
          <w:tcPr>
            <w:tcW w:w="3539" w:type="dxa"/>
            <w:vAlign w:val="center"/>
          </w:tcPr>
          <w:p w14:paraId="41C4FBF5" w14:textId="77777777" w:rsidR="00D17846" w:rsidRPr="00574B77" w:rsidRDefault="00D17846" w:rsidP="00D31F60">
            <w:pPr>
              <w:spacing w:line="480" w:lineRule="auto"/>
              <w:rPr>
                <w:rFonts w:cstheme="minorHAnsi"/>
                <w:lang w:val="en-US"/>
              </w:rPr>
            </w:pPr>
            <w:r w:rsidRPr="00574B77">
              <w:rPr>
                <w:rFonts w:cstheme="minorHAnsi"/>
                <w:lang w:val="en-US"/>
              </w:rPr>
              <w:t>DQI 6; AESI records with discrepant stop date</w:t>
            </w:r>
          </w:p>
        </w:tc>
        <w:tc>
          <w:tcPr>
            <w:tcW w:w="3827" w:type="dxa"/>
            <w:vAlign w:val="center"/>
          </w:tcPr>
          <w:p w14:paraId="3D02AF82" w14:textId="77777777" w:rsidR="00D17846" w:rsidRPr="00574B77" w:rsidRDefault="00D17846" w:rsidP="00D31F60">
            <w:pPr>
              <w:spacing w:line="480" w:lineRule="auto"/>
              <w:rPr>
                <w:rFonts w:cstheme="minorHAnsi"/>
                <w:lang w:val="en-US"/>
              </w:rPr>
            </w:pPr>
            <w:r w:rsidRPr="00574B77">
              <w:rPr>
                <w:rFonts w:cstheme="minorHAnsi"/>
                <w:lang w:val="en-US"/>
              </w:rPr>
              <w:t>Number of AESI records with AESI start date ≥ index date and with a non-missing AESI stop date</w:t>
            </w:r>
          </w:p>
        </w:tc>
        <w:tc>
          <w:tcPr>
            <w:tcW w:w="4111" w:type="dxa"/>
            <w:vAlign w:val="center"/>
          </w:tcPr>
          <w:p w14:paraId="2B13EF56" w14:textId="77777777" w:rsidR="00D17846" w:rsidRPr="00574B77" w:rsidRDefault="00D17846" w:rsidP="00D31F60">
            <w:pPr>
              <w:spacing w:line="480" w:lineRule="auto"/>
              <w:rPr>
                <w:rFonts w:cstheme="minorHAnsi"/>
                <w:lang w:val="en-US"/>
              </w:rPr>
            </w:pPr>
            <w:r w:rsidRPr="00574B77">
              <w:rPr>
                <w:rFonts w:cstheme="minorHAnsi"/>
                <w:lang w:val="en-US"/>
              </w:rPr>
              <w:t>Number of AESIs with a discrepant AESI stop date</w:t>
            </w:r>
          </w:p>
        </w:tc>
      </w:tr>
      <w:tr w:rsidR="00D17846" w:rsidRPr="00574B77" w14:paraId="5883A2AB" w14:textId="77777777" w:rsidTr="00D31F60">
        <w:trPr>
          <w:trHeight w:val="20"/>
        </w:trPr>
        <w:tc>
          <w:tcPr>
            <w:tcW w:w="3539" w:type="dxa"/>
          </w:tcPr>
          <w:p w14:paraId="1D276E9E" w14:textId="77777777" w:rsidR="00D17846" w:rsidRPr="00574B77" w:rsidRDefault="00D17846" w:rsidP="00D31F60">
            <w:pPr>
              <w:spacing w:line="480" w:lineRule="auto"/>
              <w:rPr>
                <w:rFonts w:cstheme="minorHAnsi"/>
                <w:lang w:val="en-US"/>
              </w:rPr>
            </w:pPr>
            <w:r w:rsidRPr="00574B77">
              <w:rPr>
                <w:rFonts w:cstheme="minorHAnsi"/>
                <w:lang w:val="en-US"/>
              </w:rPr>
              <w:t>DQI 7; patients with duplicate MS treatment recording</w:t>
            </w:r>
          </w:p>
        </w:tc>
        <w:tc>
          <w:tcPr>
            <w:tcW w:w="3827" w:type="dxa"/>
          </w:tcPr>
          <w:p w14:paraId="0CCB6F9B" w14:textId="77777777" w:rsidR="00D17846" w:rsidRPr="00574B77" w:rsidRDefault="00D17846" w:rsidP="00D31F60">
            <w:pPr>
              <w:spacing w:line="480" w:lineRule="auto"/>
              <w:rPr>
                <w:rFonts w:cstheme="minorHAnsi"/>
                <w:lang w:val="en-US"/>
              </w:rPr>
            </w:pPr>
            <w:r w:rsidRPr="00574B77">
              <w:rPr>
                <w:rFonts w:cstheme="minorHAnsi"/>
                <w:lang w:val="en-US"/>
              </w:rPr>
              <w:t>Number of patients in the study with MS treatment</w:t>
            </w:r>
          </w:p>
        </w:tc>
        <w:tc>
          <w:tcPr>
            <w:tcW w:w="4111" w:type="dxa"/>
          </w:tcPr>
          <w:p w14:paraId="7385365E" w14:textId="77777777" w:rsidR="00D17846" w:rsidRPr="00574B77" w:rsidRDefault="00D17846" w:rsidP="00D31F60">
            <w:pPr>
              <w:spacing w:line="480" w:lineRule="auto"/>
              <w:rPr>
                <w:rFonts w:cstheme="minorHAnsi"/>
                <w:lang w:val="en-US"/>
              </w:rPr>
            </w:pPr>
            <w:r w:rsidRPr="00574B77">
              <w:rPr>
                <w:rFonts w:cstheme="minorHAnsi"/>
                <w:lang w:val="en-US"/>
              </w:rPr>
              <w:t>Number of patients with duplicate MS treatments</w:t>
            </w:r>
          </w:p>
        </w:tc>
      </w:tr>
      <w:tr w:rsidR="00D17846" w:rsidRPr="00574B77" w14:paraId="39A2DB36" w14:textId="77777777" w:rsidTr="00D31F60">
        <w:trPr>
          <w:trHeight w:val="20"/>
        </w:trPr>
        <w:tc>
          <w:tcPr>
            <w:tcW w:w="11477" w:type="dxa"/>
            <w:gridSpan w:val="3"/>
          </w:tcPr>
          <w:p w14:paraId="4D0450F6" w14:textId="77777777" w:rsidR="00D17846" w:rsidRPr="00574B77" w:rsidRDefault="00D17846" w:rsidP="00D31F60">
            <w:pPr>
              <w:spacing w:line="480" w:lineRule="auto"/>
              <w:rPr>
                <w:rFonts w:cstheme="minorHAnsi"/>
                <w:b/>
                <w:bCs/>
                <w:lang w:val="en-US"/>
              </w:rPr>
            </w:pPr>
            <w:r w:rsidRPr="00574B77">
              <w:rPr>
                <w:rFonts w:cstheme="minorHAnsi"/>
                <w:b/>
                <w:bCs/>
                <w:lang w:val="en-US"/>
              </w:rPr>
              <w:t>Completeness</w:t>
            </w:r>
          </w:p>
        </w:tc>
      </w:tr>
      <w:tr w:rsidR="00D17846" w:rsidRPr="00574B77" w14:paraId="0F3FE391" w14:textId="77777777" w:rsidTr="00D31F60">
        <w:trPr>
          <w:trHeight w:val="20"/>
        </w:trPr>
        <w:tc>
          <w:tcPr>
            <w:tcW w:w="3539" w:type="dxa"/>
            <w:vAlign w:val="center"/>
          </w:tcPr>
          <w:p w14:paraId="37C08B66" w14:textId="77777777" w:rsidR="00D17846" w:rsidRPr="00574B77" w:rsidRDefault="00D17846" w:rsidP="00D31F60">
            <w:pPr>
              <w:spacing w:line="480" w:lineRule="auto"/>
              <w:rPr>
                <w:rFonts w:cstheme="minorHAnsi"/>
                <w:lang w:val="en-US"/>
              </w:rPr>
            </w:pPr>
            <w:r w:rsidRPr="00574B77">
              <w:rPr>
                <w:rFonts w:cstheme="minorHAnsi"/>
                <w:lang w:val="en-US"/>
              </w:rPr>
              <w:lastRenderedPageBreak/>
              <w:t>DQI 1; records of MS treatment with missing start date (only day missing, month and day missing, completely missing)</w:t>
            </w:r>
          </w:p>
        </w:tc>
        <w:tc>
          <w:tcPr>
            <w:tcW w:w="3827" w:type="dxa"/>
            <w:vAlign w:val="center"/>
          </w:tcPr>
          <w:p w14:paraId="70B0874B" w14:textId="77777777" w:rsidR="00D17846" w:rsidRPr="00574B77" w:rsidRDefault="00D17846" w:rsidP="00D31F60">
            <w:pPr>
              <w:spacing w:line="480" w:lineRule="auto"/>
              <w:rPr>
                <w:rFonts w:cstheme="minorHAnsi"/>
                <w:lang w:val="en-US"/>
              </w:rPr>
            </w:pPr>
            <w:r w:rsidRPr="00574B77">
              <w:rPr>
                <w:rFonts w:cstheme="minorHAnsi"/>
                <w:lang w:val="en-US"/>
              </w:rPr>
              <w:t>Number of MS treatment records during follow-up</w:t>
            </w:r>
          </w:p>
        </w:tc>
        <w:tc>
          <w:tcPr>
            <w:tcW w:w="4111" w:type="dxa"/>
            <w:vAlign w:val="center"/>
          </w:tcPr>
          <w:p w14:paraId="3F432DC6" w14:textId="77777777" w:rsidR="00D17846" w:rsidRPr="00574B77" w:rsidRDefault="00D17846" w:rsidP="00D31F60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574B77">
              <w:rPr>
                <w:rFonts w:ascii="Calibri" w:hAnsi="Calibri" w:cs="Calibri"/>
                <w:lang w:val="en-US"/>
              </w:rPr>
              <w:t>Number of MS treatment records with an incomplete/missing start date</w:t>
            </w:r>
          </w:p>
        </w:tc>
      </w:tr>
      <w:tr w:rsidR="00D17846" w:rsidRPr="00574B77" w14:paraId="21704826" w14:textId="77777777" w:rsidTr="00D31F60">
        <w:trPr>
          <w:trHeight w:val="20"/>
        </w:trPr>
        <w:tc>
          <w:tcPr>
            <w:tcW w:w="3539" w:type="dxa"/>
            <w:vAlign w:val="center"/>
          </w:tcPr>
          <w:p w14:paraId="2109F4F7" w14:textId="43C29757" w:rsidR="00D17846" w:rsidRPr="00574B77" w:rsidRDefault="00D17846" w:rsidP="00D31F60">
            <w:pPr>
              <w:spacing w:line="480" w:lineRule="auto"/>
              <w:rPr>
                <w:rFonts w:cstheme="minorHAnsi"/>
                <w:lang w:val="en-US"/>
              </w:rPr>
            </w:pPr>
            <w:r w:rsidRPr="00574B77">
              <w:rPr>
                <w:rFonts w:cstheme="minorHAnsi"/>
                <w:lang w:val="en-US"/>
              </w:rPr>
              <w:t xml:space="preserve">DQI 2; records of AESI with </w:t>
            </w:r>
            <w:r w:rsidR="003D4B96" w:rsidRPr="00574B77">
              <w:rPr>
                <w:rFonts w:cstheme="minorHAnsi"/>
                <w:lang w:val="en-US"/>
              </w:rPr>
              <w:t xml:space="preserve">incomplete </w:t>
            </w:r>
            <w:r w:rsidRPr="00574B77">
              <w:rPr>
                <w:rFonts w:cstheme="minorHAnsi"/>
                <w:lang w:val="en-US"/>
              </w:rPr>
              <w:t>details</w:t>
            </w:r>
          </w:p>
        </w:tc>
        <w:tc>
          <w:tcPr>
            <w:tcW w:w="3827" w:type="dxa"/>
            <w:vAlign w:val="center"/>
          </w:tcPr>
          <w:p w14:paraId="16075F8E" w14:textId="77777777" w:rsidR="00D17846" w:rsidRPr="00574B77" w:rsidRDefault="00D17846" w:rsidP="00D31F60">
            <w:pPr>
              <w:spacing w:line="480" w:lineRule="auto"/>
              <w:rPr>
                <w:rFonts w:cstheme="minorHAnsi"/>
                <w:lang w:val="en-US"/>
              </w:rPr>
            </w:pPr>
            <w:r w:rsidRPr="00574B77">
              <w:rPr>
                <w:rFonts w:cstheme="minorHAnsi"/>
                <w:lang w:val="en-US"/>
              </w:rPr>
              <w:t>Number of AESI records during follow-up</w:t>
            </w:r>
          </w:p>
        </w:tc>
        <w:tc>
          <w:tcPr>
            <w:tcW w:w="4111" w:type="dxa"/>
            <w:vAlign w:val="center"/>
          </w:tcPr>
          <w:p w14:paraId="33E98A6D" w14:textId="1EEE2A1E" w:rsidR="00D17846" w:rsidRPr="00574B77" w:rsidRDefault="00D17846" w:rsidP="00D31F60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574B77">
              <w:rPr>
                <w:rFonts w:ascii="Calibri" w:hAnsi="Calibri" w:cs="Calibri"/>
                <w:lang w:val="en-US"/>
              </w:rPr>
              <w:t xml:space="preserve">Number of AESI records with missing information in </w:t>
            </w:r>
            <w:r w:rsidR="00D83AE0">
              <w:rPr>
                <w:rFonts w:ascii="Calibri" w:hAnsi="Calibri" w:cs="Calibri"/>
                <w:lang w:val="en-US"/>
              </w:rPr>
              <w:t>AE</w:t>
            </w:r>
            <w:r w:rsidR="003D4B96" w:rsidRPr="00574B77">
              <w:rPr>
                <w:rFonts w:ascii="Calibri" w:hAnsi="Calibri" w:cs="Calibri"/>
                <w:lang w:val="en-US"/>
              </w:rPr>
              <w:t xml:space="preserve"> module</w:t>
            </w:r>
          </w:p>
        </w:tc>
      </w:tr>
      <w:tr w:rsidR="00D17846" w:rsidRPr="00574B77" w14:paraId="4DE56940" w14:textId="77777777" w:rsidTr="00D31F60">
        <w:trPr>
          <w:trHeight w:val="20"/>
        </w:trPr>
        <w:tc>
          <w:tcPr>
            <w:tcW w:w="3539" w:type="dxa"/>
            <w:vAlign w:val="center"/>
          </w:tcPr>
          <w:p w14:paraId="6B8C9765" w14:textId="77777777" w:rsidR="00D17846" w:rsidRPr="00574B77" w:rsidRDefault="00D17846" w:rsidP="00D31F60">
            <w:pPr>
              <w:spacing w:line="480" w:lineRule="auto"/>
              <w:rPr>
                <w:rFonts w:cstheme="minorHAnsi"/>
                <w:lang w:val="en-US"/>
              </w:rPr>
            </w:pPr>
            <w:r w:rsidRPr="00574B77">
              <w:rPr>
                <w:rFonts w:cstheme="minorHAnsi"/>
                <w:lang w:val="en-US"/>
              </w:rPr>
              <w:t>DQI 3; records of lymphocyte count with missing date (only day missing, month and day missing, completely missing) (cladribine cohort)</w:t>
            </w:r>
          </w:p>
        </w:tc>
        <w:tc>
          <w:tcPr>
            <w:tcW w:w="3827" w:type="dxa"/>
            <w:vAlign w:val="center"/>
          </w:tcPr>
          <w:p w14:paraId="0B98E35F" w14:textId="77777777" w:rsidR="00D17846" w:rsidRPr="00574B77" w:rsidRDefault="00D17846" w:rsidP="00D31F60">
            <w:pPr>
              <w:spacing w:line="480" w:lineRule="auto"/>
              <w:rPr>
                <w:rFonts w:cstheme="minorHAnsi"/>
                <w:lang w:val="en-US"/>
              </w:rPr>
            </w:pPr>
            <w:r w:rsidRPr="00574B77">
              <w:rPr>
                <w:rFonts w:cstheme="minorHAnsi"/>
                <w:lang w:val="en-US"/>
              </w:rPr>
              <w:t>Number of lymphocyte count records during follow-up in the cladribine cohort</w:t>
            </w:r>
          </w:p>
        </w:tc>
        <w:tc>
          <w:tcPr>
            <w:tcW w:w="4111" w:type="dxa"/>
            <w:vAlign w:val="center"/>
          </w:tcPr>
          <w:p w14:paraId="035779B9" w14:textId="77777777" w:rsidR="00D17846" w:rsidRPr="00574B77" w:rsidRDefault="00D17846" w:rsidP="00D31F60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574B77">
              <w:rPr>
                <w:rFonts w:ascii="Calibri" w:hAnsi="Calibri" w:cs="Calibri"/>
                <w:lang w:val="en-US"/>
              </w:rPr>
              <w:t>Number of lymphocyte count records with an incomplete/missing date in the cladribine cohort</w:t>
            </w:r>
          </w:p>
        </w:tc>
      </w:tr>
      <w:tr w:rsidR="00D17846" w:rsidRPr="00574B77" w14:paraId="15C12F95" w14:textId="77777777" w:rsidTr="00D31F60">
        <w:trPr>
          <w:trHeight w:val="20"/>
        </w:trPr>
        <w:tc>
          <w:tcPr>
            <w:tcW w:w="3539" w:type="dxa"/>
            <w:vAlign w:val="center"/>
          </w:tcPr>
          <w:p w14:paraId="75039B2E" w14:textId="3AB7DF47" w:rsidR="00D17846" w:rsidRPr="00574B77" w:rsidRDefault="00D17846" w:rsidP="00D31F60">
            <w:pPr>
              <w:spacing w:line="480" w:lineRule="auto"/>
              <w:rPr>
                <w:rFonts w:cstheme="minorHAnsi"/>
                <w:lang w:val="en-US"/>
              </w:rPr>
            </w:pPr>
            <w:r w:rsidRPr="00574B77">
              <w:rPr>
                <w:rFonts w:cstheme="minorHAnsi"/>
                <w:lang w:val="en-US"/>
              </w:rPr>
              <w:t xml:space="preserve">DQI 4; patient </w:t>
            </w:r>
            <w:r w:rsidR="007B2F8C" w:rsidRPr="00574B77">
              <w:rPr>
                <w:rFonts w:cstheme="minorHAnsi"/>
                <w:lang w:val="en-US"/>
              </w:rPr>
              <w:t>lost to follow</w:t>
            </w:r>
            <w:r w:rsidR="00280AEC" w:rsidRPr="00574B77">
              <w:rPr>
                <w:rFonts w:cstheme="minorHAnsi"/>
                <w:lang w:val="en-US"/>
              </w:rPr>
              <w:t>-</w:t>
            </w:r>
            <w:r w:rsidR="007B2F8C" w:rsidRPr="00574B77">
              <w:rPr>
                <w:rFonts w:cstheme="minorHAnsi"/>
                <w:lang w:val="en-US"/>
              </w:rPr>
              <w:t>up</w:t>
            </w:r>
          </w:p>
        </w:tc>
        <w:tc>
          <w:tcPr>
            <w:tcW w:w="3827" w:type="dxa"/>
            <w:vAlign w:val="center"/>
          </w:tcPr>
          <w:p w14:paraId="2665393C" w14:textId="77777777" w:rsidR="00D17846" w:rsidRPr="00574B77" w:rsidRDefault="00D17846" w:rsidP="00D31F60">
            <w:pPr>
              <w:spacing w:line="480" w:lineRule="auto"/>
              <w:rPr>
                <w:lang w:val="en-US"/>
              </w:rPr>
            </w:pPr>
            <w:r w:rsidRPr="00574B77">
              <w:rPr>
                <w:lang w:val="en-US"/>
              </w:rPr>
              <w:t>Number of patients in the study</w:t>
            </w:r>
          </w:p>
        </w:tc>
        <w:tc>
          <w:tcPr>
            <w:tcW w:w="4111" w:type="dxa"/>
            <w:vAlign w:val="center"/>
          </w:tcPr>
          <w:p w14:paraId="145180A6" w14:textId="3AFD820E" w:rsidR="00D17846" w:rsidRPr="00574B77" w:rsidRDefault="00D17846" w:rsidP="00D31F60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574B77">
              <w:rPr>
                <w:rFonts w:ascii="Calibri" w:hAnsi="Calibri" w:cs="Calibri"/>
                <w:lang w:val="en-US"/>
              </w:rPr>
              <w:t>Number of patient</w:t>
            </w:r>
            <w:r w:rsidR="007A5834" w:rsidRPr="00574B77">
              <w:rPr>
                <w:rFonts w:ascii="Calibri" w:hAnsi="Calibri" w:cs="Calibri"/>
                <w:lang w:val="en-US"/>
              </w:rPr>
              <w:t>s</w:t>
            </w:r>
            <w:r w:rsidRPr="00574B77">
              <w:rPr>
                <w:rFonts w:ascii="Calibri" w:hAnsi="Calibri" w:cs="Calibri"/>
                <w:lang w:val="en-US"/>
              </w:rPr>
              <w:t xml:space="preserve"> </w:t>
            </w:r>
            <w:r w:rsidR="007B2F8C" w:rsidRPr="00574B77">
              <w:rPr>
                <w:rFonts w:ascii="Calibri" w:hAnsi="Calibri" w:cs="Calibri"/>
                <w:lang w:val="en-US"/>
              </w:rPr>
              <w:t>lost to follow</w:t>
            </w:r>
            <w:r w:rsidR="00280AEC" w:rsidRPr="00574B77">
              <w:rPr>
                <w:rFonts w:ascii="Calibri" w:hAnsi="Calibri" w:cs="Calibri"/>
                <w:lang w:val="en-US"/>
              </w:rPr>
              <w:t>-</w:t>
            </w:r>
            <w:r w:rsidR="007B2F8C" w:rsidRPr="00574B77">
              <w:rPr>
                <w:rFonts w:ascii="Calibri" w:hAnsi="Calibri" w:cs="Calibri"/>
                <w:lang w:val="en-US"/>
              </w:rPr>
              <w:t>up</w:t>
            </w:r>
            <w:r w:rsidRPr="00574B77">
              <w:rPr>
                <w:rFonts w:ascii="Calibri" w:hAnsi="Calibri" w:cs="Calibri"/>
                <w:lang w:val="en-US"/>
              </w:rPr>
              <w:t xml:space="preserve"> by year</w:t>
            </w:r>
          </w:p>
        </w:tc>
      </w:tr>
      <w:tr w:rsidR="00D17846" w:rsidRPr="00574B77" w14:paraId="4A030AF3" w14:textId="77777777" w:rsidTr="00D31F60">
        <w:trPr>
          <w:trHeight w:val="20"/>
        </w:trPr>
        <w:tc>
          <w:tcPr>
            <w:tcW w:w="3539" w:type="dxa"/>
            <w:vAlign w:val="center"/>
          </w:tcPr>
          <w:p w14:paraId="2F4B2159" w14:textId="77777777" w:rsidR="00D17846" w:rsidRPr="00574B77" w:rsidRDefault="00D17846" w:rsidP="00D31F60">
            <w:pPr>
              <w:spacing w:line="480" w:lineRule="auto"/>
              <w:rPr>
                <w:rFonts w:cstheme="minorHAnsi"/>
                <w:lang w:val="en-US"/>
              </w:rPr>
            </w:pPr>
            <w:r w:rsidRPr="00574B77">
              <w:rPr>
                <w:rFonts w:cstheme="minorHAnsi"/>
                <w:lang w:val="en-US"/>
              </w:rPr>
              <w:t>DQI 5; records of severe lymphopenia with missing stop date</w:t>
            </w:r>
          </w:p>
        </w:tc>
        <w:tc>
          <w:tcPr>
            <w:tcW w:w="3827" w:type="dxa"/>
            <w:vAlign w:val="center"/>
          </w:tcPr>
          <w:p w14:paraId="704B3257" w14:textId="68CAE230" w:rsidR="00D17846" w:rsidRPr="00574B77" w:rsidRDefault="00D17846" w:rsidP="00D31F60">
            <w:pPr>
              <w:spacing w:line="480" w:lineRule="auto"/>
              <w:rPr>
                <w:lang w:val="en-US"/>
              </w:rPr>
            </w:pPr>
            <w:r w:rsidRPr="00574B77">
              <w:rPr>
                <w:rFonts w:cstheme="minorHAnsi"/>
                <w:lang w:val="en-US"/>
              </w:rPr>
              <w:t xml:space="preserve">Number of severe lymphopenia records with start date during follow-up and status </w:t>
            </w:r>
            <w:r w:rsidR="00A40B8D">
              <w:rPr>
                <w:rFonts w:cstheme="minorHAnsi"/>
                <w:lang w:val="en-US"/>
              </w:rPr>
              <w:t>does not equal</w:t>
            </w:r>
            <w:r w:rsidRPr="00574B77">
              <w:rPr>
                <w:rFonts w:cstheme="minorHAnsi"/>
                <w:lang w:val="en-US"/>
              </w:rPr>
              <w:t xml:space="preserve"> ongoing</w:t>
            </w:r>
          </w:p>
        </w:tc>
        <w:tc>
          <w:tcPr>
            <w:tcW w:w="4111" w:type="dxa"/>
            <w:vAlign w:val="center"/>
          </w:tcPr>
          <w:p w14:paraId="0FD719BC" w14:textId="77777777" w:rsidR="00D17846" w:rsidRPr="00574B77" w:rsidRDefault="00D17846" w:rsidP="00D31F60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574B77">
              <w:rPr>
                <w:rFonts w:ascii="Calibri" w:hAnsi="Calibri" w:cs="Calibri"/>
                <w:lang w:val="en-US"/>
              </w:rPr>
              <w:t xml:space="preserve">Number of severe lymphopenia records with missing/incomplete stop date </w:t>
            </w:r>
          </w:p>
        </w:tc>
      </w:tr>
      <w:tr w:rsidR="00D17846" w:rsidRPr="00574B77" w14:paraId="72F5B370" w14:textId="77777777" w:rsidTr="00D31F60">
        <w:trPr>
          <w:trHeight w:val="20"/>
        </w:trPr>
        <w:tc>
          <w:tcPr>
            <w:tcW w:w="3539" w:type="dxa"/>
            <w:vAlign w:val="center"/>
          </w:tcPr>
          <w:p w14:paraId="71C7FB51" w14:textId="77777777" w:rsidR="00D17846" w:rsidRPr="00574B77" w:rsidRDefault="00D17846" w:rsidP="00CA4188">
            <w:pPr>
              <w:spacing w:line="480" w:lineRule="auto"/>
              <w:rPr>
                <w:rFonts w:cstheme="minorHAnsi"/>
                <w:lang w:val="en-US"/>
              </w:rPr>
            </w:pPr>
            <w:r w:rsidRPr="00574B77">
              <w:rPr>
                <w:rFonts w:cstheme="minorHAnsi"/>
                <w:lang w:val="en-US"/>
              </w:rPr>
              <w:lastRenderedPageBreak/>
              <w:t>DQI 6; records of MS treatment with missing stop date (only day missing, month and day missing, completely missing)</w:t>
            </w:r>
          </w:p>
        </w:tc>
        <w:tc>
          <w:tcPr>
            <w:tcW w:w="3827" w:type="dxa"/>
            <w:vAlign w:val="center"/>
          </w:tcPr>
          <w:p w14:paraId="200159F9" w14:textId="12612220" w:rsidR="00D17846" w:rsidRPr="00574B77" w:rsidRDefault="00D17846" w:rsidP="00CA4188">
            <w:pPr>
              <w:spacing w:line="480" w:lineRule="auto"/>
              <w:rPr>
                <w:lang w:val="en-US"/>
              </w:rPr>
            </w:pPr>
            <w:r w:rsidRPr="00574B77">
              <w:rPr>
                <w:rFonts w:cstheme="minorHAnsi"/>
                <w:lang w:val="en-US"/>
              </w:rPr>
              <w:t xml:space="preserve">Number of MS treatment records during follow-up and status </w:t>
            </w:r>
            <w:r w:rsidR="00A40B8D">
              <w:rPr>
                <w:rFonts w:cstheme="minorHAnsi"/>
                <w:lang w:val="en-US"/>
              </w:rPr>
              <w:t>does not equal</w:t>
            </w:r>
            <w:r w:rsidRPr="00574B77">
              <w:rPr>
                <w:rFonts w:cstheme="minorHAnsi"/>
                <w:lang w:val="en-US"/>
              </w:rPr>
              <w:t xml:space="preserve"> ongoing</w:t>
            </w:r>
          </w:p>
        </w:tc>
        <w:tc>
          <w:tcPr>
            <w:tcW w:w="4111" w:type="dxa"/>
            <w:vAlign w:val="center"/>
          </w:tcPr>
          <w:p w14:paraId="6EE56F8F" w14:textId="77777777" w:rsidR="00D17846" w:rsidRPr="00574B77" w:rsidRDefault="00D17846" w:rsidP="00CA4188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574B77">
              <w:rPr>
                <w:rFonts w:ascii="Calibri" w:hAnsi="Calibri" w:cs="Calibri"/>
                <w:lang w:val="en-US"/>
              </w:rPr>
              <w:t>Number of MS treatment records with an incomplete/missing stop date</w:t>
            </w:r>
          </w:p>
        </w:tc>
      </w:tr>
      <w:tr w:rsidR="00D17846" w:rsidRPr="00574B77" w14:paraId="6D5A25E6" w14:textId="77777777" w:rsidTr="00D31F60">
        <w:trPr>
          <w:trHeight w:val="20"/>
        </w:trPr>
        <w:tc>
          <w:tcPr>
            <w:tcW w:w="3539" w:type="dxa"/>
            <w:vAlign w:val="center"/>
          </w:tcPr>
          <w:p w14:paraId="56F1BE81" w14:textId="77777777" w:rsidR="00D17846" w:rsidRPr="00574B77" w:rsidRDefault="00D17846" w:rsidP="00D31F60">
            <w:pPr>
              <w:spacing w:line="480" w:lineRule="auto"/>
              <w:rPr>
                <w:rFonts w:cstheme="minorHAnsi"/>
                <w:lang w:val="en-US"/>
              </w:rPr>
            </w:pPr>
            <w:r w:rsidRPr="00574B77">
              <w:rPr>
                <w:rFonts w:cstheme="minorHAnsi"/>
                <w:lang w:val="en-US"/>
              </w:rPr>
              <w:t>DQI 7; records of missing reason for treatment discontinuation (cladribine cohort)</w:t>
            </w:r>
          </w:p>
        </w:tc>
        <w:tc>
          <w:tcPr>
            <w:tcW w:w="3827" w:type="dxa"/>
            <w:vAlign w:val="center"/>
          </w:tcPr>
          <w:p w14:paraId="13264D95" w14:textId="77777777" w:rsidR="00D17846" w:rsidRPr="00574B77" w:rsidRDefault="00D17846" w:rsidP="00D31F60">
            <w:pPr>
              <w:spacing w:line="480" w:lineRule="auto"/>
              <w:rPr>
                <w:lang w:val="en-US"/>
              </w:rPr>
            </w:pPr>
            <w:r w:rsidRPr="00574B77">
              <w:rPr>
                <w:rFonts w:ascii="Calibri" w:hAnsi="Calibri" w:cs="Calibri"/>
                <w:lang w:val="en-US"/>
              </w:rPr>
              <w:t>Number of records with cladribine treatment stop date</w:t>
            </w:r>
          </w:p>
        </w:tc>
        <w:tc>
          <w:tcPr>
            <w:tcW w:w="4111" w:type="dxa"/>
            <w:vAlign w:val="center"/>
          </w:tcPr>
          <w:p w14:paraId="3F7B0420" w14:textId="77777777" w:rsidR="00D17846" w:rsidRPr="00574B77" w:rsidRDefault="00D17846" w:rsidP="00D31F60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574B77">
              <w:rPr>
                <w:rFonts w:ascii="Calibri" w:hAnsi="Calibri" w:cs="Calibri"/>
                <w:lang w:val="en-US"/>
              </w:rPr>
              <w:t xml:space="preserve">Number of records with missing reason for cladribine treatment discontinuation </w:t>
            </w:r>
          </w:p>
        </w:tc>
      </w:tr>
      <w:tr w:rsidR="00D17846" w:rsidRPr="00574B77" w14:paraId="05CDA11B" w14:textId="77777777" w:rsidTr="00D31F60">
        <w:trPr>
          <w:trHeight w:val="20"/>
        </w:trPr>
        <w:tc>
          <w:tcPr>
            <w:tcW w:w="3539" w:type="dxa"/>
            <w:vAlign w:val="center"/>
          </w:tcPr>
          <w:p w14:paraId="366CE66F" w14:textId="77777777" w:rsidR="00D17846" w:rsidRPr="00574B77" w:rsidRDefault="00D17846" w:rsidP="00D31F60">
            <w:pPr>
              <w:spacing w:line="480" w:lineRule="auto"/>
              <w:rPr>
                <w:rFonts w:cstheme="minorHAnsi"/>
                <w:lang w:val="en-US"/>
              </w:rPr>
            </w:pPr>
            <w:r w:rsidRPr="00574B77">
              <w:rPr>
                <w:rFonts w:cstheme="minorHAnsi"/>
                <w:lang w:val="en-US"/>
              </w:rPr>
              <w:t>DQI 8; records of missing reason for treatment discontinuation (fingolimod cohort)</w:t>
            </w:r>
          </w:p>
        </w:tc>
        <w:tc>
          <w:tcPr>
            <w:tcW w:w="3827" w:type="dxa"/>
            <w:vAlign w:val="center"/>
          </w:tcPr>
          <w:p w14:paraId="0AD11029" w14:textId="77777777" w:rsidR="00D17846" w:rsidRPr="00574B77" w:rsidRDefault="00D17846" w:rsidP="00D31F60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574B77">
              <w:rPr>
                <w:rFonts w:ascii="Calibri" w:hAnsi="Calibri" w:cs="Calibri"/>
                <w:lang w:val="en-US"/>
              </w:rPr>
              <w:t>Number of records with fingolimod treatment stop date</w:t>
            </w:r>
          </w:p>
        </w:tc>
        <w:tc>
          <w:tcPr>
            <w:tcW w:w="4111" w:type="dxa"/>
            <w:vAlign w:val="center"/>
          </w:tcPr>
          <w:p w14:paraId="1165B496" w14:textId="77777777" w:rsidR="00D17846" w:rsidRPr="00574B77" w:rsidRDefault="00D17846" w:rsidP="00D31F60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574B77">
              <w:rPr>
                <w:rFonts w:ascii="Calibri" w:hAnsi="Calibri" w:cs="Calibri"/>
                <w:lang w:val="en-US"/>
              </w:rPr>
              <w:t>Number of records with missing reason for fingolimod treatment discontinuation</w:t>
            </w:r>
          </w:p>
        </w:tc>
      </w:tr>
      <w:tr w:rsidR="00D17846" w:rsidRPr="00574B77" w14:paraId="48CD32DA" w14:textId="77777777" w:rsidTr="00D31F60">
        <w:trPr>
          <w:trHeight w:val="20"/>
        </w:trPr>
        <w:tc>
          <w:tcPr>
            <w:tcW w:w="3539" w:type="dxa"/>
            <w:vAlign w:val="center"/>
          </w:tcPr>
          <w:p w14:paraId="3CAA4EA4" w14:textId="77777777" w:rsidR="00D17846" w:rsidRPr="00574B77" w:rsidRDefault="00D17846" w:rsidP="00D31F60">
            <w:pPr>
              <w:spacing w:line="480" w:lineRule="auto"/>
              <w:rPr>
                <w:rFonts w:cstheme="minorHAnsi"/>
                <w:lang w:val="en-US"/>
              </w:rPr>
            </w:pPr>
            <w:r w:rsidRPr="00574B77">
              <w:rPr>
                <w:rFonts w:cstheme="minorHAnsi"/>
                <w:lang w:val="en-US"/>
              </w:rPr>
              <w:t>DQI 9; patients with missing birth date (only day missing, month and day missing, completely missing)</w:t>
            </w:r>
          </w:p>
        </w:tc>
        <w:tc>
          <w:tcPr>
            <w:tcW w:w="3827" w:type="dxa"/>
            <w:vMerge w:val="restart"/>
            <w:vAlign w:val="center"/>
          </w:tcPr>
          <w:p w14:paraId="6C97CE81" w14:textId="77777777" w:rsidR="00D17846" w:rsidRPr="00574B77" w:rsidRDefault="00D17846" w:rsidP="00D31F60">
            <w:pPr>
              <w:spacing w:line="480" w:lineRule="auto"/>
              <w:rPr>
                <w:lang w:val="en-US"/>
              </w:rPr>
            </w:pPr>
            <w:r w:rsidRPr="00574B77">
              <w:rPr>
                <w:rFonts w:cstheme="minorHAnsi"/>
                <w:lang w:val="en-US"/>
              </w:rPr>
              <w:t>Number of patients in the study</w:t>
            </w:r>
          </w:p>
        </w:tc>
        <w:tc>
          <w:tcPr>
            <w:tcW w:w="4111" w:type="dxa"/>
            <w:vAlign w:val="center"/>
          </w:tcPr>
          <w:p w14:paraId="16DA1E68" w14:textId="77777777" w:rsidR="00D17846" w:rsidRPr="00574B77" w:rsidRDefault="00D17846" w:rsidP="00D31F60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574B77">
              <w:rPr>
                <w:rFonts w:ascii="Calibri" w:hAnsi="Calibri" w:cs="Calibri"/>
                <w:lang w:val="en-US"/>
              </w:rPr>
              <w:t>Number of patients with an incomplete/missing birth date</w:t>
            </w:r>
          </w:p>
        </w:tc>
      </w:tr>
      <w:tr w:rsidR="00D17846" w:rsidRPr="00574B77" w14:paraId="1543EA4C" w14:textId="77777777" w:rsidTr="00D31F60">
        <w:trPr>
          <w:trHeight w:val="20"/>
        </w:trPr>
        <w:tc>
          <w:tcPr>
            <w:tcW w:w="3539" w:type="dxa"/>
            <w:vAlign w:val="center"/>
          </w:tcPr>
          <w:p w14:paraId="0324C272" w14:textId="77777777" w:rsidR="00D17846" w:rsidRPr="00574B77" w:rsidRDefault="00D17846" w:rsidP="00D31F60">
            <w:pPr>
              <w:spacing w:line="480" w:lineRule="auto"/>
              <w:rPr>
                <w:rFonts w:cstheme="minorHAnsi"/>
                <w:lang w:val="en-US"/>
              </w:rPr>
            </w:pPr>
            <w:r w:rsidRPr="00574B77">
              <w:rPr>
                <w:rFonts w:cstheme="minorHAnsi"/>
                <w:lang w:val="en-US"/>
              </w:rPr>
              <w:t>DQI 10; patients with missing sex</w:t>
            </w:r>
          </w:p>
        </w:tc>
        <w:tc>
          <w:tcPr>
            <w:tcW w:w="3827" w:type="dxa"/>
            <w:vMerge/>
            <w:vAlign w:val="center"/>
          </w:tcPr>
          <w:p w14:paraId="34443C72" w14:textId="77777777" w:rsidR="00D17846" w:rsidRPr="00574B77" w:rsidRDefault="00D17846" w:rsidP="00D31F60">
            <w:pPr>
              <w:spacing w:line="480" w:lineRule="auto"/>
              <w:rPr>
                <w:lang w:val="en-US"/>
              </w:rPr>
            </w:pPr>
          </w:p>
        </w:tc>
        <w:tc>
          <w:tcPr>
            <w:tcW w:w="4111" w:type="dxa"/>
            <w:vAlign w:val="center"/>
          </w:tcPr>
          <w:p w14:paraId="38CFC1A0" w14:textId="77777777" w:rsidR="00D17846" w:rsidRPr="00574B77" w:rsidRDefault="00D17846" w:rsidP="00D31F60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574B77">
              <w:rPr>
                <w:rFonts w:ascii="Calibri" w:hAnsi="Calibri" w:cs="Calibri"/>
                <w:lang w:val="en-US"/>
              </w:rPr>
              <w:t>Number of patients with missing sex</w:t>
            </w:r>
          </w:p>
        </w:tc>
      </w:tr>
      <w:tr w:rsidR="00D17846" w:rsidRPr="00574B77" w14:paraId="47348996" w14:textId="77777777" w:rsidTr="00D31F60">
        <w:trPr>
          <w:trHeight w:val="20"/>
        </w:trPr>
        <w:tc>
          <w:tcPr>
            <w:tcW w:w="3539" w:type="dxa"/>
            <w:vAlign w:val="center"/>
          </w:tcPr>
          <w:p w14:paraId="698030E9" w14:textId="77777777" w:rsidR="00D17846" w:rsidRPr="00574B77" w:rsidRDefault="00D17846" w:rsidP="00D31F60">
            <w:pPr>
              <w:spacing w:line="480" w:lineRule="auto"/>
              <w:rPr>
                <w:rFonts w:cstheme="minorHAnsi"/>
                <w:lang w:val="en-US"/>
              </w:rPr>
            </w:pPr>
            <w:r w:rsidRPr="00574B77">
              <w:rPr>
                <w:rFonts w:cstheme="minorHAnsi"/>
                <w:lang w:val="en-US"/>
              </w:rPr>
              <w:lastRenderedPageBreak/>
              <w:t>DQI 11; patients with missing MS onset date (only day missing, month and day missing, completely missing)</w:t>
            </w:r>
          </w:p>
        </w:tc>
        <w:tc>
          <w:tcPr>
            <w:tcW w:w="3827" w:type="dxa"/>
            <w:vMerge/>
            <w:vAlign w:val="center"/>
          </w:tcPr>
          <w:p w14:paraId="75E14989" w14:textId="77777777" w:rsidR="00D17846" w:rsidRPr="00574B77" w:rsidRDefault="00D17846" w:rsidP="00D31F60">
            <w:pPr>
              <w:spacing w:line="480" w:lineRule="auto"/>
              <w:rPr>
                <w:lang w:val="en-US"/>
              </w:rPr>
            </w:pPr>
          </w:p>
        </w:tc>
        <w:tc>
          <w:tcPr>
            <w:tcW w:w="4111" w:type="dxa"/>
            <w:vAlign w:val="center"/>
          </w:tcPr>
          <w:p w14:paraId="5ECF0660" w14:textId="77777777" w:rsidR="00D17846" w:rsidRPr="00574B77" w:rsidRDefault="00D17846" w:rsidP="00D31F60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574B77">
              <w:rPr>
                <w:rFonts w:ascii="Calibri" w:hAnsi="Calibri" w:cs="Calibri"/>
                <w:lang w:val="en-US"/>
              </w:rPr>
              <w:t>Number of patients with an incomplete/missing MS onset date</w:t>
            </w:r>
          </w:p>
        </w:tc>
      </w:tr>
      <w:tr w:rsidR="00D17846" w:rsidRPr="00574B77" w14:paraId="5E49AB20" w14:textId="77777777" w:rsidTr="00D31F60">
        <w:trPr>
          <w:trHeight w:val="20"/>
        </w:trPr>
        <w:tc>
          <w:tcPr>
            <w:tcW w:w="3539" w:type="dxa"/>
            <w:vAlign w:val="center"/>
          </w:tcPr>
          <w:p w14:paraId="458F0ADF" w14:textId="77777777" w:rsidR="00D17846" w:rsidRPr="00574B77" w:rsidRDefault="00D17846" w:rsidP="00D31F60">
            <w:pPr>
              <w:spacing w:line="480" w:lineRule="auto"/>
              <w:rPr>
                <w:rFonts w:cstheme="minorHAnsi"/>
                <w:lang w:val="en-US"/>
              </w:rPr>
            </w:pPr>
            <w:r w:rsidRPr="00574B77">
              <w:rPr>
                <w:rFonts w:cstheme="minorHAnsi"/>
                <w:lang w:val="en-US"/>
              </w:rPr>
              <w:t>DQI 12; patients with missing MS diagnosis date (completely missing, month and day missing, only day missing)</w:t>
            </w:r>
          </w:p>
        </w:tc>
        <w:tc>
          <w:tcPr>
            <w:tcW w:w="3827" w:type="dxa"/>
            <w:vMerge/>
            <w:vAlign w:val="center"/>
          </w:tcPr>
          <w:p w14:paraId="1BA0DC83" w14:textId="77777777" w:rsidR="00D17846" w:rsidRPr="00574B77" w:rsidRDefault="00D17846" w:rsidP="00D31F60">
            <w:pPr>
              <w:spacing w:line="480" w:lineRule="auto"/>
              <w:rPr>
                <w:lang w:val="en-US"/>
              </w:rPr>
            </w:pPr>
          </w:p>
        </w:tc>
        <w:tc>
          <w:tcPr>
            <w:tcW w:w="4111" w:type="dxa"/>
            <w:vAlign w:val="center"/>
          </w:tcPr>
          <w:p w14:paraId="05385CB8" w14:textId="77777777" w:rsidR="00D17846" w:rsidRPr="00574B77" w:rsidRDefault="00D17846" w:rsidP="00D31F60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574B77">
              <w:rPr>
                <w:rFonts w:ascii="Calibri" w:hAnsi="Calibri" w:cs="Calibri"/>
                <w:lang w:val="en-US"/>
              </w:rPr>
              <w:t>Number of patients with an incomplete/missing MS diagnosis date</w:t>
            </w:r>
          </w:p>
        </w:tc>
      </w:tr>
    </w:tbl>
    <w:p w14:paraId="4B36D1E0" w14:textId="77777777" w:rsidR="00D17846" w:rsidRPr="00574B77" w:rsidRDefault="00D17846" w:rsidP="00D31F60">
      <w:pPr>
        <w:spacing w:after="0" w:line="480" w:lineRule="auto"/>
        <w:rPr>
          <w:lang w:val="en-US"/>
        </w:rPr>
      </w:pPr>
    </w:p>
    <w:p w14:paraId="111E63C2" w14:textId="0B6CFCE3" w:rsidR="00D17846" w:rsidRPr="00574B77" w:rsidRDefault="00D650AD" w:rsidP="00D31F60">
      <w:pPr>
        <w:spacing w:after="0" w:line="480" w:lineRule="auto"/>
        <w:rPr>
          <w:lang w:val="en-US"/>
        </w:rPr>
      </w:pPr>
      <w:r w:rsidRPr="00D31F60">
        <w:rPr>
          <w:b/>
          <w:bCs/>
          <w:lang w:val="en-US"/>
        </w:rPr>
        <w:t>Abbreviations:</w:t>
      </w:r>
      <w:r>
        <w:rPr>
          <w:lang w:val="en-US"/>
        </w:rPr>
        <w:t xml:space="preserve"> </w:t>
      </w:r>
      <w:r w:rsidR="0095177A">
        <w:rPr>
          <w:lang w:val="en-US"/>
        </w:rPr>
        <w:t xml:space="preserve">AE, adverse event; </w:t>
      </w:r>
      <w:r w:rsidR="00D17846" w:rsidRPr="00574B77">
        <w:rPr>
          <w:lang w:val="en-US"/>
        </w:rPr>
        <w:t xml:space="preserve">AESI, adverse events of special interest; </w:t>
      </w:r>
      <w:r w:rsidR="00401DF8">
        <w:rPr>
          <w:lang w:val="en-US"/>
        </w:rPr>
        <w:t xml:space="preserve">DQI, data quality indicator; </w:t>
      </w:r>
      <w:r w:rsidR="00D17846" w:rsidRPr="00574B77">
        <w:rPr>
          <w:lang w:val="en-US"/>
        </w:rPr>
        <w:t>MS, multiple sclerosis; PPMS, primary progressive MS; PRMS, primary relapsing MS; RRMS, relapsing-remitting MS; SPMS, secondary progressive MS.</w:t>
      </w:r>
    </w:p>
    <w:p w14:paraId="4D8B5704" w14:textId="77777777" w:rsidR="00F44459" w:rsidRDefault="00F44459" w:rsidP="00CA4188">
      <w:pPr>
        <w:spacing w:after="0" w:line="480" w:lineRule="auto"/>
        <w:rPr>
          <w:lang w:val="en-US"/>
        </w:rPr>
        <w:sectPr w:rsidR="00F44459" w:rsidSect="00873472">
          <w:footerReference w:type="default" r:id="rId11"/>
          <w:type w:val="nextColumn"/>
          <w:pgSz w:w="16838" w:h="11906" w:orient="landscape" w:code="9"/>
          <w:pgMar w:top="1701" w:right="1701" w:bottom="1701" w:left="1701" w:header="709" w:footer="709" w:gutter="0"/>
          <w:lnNumType w:countBy="1" w:restart="continuous"/>
          <w:cols w:space="708"/>
          <w:docGrid w:linePitch="360"/>
        </w:sectPr>
      </w:pPr>
    </w:p>
    <w:p w14:paraId="6C5016C9" w14:textId="03489447" w:rsidR="00F44459" w:rsidRPr="002A56A2" w:rsidRDefault="00F52D66" w:rsidP="00D31F60">
      <w:pPr>
        <w:pStyle w:val="Heading1"/>
        <w:rPr>
          <w:lang w:val="en-US"/>
        </w:rPr>
      </w:pPr>
      <w:bookmarkStart w:id="0" w:name="_Ref80679695"/>
      <w:bookmarkStart w:id="1" w:name="_Toc125988434"/>
      <w:r w:rsidRPr="00574B77">
        <w:rPr>
          <w:lang w:val="en-US"/>
        </w:rPr>
        <w:lastRenderedPageBreak/>
        <w:t xml:space="preserve">Imputation algorithm for any partial </w:t>
      </w:r>
      <w:r w:rsidR="00F40B3C" w:rsidRPr="00574B77">
        <w:rPr>
          <w:lang w:val="en-US"/>
        </w:rPr>
        <w:t>multiple sclerosis</w:t>
      </w:r>
      <w:r w:rsidRPr="00574B77">
        <w:rPr>
          <w:lang w:val="en-US"/>
        </w:rPr>
        <w:t xml:space="preserve"> treatment start dates</w:t>
      </w:r>
      <w:bookmarkEnd w:id="0"/>
      <w:bookmarkEnd w:id="1"/>
    </w:p>
    <w:p w14:paraId="52FC977B" w14:textId="5F907A49" w:rsidR="00F52D66" w:rsidRDefault="00F52D66" w:rsidP="00D31F60">
      <w:pPr>
        <w:pStyle w:val="BodyText"/>
        <w:spacing w:after="0" w:line="480" w:lineRule="auto"/>
        <w:rPr>
          <w:lang w:val="en-US"/>
        </w:rPr>
      </w:pPr>
      <w:r w:rsidRPr="00574B77">
        <w:rPr>
          <w:lang w:val="en-US"/>
        </w:rPr>
        <w:t>In case of any partial MS treatment start dates at baseline or during follow-up, imputation is performed as following:</w:t>
      </w:r>
    </w:p>
    <w:p w14:paraId="69CFFCC2" w14:textId="0D3ABE9A" w:rsidR="00F52D66" w:rsidRPr="00574B77" w:rsidRDefault="00F40B3C" w:rsidP="00D31F60">
      <w:pPr>
        <w:pStyle w:val="BodyText"/>
        <w:numPr>
          <w:ilvl w:val="0"/>
          <w:numId w:val="23"/>
        </w:numPr>
        <w:spacing w:after="0" w:line="480" w:lineRule="auto"/>
        <w:ind w:left="709" w:hanging="502"/>
        <w:contextualSpacing w:val="0"/>
        <w:rPr>
          <w:lang w:val="en-US"/>
        </w:rPr>
      </w:pPr>
      <w:r w:rsidRPr="00574B77">
        <w:rPr>
          <w:lang w:val="en-US"/>
        </w:rPr>
        <w:t>I</w:t>
      </w:r>
      <w:r w:rsidR="00F52D66" w:rsidRPr="00574B77">
        <w:rPr>
          <w:lang w:val="en-US"/>
        </w:rPr>
        <w:t xml:space="preserve">f both month and day are missing </w:t>
      </w:r>
      <w:r w:rsidRPr="00574B77">
        <w:rPr>
          <w:lang w:val="en-US"/>
        </w:rPr>
        <w:t xml:space="preserve">for </w:t>
      </w:r>
      <w:r w:rsidR="00F52D66" w:rsidRPr="00574B77">
        <w:rPr>
          <w:lang w:val="en-US"/>
        </w:rPr>
        <w:t>treatment start date</w:t>
      </w:r>
      <w:r w:rsidR="00010BE8">
        <w:rPr>
          <w:lang w:val="en-US"/>
        </w:rPr>
        <w:t>,</w:t>
      </w:r>
      <w:r w:rsidR="00F52D66" w:rsidRPr="00574B77">
        <w:rPr>
          <w:lang w:val="en-US"/>
        </w:rPr>
        <w:t xml:space="preserve"> and it is possible to locate </w:t>
      </w:r>
      <w:r w:rsidRPr="00574B77">
        <w:rPr>
          <w:lang w:val="en-US"/>
        </w:rPr>
        <w:t xml:space="preserve">the </w:t>
      </w:r>
      <w:r w:rsidR="00F52D66" w:rsidRPr="00574B77">
        <w:rPr>
          <w:lang w:val="en-US"/>
        </w:rPr>
        <w:t xml:space="preserve">end date of </w:t>
      </w:r>
      <w:r w:rsidRPr="00574B77">
        <w:rPr>
          <w:lang w:val="en-US"/>
        </w:rPr>
        <w:t xml:space="preserve">previous </w:t>
      </w:r>
      <w:r w:rsidR="00F52D66" w:rsidRPr="00574B77">
        <w:rPr>
          <w:lang w:val="en-US"/>
        </w:rPr>
        <w:t xml:space="preserve">MS treatment AND </w:t>
      </w:r>
      <w:r w:rsidRPr="00574B77">
        <w:rPr>
          <w:lang w:val="en-US"/>
        </w:rPr>
        <w:t xml:space="preserve">the previous </w:t>
      </w:r>
      <w:r w:rsidR="00F52D66" w:rsidRPr="00574B77">
        <w:rPr>
          <w:lang w:val="en-US"/>
        </w:rPr>
        <w:t>MS treatment end date &gt; MS onset date (if MS onset date available as well),</w:t>
      </w:r>
      <w:r w:rsidRPr="00574B77">
        <w:rPr>
          <w:lang w:val="en-US"/>
        </w:rPr>
        <w:t xml:space="preserve"> </w:t>
      </w:r>
      <w:r w:rsidR="00F52D66" w:rsidRPr="00574B77">
        <w:rPr>
          <w:lang w:val="en-US"/>
        </w:rPr>
        <w:t xml:space="preserve">then impute start date with </w:t>
      </w:r>
      <w:r w:rsidRPr="00574B77">
        <w:rPr>
          <w:lang w:val="en-US"/>
        </w:rPr>
        <w:t xml:space="preserve">previous </w:t>
      </w:r>
      <w:r w:rsidR="00F52D66" w:rsidRPr="00574B77">
        <w:rPr>
          <w:lang w:val="en-US"/>
        </w:rPr>
        <w:t>MS treatment end date + 1 day.</w:t>
      </w:r>
    </w:p>
    <w:p w14:paraId="5CFB9050" w14:textId="2CCCD663" w:rsidR="00F52D66" w:rsidRPr="00574B77" w:rsidRDefault="00F40B3C" w:rsidP="00D31F60">
      <w:pPr>
        <w:pStyle w:val="BodyText"/>
        <w:numPr>
          <w:ilvl w:val="0"/>
          <w:numId w:val="23"/>
        </w:numPr>
        <w:spacing w:after="0" w:line="480" w:lineRule="auto"/>
        <w:ind w:left="709" w:hanging="502"/>
        <w:contextualSpacing w:val="0"/>
        <w:rPr>
          <w:lang w:val="en-US"/>
        </w:rPr>
      </w:pPr>
      <w:r w:rsidRPr="00574B77">
        <w:rPr>
          <w:lang w:val="en-US"/>
        </w:rPr>
        <w:t>I</w:t>
      </w:r>
      <w:r w:rsidR="00F52D66" w:rsidRPr="00574B77">
        <w:rPr>
          <w:lang w:val="en-US"/>
        </w:rPr>
        <w:t xml:space="preserve">f only day is missing </w:t>
      </w:r>
      <w:r w:rsidRPr="00574B77">
        <w:rPr>
          <w:lang w:val="en-US"/>
        </w:rPr>
        <w:t xml:space="preserve">for </w:t>
      </w:r>
      <w:r w:rsidR="00F52D66" w:rsidRPr="00574B77">
        <w:rPr>
          <w:lang w:val="en-US"/>
        </w:rPr>
        <w:t>treatment start date</w:t>
      </w:r>
      <w:r w:rsidRPr="00574B77">
        <w:rPr>
          <w:lang w:val="en-US"/>
        </w:rPr>
        <w:t>,</w:t>
      </w:r>
      <w:r w:rsidR="00F52D66" w:rsidRPr="00574B77">
        <w:rPr>
          <w:lang w:val="en-US"/>
        </w:rPr>
        <w:t xml:space="preserve"> and it is possible to locate </w:t>
      </w:r>
      <w:r w:rsidRPr="00574B77">
        <w:rPr>
          <w:lang w:val="en-US"/>
        </w:rPr>
        <w:t xml:space="preserve">the </w:t>
      </w:r>
      <w:r w:rsidR="00F52D66" w:rsidRPr="00574B77">
        <w:rPr>
          <w:lang w:val="en-US"/>
        </w:rPr>
        <w:t xml:space="preserve">end date of </w:t>
      </w:r>
      <w:r w:rsidRPr="00574B77">
        <w:rPr>
          <w:lang w:val="en-US"/>
        </w:rPr>
        <w:t xml:space="preserve">previous </w:t>
      </w:r>
      <w:r w:rsidR="00F52D66" w:rsidRPr="00574B77">
        <w:rPr>
          <w:lang w:val="en-US"/>
        </w:rPr>
        <w:t>MS treatment within the same calendar month AND</w:t>
      </w:r>
      <w:r w:rsidRPr="00574B77">
        <w:rPr>
          <w:lang w:val="en-US"/>
        </w:rPr>
        <w:t xml:space="preserve"> the previous </w:t>
      </w:r>
      <w:r w:rsidR="00F52D66" w:rsidRPr="00574B77">
        <w:rPr>
          <w:lang w:val="en-US"/>
        </w:rPr>
        <w:t>MS treatment end date &gt; MS onset date (if MS onset date available as well),</w:t>
      </w:r>
      <w:r w:rsidRPr="00574B77">
        <w:rPr>
          <w:lang w:val="en-US"/>
        </w:rPr>
        <w:t xml:space="preserve"> </w:t>
      </w:r>
      <w:r w:rsidR="00F52D66" w:rsidRPr="00574B77">
        <w:rPr>
          <w:lang w:val="en-US"/>
        </w:rPr>
        <w:t xml:space="preserve">then impute start date with </w:t>
      </w:r>
      <w:r w:rsidRPr="00574B77">
        <w:rPr>
          <w:lang w:val="en-US"/>
        </w:rPr>
        <w:t xml:space="preserve">previous </w:t>
      </w:r>
      <w:r w:rsidR="00F52D66" w:rsidRPr="00574B77">
        <w:rPr>
          <w:lang w:val="en-US"/>
        </w:rPr>
        <w:t>MS treatment end date + 1 day.</w:t>
      </w:r>
    </w:p>
    <w:p w14:paraId="50AD1C7B" w14:textId="06DC6257" w:rsidR="00F52D66" w:rsidRPr="00574B77" w:rsidRDefault="00F40B3C" w:rsidP="00D31F60">
      <w:pPr>
        <w:pStyle w:val="BodyText"/>
        <w:numPr>
          <w:ilvl w:val="0"/>
          <w:numId w:val="23"/>
        </w:numPr>
        <w:spacing w:after="0" w:line="480" w:lineRule="auto"/>
        <w:ind w:left="709" w:hanging="502"/>
        <w:contextualSpacing w:val="0"/>
        <w:rPr>
          <w:lang w:val="en-US"/>
        </w:rPr>
      </w:pPr>
      <w:r w:rsidRPr="00574B77">
        <w:rPr>
          <w:lang w:val="en-US"/>
        </w:rPr>
        <w:t>I</w:t>
      </w:r>
      <w:r w:rsidR="00F52D66" w:rsidRPr="00574B77">
        <w:rPr>
          <w:lang w:val="en-US"/>
        </w:rPr>
        <w:t xml:space="preserve">f only day is missing </w:t>
      </w:r>
      <w:r w:rsidRPr="00574B77">
        <w:rPr>
          <w:lang w:val="en-US"/>
        </w:rPr>
        <w:t xml:space="preserve">for </w:t>
      </w:r>
      <w:r w:rsidR="00F52D66" w:rsidRPr="00574B77">
        <w:rPr>
          <w:lang w:val="en-US"/>
        </w:rPr>
        <w:t>treatment start date</w:t>
      </w:r>
      <w:r w:rsidR="006976A2">
        <w:rPr>
          <w:lang w:val="en-US"/>
        </w:rPr>
        <w:t>,</w:t>
      </w:r>
      <w:r w:rsidR="00F52D66" w:rsidRPr="00574B77">
        <w:rPr>
          <w:lang w:val="en-US"/>
        </w:rPr>
        <w:t xml:space="preserve"> and it is not possible to locate </w:t>
      </w:r>
      <w:r w:rsidRPr="00574B77">
        <w:rPr>
          <w:lang w:val="en-US"/>
        </w:rPr>
        <w:t xml:space="preserve">the </w:t>
      </w:r>
      <w:r w:rsidR="00F52D66" w:rsidRPr="00574B77">
        <w:rPr>
          <w:lang w:val="en-US"/>
        </w:rPr>
        <w:t xml:space="preserve">end date of </w:t>
      </w:r>
      <w:r w:rsidRPr="00574B77">
        <w:rPr>
          <w:lang w:val="en-US"/>
        </w:rPr>
        <w:t xml:space="preserve">previous </w:t>
      </w:r>
      <w:r w:rsidR="00F52D66" w:rsidRPr="00574B77">
        <w:rPr>
          <w:lang w:val="en-US"/>
        </w:rPr>
        <w:t>MS treatment within the same calendar month AND other MS treatment end date &gt; MS onset date (if MS onset date available as well), then impute treatment start day with 01.</w:t>
      </w:r>
    </w:p>
    <w:p w14:paraId="7CD634E3" w14:textId="06597088" w:rsidR="00F52D66" w:rsidRPr="00574B77" w:rsidRDefault="00F40B3C" w:rsidP="00D31F60">
      <w:pPr>
        <w:pStyle w:val="BodyText"/>
        <w:numPr>
          <w:ilvl w:val="0"/>
          <w:numId w:val="23"/>
        </w:numPr>
        <w:spacing w:after="0" w:line="480" w:lineRule="auto"/>
        <w:ind w:left="709" w:hanging="502"/>
        <w:contextualSpacing w:val="0"/>
        <w:rPr>
          <w:lang w:val="en-US"/>
        </w:rPr>
      </w:pPr>
      <w:r w:rsidRPr="00574B77">
        <w:rPr>
          <w:lang w:val="en-US"/>
        </w:rPr>
        <w:t>I</w:t>
      </w:r>
      <w:r w:rsidR="00F52D66" w:rsidRPr="00574B77">
        <w:rPr>
          <w:lang w:val="en-US"/>
        </w:rPr>
        <w:t xml:space="preserve">f day and/or month is missing </w:t>
      </w:r>
      <w:r w:rsidRPr="00574B77">
        <w:rPr>
          <w:lang w:val="en-US"/>
        </w:rPr>
        <w:t xml:space="preserve">for </w:t>
      </w:r>
      <w:r w:rsidR="00F52D66" w:rsidRPr="00574B77">
        <w:rPr>
          <w:lang w:val="en-US"/>
        </w:rPr>
        <w:t>treatment start date</w:t>
      </w:r>
      <w:r w:rsidR="006976A2">
        <w:rPr>
          <w:lang w:val="en-US"/>
        </w:rPr>
        <w:t>,</w:t>
      </w:r>
      <w:r w:rsidR="00F52D66" w:rsidRPr="00574B77">
        <w:rPr>
          <w:lang w:val="en-US"/>
        </w:rPr>
        <w:t xml:space="preserve"> and there is no history of </w:t>
      </w:r>
      <w:r w:rsidRPr="00574B77">
        <w:rPr>
          <w:lang w:val="en-US"/>
        </w:rPr>
        <w:t xml:space="preserve">previous </w:t>
      </w:r>
      <w:r w:rsidR="00F52D66" w:rsidRPr="00574B77">
        <w:rPr>
          <w:lang w:val="en-US"/>
        </w:rPr>
        <w:t xml:space="preserve">MS treatment AND treatment start date year </w:t>
      </w:r>
      <w:r w:rsidR="00A40B8D">
        <w:rPr>
          <w:rFonts w:cstheme="minorHAnsi"/>
          <w:lang w:val="en-US"/>
        </w:rPr>
        <w:t>does not equal</w:t>
      </w:r>
      <w:r w:rsidR="00A40B8D" w:rsidRPr="00574B77">
        <w:rPr>
          <w:rFonts w:cstheme="minorHAnsi"/>
          <w:lang w:val="en-US"/>
        </w:rPr>
        <w:t xml:space="preserve"> </w:t>
      </w:r>
      <w:r w:rsidR="00F52D66" w:rsidRPr="00574B77">
        <w:rPr>
          <w:lang w:val="en-US"/>
        </w:rPr>
        <w:t xml:space="preserve"> MS diagnosis date year</w:t>
      </w:r>
      <w:r w:rsidR="000623B0" w:rsidRPr="00574B77">
        <w:rPr>
          <w:lang w:val="en-US"/>
        </w:rPr>
        <w:t xml:space="preserve"> </w:t>
      </w:r>
      <w:r w:rsidR="00F52D66" w:rsidRPr="00574B77">
        <w:rPr>
          <w:lang w:val="en-US"/>
        </w:rPr>
        <w:t xml:space="preserve">(if MS diagnosis date available) AND treatment start date year </w:t>
      </w:r>
      <w:r w:rsidR="00A40B8D">
        <w:rPr>
          <w:rFonts w:cstheme="minorHAnsi"/>
          <w:lang w:val="en-US"/>
        </w:rPr>
        <w:t>does not equal</w:t>
      </w:r>
      <w:r w:rsidR="00A40B8D" w:rsidRPr="00574B77">
        <w:rPr>
          <w:rFonts w:cstheme="minorHAnsi"/>
          <w:lang w:val="en-US"/>
        </w:rPr>
        <w:t xml:space="preserve"> </w:t>
      </w:r>
      <w:r w:rsidR="00F52D66" w:rsidRPr="00574B77">
        <w:rPr>
          <w:lang w:val="en-US"/>
        </w:rPr>
        <w:t xml:space="preserve"> MS onset date year (if MS onset date available), then missing months will be replaced with January (1) and missing days will be replaced by 1.</w:t>
      </w:r>
    </w:p>
    <w:p w14:paraId="68B0CD86" w14:textId="2B64E979" w:rsidR="00F52D66" w:rsidRPr="00574B77" w:rsidRDefault="00F40B3C" w:rsidP="00D31F60">
      <w:pPr>
        <w:pStyle w:val="BodyText"/>
        <w:numPr>
          <w:ilvl w:val="0"/>
          <w:numId w:val="23"/>
        </w:numPr>
        <w:spacing w:after="0" w:line="480" w:lineRule="auto"/>
        <w:ind w:left="709" w:hanging="502"/>
        <w:contextualSpacing w:val="0"/>
        <w:rPr>
          <w:lang w:val="en-US"/>
        </w:rPr>
      </w:pPr>
      <w:r w:rsidRPr="00574B77">
        <w:rPr>
          <w:lang w:val="en-US"/>
        </w:rPr>
        <w:t>If</w:t>
      </w:r>
      <w:r w:rsidR="00F52D66" w:rsidRPr="00574B77">
        <w:rPr>
          <w:lang w:val="en-US"/>
        </w:rPr>
        <w:t xml:space="preserve"> day and/or month is missing </w:t>
      </w:r>
      <w:r w:rsidRPr="00574B77">
        <w:rPr>
          <w:lang w:val="en-US"/>
        </w:rPr>
        <w:t xml:space="preserve">for </w:t>
      </w:r>
      <w:r w:rsidR="00F52D66" w:rsidRPr="00574B77">
        <w:rPr>
          <w:lang w:val="en-US"/>
        </w:rPr>
        <w:t>treatment start date</w:t>
      </w:r>
      <w:r w:rsidR="00984CD8">
        <w:rPr>
          <w:lang w:val="en-US"/>
        </w:rPr>
        <w:t>,</w:t>
      </w:r>
      <w:r w:rsidR="00F52D66" w:rsidRPr="00574B77">
        <w:rPr>
          <w:lang w:val="en-US"/>
        </w:rPr>
        <w:t xml:space="preserve"> and there is no history of </w:t>
      </w:r>
      <w:r w:rsidRPr="00574B77">
        <w:rPr>
          <w:lang w:val="en-US"/>
        </w:rPr>
        <w:t xml:space="preserve">previous </w:t>
      </w:r>
      <w:r w:rsidR="00F52D66" w:rsidRPr="00574B77">
        <w:rPr>
          <w:lang w:val="en-US"/>
        </w:rPr>
        <w:t xml:space="preserve">MS treatment AND treatment start date year </w:t>
      </w:r>
      <w:r w:rsidR="00A40B8D">
        <w:rPr>
          <w:lang w:val="en-US"/>
        </w:rPr>
        <w:t>equals</w:t>
      </w:r>
      <w:r w:rsidR="00F52D66" w:rsidRPr="00574B77">
        <w:rPr>
          <w:lang w:val="en-US"/>
        </w:rPr>
        <w:t xml:space="preserve"> MS diagnosis date year (if MS diagnosis date available), then impute treatment start date with MS diagnosis date.</w:t>
      </w:r>
    </w:p>
    <w:p w14:paraId="09722A04" w14:textId="4657CFFB" w:rsidR="00F52D66" w:rsidRPr="00574B77" w:rsidRDefault="00F40B3C" w:rsidP="00D31F60">
      <w:pPr>
        <w:pStyle w:val="BodyText"/>
        <w:numPr>
          <w:ilvl w:val="0"/>
          <w:numId w:val="23"/>
        </w:numPr>
        <w:spacing w:after="0" w:line="480" w:lineRule="auto"/>
        <w:ind w:left="709" w:hanging="502"/>
        <w:contextualSpacing w:val="0"/>
        <w:rPr>
          <w:lang w:val="en-US"/>
        </w:rPr>
      </w:pPr>
      <w:r w:rsidRPr="00574B77">
        <w:rPr>
          <w:lang w:val="en-US"/>
        </w:rPr>
        <w:lastRenderedPageBreak/>
        <w:t>I</w:t>
      </w:r>
      <w:r w:rsidR="00F52D66" w:rsidRPr="00574B77">
        <w:rPr>
          <w:lang w:val="en-US"/>
        </w:rPr>
        <w:t xml:space="preserve">f day and/or month is missing </w:t>
      </w:r>
      <w:r w:rsidRPr="00574B77">
        <w:rPr>
          <w:lang w:val="en-US"/>
        </w:rPr>
        <w:t xml:space="preserve">for </w:t>
      </w:r>
      <w:r w:rsidR="00F52D66" w:rsidRPr="00574B77">
        <w:rPr>
          <w:lang w:val="en-US"/>
        </w:rPr>
        <w:t>treatment start date</w:t>
      </w:r>
      <w:r w:rsidR="00984CD8">
        <w:rPr>
          <w:lang w:val="en-US"/>
        </w:rPr>
        <w:t>,</w:t>
      </w:r>
      <w:r w:rsidR="00F52D66" w:rsidRPr="00574B77">
        <w:rPr>
          <w:lang w:val="en-US"/>
        </w:rPr>
        <w:t xml:space="preserve"> and there is no history of </w:t>
      </w:r>
      <w:r w:rsidRPr="00574B77">
        <w:rPr>
          <w:lang w:val="en-US"/>
        </w:rPr>
        <w:t xml:space="preserve">previous </w:t>
      </w:r>
      <w:r w:rsidR="00F52D66" w:rsidRPr="00574B77">
        <w:rPr>
          <w:lang w:val="en-US"/>
        </w:rPr>
        <w:t xml:space="preserve">MS treatment AND treatment start date year </w:t>
      </w:r>
      <w:r w:rsidR="00A40B8D">
        <w:rPr>
          <w:lang w:val="en-US"/>
        </w:rPr>
        <w:t>equals</w:t>
      </w:r>
      <w:r w:rsidR="00F52D66" w:rsidRPr="00574B77">
        <w:rPr>
          <w:lang w:val="en-US"/>
        </w:rPr>
        <w:t xml:space="preserve"> MS onset date year (if MS onset date available), then impute treatment start date with MS onset date.</w:t>
      </w:r>
    </w:p>
    <w:p w14:paraId="0B30A016" w14:textId="5DA9404D" w:rsidR="00DE3636" w:rsidRPr="00AE3FB5" w:rsidRDefault="00F40B3C" w:rsidP="00D31F60">
      <w:pPr>
        <w:pStyle w:val="BodyText"/>
        <w:numPr>
          <w:ilvl w:val="0"/>
          <w:numId w:val="23"/>
        </w:numPr>
        <w:spacing w:after="0" w:line="480" w:lineRule="auto"/>
        <w:ind w:left="709" w:hanging="502"/>
        <w:contextualSpacing w:val="0"/>
        <w:rPr>
          <w:lang w:val="en-US"/>
        </w:rPr>
      </w:pPr>
      <w:r w:rsidRPr="00574B77">
        <w:rPr>
          <w:lang w:val="en-US"/>
        </w:rPr>
        <w:t>I</w:t>
      </w:r>
      <w:r w:rsidR="00F52D66" w:rsidRPr="00574B77">
        <w:rPr>
          <w:lang w:val="en-US"/>
        </w:rPr>
        <w:t xml:space="preserve">f there is no history of </w:t>
      </w:r>
      <w:r w:rsidRPr="00574B77">
        <w:rPr>
          <w:lang w:val="en-US"/>
        </w:rPr>
        <w:t xml:space="preserve">previous </w:t>
      </w:r>
      <w:r w:rsidR="00F52D66" w:rsidRPr="00574B77">
        <w:rPr>
          <w:lang w:val="en-US"/>
        </w:rPr>
        <w:t xml:space="preserve">MS treatment, but either MS onset date and/or MS diagnosis is available, then impute treatment start date with MS onset date or MS diagnosis date, whichever is </w:t>
      </w:r>
      <w:r w:rsidR="00984CD8">
        <w:rPr>
          <w:lang w:val="en-US"/>
        </w:rPr>
        <w:t>the</w:t>
      </w:r>
      <w:r w:rsidR="00984CD8" w:rsidRPr="00574B77">
        <w:rPr>
          <w:lang w:val="en-US"/>
        </w:rPr>
        <w:t xml:space="preserve"> </w:t>
      </w:r>
      <w:r w:rsidR="00F52D66" w:rsidRPr="00574B77">
        <w:rPr>
          <w:lang w:val="en-US"/>
        </w:rPr>
        <w:t>later date.</w:t>
      </w:r>
    </w:p>
    <w:sectPr w:rsidR="00DE3636" w:rsidRPr="00AE3FB5" w:rsidSect="00873472">
      <w:type w:val="nextColumn"/>
      <w:pgSz w:w="11906" w:h="16838" w:code="9"/>
      <w:pgMar w:top="1701" w:right="1701" w:bottom="1701" w:left="1701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37E688" w14:textId="77777777" w:rsidR="004F3E62" w:rsidRDefault="004F3E62">
      <w:pPr>
        <w:spacing w:after="0" w:line="240" w:lineRule="auto"/>
      </w:pPr>
      <w:r>
        <w:separator/>
      </w:r>
    </w:p>
  </w:endnote>
  <w:endnote w:type="continuationSeparator" w:id="0">
    <w:p w14:paraId="1EEFA3CF" w14:textId="77777777" w:rsidR="004F3E62" w:rsidRDefault="004F3E62">
      <w:pPr>
        <w:spacing w:after="0" w:line="240" w:lineRule="auto"/>
      </w:pPr>
      <w:r>
        <w:continuationSeparator/>
      </w:r>
    </w:p>
  </w:endnote>
  <w:endnote w:type="continuationNotice" w:id="1">
    <w:p w14:paraId="4EDE5795" w14:textId="77777777" w:rsidR="004F3E62" w:rsidRDefault="004F3E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Condensed">
    <w:altName w:val="Tahoma"/>
    <w:panose1 w:val="020B0606040200020203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72F99" w14:textId="4917EDEA" w:rsidR="00113C0C" w:rsidRDefault="00113C0C" w:rsidP="00F10D5E">
    <w:pPr>
      <w:pStyle w:val="Footer"/>
      <w:ind w:left="8222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DD2910" w14:textId="77777777" w:rsidR="004F3E62" w:rsidRDefault="004F3E62">
      <w:pPr>
        <w:spacing w:after="0" w:line="240" w:lineRule="auto"/>
      </w:pPr>
      <w:r>
        <w:separator/>
      </w:r>
    </w:p>
  </w:footnote>
  <w:footnote w:type="continuationSeparator" w:id="0">
    <w:p w14:paraId="3485D7B5" w14:textId="77777777" w:rsidR="004F3E62" w:rsidRDefault="004F3E62">
      <w:pPr>
        <w:spacing w:after="0" w:line="240" w:lineRule="auto"/>
      </w:pPr>
      <w:r>
        <w:continuationSeparator/>
      </w:r>
    </w:p>
  </w:footnote>
  <w:footnote w:type="continuationNotice" w:id="1">
    <w:p w14:paraId="5939ED63" w14:textId="77777777" w:rsidR="004F3E62" w:rsidRDefault="004F3E6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74D8F"/>
    <w:multiLevelType w:val="hybridMultilevel"/>
    <w:tmpl w:val="B3E28C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6CD9"/>
    <w:multiLevelType w:val="hybridMultilevel"/>
    <w:tmpl w:val="CE7AC18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8716C"/>
    <w:multiLevelType w:val="hybridMultilevel"/>
    <w:tmpl w:val="1EA626A0"/>
    <w:lvl w:ilvl="0" w:tplc="1410E70A">
      <w:start w:val="1"/>
      <w:numFmt w:val="decimal"/>
      <w:lvlText w:val="%1."/>
      <w:lvlJc w:val="left"/>
      <w:pPr>
        <w:ind w:left="1020" w:hanging="360"/>
      </w:pPr>
    </w:lvl>
    <w:lvl w:ilvl="1" w:tplc="FA88DB6E">
      <w:start w:val="1"/>
      <w:numFmt w:val="decimal"/>
      <w:lvlText w:val="%2."/>
      <w:lvlJc w:val="left"/>
      <w:pPr>
        <w:ind w:left="1020" w:hanging="360"/>
      </w:pPr>
    </w:lvl>
    <w:lvl w:ilvl="2" w:tplc="945618E2">
      <w:start w:val="1"/>
      <w:numFmt w:val="decimal"/>
      <w:lvlText w:val="%3."/>
      <w:lvlJc w:val="left"/>
      <w:pPr>
        <w:ind w:left="1020" w:hanging="360"/>
      </w:pPr>
    </w:lvl>
    <w:lvl w:ilvl="3" w:tplc="1074A318">
      <w:start w:val="1"/>
      <w:numFmt w:val="decimal"/>
      <w:lvlText w:val="%4."/>
      <w:lvlJc w:val="left"/>
      <w:pPr>
        <w:ind w:left="1020" w:hanging="360"/>
      </w:pPr>
    </w:lvl>
    <w:lvl w:ilvl="4" w:tplc="5BA672D6">
      <w:start w:val="1"/>
      <w:numFmt w:val="decimal"/>
      <w:lvlText w:val="%5."/>
      <w:lvlJc w:val="left"/>
      <w:pPr>
        <w:ind w:left="1020" w:hanging="360"/>
      </w:pPr>
    </w:lvl>
    <w:lvl w:ilvl="5" w:tplc="FB98A826">
      <w:start w:val="1"/>
      <w:numFmt w:val="decimal"/>
      <w:lvlText w:val="%6."/>
      <w:lvlJc w:val="left"/>
      <w:pPr>
        <w:ind w:left="1020" w:hanging="360"/>
      </w:pPr>
    </w:lvl>
    <w:lvl w:ilvl="6" w:tplc="40F42E30">
      <w:start w:val="1"/>
      <w:numFmt w:val="decimal"/>
      <w:lvlText w:val="%7."/>
      <w:lvlJc w:val="left"/>
      <w:pPr>
        <w:ind w:left="1020" w:hanging="360"/>
      </w:pPr>
    </w:lvl>
    <w:lvl w:ilvl="7" w:tplc="43E65716">
      <w:start w:val="1"/>
      <w:numFmt w:val="decimal"/>
      <w:lvlText w:val="%8."/>
      <w:lvlJc w:val="left"/>
      <w:pPr>
        <w:ind w:left="1020" w:hanging="360"/>
      </w:pPr>
    </w:lvl>
    <w:lvl w:ilvl="8" w:tplc="73202E72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11773E92"/>
    <w:multiLevelType w:val="hybridMultilevel"/>
    <w:tmpl w:val="76CE3862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761AC"/>
    <w:multiLevelType w:val="hybridMultilevel"/>
    <w:tmpl w:val="010EDAE2"/>
    <w:lvl w:ilvl="0" w:tplc="68F4C898">
      <w:start w:val="1"/>
      <w:numFmt w:val="decimal"/>
      <w:lvlText w:val="%1."/>
      <w:lvlJc w:val="left"/>
      <w:pPr>
        <w:ind w:left="720" w:hanging="360"/>
      </w:pPr>
    </w:lvl>
    <w:lvl w:ilvl="1" w:tplc="E44E168C" w:tentative="1">
      <w:start w:val="1"/>
      <w:numFmt w:val="lowerLetter"/>
      <w:lvlText w:val="%2."/>
      <w:lvlJc w:val="left"/>
      <w:pPr>
        <w:ind w:left="1440" w:hanging="360"/>
      </w:pPr>
    </w:lvl>
    <w:lvl w:ilvl="2" w:tplc="3DA8B626" w:tentative="1">
      <w:start w:val="1"/>
      <w:numFmt w:val="lowerRoman"/>
      <w:lvlText w:val="%3."/>
      <w:lvlJc w:val="right"/>
      <w:pPr>
        <w:ind w:left="2160" w:hanging="180"/>
      </w:pPr>
    </w:lvl>
    <w:lvl w:ilvl="3" w:tplc="6B341DD8" w:tentative="1">
      <w:start w:val="1"/>
      <w:numFmt w:val="decimal"/>
      <w:lvlText w:val="%4."/>
      <w:lvlJc w:val="left"/>
      <w:pPr>
        <w:ind w:left="2880" w:hanging="360"/>
      </w:pPr>
    </w:lvl>
    <w:lvl w:ilvl="4" w:tplc="67B04372" w:tentative="1">
      <w:start w:val="1"/>
      <w:numFmt w:val="lowerLetter"/>
      <w:lvlText w:val="%5."/>
      <w:lvlJc w:val="left"/>
      <w:pPr>
        <w:ind w:left="3600" w:hanging="360"/>
      </w:pPr>
    </w:lvl>
    <w:lvl w:ilvl="5" w:tplc="BD7847BA" w:tentative="1">
      <w:start w:val="1"/>
      <w:numFmt w:val="lowerRoman"/>
      <w:lvlText w:val="%6."/>
      <w:lvlJc w:val="right"/>
      <w:pPr>
        <w:ind w:left="4320" w:hanging="180"/>
      </w:pPr>
    </w:lvl>
    <w:lvl w:ilvl="6" w:tplc="2B90BAEA" w:tentative="1">
      <w:start w:val="1"/>
      <w:numFmt w:val="decimal"/>
      <w:lvlText w:val="%7."/>
      <w:lvlJc w:val="left"/>
      <w:pPr>
        <w:ind w:left="5040" w:hanging="360"/>
      </w:pPr>
    </w:lvl>
    <w:lvl w:ilvl="7" w:tplc="56CA0C24" w:tentative="1">
      <w:start w:val="1"/>
      <w:numFmt w:val="lowerLetter"/>
      <w:lvlText w:val="%8."/>
      <w:lvlJc w:val="left"/>
      <w:pPr>
        <w:ind w:left="5760" w:hanging="360"/>
      </w:pPr>
    </w:lvl>
    <w:lvl w:ilvl="8" w:tplc="2A545F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87D6F"/>
    <w:multiLevelType w:val="hybridMultilevel"/>
    <w:tmpl w:val="B8FAD7BC"/>
    <w:lvl w:ilvl="0" w:tplc="E022022E">
      <w:start w:val="1"/>
      <w:numFmt w:val="decimal"/>
      <w:lvlText w:val="%1."/>
      <w:lvlJc w:val="left"/>
      <w:pPr>
        <w:ind w:left="1020" w:hanging="360"/>
      </w:pPr>
    </w:lvl>
    <w:lvl w:ilvl="1" w:tplc="F94A25C6">
      <w:start w:val="1"/>
      <w:numFmt w:val="decimal"/>
      <w:lvlText w:val="%2."/>
      <w:lvlJc w:val="left"/>
      <w:pPr>
        <w:ind w:left="1020" w:hanging="360"/>
      </w:pPr>
    </w:lvl>
    <w:lvl w:ilvl="2" w:tplc="620E4D6E">
      <w:start w:val="1"/>
      <w:numFmt w:val="decimal"/>
      <w:lvlText w:val="%3."/>
      <w:lvlJc w:val="left"/>
      <w:pPr>
        <w:ind w:left="1020" w:hanging="360"/>
      </w:pPr>
    </w:lvl>
    <w:lvl w:ilvl="3" w:tplc="0C6618B4">
      <w:start w:val="1"/>
      <w:numFmt w:val="decimal"/>
      <w:lvlText w:val="%4."/>
      <w:lvlJc w:val="left"/>
      <w:pPr>
        <w:ind w:left="1020" w:hanging="360"/>
      </w:pPr>
    </w:lvl>
    <w:lvl w:ilvl="4" w:tplc="251269DE">
      <w:start w:val="1"/>
      <w:numFmt w:val="decimal"/>
      <w:lvlText w:val="%5."/>
      <w:lvlJc w:val="left"/>
      <w:pPr>
        <w:ind w:left="1020" w:hanging="360"/>
      </w:pPr>
    </w:lvl>
    <w:lvl w:ilvl="5" w:tplc="C27A4A12">
      <w:start w:val="1"/>
      <w:numFmt w:val="decimal"/>
      <w:lvlText w:val="%6."/>
      <w:lvlJc w:val="left"/>
      <w:pPr>
        <w:ind w:left="1020" w:hanging="360"/>
      </w:pPr>
    </w:lvl>
    <w:lvl w:ilvl="6" w:tplc="1596722E">
      <w:start w:val="1"/>
      <w:numFmt w:val="decimal"/>
      <w:lvlText w:val="%7."/>
      <w:lvlJc w:val="left"/>
      <w:pPr>
        <w:ind w:left="1020" w:hanging="360"/>
      </w:pPr>
    </w:lvl>
    <w:lvl w:ilvl="7" w:tplc="F0B87A20">
      <w:start w:val="1"/>
      <w:numFmt w:val="decimal"/>
      <w:lvlText w:val="%8."/>
      <w:lvlJc w:val="left"/>
      <w:pPr>
        <w:ind w:left="1020" w:hanging="360"/>
      </w:pPr>
    </w:lvl>
    <w:lvl w:ilvl="8" w:tplc="A12C9122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202B504C"/>
    <w:multiLevelType w:val="hybridMultilevel"/>
    <w:tmpl w:val="932EB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47BCD"/>
    <w:multiLevelType w:val="hybridMultilevel"/>
    <w:tmpl w:val="746CD31C"/>
    <w:lvl w:ilvl="0" w:tplc="DC702E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B0988"/>
    <w:multiLevelType w:val="hybridMultilevel"/>
    <w:tmpl w:val="CEF884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C3A77"/>
    <w:multiLevelType w:val="hybridMultilevel"/>
    <w:tmpl w:val="A6963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C0A1B"/>
    <w:multiLevelType w:val="hybridMultilevel"/>
    <w:tmpl w:val="AFC80204"/>
    <w:lvl w:ilvl="0" w:tplc="A92EF9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C6EE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36F2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C6C7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765F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8AF4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9886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7C8E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6054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B5E7DA5"/>
    <w:multiLevelType w:val="hybridMultilevel"/>
    <w:tmpl w:val="CBDC4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4F3921"/>
    <w:multiLevelType w:val="hybridMultilevel"/>
    <w:tmpl w:val="AD7E6BD8"/>
    <w:lvl w:ilvl="0" w:tplc="DAC69A46">
      <w:start w:val="1"/>
      <w:numFmt w:val="decimal"/>
      <w:lvlText w:val="%1."/>
      <w:lvlJc w:val="left"/>
      <w:pPr>
        <w:ind w:left="1020" w:hanging="360"/>
      </w:pPr>
    </w:lvl>
    <w:lvl w:ilvl="1" w:tplc="EE027206">
      <w:start w:val="1"/>
      <w:numFmt w:val="decimal"/>
      <w:lvlText w:val="%2."/>
      <w:lvlJc w:val="left"/>
      <w:pPr>
        <w:ind w:left="1020" w:hanging="360"/>
      </w:pPr>
    </w:lvl>
    <w:lvl w:ilvl="2" w:tplc="EC26F6DE">
      <w:start w:val="1"/>
      <w:numFmt w:val="decimal"/>
      <w:lvlText w:val="%3."/>
      <w:lvlJc w:val="left"/>
      <w:pPr>
        <w:ind w:left="1020" w:hanging="360"/>
      </w:pPr>
    </w:lvl>
    <w:lvl w:ilvl="3" w:tplc="4B56709E">
      <w:start w:val="1"/>
      <w:numFmt w:val="decimal"/>
      <w:lvlText w:val="%4."/>
      <w:lvlJc w:val="left"/>
      <w:pPr>
        <w:ind w:left="1020" w:hanging="360"/>
      </w:pPr>
    </w:lvl>
    <w:lvl w:ilvl="4" w:tplc="FE6AD4C4">
      <w:start w:val="1"/>
      <w:numFmt w:val="decimal"/>
      <w:lvlText w:val="%5."/>
      <w:lvlJc w:val="left"/>
      <w:pPr>
        <w:ind w:left="1020" w:hanging="360"/>
      </w:pPr>
    </w:lvl>
    <w:lvl w:ilvl="5" w:tplc="FFA274F4">
      <w:start w:val="1"/>
      <w:numFmt w:val="decimal"/>
      <w:lvlText w:val="%6."/>
      <w:lvlJc w:val="left"/>
      <w:pPr>
        <w:ind w:left="1020" w:hanging="360"/>
      </w:pPr>
    </w:lvl>
    <w:lvl w:ilvl="6" w:tplc="2D06CEDC">
      <w:start w:val="1"/>
      <w:numFmt w:val="decimal"/>
      <w:lvlText w:val="%7."/>
      <w:lvlJc w:val="left"/>
      <w:pPr>
        <w:ind w:left="1020" w:hanging="360"/>
      </w:pPr>
    </w:lvl>
    <w:lvl w:ilvl="7" w:tplc="642EAD22">
      <w:start w:val="1"/>
      <w:numFmt w:val="decimal"/>
      <w:lvlText w:val="%8."/>
      <w:lvlJc w:val="left"/>
      <w:pPr>
        <w:ind w:left="1020" w:hanging="360"/>
      </w:pPr>
    </w:lvl>
    <w:lvl w:ilvl="8" w:tplc="93A82D06">
      <w:start w:val="1"/>
      <w:numFmt w:val="decimal"/>
      <w:lvlText w:val="%9."/>
      <w:lvlJc w:val="left"/>
      <w:pPr>
        <w:ind w:left="1020" w:hanging="360"/>
      </w:pPr>
    </w:lvl>
  </w:abstractNum>
  <w:abstractNum w:abstractNumId="13" w15:restartNumberingAfterBreak="0">
    <w:nsid w:val="3034709B"/>
    <w:multiLevelType w:val="hybridMultilevel"/>
    <w:tmpl w:val="94A2A02E"/>
    <w:lvl w:ilvl="0" w:tplc="85A8EF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B62FF6">
      <w:start w:val="14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5CB881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EAA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9890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0C4E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8AF5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0678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6882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0893419"/>
    <w:multiLevelType w:val="multilevel"/>
    <w:tmpl w:val="D8000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4BA0735"/>
    <w:multiLevelType w:val="multilevel"/>
    <w:tmpl w:val="348EA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232FAD"/>
    <w:multiLevelType w:val="hybridMultilevel"/>
    <w:tmpl w:val="551EC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B4194D"/>
    <w:multiLevelType w:val="multilevel"/>
    <w:tmpl w:val="893EA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306623"/>
    <w:multiLevelType w:val="hybridMultilevel"/>
    <w:tmpl w:val="53D0B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248F2E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CA10DB"/>
    <w:multiLevelType w:val="hybridMultilevel"/>
    <w:tmpl w:val="8DEE6C6C"/>
    <w:lvl w:ilvl="0" w:tplc="0204C584">
      <w:start w:val="1"/>
      <w:numFmt w:val="decimal"/>
      <w:lvlText w:val="%1."/>
      <w:lvlJc w:val="left"/>
      <w:pPr>
        <w:ind w:left="1020" w:hanging="360"/>
      </w:pPr>
    </w:lvl>
    <w:lvl w:ilvl="1" w:tplc="D7B247C6">
      <w:start w:val="1"/>
      <w:numFmt w:val="decimal"/>
      <w:lvlText w:val="%2."/>
      <w:lvlJc w:val="left"/>
      <w:pPr>
        <w:ind w:left="1020" w:hanging="360"/>
      </w:pPr>
    </w:lvl>
    <w:lvl w:ilvl="2" w:tplc="C5109408">
      <w:start w:val="1"/>
      <w:numFmt w:val="decimal"/>
      <w:lvlText w:val="%3."/>
      <w:lvlJc w:val="left"/>
      <w:pPr>
        <w:ind w:left="1020" w:hanging="360"/>
      </w:pPr>
    </w:lvl>
    <w:lvl w:ilvl="3" w:tplc="5D74C00C">
      <w:start w:val="1"/>
      <w:numFmt w:val="decimal"/>
      <w:lvlText w:val="%4."/>
      <w:lvlJc w:val="left"/>
      <w:pPr>
        <w:ind w:left="1020" w:hanging="360"/>
      </w:pPr>
    </w:lvl>
    <w:lvl w:ilvl="4" w:tplc="0262A71E">
      <w:start w:val="1"/>
      <w:numFmt w:val="decimal"/>
      <w:lvlText w:val="%5."/>
      <w:lvlJc w:val="left"/>
      <w:pPr>
        <w:ind w:left="1020" w:hanging="360"/>
      </w:pPr>
    </w:lvl>
    <w:lvl w:ilvl="5" w:tplc="C7BE41D2">
      <w:start w:val="1"/>
      <w:numFmt w:val="decimal"/>
      <w:lvlText w:val="%6."/>
      <w:lvlJc w:val="left"/>
      <w:pPr>
        <w:ind w:left="1020" w:hanging="360"/>
      </w:pPr>
    </w:lvl>
    <w:lvl w:ilvl="6" w:tplc="62A25A88">
      <w:start w:val="1"/>
      <w:numFmt w:val="decimal"/>
      <w:lvlText w:val="%7."/>
      <w:lvlJc w:val="left"/>
      <w:pPr>
        <w:ind w:left="1020" w:hanging="360"/>
      </w:pPr>
    </w:lvl>
    <w:lvl w:ilvl="7" w:tplc="A0509094">
      <w:start w:val="1"/>
      <w:numFmt w:val="decimal"/>
      <w:lvlText w:val="%8."/>
      <w:lvlJc w:val="left"/>
      <w:pPr>
        <w:ind w:left="1020" w:hanging="360"/>
      </w:pPr>
    </w:lvl>
    <w:lvl w:ilvl="8" w:tplc="194E4A96">
      <w:start w:val="1"/>
      <w:numFmt w:val="decimal"/>
      <w:lvlText w:val="%9."/>
      <w:lvlJc w:val="left"/>
      <w:pPr>
        <w:ind w:left="1020" w:hanging="360"/>
      </w:pPr>
    </w:lvl>
  </w:abstractNum>
  <w:abstractNum w:abstractNumId="20" w15:restartNumberingAfterBreak="0">
    <w:nsid w:val="467E13A6"/>
    <w:multiLevelType w:val="multilevel"/>
    <w:tmpl w:val="19DA1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AE57834"/>
    <w:multiLevelType w:val="multilevel"/>
    <w:tmpl w:val="47FAB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5B0BB2"/>
    <w:multiLevelType w:val="hybridMultilevel"/>
    <w:tmpl w:val="CA28F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76478A"/>
    <w:multiLevelType w:val="hybridMultilevel"/>
    <w:tmpl w:val="7B2E31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9735C08"/>
    <w:multiLevelType w:val="hybridMultilevel"/>
    <w:tmpl w:val="EF16D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248F2E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4E582D"/>
    <w:multiLevelType w:val="hybridMultilevel"/>
    <w:tmpl w:val="F370A910"/>
    <w:lvl w:ilvl="0" w:tplc="3CD4DD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E230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06C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AC05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7035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D075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50B0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6083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5452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A5A5C56"/>
    <w:multiLevelType w:val="hybridMultilevel"/>
    <w:tmpl w:val="216C7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973223"/>
    <w:multiLevelType w:val="hybridMultilevel"/>
    <w:tmpl w:val="578AB0A2"/>
    <w:lvl w:ilvl="0" w:tplc="D4C667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6C32F8"/>
    <w:multiLevelType w:val="hybridMultilevel"/>
    <w:tmpl w:val="4372E878"/>
    <w:lvl w:ilvl="0" w:tplc="CE38BF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2A82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667A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145B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2A37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5699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30D4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56CE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7ED7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654498C"/>
    <w:multiLevelType w:val="hybridMultilevel"/>
    <w:tmpl w:val="ADD0A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5854DF"/>
    <w:multiLevelType w:val="hybridMultilevel"/>
    <w:tmpl w:val="47A26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E736C1"/>
    <w:multiLevelType w:val="hybridMultilevel"/>
    <w:tmpl w:val="8F22B53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04951414">
    <w:abstractNumId w:val="27"/>
  </w:num>
  <w:num w:numId="2" w16cid:durableId="535965303">
    <w:abstractNumId w:val="16"/>
  </w:num>
  <w:num w:numId="3" w16cid:durableId="1440222269">
    <w:abstractNumId w:val="11"/>
  </w:num>
  <w:num w:numId="4" w16cid:durableId="666053356">
    <w:abstractNumId w:val="30"/>
  </w:num>
  <w:num w:numId="5" w16cid:durableId="354313153">
    <w:abstractNumId w:val="25"/>
  </w:num>
  <w:num w:numId="6" w16cid:durableId="2134905342">
    <w:abstractNumId w:val="27"/>
  </w:num>
  <w:num w:numId="7" w16cid:durableId="1690377238">
    <w:abstractNumId w:val="26"/>
  </w:num>
  <w:num w:numId="8" w16cid:durableId="103614937">
    <w:abstractNumId w:val="23"/>
  </w:num>
  <w:num w:numId="9" w16cid:durableId="1387216715">
    <w:abstractNumId w:val="22"/>
  </w:num>
  <w:num w:numId="10" w16cid:durableId="399597019">
    <w:abstractNumId w:val="4"/>
  </w:num>
  <w:num w:numId="11" w16cid:durableId="397437970">
    <w:abstractNumId w:val="31"/>
  </w:num>
  <w:num w:numId="12" w16cid:durableId="1341204749">
    <w:abstractNumId w:val="24"/>
  </w:num>
  <w:num w:numId="13" w16cid:durableId="676425571">
    <w:abstractNumId w:val="18"/>
  </w:num>
  <w:num w:numId="14" w16cid:durableId="101188405">
    <w:abstractNumId w:val="28"/>
  </w:num>
  <w:num w:numId="15" w16cid:durableId="919023787">
    <w:abstractNumId w:val="10"/>
  </w:num>
  <w:num w:numId="16" w16cid:durableId="1603605665">
    <w:abstractNumId w:val="20"/>
  </w:num>
  <w:num w:numId="17" w16cid:durableId="426851090">
    <w:abstractNumId w:val="17"/>
  </w:num>
  <w:num w:numId="18" w16cid:durableId="1671516344">
    <w:abstractNumId w:val="21"/>
  </w:num>
  <w:num w:numId="19" w16cid:durableId="1657605446">
    <w:abstractNumId w:val="13"/>
  </w:num>
  <w:num w:numId="20" w16cid:durableId="1107238745">
    <w:abstractNumId w:val="15"/>
  </w:num>
  <w:num w:numId="21" w16cid:durableId="1437678802">
    <w:abstractNumId w:val="8"/>
  </w:num>
  <w:num w:numId="22" w16cid:durableId="1994791781">
    <w:abstractNumId w:val="9"/>
  </w:num>
  <w:num w:numId="23" w16cid:durableId="1219197599">
    <w:abstractNumId w:val="1"/>
  </w:num>
  <w:num w:numId="24" w16cid:durableId="591082659">
    <w:abstractNumId w:val="6"/>
  </w:num>
  <w:num w:numId="25" w16cid:durableId="1827933772">
    <w:abstractNumId w:val="7"/>
  </w:num>
  <w:num w:numId="26" w16cid:durableId="50274620">
    <w:abstractNumId w:val="29"/>
  </w:num>
  <w:num w:numId="27" w16cid:durableId="18477489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19227704">
    <w:abstractNumId w:val="14"/>
  </w:num>
  <w:num w:numId="29" w16cid:durableId="279266359">
    <w:abstractNumId w:val="2"/>
  </w:num>
  <w:num w:numId="30" w16cid:durableId="441582592">
    <w:abstractNumId w:val="5"/>
  </w:num>
  <w:num w:numId="31" w16cid:durableId="1798645232">
    <w:abstractNumId w:val="19"/>
  </w:num>
  <w:num w:numId="32" w16cid:durableId="1532768639">
    <w:abstractNumId w:val="12"/>
  </w:num>
  <w:num w:numId="33" w16cid:durableId="671418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E0szA1NzYwMzY1NbBU0lEKTi0uzszPAykwrAUAxsGu+iwAAAA=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JAMA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w002tx0zt2s2lef9s8vf5t32frva0eaxvss&quot;&gt;CLARION DQI manuscript&lt;record-ids&gt;&lt;item&gt;16&lt;/item&gt;&lt;item&gt;21&lt;/item&gt;&lt;item&gt;29&lt;/item&gt;&lt;item&gt;30&lt;/item&gt;&lt;item&gt;31&lt;/item&gt;&lt;item&gt;32&lt;/item&gt;&lt;item&gt;33&lt;/item&gt;&lt;item&gt;35&lt;/item&gt;&lt;item&gt;36&lt;/item&gt;&lt;item&gt;37&lt;/item&gt;&lt;item&gt;38&lt;/item&gt;&lt;item&gt;39&lt;/item&gt;&lt;item&gt;40&lt;/item&gt;&lt;item&gt;41&lt;/item&gt;&lt;item&gt;42&lt;/item&gt;&lt;/record-ids&gt;&lt;/item&gt;&lt;/Libraries&gt;"/>
  </w:docVars>
  <w:rsids>
    <w:rsidRoot w:val="006908CD"/>
    <w:rsid w:val="00000590"/>
    <w:rsid w:val="00001207"/>
    <w:rsid w:val="00001306"/>
    <w:rsid w:val="000027BC"/>
    <w:rsid w:val="00002B8F"/>
    <w:rsid w:val="00002E29"/>
    <w:rsid w:val="000043A5"/>
    <w:rsid w:val="000069BD"/>
    <w:rsid w:val="00010BE8"/>
    <w:rsid w:val="00011077"/>
    <w:rsid w:val="000115B8"/>
    <w:rsid w:val="00011A0A"/>
    <w:rsid w:val="000132C0"/>
    <w:rsid w:val="000132D0"/>
    <w:rsid w:val="00013955"/>
    <w:rsid w:val="00014D81"/>
    <w:rsid w:val="000157DA"/>
    <w:rsid w:val="000160EA"/>
    <w:rsid w:val="000162F7"/>
    <w:rsid w:val="000169C7"/>
    <w:rsid w:val="00016A9C"/>
    <w:rsid w:val="00016E60"/>
    <w:rsid w:val="00020306"/>
    <w:rsid w:val="00020521"/>
    <w:rsid w:val="00020635"/>
    <w:rsid w:val="0002086B"/>
    <w:rsid w:val="00020BDF"/>
    <w:rsid w:val="00021C2E"/>
    <w:rsid w:val="0002338E"/>
    <w:rsid w:val="00024997"/>
    <w:rsid w:val="00026460"/>
    <w:rsid w:val="00026652"/>
    <w:rsid w:val="000274ED"/>
    <w:rsid w:val="000277FF"/>
    <w:rsid w:val="00030435"/>
    <w:rsid w:val="00030C68"/>
    <w:rsid w:val="00030D50"/>
    <w:rsid w:val="00031395"/>
    <w:rsid w:val="00031576"/>
    <w:rsid w:val="0003188B"/>
    <w:rsid w:val="00031935"/>
    <w:rsid w:val="00032332"/>
    <w:rsid w:val="00033059"/>
    <w:rsid w:val="0003355E"/>
    <w:rsid w:val="0003454C"/>
    <w:rsid w:val="00034609"/>
    <w:rsid w:val="00035630"/>
    <w:rsid w:val="000364B8"/>
    <w:rsid w:val="00036945"/>
    <w:rsid w:val="00043174"/>
    <w:rsid w:val="00043D04"/>
    <w:rsid w:val="000447FC"/>
    <w:rsid w:val="000454BB"/>
    <w:rsid w:val="000463E7"/>
    <w:rsid w:val="00046C2B"/>
    <w:rsid w:val="00050272"/>
    <w:rsid w:val="000502F2"/>
    <w:rsid w:val="00050CAF"/>
    <w:rsid w:val="0005123D"/>
    <w:rsid w:val="000528E1"/>
    <w:rsid w:val="00053CF6"/>
    <w:rsid w:val="00054744"/>
    <w:rsid w:val="0005518D"/>
    <w:rsid w:val="0005549C"/>
    <w:rsid w:val="00055FC7"/>
    <w:rsid w:val="00056689"/>
    <w:rsid w:val="00056A37"/>
    <w:rsid w:val="00057503"/>
    <w:rsid w:val="00057A75"/>
    <w:rsid w:val="00057F88"/>
    <w:rsid w:val="00057FE8"/>
    <w:rsid w:val="00060667"/>
    <w:rsid w:val="000614BB"/>
    <w:rsid w:val="00061804"/>
    <w:rsid w:val="000623B0"/>
    <w:rsid w:val="00062E06"/>
    <w:rsid w:val="0006318F"/>
    <w:rsid w:val="0006495A"/>
    <w:rsid w:val="00064A4A"/>
    <w:rsid w:val="00065316"/>
    <w:rsid w:val="00065B50"/>
    <w:rsid w:val="000673CD"/>
    <w:rsid w:val="00067FF5"/>
    <w:rsid w:val="00071631"/>
    <w:rsid w:val="00071C48"/>
    <w:rsid w:val="000742D7"/>
    <w:rsid w:val="00075B2D"/>
    <w:rsid w:val="00075DD3"/>
    <w:rsid w:val="00075F0B"/>
    <w:rsid w:val="0007615C"/>
    <w:rsid w:val="000763CC"/>
    <w:rsid w:val="00076874"/>
    <w:rsid w:val="00077437"/>
    <w:rsid w:val="00077ACD"/>
    <w:rsid w:val="00077E9E"/>
    <w:rsid w:val="00080F77"/>
    <w:rsid w:val="00081466"/>
    <w:rsid w:val="0008175C"/>
    <w:rsid w:val="0008239C"/>
    <w:rsid w:val="00082A55"/>
    <w:rsid w:val="00083418"/>
    <w:rsid w:val="000843EA"/>
    <w:rsid w:val="00084EF6"/>
    <w:rsid w:val="0008514E"/>
    <w:rsid w:val="00085823"/>
    <w:rsid w:val="000860A3"/>
    <w:rsid w:val="00087A7F"/>
    <w:rsid w:val="000903F4"/>
    <w:rsid w:val="00091593"/>
    <w:rsid w:val="000917D5"/>
    <w:rsid w:val="00091C39"/>
    <w:rsid w:val="000924E9"/>
    <w:rsid w:val="000927CD"/>
    <w:rsid w:val="00092A26"/>
    <w:rsid w:val="0009377B"/>
    <w:rsid w:val="00093A1E"/>
    <w:rsid w:val="00093B9F"/>
    <w:rsid w:val="00094313"/>
    <w:rsid w:val="00095AA4"/>
    <w:rsid w:val="00095DA1"/>
    <w:rsid w:val="00096900"/>
    <w:rsid w:val="000A147D"/>
    <w:rsid w:val="000A1E2F"/>
    <w:rsid w:val="000A209B"/>
    <w:rsid w:val="000A2D70"/>
    <w:rsid w:val="000A37D5"/>
    <w:rsid w:val="000A37F0"/>
    <w:rsid w:val="000A3D7B"/>
    <w:rsid w:val="000A3E1A"/>
    <w:rsid w:val="000A5EA4"/>
    <w:rsid w:val="000A7004"/>
    <w:rsid w:val="000A7159"/>
    <w:rsid w:val="000B1582"/>
    <w:rsid w:val="000B3680"/>
    <w:rsid w:val="000B42FB"/>
    <w:rsid w:val="000B48D4"/>
    <w:rsid w:val="000B4AEC"/>
    <w:rsid w:val="000B4C34"/>
    <w:rsid w:val="000B4E35"/>
    <w:rsid w:val="000B5A02"/>
    <w:rsid w:val="000B5AFE"/>
    <w:rsid w:val="000B5FC7"/>
    <w:rsid w:val="000B6B62"/>
    <w:rsid w:val="000B6E0B"/>
    <w:rsid w:val="000B792B"/>
    <w:rsid w:val="000B7FCB"/>
    <w:rsid w:val="000C074D"/>
    <w:rsid w:val="000C08F8"/>
    <w:rsid w:val="000C0C2D"/>
    <w:rsid w:val="000C13CD"/>
    <w:rsid w:val="000C1CEB"/>
    <w:rsid w:val="000C1FF6"/>
    <w:rsid w:val="000C2BE3"/>
    <w:rsid w:val="000C3AD0"/>
    <w:rsid w:val="000C414D"/>
    <w:rsid w:val="000C59AC"/>
    <w:rsid w:val="000C60E9"/>
    <w:rsid w:val="000C63C3"/>
    <w:rsid w:val="000C6E6E"/>
    <w:rsid w:val="000C7E54"/>
    <w:rsid w:val="000D00EB"/>
    <w:rsid w:val="000D0401"/>
    <w:rsid w:val="000D0CED"/>
    <w:rsid w:val="000D14B5"/>
    <w:rsid w:val="000D1556"/>
    <w:rsid w:val="000D1FD2"/>
    <w:rsid w:val="000D2553"/>
    <w:rsid w:val="000D332A"/>
    <w:rsid w:val="000D3B7A"/>
    <w:rsid w:val="000D45FA"/>
    <w:rsid w:val="000D57B5"/>
    <w:rsid w:val="000D6210"/>
    <w:rsid w:val="000E11EF"/>
    <w:rsid w:val="000E1A38"/>
    <w:rsid w:val="000E3441"/>
    <w:rsid w:val="000E383A"/>
    <w:rsid w:val="000E43CB"/>
    <w:rsid w:val="000E60EC"/>
    <w:rsid w:val="000E7CB3"/>
    <w:rsid w:val="000F071B"/>
    <w:rsid w:val="000F0E49"/>
    <w:rsid w:val="000F1FB5"/>
    <w:rsid w:val="000F28E3"/>
    <w:rsid w:val="000F2DE4"/>
    <w:rsid w:val="000F2F8F"/>
    <w:rsid w:val="000F351C"/>
    <w:rsid w:val="000F36A6"/>
    <w:rsid w:val="000F3A59"/>
    <w:rsid w:val="000F3B15"/>
    <w:rsid w:val="000F4814"/>
    <w:rsid w:val="000F5706"/>
    <w:rsid w:val="000F5991"/>
    <w:rsid w:val="000F6723"/>
    <w:rsid w:val="000F6DA8"/>
    <w:rsid w:val="000F7518"/>
    <w:rsid w:val="000F7C54"/>
    <w:rsid w:val="001004F3"/>
    <w:rsid w:val="00102B91"/>
    <w:rsid w:val="00103584"/>
    <w:rsid w:val="0010420E"/>
    <w:rsid w:val="001044F5"/>
    <w:rsid w:val="00104875"/>
    <w:rsid w:val="00104A25"/>
    <w:rsid w:val="00104CE4"/>
    <w:rsid w:val="00105860"/>
    <w:rsid w:val="001071C4"/>
    <w:rsid w:val="00107347"/>
    <w:rsid w:val="001109B6"/>
    <w:rsid w:val="00110CED"/>
    <w:rsid w:val="00111306"/>
    <w:rsid w:val="00111625"/>
    <w:rsid w:val="001125B6"/>
    <w:rsid w:val="0011283F"/>
    <w:rsid w:val="00113168"/>
    <w:rsid w:val="00113501"/>
    <w:rsid w:val="00113C0C"/>
    <w:rsid w:val="00113D3D"/>
    <w:rsid w:val="0011432F"/>
    <w:rsid w:val="001169DD"/>
    <w:rsid w:val="0012081F"/>
    <w:rsid w:val="00120EC8"/>
    <w:rsid w:val="00121987"/>
    <w:rsid w:val="001241EF"/>
    <w:rsid w:val="001243DE"/>
    <w:rsid w:val="00125466"/>
    <w:rsid w:val="00125DCD"/>
    <w:rsid w:val="00127525"/>
    <w:rsid w:val="00127A96"/>
    <w:rsid w:val="00130270"/>
    <w:rsid w:val="00132146"/>
    <w:rsid w:val="00132AF9"/>
    <w:rsid w:val="0013388C"/>
    <w:rsid w:val="00134DD4"/>
    <w:rsid w:val="0013521C"/>
    <w:rsid w:val="001365E8"/>
    <w:rsid w:val="00136DE2"/>
    <w:rsid w:val="00137008"/>
    <w:rsid w:val="0013759F"/>
    <w:rsid w:val="001406B6"/>
    <w:rsid w:val="00140EE3"/>
    <w:rsid w:val="00141C3F"/>
    <w:rsid w:val="00141E96"/>
    <w:rsid w:val="00144B12"/>
    <w:rsid w:val="0014534D"/>
    <w:rsid w:val="00145DEB"/>
    <w:rsid w:val="00146993"/>
    <w:rsid w:val="001473C7"/>
    <w:rsid w:val="0015094E"/>
    <w:rsid w:val="00151315"/>
    <w:rsid w:val="00151447"/>
    <w:rsid w:val="0015152D"/>
    <w:rsid w:val="00152B1E"/>
    <w:rsid w:val="00153120"/>
    <w:rsid w:val="001538D0"/>
    <w:rsid w:val="00154943"/>
    <w:rsid w:val="00155FED"/>
    <w:rsid w:val="00156112"/>
    <w:rsid w:val="00156C2E"/>
    <w:rsid w:val="00157072"/>
    <w:rsid w:val="0015789D"/>
    <w:rsid w:val="001627FC"/>
    <w:rsid w:val="0016373C"/>
    <w:rsid w:val="0016389E"/>
    <w:rsid w:val="001638F4"/>
    <w:rsid w:val="0016443F"/>
    <w:rsid w:val="001654E8"/>
    <w:rsid w:val="00165E7F"/>
    <w:rsid w:val="00166051"/>
    <w:rsid w:val="001666CC"/>
    <w:rsid w:val="00166B4F"/>
    <w:rsid w:val="00170F1A"/>
    <w:rsid w:val="001712FF"/>
    <w:rsid w:val="00171F97"/>
    <w:rsid w:val="00173BFA"/>
    <w:rsid w:val="0017484F"/>
    <w:rsid w:val="0017570D"/>
    <w:rsid w:val="00175BAE"/>
    <w:rsid w:val="001765C6"/>
    <w:rsid w:val="001765C8"/>
    <w:rsid w:val="00177AB3"/>
    <w:rsid w:val="0018046E"/>
    <w:rsid w:val="00180E0B"/>
    <w:rsid w:val="00181488"/>
    <w:rsid w:val="001814E6"/>
    <w:rsid w:val="001817E6"/>
    <w:rsid w:val="00181908"/>
    <w:rsid w:val="001831F2"/>
    <w:rsid w:val="00183B18"/>
    <w:rsid w:val="00184E58"/>
    <w:rsid w:val="001867C1"/>
    <w:rsid w:val="00187ABB"/>
    <w:rsid w:val="00192FD6"/>
    <w:rsid w:val="001935A5"/>
    <w:rsid w:val="00194360"/>
    <w:rsid w:val="001964C3"/>
    <w:rsid w:val="001968EA"/>
    <w:rsid w:val="001977AD"/>
    <w:rsid w:val="001A11A7"/>
    <w:rsid w:val="001A1C1A"/>
    <w:rsid w:val="001A1C31"/>
    <w:rsid w:val="001A1F90"/>
    <w:rsid w:val="001A24EF"/>
    <w:rsid w:val="001A2FEB"/>
    <w:rsid w:val="001A4A14"/>
    <w:rsid w:val="001A4D54"/>
    <w:rsid w:val="001A5CD3"/>
    <w:rsid w:val="001A5EC4"/>
    <w:rsid w:val="001A5FDA"/>
    <w:rsid w:val="001B16BE"/>
    <w:rsid w:val="001B2478"/>
    <w:rsid w:val="001B3CA2"/>
    <w:rsid w:val="001B5964"/>
    <w:rsid w:val="001B5CB6"/>
    <w:rsid w:val="001B6ADD"/>
    <w:rsid w:val="001B6BAB"/>
    <w:rsid w:val="001B788D"/>
    <w:rsid w:val="001C1217"/>
    <w:rsid w:val="001C1F1D"/>
    <w:rsid w:val="001C2536"/>
    <w:rsid w:val="001C3452"/>
    <w:rsid w:val="001C3625"/>
    <w:rsid w:val="001C468E"/>
    <w:rsid w:val="001C4871"/>
    <w:rsid w:val="001C6574"/>
    <w:rsid w:val="001C6DA5"/>
    <w:rsid w:val="001D0776"/>
    <w:rsid w:val="001D07DF"/>
    <w:rsid w:val="001D0B3A"/>
    <w:rsid w:val="001D15AF"/>
    <w:rsid w:val="001D3269"/>
    <w:rsid w:val="001D33FA"/>
    <w:rsid w:val="001D4B26"/>
    <w:rsid w:val="001E11CB"/>
    <w:rsid w:val="001E120F"/>
    <w:rsid w:val="001E2BF0"/>
    <w:rsid w:val="001E5588"/>
    <w:rsid w:val="001E55DB"/>
    <w:rsid w:val="001E5920"/>
    <w:rsid w:val="001E5AE8"/>
    <w:rsid w:val="001E739A"/>
    <w:rsid w:val="001F1D55"/>
    <w:rsid w:val="001F207A"/>
    <w:rsid w:val="001F37B2"/>
    <w:rsid w:val="001F37CF"/>
    <w:rsid w:val="001F3C4E"/>
    <w:rsid w:val="001F4194"/>
    <w:rsid w:val="001F4E89"/>
    <w:rsid w:val="001F6141"/>
    <w:rsid w:val="001F63A4"/>
    <w:rsid w:val="001F6996"/>
    <w:rsid w:val="001F6F0A"/>
    <w:rsid w:val="001F73A3"/>
    <w:rsid w:val="001F79DB"/>
    <w:rsid w:val="00200603"/>
    <w:rsid w:val="002030B3"/>
    <w:rsid w:val="0020335B"/>
    <w:rsid w:val="00204D88"/>
    <w:rsid w:val="00205ACD"/>
    <w:rsid w:val="00205CB1"/>
    <w:rsid w:val="00206CA1"/>
    <w:rsid w:val="00207567"/>
    <w:rsid w:val="00207B94"/>
    <w:rsid w:val="00207F92"/>
    <w:rsid w:val="0021048A"/>
    <w:rsid w:val="002110D7"/>
    <w:rsid w:val="00212150"/>
    <w:rsid w:val="00212E30"/>
    <w:rsid w:val="00213ABB"/>
    <w:rsid w:val="00213B56"/>
    <w:rsid w:val="00213BF4"/>
    <w:rsid w:val="00213F9F"/>
    <w:rsid w:val="00215990"/>
    <w:rsid w:val="00215FE7"/>
    <w:rsid w:val="00217EDB"/>
    <w:rsid w:val="00220339"/>
    <w:rsid w:val="002209D0"/>
    <w:rsid w:val="00221663"/>
    <w:rsid w:val="00222934"/>
    <w:rsid w:val="00222AF3"/>
    <w:rsid w:val="00222E47"/>
    <w:rsid w:val="00223637"/>
    <w:rsid w:val="00223C42"/>
    <w:rsid w:val="002246A9"/>
    <w:rsid w:val="00225D98"/>
    <w:rsid w:val="002262BB"/>
    <w:rsid w:val="00227EB0"/>
    <w:rsid w:val="00230F66"/>
    <w:rsid w:val="00231291"/>
    <w:rsid w:val="00231828"/>
    <w:rsid w:val="002318C6"/>
    <w:rsid w:val="002318F6"/>
    <w:rsid w:val="0023204D"/>
    <w:rsid w:val="00232CAC"/>
    <w:rsid w:val="002355D5"/>
    <w:rsid w:val="002373B8"/>
    <w:rsid w:val="00237558"/>
    <w:rsid w:val="00237C31"/>
    <w:rsid w:val="002404D1"/>
    <w:rsid w:val="00240F75"/>
    <w:rsid w:val="0024116D"/>
    <w:rsid w:val="0024177E"/>
    <w:rsid w:val="00243C33"/>
    <w:rsid w:val="0024449B"/>
    <w:rsid w:val="002453A6"/>
    <w:rsid w:val="0024695A"/>
    <w:rsid w:val="0024696F"/>
    <w:rsid w:val="00247224"/>
    <w:rsid w:val="002505BB"/>
    <w:rsid w:val="0025161D"/>
    <w:rsid w:val="00252969"/>
    <w:rsid w:val="00253AC1"/>
    <w:rsid w:val="002540A5"/>
    <w:rsid w:val="002549D7"/>
    <w:rsid w:val="00255470"/>
    <w:rsid w:val="002560CE"/>
    <w:rsid w:val="002562EA"/>
    <w:rsid w:val="0025693F"/>
    <w:rsid w:val="002571A5"/>
    <w:rsid w:val="00260001"/>
    <w:rsid w:val="002607D3"/>
    <w:rsid w:val="002673C7"/>
    <w:rsid w:val="00267575"/>
    <w:rsid w:val="002723D8"/>
    <w:rsid w:val="00272827"/>
    <w:rsid w:val="00273609"/>
    <w:rsid w:val="002755A8"/>
    <w:rsid w:val="00275912"/>
    <w:rsid w:val="00275EB6"/>
    <w:rsid w:val="002800C8"/>
    <w:rsid w:val="00280AEC"/>
    <w:rsid w:val="00285E02"/>
    <w:rsid w:val="00286E21"/>
    <w:rsid w:val="00287B4D"/>
    <w:rsid w:val="00291C8F"/>
    <w:rsid w:val="00292216"/>
    <w:rsid w:val="002924BF"/>
    <w:rsid w:val="002927AE"/>
    <w:rsid w:val="00293437"/>
    <w:rsid w:val="002943EA"/>
    <w:rsid w:val="00295EAC"/>
    <w:rsid w:val="00296502"/>
    <w:rsid w:val="002970B6"/>
    <w:rsid w:val="00297332"/>
    <w:rsid w:val="00297438"/>
    <w:rsid w:val="002A01C1"/>
    <w:rsid w:val="002A1586"/>
    <w:rsid w:val="002A225D"/>
    <w:rsid w:val="002A23F8"/>
    <w:rsid w:val="002A56A2"/>
    <w:rsid w:val="002A5FC6"/>
    <w:rsid w:val="002A6538"/>
    <w:rsid w:val="002A6A4B"/>
    <w:rsid w:val="002A6A9B"/>
    <w:rsid w:val="002A71E7"/>
    <w:rsid w:val="002A740F"/>
    <w:rsid w:val="002B027E"/>
    <w:rsid w:val="002B0714"/>
    <w:rsid w:val="002B0EFC"/>
    <w:rsid w:val="002B159D"/>
    <w:rsid w:val="002B2870"/>
    <w:rsid w:val="002B288A"/>
    <w:rsid w:val="002B3F51"/>
    <w:rsid w:val="002B4223"/>
    <w:rsid w:val="002B44B2"/>
    <w:rsid w:val="002B6438"/>
    <w:rsid w:val="002B6990"/>
    <w:rsid w:val="002B7523"/>
    <w:rsid w:val="002B7913"/>
    <w:rsid w:val="002C1165"/>
    <w:rsid w:val="002C1328"/>
    <w:rsid w:val="002C26AB"/>
    <w:rsid w:val="002C2D6A"/>
    <w:rsid w:val="002C3744"/>
    <w:rsid w:val="002C5591"/>
    <w:rsid w:val="002C56C2"/>
    <w:rsid w:val="002C6781"/>
    <w:rsid w:val="002C684B"/>
    <w:rsid w:val="002C6888"/>
    <w:rsid w:val="002C6E27"/>
    <w:rsid w:val="002C7752"/>
    <w:rsid w:val="002D01F4"/>
    <w:rsid w:val="002D0DFE"/>
    <w:rsid w:val="002D11FD"/>
    <w:rsid w:val="002D1268"/>
    <w:rsid w:val="002D1C46"/>
    <w:rsid w:val="002D51DA"/>
    <w:rsid w:val="002D5489"/>
    <w:rsid w:val="002D54E6"/>
    <w:rsid w:val="002D6185"/>
    <w:rsid w:val="002D6214"/>
    <w:rsid w:val="002D6318"/>
    <w:rsid w:val="002D6BF4"/>
    <w:rsid w:val="002E03C6"/>
    <w:rsid w:val="002E09B6"/>
    <w:rsid w:val="002E119A"/>
    <w:rsid w:val="002E2023"/>
    <w:rsid w:val="002E28B8"/>
    <w:rsid w:val="002E2962"/>
    <w:rsid w:val="002E2C3F"/>
    <w:rsid w:val="002E348C"/>
    <w:rsid w:val="002E4FCD"/>
    <w:rsid w:val="002E71E6"/>
    <w:rsid w:val="002F053C"/>
    <w:rsid w:val="002F1212"/>
    <w:rsid w:val="002F2106"/>
    <w:rsid w:val="002F344D"/>
    <w:rsid w:val="002F4742"/>
    <w:rsid w:val="002F49F6"/>
    <w:rsid w:val="002F55FA"/>
    <w:rsid w:val="002F7517"/>
    <w:rsid w:val="002F75FF"/>
    <w:rsid w:val="00303354"/>
    <w:rsid w:val="003040DD"/>
    <w:rsid w:val="00304A6D"/>
    <w:rsid w:val="0030529B"/>
    <w:rsid w:val="00305CF9"/>
    <w:rsid w:val="00305D33"/>
    <w:rsid w:val="00310483"/>
    <w:rsid w:val="0031155C"/>
    <w:rsid w:val="0031379D"/>
    <w:rsid w:val="00313914"/>
    <w:rsid w:val="00315230"/>
    <w:rsid w:val="003160F1"/>
    <w:rsid w:val="003164A9"/>
    <w:rsid w:val="0031700D"/>
    <w:rsid w:val="003209EF"/>
    <w:rsid w:val="003211ED"/>
    <w:rsid w:val="003214D5"/>
    <w:rsid w:val="003214F2"/>
    <w:rsid w:val="00321A14"/>
    <w:rsid w:val="003229D1"/>
    <w:rsid w:val="003237CB"/>
    <w:rsid w:val="003240EF"/>
    <w:rsid w:val="00324CFE"/>
    <w:rsid w:val="00325178"/>
    <w:rsid w:val="00325ABD"/>
    <w:rsid w:val="003263DF"/>
    <w:rsid w:val="003312AD"/>
    <w:rsid w:val="003315BD"/>
    <w:rsid w:val="0033278B"/>
    <w:rsid w:val="00332C55"/>
    <w:rsid w:val="00333FA9"/>
    <w:rsid w:val="003344EE"/>
    <w:rsid w:val="0033552A"/>
    <w:rsid w:val="00337365"/>
    <w:rsid w:val="00337991"/>
    <w:rsid w:val="003402DD"/>
    <w:rsid w:val="003404C6"/>
    <w:rsid w:val="00340A2A"/>
    <w:rsid w:val="00341C5D"/>
    <w:rsid w:val="0034216D"/>
    <w:rsid w:val="00342350"/>
    <w:rsid w:val="003429BB"/>
    <w:rsid w:val="00342F3F"/>
    <w:rsid w:val="00343119"/>
    <w:rsid w:val="003432B7"/>
    <w:rsid w:val="00343CC8"/>
    <w:rsid w:val="0034448E"/>
    <w:rsid w:val="00344D3E"/>
    <w:rsid w:val="0034545E"/>
    <w:rsid w:val="00345569"/>
    <w:rsid w:val="00346C46"/>
    <w:rsid w:val="00350154"/>
    <w:rsid w:val="003514EA"/>
    <w:rsid w:val="003524F6"/>
    <w:rsid w:val="00352783"/>
    <w:rsid w:val="00353052"/>
    <w:rsid w:val="00353CB7"/>
    <w:rsid w:val="00354BB8"/>
    <w:rsid w:val="00354C35"/>
    <w:rsid w:val="00357626"/>
    <w:rsid w:val="00357E5D"/>
    <w:rsid w:val="00360595"/>
    <w:rsid w:val="003612AD"/>
    <w:rsid w:val="003615CC"/>
    <w:rsid w:val="0036162C"/>
    <w:rsid w:val="00363D49"/>
    <w:rsid w:val="00364838"/>
    <w:rsid w:val="003653C5"/>
    <w:rsid w:val="00366120"/>
    <w:rsid w:val="0036748F"/>
    <w:rsid w:val="00367F9A"/>
    <w:rsid w:val="0037006F"/>
    <w:rsid w:val="0037021C"/>
    <w:rsid w:val="00371C93"/>
    <w:rsid w:val="00371F74"/>
    <w:rsid w:val="00373293"/>
    <w:rsid w:val="00374153"/>
    <w:rsid w:val="003756B5"/>
    <w:rsid w:val="00375B38"/>
    <w:rsid w:val="00375F63"/>
    <w:rsid w:val="003765FA"/>
    <w:rsid w:val="00376827"/>
    <w:rsid w:val="003778C4"/>
    <w:rsid w:val="0038009C"/>
    <w:rsid w:val="003816D8"/>
    <w:rsid w:val="00381851"/>
    <w:rsid w:val="00383AF8"/>
    <w:rsid w:val="0038421D"/>
    <w:rsid w:val="0038435F"/>
    <w:rsid w:val="00384746"/>
    <w:rsid w:val="003855FC"/>
    <w:rsid w:val="003869DD"/>
    <w:rsid w:val="0038701F"/>
    <w:rsid w:val="00387E80"/>
    <w:rsid w:val="00391300"/>
    <w:rsid w:val="00391DD9"/>
    <w:rsid w:val="003924FD"/>
    <w:rsid w:val="00392DE9"/>
    <w:rsid w:val="0039346F"/>
    <w:rsid w:val="00393F6F"/>
    <w:rsid w:val="0039434E"/>
    <w:rsid w:val="003943CC"/>
    <w:rsid w:val="00394B7F"/>
    <w:rsid w:val="00396075"/>
    <w:rsid w:val="00396E95"/>
    <w:rsid w:val="0039724F"/>
    <w:rsid w:val="003A0139"/>
    <w:rsid w:val="003A047B"/>
    <w:rsid w:val="003A0545"/>
    <w:rsid w:val="003A1502"/>
    <w:rsid w:val="003A18B3"/>
    <w:rsid w:val="003A2F4C"/>
    <w:rsid w:val="003A362A"/>
    <w:rsid w:val="003A3D70"/>
    <w:rsid w:val="003A41D1"/>
    <w:rsid w:val="003A464C"/>
    <w:rsid w:val="003A5DD5"/>
    <w:rsid w:val="003A6CDE"/>
    <w:rsid w:val="003B0091"/>
    <w:rsid w:val="003B0E5F"/>
    <w:rsid w:val="003B0E88"/>
    <w:rsid w:val="003B1C4C"/>
    <w:rsid w:val="003B294E"/>
    <w:rsid w:val="003B2FF5"/>
    <w:rsid w:val="003B3A97"/>
    <w:rsid w:val="003B3B1E"/>
    <w:rsid w:val="003B3F7B"/>
    <w:rsid w:val="003B4B32"/>
    <w:rsid w:val="003B54CF"/>
    <w:rsid w:val="003B75E1"/>
    <w:rsid w:val="003B7C6A"/>
    <w:rsid w:val="003C0331"/>
    <w:rsid w:val="003C129F"/>
    <w:rsid w:val="003C1928"/>
    <w:rsid w:val="003C23AA"/>
    <w:rsid w:val="003C4355"/>
    <w:rsid w:val="003C795C"/>
    <w:rsid w:val="003D02F1"/>
    <w:rsid w:val="003D0691"/>
    <w:rsid w:val="003D0A26"/>
    <w:rsid w:val="003D0F2C"/>
    <w:rsid w:val="003D1194"/>
    <w:rsid w:val="003D1345"/>
    <w:rsid w:val="003D1EC0"/>
    <w:rsid w:val="003D2962"/>
    <w:rsid w:val="003D2B32"/>
    <w:rsid w:val="003D2EB7"/>
    <w:rsid w:val="003D4136"/>
    <w:rsid w:val="003D45ED"/>
    <w:rsid w:val="003D4B96"/>
    <w:rsid w:val="003D5B0F"/>
    <w:rsid w:val="003D78BB"/>
    <w:rsid w:val="003D7FD5"/>
    <w:rsid w:val="003E0B4D"/>
    <w:rsid w:val="003E1933"/>
    <w:rsid w:val="003E1C21"/>
    <w:rsid w:val="003E3C74"/>
    <w:rsid w:val="003E3EA6"/>
    <w:rsid w:val="003E557A"/>
    <w:rsid w:val="003E6A86"/>
    <w:rsid w:val="003E7F38"/>
    <w:rsid w:val="003F0453"/>
    <w:rsid w:val="003F0759"/>
    <w:rsid w:val="003F15F0"/>
    <w:rsid w:val="003F39C8"/>
    <w:rsid w:val="003F3D0B"/>
    <w:rsid w:val="003F40C9"/>
    <w:rsid w:val="003F66F3"/>
    <w:rsid w:val="003F6E5A"/>
    <w:rsid w:val="003F7AFB"/>
    <w:rsid w:val="00400A13"/>
    <w:rsid w:val="00401DF8"/>
    <w:rsid w:val="004031F1"/>
    <w:rsid w:val="0040462E"/>
    <w:rsid w:val="004049D0"/>
    <w:rsid w:val="0041035D"/>
    <w:rsid w:val="004109CF"/>
    <w:rsid w:val="00411496"/>
    <w:rsid w:val="00412BBA"/>
    <w:rsid w:val="00413CCD"/>
    <w:rsid w:val="00414367"/>
    <w:rsid w:val="004164A5"/>
    <w:rsid w:val="00417525"/>
    <w:rsid w:val="00421E85"/>
    <w:rsid w:val="00422D16"/>
    <w:rsid w:val="00423619"/>
    <w:rsid w:val="00423986"/>
    <w:rsid w:val="00423A3D"/>
    <w:rsid w:val="00423F77"/>
    <w:rsid w:val="004245AE"/>
    <w:rsid w:val="00426B36"/>
    <w:rsid w:val="00427418"/>
    <w:rsid w:val="00430FCB"/>
    <w:rsid w:val="00431798"/>
    <w:rsid w:val="00432920"/>
    <w:rsid w:val="00440208"/>
    <w:rsid w:val="00440CA3"/>
    <w:rsid w:val="004413EB"/>
    <w:rsid w:val="00443E55"/>
    <w:rsid w:val="00443F74"/>
    <w:rsid w:val="00443F8F"/>
    <w:rsid w:val="00444E76"/>
    <w:rsid w:val="0044518C"/>
    <w:rsid w:val="00445457"/>
    <w:rsid w:val="00447784"/>
    <w:rsid w:val="00450244"/>
    <w:rsid w:val="0045086B"/>
    <w:rsid w:val="004518FF"/>
    <w:rsid w:val="004520A1"/>
    <w:rsid w:val="0045238E"/>
    <w:rsid w:val="00452590"/>
    <w:rsid w:val="00453D34"/>
    <w:rsid w:val="00453F2F"/>
    <w:rsid w:val="0045458E"/>
    <w:rsid w:val="004546BD"/>
    <w:rsid w:val="00454EF3"/>
    <w:rsid w:val="00455BD3"/>
    <w:rsid w:val="00455C8F"/>
    <w:rsid w:val="00457EB7"/>
    <w:rsid w:val="00460393"/>
    <w:rsid w:val="00460E46"/>
    <w:rsid w:val="00460FC5"/>
    <w:rsid w:val="00461965"/>
    <w:rsid w:val="0046326A"/>
    <w:rsid w:val="00463AC7"/>
    <w:rsid w:val="00464992"/>
    <w:rsid w:val="00464CBE"/>
    <w:rsid w:val="004659C2"/>
    <w:rsid w:val="004668E2"/>
    <w:rsid w:val="00466B28"/>
    <w:rsid w:val="0047047D"/>
    <w:rsid w:val="004710B2"/>
    <w:rsid w:val="00471A33"/>
    <w:rsid w:val="0047204B"/>
    <w:rsid w:val="004741A3"/>
    <w:rsid w:val="00474C35"/>
    <w:rsid w:val="00474F40"/>
    <w:rsid w:val="00476C2D"/>
    <w:rsid w:val="004779BD"/>
    <w:rsid w:val="004813A6"/>
    <w:rsid w:val="0048147B"/>
    <w:rsid w:val="00481AA2"/>
    <w:rsid w:val="0048315F"/>
    <w:rsid w:val="004836B4"/>
    <w:rsid w:val="004848E6"/>
    <w:rsid w:val="00484CD2"/>
    <w:rsid w:val="004854B6"/>
    <w:rsid w:val="00485680"/>
    <w:rsid w:val="00485CA1"/>
    <w:rsid w:val="00487FC9"/>
    <w:rsid w:val="00490401"/>
    <w:rsid w:val="00490DED"/>
    <w:rsid w:val="004910B0"/>
    <w:rsid w:val="00492C18"/>
    <w:rsid w:val="004934B9"/>
    <w:rsid w:val="0049752D"/>
    <w:rsid w:val="00497536"/>
    <w:rsid w:val="004A08D1"/>
    <w:rsid w:val="004A106E"/>
    <w:rsid w:val="004A239D"/>
    <w:rsid w:val="004A2936"/>
    <w:rsid w:val="004A361F"/>
    <w:rsid w:val="004A4472"/>
    <w:rsid w:val="004A4629"/>
    <w:rsid w:val="004A4B1D"/>
    <w:rsid w:val="004A6CE0"/>
    <w:rsid w:val="004A73F2"/>
    <w:rsid w:val="004A7B89"/>
    <w:rsid w:val="004B00E3"/>
    <w:rsid w:val="004B2040"/>
    <w:rsid w:val="004B21A9"/>
    <w:rsid w:val="004B4A8A"/>
    <w:rsid w:val="004B514C"/>
    <w:rsid w:val="004B5E7A"/>
    <w:rsid w:val="004B6B63"/>
    <w:rsid w:val="004B74BB"/>
    <w:rsid w:val="004B7CC2"/>
    <w:rsid w:val="004C08A1"/>
    <w:rsid w:val="004C1E3A"/>
    <w:rsid w:val="004C4192"/>
    <w:rsid w:val="004C5D0E"/>
    <w:rsid w:val="004C622D"/>
    <w:rsid w:val="004C6C67"/>
    <w:rsid w:val="004C6FA2"/>
    <w:rsid w:val="004D11E4"/>
    <w:rsid w:val="004D18B2"/>
    <w:rsid w:val="004D28CF"/>
    <w:rsid w:val="004D2ED7"/>
    <w:rsid w:val="004D3054"/>
    <w:rsid w:val="004D35A2"/>
    <w:rsid w:val="004D406B"/>
    <w:rsid w:val="004D4100"/>
    <w:rsid w:val="004D4426"/>
    <w:rsid w:val="004D4C6F"/>
    <w:rsid w:val="004D5A15"/>
    <w:rsid w:val="004D6002"/>
    <w:rsid w:val="004D6FA1"/>
    <w:rsid w:val="004E1300"/>
    <w:rsid w:val="004E16A9"/>
    <w:rsid w:val="004E1D6E"/>
    <w:rsid w:val="004E2F67"/>
    <w:rsid w:val="004E4C7B"/>
    <w:rsid w:val="004E50A8"/>
    <w:rsid w:val="004E5378"/>
    <w:rsid w:val="004E5384"/>
    <w:rsid w:val="004E5749"/>
    <w:rsid w:val="004E5BDC"/>
    <w:rsid w:val="004E70A2"/>
    <w:rsid w:val="004F158B"/>
    <w:rsid w:val="004F1ECC"/>
    <w:rsid w:val="004F2247"/>
    <w:rsid w:val="004F3E62"/>
    <w:rsid w:val="004F6D79"/>
    <w:rsid w:val="004F7319"/>
    <w:rsid w:val="004F7E26"/>
    <w:rsid w:val="00500A0E"/>
    <w:rsid w:val="00501923"/>
    <w:rsid w:val="00501E37"/>
    <w:rsid w:val="00502A8A"/>
    <w:rsid w:val="00502CE1"/>
    <w:rsid w:val="005031A8"/>
    <w:rsid w:val="00505244"/>
    <w:rsid w:val="0050552A"/>
    <w:rsid w:val="0050661C"/>
    <w:rsid w:val="00507673"/>
    <w:rsid w:val="00510624"/>
    <w:rsid w:val="0051448B"/>
    <w:rsid w:val="005155E3"/>
    <w:rsid w:val="00515D3B"/>
    <w:rsid w:val="005167EA"/>
    <w:rsid w:val="005176F2"/>
    <w:rsid w:val="0051799B"/>
    <w:rsid w:val="00520F76"/>
    <w:rsid w:val="00521E93"/>
    <w:rsid w:val="00522161"/>
    <w:rsid w:val="00522314"/>
    <w:rsid w:val="00522956"/>
    <w:rsid w:val="00522BF0"/>
    <w:rsid w:val="00522C99"/>
    <w:rsid w:val="00522EFA"/>
    <w:rsid w:val="00526BDF"/>
    <w:rsid w:val="00527204"/>
    <w:rsid w:val="005278FD"/>
    <w:rsid w:val="00530901"/>
    <w:rsid w:val="00530A79"/>
    <w:rsid w:val="00531649"/>
    <w:rsid w:val="00532CD8"/>
    <w:rsid w:val="0053346C"/>
    <w:rsid w:val="005338B8"/>
    <w:rsid w:val="00534926"/>
    <w:rsid w:val="0053515A"/>
    <w:rsid w:val="0053755F"/>
    <w:rsid w:val="00537CC2"/>
    <w:rsid w:val="00541251"/>
    <w:rsid w:val="00542D2C"/>
    <w:rsid w:val="00543D4E"/>
    <w:rsid w:val="0054476D"/>
    <w:rsid w:val="005456C5"/>
    <w:rsid w:val="005456C8"/>
    <w:rsid w:val="00545FEC"/>
    <w:rsid w:val="00546316"/>
    <w:rsid w:val="00546EF7"/>
    <w:rsid w:val="00547316"/>
    <w:rsid w:val="00547A94"/>
    <w:rsid w:val="00550DF1"/>
    <w:rsid w:val="005511FA"/>
    <w:rsid w:val="005526EA"/>
    <w:rsid w:val="00552B30"/>
    <w:rsid w:val="0055373E"/>
    <w:rsid w:val="00554EDE"/>
    <w:rsid w:val="00554F21"/>
    <w:rsid w:val="0055711B"/>
    <w:rsid w:val="00557C04"/>
    <w:rsid w:val="0056015C"/>
    <w:rsid w:val="00561BA6"/>
    <w:rsid w:val="00563F8E"/>
    <w:rsid w:val="00564369"/>
    <w:rsid w:val="005666B2"/>
    <w:rsid w:val="00566BA4"/>
    <w:rsid w:val="00567328"/>
    <w:rsid w:val="005673BD"/>
    <w:rsid w:val="00567ACC"/>
    <w:rsid w:val="00567DCF"/>
    <w:rsid w:val="00570314"/>
    <w:rsid w:val="005707B2"/>
    <w:rsid w:val="0057122A"/>
    <w:rsid w:val="005722F9"/>
    <w:rsid w:val="0057297A"/>
    <w:rsid w:val="00572980"/>
    <w:rsid w:val="00573235"/>
    <w:rsid w:val="00573A66"/>
    <w:rsid w:val="00574B77"/>
    <w:rsid w:val="00575550"/>
    <w:rsid w:val="0057593B"/>
    <w:rsid w:val="005760F9"/>
    <w:rsid w:val="00580329"/>
    <w:rsid w:val="00580D49"/>
    <w:rsid w:val="0058442B"/>
    <w:rsid w:val="005851C2"/>
    <w:rsid w:val="0058544C"/>
    <w:rsid w:val="005866F0"/>
    <w:rsid w:val="00587BCA"/>
    <w:rsid w:val="00587C80"/>
    <w:rsid w:val="005904B5"/>
    <w:rsid w:val="0059136C"/>
    <w:rsid w:val="00592CEA"/>
    <w:rsid w:val="00593772"/>
    <w:rsid w:val="005938CF"/>
    <w:rsid w:val="0059403B"/>
    <w:rsid w:val="00594886"/>
    <w:rsid w:val="00595296"/>
    <w:rsid w:val="00596644"/>
    <w:rsid w:val="0059736F"/>
    <w:rsid w:val="00597B9F"/>
    <w:rsid w:val="00597BBA"/>
    <w:rsid w:val="00597CEF"/>
    <w:rsid w:val="005A0CF6"/>
    <w:rsid w:val="005A14F6"/>
    <w:rsid w:val="005A1C21"/>
    <w:rsid w:val="005A1F5E"/>
    <w:rsid w:val="005A21A0"/>
    <w:rsid w:val="005A25D6"/>
    <w:rsid w:val="005A2C87"/>
    <w:rsid w:val="005A3472"/>
    <w:rsid w:val="005A50EA"/>
    <w:rsid w:val="005A5E82"/>
    <w:rsid w:val="005B0526"/>
    <w:rsid w:val="005B0762"/>
    <w:rsid w:val="005B0A4C"/>
    <w:rsid w:val="005B1FA6"/>
    <w:rsid w:val="005B23BB"/>
    <w:rsid w:val="005B3AB3"/>
    <w:rsid w:val="005B3BF0"/>
    <w:rsid w:val="005B42FE"/>
    <w:rsid w:val="005B4B97"/>
    <w:rsid w:val="005B50B7"/>
    <w:rsid w:val="005B64B4"/>
    <w:rsid w:val="005B66D6"/>
    <w:rsid w:val="005B683A"/>
    <w:rsid w:val="005B6A08"/>
    <w:rsid w:val="005B753C"/>
    <w:rsid w:val="005C02D9"/>
    <w:rsid w:val="005C04EE"/>
    <w:rsid w:val="005C0ECB"/>
    <w:rsid w:val="005C1334"/>
    <w:rsid w:val="005C4205"/>
    <w:rsid w:val="005C4741"/>
    <w:rsid w:val="005C4CF1"/>
    <w:rsid w:val="005C5750"/>
    <w:rsid w:val="005C627C"/>
    <w:rsid w:val="005C654A"/>
    <w:rsid w:val="005C6B8B"/>
    <w:rsid w:val="005C71CF"/>
    <w:rsid w:val="005D05E4"/>
    <w:rsid w:val="005D0CD4"/>
    <w:rsid w:val="005D13F8"/>
    <w:rsid w:val="005D152B"/>
    <w:rsid w:val="005D2096"/>
    <w:rsid w:val="005D3738"/>
    <w:rsid w:val="005D3877"/>
    <w:rsid w:val="005D4285"/>
    <w:rsid w:val="005D4687"/>
    <w:rsid w:val="005D5610"/>
    <w:rsid w:val="005D59BB"/>
    <w:rsid w:val="005D5C94"/>
    <w:rsid w:val="005D7026"/>
    <w:rsid w:val="005D7328"/>
    <w:rsid w:val="005D77A5"/>
    <w:rsid w:val="005D7FF8"/>
    <w:rsid w:val="005E0B19"/>
    <w:rsid w:val="005E1D28"/>
    <w:rsid w:val="005E1D2C"/>
    <w:rsid w:val="005E573B"/>
    <w:rsid w:val="005F2D7A"/>
    <w:rsid w:val="005F35ED"/>
    <w:rsid w:val="005F3A33"/>
    <w:rsid w:val="005F52E7"/>
    <w:rsid w:val="005F5A52"/>
    <w:rsid w:val="005F610A"/>
    <w:rsid w:val="005F6689"/>
    <w:rsid w:val="005F6803"/>
    <w:rsid w:val="005F74A8"/>
    <w:rsid w:val="0060004E"/>
    <w:rsid w:val="006023D1"/>
    <w:rsid w:val="00604BD7"/>
    <w:rsid w:val="00605C84"/>
    <w:rsid w:val="0060634C"/>
    <w:rsid w:val="0060737B"/>
    <w:rsid w:val="00607759"/>
    <w:rsid w:val="00607B0F"/>
    <w:rsid w:val="006107C0"/>
    <w:rsid w:val="00610C5A"/>
    <w:rsid w:val="0061143F"/>
    <w:rsid w:val="00611B61"/>
    <w:rsid w:val="00611F08"/>
    <w:rsid w:val="006120E6"/>
    <w:rsid w:val="0061243A"/>
    <w:rsid w:val="00612804"/>
    <w:rsid w:val="006129A5"/>
    <w:rsid w:val="0061305E"/>
    <w:rsid w:val="006134E2"/>
    <w:rsid w:val="00614979"/>
    <w:rsid w:val="006154FE"/>
    <w:rsid w:val="00615527"/>
    <w:rsid w:val="006205BA"/>
    <w:rsid w:val="006207BB"/>
    <w:rsid w:val="00621706"/>
    <w:rsid w:val="0062181D"/>
    <w:rsid w:val="00621C41"/>
    <w:rsid w:val="00621C73"/>
    <w:rsid w:val="006226F4"/>
    <w:rsid w:val="00623997"/>
    <w:rsid w:val="006258DC"/>
    <w:rsid w:val="006268B1"/>
    <w:rsid w:val="0062759E"/>
    <w:rsid w:val="00630510"/>
    <w:rsid w:val="00631918"/>
    <w:rsid w:val="006319E2"/>
    <w:rsid w:val="0063247F"/>
    <w:rsid w:val="00632C7E"/>
    <w:rsid w:val="00632F01"/>
    <w:rsid w:val="0063445D"/>
    <w:rsid w:val="00636BB4"/>
    <w:rsid w:val="00637352"/>
    <w:rsid w:val="00640949"/>
    <w:rsid w:val="0064171E"/>
    <w:rsid w:val="006417BE"/>
    <w:rsid w:val="00641A21"/>
    <w:rsid w:val="00642714"/>
    <w:rsid w:val="00643045"/>
    <w:rsid w:val="0064417B"/>
    <w:rsid w:val="0064469A"/>
    <w:rsid w:val="0064565D"/>
    <w:rsid w:val="00645FC7"/>
    <w:rsid w:val="006463E5"/>
    <w:rsid w:val="00646506"/>
    <w:rsid w:val="00646ED4"/>
    <w:rsid w:val="00647B04"/>
    <w:rsid w:val="006525C9"/>
    <w:rsid w:val="006525D7"/>
    <w:rsid w:val="006539A4"/>
    <w:rsid w:val="00653AB1"/>
    <w:rsid w:val="00653B06"/>
    <w:rsid w:val="00653C0F"/>
    <w:rsid w:val="00654823"/>
    <w:rsid w:val="00654969"/>
    <w:rsid w:val="006607E1"/>
    <w:rsid w:val="00660B5E"/>
    <w:rsid w:val="00661DE5"/>
    <w:rsid w:val="00661E12"/>
    <w:rsid w:val="00663297"/>
    <w:rsid w:val="00663C3E"/>
    <w:rsid w:val="0066680C"/>
    <w:rsid w:val="006707C7"/>
    <w:rsid w:val="0067080D"/>
    <w:rsid w:val="00670BE7"/>
    <w:rsid w:val="006715A1"/>
    <w:rsid w:val="0067214A"/>
    <w:rsid w:val="0067258E"/>
    <w:rsid w:val="00672A53"/>
    <w:rsid w:val="00672CF5"/>
    <w:rsid w:val="00672E6C"/>
    <w:rsid w:val="00672FD3"/>
    <w:rsid w:val="00673255"/>
    <w:rsid w:val="00674B9A"/>
    <w:rsid w:val="006750A6"/>
    <w:rsid w:val="00675613"/>
    <w:rsid w:val="0067566F"/>
    <w:rsid w:val="00675A07"/>
    <w:rsid w:val="006763AA"/>
    <w:rsid w:val="006766FB"/>
    <w:rsid w:val="006771C7"/>
    <w:rsid w:val="0068020B"/>
    <w:rsid w:val="006803BA"/>
    <w:rsid w:val="0068058F"/>
    <w:rsid w:val="0068079F"/>
    <w:rsid w:val="006808F3"/>
    <w:rsid w:val="0068182B"/>
    <w:rsid w:val="00682BA2"/>
    <w:rsid w:val="00682BF1"/>
    <w:rsid w:val="0068303B"/>
    <w:rsid w:val="00684433"/>
    <w:rsid w:val="006860DC"/>
    <w:rsid w:val="00686472"/>
    <w:rsid w:val="00686A56"/>
    <w:rsid w:val="00686FBE"/>
    <w:rsid w:val="0069008E"/>
    <w:rsid w:val="00690808"/>
    <w:rsid w:val="006908CD"/>
    <w:rsid w:val="00691601"/>
    <w:rsid w:val="00692EB9"/>
    <w:rsid w:val="00694E48"/>
    <w:rsid w:val="00696351"/>
    <w:rsid w:val="00697491"/>
    <w:rsid w:val="006976A2"/>
    <w:rsid w:val="006A03EA"/>
    <w:rsid w:val="006A0900"/>
    <w:rsid w:val="006A1A8C"/>
    <w:rsid w:val="006A2DC9"/>
    <w:rsid w:val="006A3CCF"/>
    <w:rsid w:val="006A3E4A"/>
    <w:rsid w:val="006A40FF"/>
    <w:rsid w:val="006A4751"/>
    <w:rsid w:val="006A52AA"/>
    <w:rsid w:val="006A5F0A"/>
    <w:rsid w:val="006A6965"/>
    <w:rsid w:val="006A6CDC"/>
    <w:rsid w:val="006A74BE"/>
    <w:rsid w:val="006A74ED"/>
    <w:rsid w:val="006B0E41"/>
    <w:rsid w:val="006B110D"/>
    <w:rsid w:val="006B17BF"/>
    <w:rsid w:val="006B3D75"/>
    <w:rsid w:val="006B49A4"/>
    <w:rsid w:val="006B52D6"/>
    <w:rsid w:val="006B6131"/>
    <w:rsid w:val="006C01FE"/>
    <w:rsid w:val="006C0DB1"/>
    <w:rsid w:val="006C3B86"/>
    <w:rsid w:val="006C44CC"/>
    <w:rsid w:val="006C524B"/>
    <w:rsid w:val="006C69B5"/>
    <w:rsid w:val="006C6E6A"/>
    <w:rsid w:val="006C6EFA"/>
    <w:rsid w:val="006C74DF"/>
    <w:rsid w:val="006C76A4"/>
    <w:rsid w:val="006C7C35"/>
    <w:rsid w:val="006C7EEA"/>
    <w:rsid w:val="006D093E"/>
    <w:rsid w:val="006D09F4"/>
    <w:rsid w:val="006D107D"/>
    <w:rsid w:val="006D135B"/>
    <w:rsid w:val="006D1BB4"/>
    <w:rsid w:val="006D35A7"/>
    <w:rsid w:val="006D5467"/>
    <w:rsid w:val="006D5A98"/>
    <w:rsid w:val="006D68A5"/>
    <w:rsid w:val="006D6C24"/>
    <w:rsid w:val="006E0B56"/>
    <w:rsid w:val="006E0CAD"/>
    <w:rsid w:val="006E155A"/>
    <w:rsid w:val="006E1700"/>
    <w:rsid w:val="006E1B52"/>
    <w:rsid w:val="006E2167"/>
    <w:rsid w:val="006E3C8C"/>
    <w:rsid w:val="006E457C"/>
    <w:rsid w:val="006F03CE"/>
    <w:rsid w:val="006F087E"/>
    <w:rsid w:val="006F0F5C"/>
    <w:rsid w:val="006F2711"/>
    <w:rsid w:val="006F2E3E"/>
    <w:rsid w:val="006F3EA6"/>
    <w:rsid w:val="006F5309"/>
    <w:rsid w:val="006F5427"/>
    <w:rsid w:val="006F5954"/>
    <w:rsid w:val="006F5DE0"/>
    <w:rsid w:val="006F70FC"/>
    <w:rsid w:val="006F77B0"/>
    <w:rsid w:val="006F7879"/>
    <w:rsid w:val="006F797E"/>
    <w:rsid w:val="006F7D26"/>
    <w:rsid w:val="00701666"/>
    <w:rsid w:val="007016ED"/>
    <w:rsid w:val="00702775"/>
    <w:rsid w:val="00703F5F"/>
    <w:rsid w:val="00704151"/>
    <w:rsid w:val="00704436"/>
    <w:rsid w:val="0070491F"/>
    <w:rsid w:val="007055FC"/>
    <w:rsid w:val="007059A4"/>
    <w:rsid w:val="00705A36"/>
    <w:rsid w:val="00706D40"/>
    <w:rsid w:val="00707108"/>
    <w:rsid w:val="00707D8B"/>
    <w:rsid w:val="00710146"/>
    <w:rsid w:val="00710232"/>
    <w:rsid w:val="007108FA"/>
    <w:rsid w:val="00710AE9"/>
    <w:rsid w:val="00712493"/>
    <w:rsid w:val="007129BE"/>
    <w:rsid w:val="00715044"/>
    <w:rsid w:val="007152D9"/>
    <w:rsid w:val="0071546A"/>
    <w:rsid w:val="00715790"/>
    <w:rsid w:val="00715C3F"/>
    <w:rsid w:val="00715F51"/>
    <w:rsid w:val="00716288"/>
    <w:rsid w:val="007172C4"/>
    <w:rsid w:val="007177B6"/>
    <w:rsid w:val="00717A7E"/>
    <w:rsid w:val="00717ADE"/>
    <w:rsid w:val="0072028C"/>
    <w:rsid w:val="00720BAB"/>
    <w:rsid w:val="00722E1A"/>
    <w:rsid w:val="007250DF"/>
    <w:rsid w:val="00725113"/>
    <w:rsid w:val="007259D4"/>
    <w:rsid w:val="00725A1D"/>
    <w:rsid w:val="00725EB5"/>
    <w:rsid w:val="00725F65"/>
    <w:rsid w:val="00726284"/>
    <w:rsid w:val="00726EA4"/>
    <w:rsid w:val="00727805"/>
    <w:rsid w:val="00727913"/>
    <w:rsid w:val="0073127A"/>
    <w:rsid w:val="007313FD"/>
    <w:rsid w:val="007317AC"/>
    <w:rsid w:val="007318D7"/>
    <w:rsid w:val="00731C35"/>
    <w:rsid w:val="00732055"/>
    <w:rsid w:val="007320D6"/>
    <w:rsid w:val="007323B0"/>
    <w:rsid w:val="0073278C"/>
    <w:rsid w:val="00733E0E"/>
    <w:rsid w:val="007355A7"/>
    <w:rsid w:val="00735D9C"/>
    <w:rsid w:val="00736173"/>
    <w:rsid w:val="0073680D"/>
    <w:rsid w:val="0073708A"/>
    <w:rsid w:val="00737355"/>
    <w:rsid w:val="00737F8C"/>
    <w:rsid w:val="0074016A"/>
    <w:rsid w:val="007407C4"/>
    <w:rsid w:val="00742B13"/>
    <w:rsid w:val="007432C4"/>
    <w:rsid w:val="00743713"/>
    <w:rsid w:val="00744832"/>
    <w:rsid w:val="0074491F"/>
    <w:rsid w:val="00744EEA"/>
    <w:rsid w:val="0074500E"/>
    <w:rsid w:val="007456A9"/>
    <w:rsid w:val="00745AFE"/>
    <w:rsid w:val="00746773"/>
    <w:rsid w:val="00747354"/>
    <w:rsid w:val="00747421"/>
    <w:rsid w:val="007511D1"/>
    <w:rsid w:val="00751E87"/>
    <w:rsid w:val="00752195"/>
    <w:rsid w:val="007525C6"/>
    <w:rsid w:val="00753258"/>
    <w:rsid w:val="007536E4"/>
    <w:rsid w:val="007544B9"/>
    <w:rsid w:val="00754EA5"/>
    <w:rsid w:val="007557D7"/>
    <w:rsid w:val="00755BF8"/>
    <w:rsid w:val="00756CBE"/>
    <w:rsid w:val="00756F88"/>
    <w:rsid w:val="007629AC"/>
    <w:rsid w:val="0076348A"/>
    <w:rsid w:val="00763C2C"/>
    <w:rsid w:val="00764911"/>
    <w:rsid w:val="00765391"/>
    <w:rsid w:val="0076596C"/>
    <w:rsid w:val="00765B5F"/>
    <w:rsid w:val="007666E0"/>
    <w:rsid w:val="007705DD"/>
    <w:rsid w:val="00770998"/>
    <w:rsid w:val="007712A9"/>
    <w:rsid w:val="007713B8"/>
    <w:rsid w:val="00772F19"/>
    <w:rsid w:val="007731F0"/>
    <w:rsid w:val="0077355A"/>
    <w:rsid w:val="00773AB9"/>
    <w:rsid w:val="00774433"/>
    <w:rsid w:val="007746F5"/>
    <w:rsid w:val="007747DB"/>
    <w:rsid w:val="00775249"/>
    <w:rsid w:val="0077534D"/>
    <w:rsid w:val="007763C6"/>
    <w:rsid w:val="00776712"/>
    <w:rsid w:val="00777B42"/>
    <w:rsid w:val="00780C24"/>
    <w:rsid w:val="00780D13"/>
    <w:rsid w:val="0078114D"/>
    <w:rsid w:val="0078236D"/>
    <w:rsid w:val="00782A03"/>
    <w:rsid w:val="00782CB2"/>
    <w:rsid w:val="00783A64"/>
    <w:rsid w:val="00785E46"/>
    <w:rsid w:val="007878A8"/>
    <w:rsid w:val="00787DD3"/>
    <w:rsid w:val="00790536"/>
    <w:rsid w:val="00792663"/>
    <w:rsid w:val="00793B34"/>
    <w:rsid w:val="00794264"/>
    <w:rsid w:val="007943FD"/>
    <w:rsid w:val="007953BF"/>
    <w:rsid w:val="007954FF"/>
    <w:rsid w:val="00795BA7"/>
    <w:rsid w:val="00795F06"/>
    <w:rsid w:val="00796383"/>
    <w:rsid w:val="00796B27"/>
    <w:rsid w:val="00797060"/>
    <w:rsid w:val="00797295"/>
    <w:rsid w:val="00797B55"/>
    <w:rsid w:val="00797F05"/>
    <w:rsid w:val="007A034A"/>
    <w:rsid w:val="007A045D"/>
    <w:rsid w:val="007A0A00"/>
    <w:rsid w:val="007A13E9"/>
    <w:rsid w:val="007A14B5"/>
    <w:rsid w:val="007A1814"/>
    <w:rsid w:val="007A43F0"/>
    <w:rsid w:val="007A4922"/>
    <w:rsid w:val="007A50C4"/>
    <w:rsid w:val="007A549F"/>
    <w:rsid w:val="007A5834"/>
    <w:rsid w:val="007A5A4B"/>
    <w:rsid w:val="007A710E"/>
    <w:rsid w:val="007A742C"/>
    <w:rsid w:val="007B0A88"/>
    <w:rsid w:val="007B2F8C"/>
    <w:rsid w:val="007B3702"/>
    <w:rsid w:val="007B38EA"/>
    <w:rsid w:val="007B3C44"/>
    <w:rsid w:val="007B74F8"/>
    <w:rsid w:val="007B76EA"/>
    <w:rsid w:val="007C0554"/>
    <w:rsid w:val="007C0D12"/>
    <w:rsid w:val="007C2327"/>
    <w:rsid w:val="007C27C8"/>
    <w:rsid w:val="007C2C22"/>
    <w:rsid w:val="007C3BA3"/>
    <w:rsid w:val="007C3BC6"/>
    <w:rsid w:val="007C3EE7"/>
    <w:rsid w:val="007C4144"/>
    <w:rsid w:val="007C5290"/>
    <w:rsid w:val="007C68DD"/>
    <w:rsid w:val="007C7AF0"/>
    <w:rsid w:val="007C7D24"/>
    <w:rsid w:val="007D0BB4"/>
    <w:rsid w:val="007D0CC2"/>
    <w:rsid w:val="007D0E00"/>
    <w:rsid w:val="007D0FCD"/>
    <w:rsid w:val="007D13F1"/>
    <w:rsid w:val="007D37E3"/>
    <w:rsid w:val="007D4624"/>
    <w:rsid w:val="007D68AC"/>
    <w:rsid w:val="007D7AC6"/>
    <w:rsid w:val="007E0AE4"/>
    <w:rsid w:val="007E1566"/>
    <w:rsid w:val="007E17DA"/>
    <w:rsid w:val="007E1A38"/>
    <w:rsid w:val="007E1B2D"/>
    <w:rsid w:val="007E2371"/>
    <w:rsid w:val="007E3B0F"/>
    <w:rsid w:val="007E3D87"/>
    <w:rsid w:val="007E3FB7"/>
    <w:rsid w:val="007E44C0"/>
    <w:rsid w:val="007E52D8"/>
    <w:rsid w:val="007E5456"/>
    <w:rsid w:val="007E5A45"/>
    <w:rsid w:val="007E5B21"/>
    <w:rsid w:val="007F056B"/>
    <w:rsid w:val="007F0B57"/>
    <w:rsid w:val="007F0BFA"/>
    <w:rsid w:val="007F1008"/>
    <w:rsid w:val="007F181B"/>
    <w:rsid w:val="007F1A77"/>
    <w:rsid w:val="007F1D82"/>
    <w:rsid w:val="007F2163"/>
    <w:rsid w:val="007F2253"/>
    <w:rsid w:val="007F34EF"/>
    <w:rsid w:val="007F3593"/>
    <w:rsid w:val="007F3BC9"/>
    <w:rsid w:val="007F4DE7"/>
    <w:rsid w:val="007F58D1"/>
    <w:rsid w:val="007F683C"/>
    <w:rsid w:val="007F6A6C"/>
    <w:rsid w:val="007F6A9A"/>
    <w:rsid w:val="007F6E67"/>
    <w:rsid w:val="00801B80"/>
    <w:rsid w:val="00801C7F"/>
    <w:rsid w:val="00801CB3"/>
    <w:rsid w:val="00801EA0"/>
    <w:rsid w:val="0080275E"/>
    <w:rsid w:val="00804A76"/>
    <w:rsid w:val="00805072"/>
    <w:rsid w:val="008051EF"/>
    <w:rsid w:val="00805B90"/>
    <w:rsid w:val="00807CDE"/>
    <w:rsid w:val="008104D7"/>
    <w:rsid w:val="0081128F"/>
    <w:rsid w:val="00811DD8"/>
    <w:rsid w:val="0081201A"/>
    <w:rsid w:val="00812B52"/>
    <w:rsid w:val="00812D0E"/>
    <w:rsid w:val="00812F45"/>
    <w:rsid w:val="00812FA0"/>
    <w:rsid w:val="00813CF4"/>
    <w:rsid w:val="00814F0E"/>
    <w:rsid w:val="008152F4"/>
    <w:rsid w:val="0081560D"/>
    <w:rsid w:val="00815C2D"/>
    <w:rsid w:val="00815E66"/>
    <w:rsid w:val="008175EB"/>
    <w:rsid w:val="00817D59"/>
    <w:rsid w:val="0082024E"/>
    <w:rsid w:val="008228EC"/>
    <w:rsid w:val="00823F1F"/>
    <w:rsid w:val="0082664E"/>
    <w:rsid w:val="00827992"/>
    <w:rsid w:val="00827B4E"/>
    <w:rsid w:val="008315B2"/>
    <w:rsid w:val="00833542"/>
    <w:rsid w:val="00833637"/>
    <w:rsid w:val="00833ED1"/>
    <w:rsid w:val="00833F0C"/>
    <w:rsid w:val="008344C8"/>
    <w:rsid w:val="00835342"/>
    <w:rsid w:val="00837946"/>
    <w:rsid w:val="00837AB7"/>
    <w:rsid w:val="00840CB7"/>
    <w:rsid w:val="0084104F"/>
    <w:rsid w:val="0084161F"/>
    <w:rsid w:val="0084219B"/>
    <w:rsid w:val="00845464"/>
    <w:rsid w:val="0084644E"/>
    <w:rsid w:val="00846E6E"/>
    <w:rsid w:val="00846F74"/>
    <w:rsid w:val="00847499"/>
    <w:rsid w:val="00847739"/>
    <w:rsid w:val="00847FEF"/>
    <w:rsid w:val="00851BB7"/>
    <w:rsid w:val="00852173"/>
    <w:rsid w:val="008534B8"/>
    <w:rsid w:val="008539E5"/>
    <w:rsid w:val="00854581"/>
    <w:rsid w:val="008549FE"/>
    <w:rsid w:val="00854E6F"/>
    <w:rsid w:val="00855164"/>
    <w:rsid w:val="008559CF"/>
    <w:rsid w:val="00855DE8"/>
    <w:rsid w:val="00855E81"/>
    <w:rsid w:val="00855FAA"/>
    <w:rsid w:val="00855FCC"/>
    <w:rsid w:val="008562B5"/>
    <w:rsid w:val="00856390"/>
    <w:rsid w:val="00856A9C"/>
    <w:rsid w:val="008572A8"/>
    <w:rsid w:val="00860110"/>
    <w:rsid w:val="00860B37"/>
    <w:rsid w:val="008620EA"/>
    <w:rsid w:val="008625D0"/>
    <w:rsid w:val="00862A7A"/>
    <w:rsid w:val="00862EF3"/>
    <w:rsid w:val="00862F20"/>
    <w:rsid w:val="008642AE"/>
    <w:rsid w:val="00864562"/>
    <w:rsid w:val="00864D59"/>
    <w:rsid w:val="008657A5"/>
    <w:rsid w:val="00865B0D"/>
    <w:rsid w:val="00865CEE"/>
    <w:rsid w:val="00866535"/>
    <w:rsid w:val="008665E3"/>
    <w:rsid w:val="008678DC"/>
    <w:rsid w:val="00867E0C"/>
    <w:rsid w:val="00867ECF"/>
    <w:rsid w:val="00870306"/>
    <w:rsid w:val="008729FF"/>
    <w:rsid w:val="00872CE2"/>
    <w:rsid w:val="00872EF2"/>
    <w:rsid w:val="00873472"/>
    <w:rsid w:val="00873D14"/>
    <w:rsid w:val="0087426A"/>
    <w:rsid w:val="008744E9"/>
    <w:rsid w:val="00874DFB"/>
    <w:rsid w:val="00875612"/>
    <w:rsid w:val="00875A1B"/>
    <w:rsid w:val="00876771"/>
    <w:rsid w:val="00876860"/>
    <w:rsid w:val="00877752"/>
    <w:rsid w:val="00877A53"/>
    <w:rsid w:val="00877E90"/>
    <w:rsid w:val="00880480"/>
    <w:rsid w:val="008804AC"/>
    <w:rsid w:val="00882B74"/>
    <w:rsid w:val="00882DCE"/>
    <w:rsid w:val="0088325C"/>
    <w:rsid w:val="0088375F"/>
    <w:rsid w:val="00883C37"/>
    <w:rsid w:val="00883E24"/>
    <w:rsid w:val="0088415E"/>
    <w:rsid w:val="00885B92"/>
    <w:rsid w:val="00886E6A"/>
    <w:rsid w:val="00886ECB"/>
    <w:rsid w:val="00887D8B"/>
    <w:rsid w:val="00890C0B"/>
    <w:rsid w:val="00891A71"/>
    <w:rsid w:val="00892554"/>
    <w:rsid w:val="00893B51"/>
    <w:rsid w:val="00894484"/>
    <w:rsid w:val="008945D0"/>
    <w:rsid w:val="00895227"/>
    <w:rsid w:val="008979AF"/>
    <w:rsid w:val="008A0559"/>
    <w:rsid w:val="008A08FF"/>
    <w:rsid w:val="008A15AA"/>
    <w:rsid w:val="008A177E"/>
    <w:rsid w:val="008A1D11"/>
    <w:rsid w:val="008A3586"/>
    <w:rsid w:val="008A3EBE"/>
    <w:rsid w:val="008A49FF"/>
    <w:rsid w:val="008A64E4"/>
    <w:rsid w:val="008A7933"/>
    <w:rsid w:val="008A7DA3"/>
    <w:rsid w:val="008B03A3"/>
    <w:rsid w:val="008B0911"/>
    <w:rsid w:val="008B0EF6"/>
    <w:rsid w:val="008B16CD"/>
    <w:rsid w:val="008B2C69"/>
    <w:rsid w:val="008B4529"/>
    <w:rsid w:val="008B5B03"/>
    <w:rsid w:val="008C02C0"/>
    <w:rsid w:val="008C0918"/>
    <w:rsid w:val="008C0EDE"/>
    <w:rsid w:val="008C0F42"/>
    <w:rsid w:val="008C116C"/>
    <w:rsid w:val="008C1445"/>
    <w:rsid w:val="008C25CB"/>
    <w:rsid w:val="008C3096"/>
    <w:rsid w:val="008C451D"/>
    <w:rsid w:val="008C553C"/>
    <w:rsid w:val="008C59B1"/>
    <w:rsid w:val="008C5A25"/>
    <w:rsid w:val="008C659B"/>
    <w:rsid w:val="008C74AF"/>
    <w:rsid w:val="008C7C5B"/>
    <w:rsid w:val="008D0EFF"/>
    <w:rsid w:val="008D246A"/>
    <w:rsid w:val="008D338B"/>
    <w:rsid w:val="008D400F"/>
    <w:rsid w:val="008D4B7E"/>
    <w:rsid w:val="008D4D6E"/>
    <w:rsid w:val="008D5002"/>
    <w:rsid w:val="008D5999"/>
    <w:rsid w:val="008D6927"/>
    <w:rsid w:val="008D6B72"/>
    <w:rsid w:val="008D7621"/>
    <w:rsid w:val="008D77BB"/>
    <w:rsid w:val="008E0116"/>
    <w:rsid w:val="008E0D5F"/>
    <w:rsid w:val="008E160C"/>
    <w:rsid w:val="008E2C6A"/>
    <w:rsid w:val="008E45C2"/>
    <w:rsid w:val="008E653D"/>
    <w:rsid w:val="008E6658"/>
    <w:rsid w:val="008F00CE"/>
    <w:rsid w:val="008F0A8C"/>
    <w:rsid w:val="008F165A"/>
    <w:rsid w:val="008F238D"/>
    <w:rsid w:val="008F3372"/>
    <w:rsid w:val="008F5A44"/>
    <w:rsid w:val="008F6A51"/>
    <w:rsid w:val="008F7BC3"/>
    <w:rsid w:val="008F7E66"/>
    <w:rsid w:val="00901EB7"/>
    <w:rsid w:val="00901FE0"/>
    <w:rsid w:val="00902119"/>
    <w:rsid w:val="0090295B"/>
    <w:rsid w:val="00902D9F"/>
    <w:rsid w:val="00903835"/>
    <w:rsid w:val="00903A83"/>
    <w:rsid w:val="00903FF2"/>
    <w:rsid w:val="0090426B"/>
    <w:rsid w:val="00904666"/>
    <w:rsid w:val="009052E3"/>
    <w:rsid w:val="009054BE"/>
    <w:rsid w:val="00905EB8"/>
    <w:rsid w:val="009064F1"/>
    <w:rsid w:val="00907801"/>
    <w:rsid w:val="00907A1E"/>
    <w:rsid w:val="00907E80"/>
    <w:rsid w:val="0091010C"/>
    <w:rsid w:val="0091093E"/>
    <w:rsid w:val="0091108F"/>
    <w:rsid w:val="00911D33"/>
    <w:rsid w:val="00912BF1"/>
    <w:rsid w:val="009146E9"/>
    <w:rsid w:val="00914E87"/>
    <w:rsid w:val="0091517E"/>
    <w:rsid w:val="009151BE"/>
    <w:rsid w:val="00917372"/>
    <w:rsid w:val="009177CD"/>
    <w:rsid w:val="00917C9E"/>
    <w:rsid w:val="00922EA6"/>
    <w:rsid w:val="00923092"/>
    <w:rsid w:val="009231C6"/>
    <w:rsid w:val="009236E4"/>
    <w:rsid w:val="0092385F"/>
    <w:rsid w:val="00925293"/>
    <w:rsid w:val="0092564C"/>
    <w:rsid w:val="00926848"/>
    <w:rsid w:val="00930750"/>
    <w:rsid w:val="0093093D"/>
    <w:rsid w:val="00932B56"/>
    <w:rsid w:val="00935728"/>
    <w:rsid w:val="009367D1"/>
    <w:rsid w:val="009410C2"/>
    <w:rsid w:val="00943D0D"/>
    <w:rsid w:val="00943DE8"/>
    <w:rsid w:val="0094409A"/>
    <w:rsid w:val="009445DC"/>
    <w:rsid w:val="00945147"/>
    <w:rsid w:val="00945B1C"/>
    <w:rsid w:val="009461B6"/>
    <w:rsid w:val="00946B7D"/>
    <w:rsid w:val="009507D0"/>
    <w:rsid w:val="0095088D"/>
    <w:rsid w:val="00950C5B"/>
    <w:rsid w:val="0095177A"/>
    <w:rsid w:val="00953A34"/>
    <w:rsid w:val="00953F91"/>
    <w:rsid w:val="0095655E"/>
    <w:rsid w:val="00956D2A"/>
    <w:rsid w:val="00957720"/>
    <w:rsid w:val="0096033B"/>
    <w:rsid w:val="0096096C"/>
    <w:rsid w:val="00960A42"/>
    <w:rsid w:val="00960D90"/>
    <w:rsid w:val="00962B30"/>
    <w:rsid w:val="00963840"/>
    <w:rsid w:val="0096441E"/>
    <w:rsid w:val="009649AC"/>
    <w:rsid w:val="009649C5"/>
    <w:rsid w:val="00964BD9"/>
    <w:rsid w:val="00964D80"/>
    <w:rsid w:val="00966B66"/>
    <w:rsid w:val="00966D1B"/>
    <w:rsid w:val="0096752E"/>
    <w:rsid w:val="00967A25"/>
    <w:rsid w:val="00967F36"/>
    <w:rsid w:val="0097097C"/>
    <w:rsid w:val="00970E72"/>
    <w:rsid w:val="009719C6"/>
    <w:rsid w:val="0097229D"/>
    <w:rsid w:val="009725B3"/>
    <w:rsid w:val="00972821"/>
    <w:rsid w:val="00972884"/>
    <w:rsid w:val="0097323E"/>
    <w:rsid w:val="00974045"/>
    <w:rsid w:val="00974310"/>
    <w:rsid w:val="009814BA"/>
    <w:rsid w:val="009815F6"/>
    <w:rsid w:val="00981BB8"/>
    <w:rsid w:val="0098314B"/>
    <w:rsid w:val="00983BFA"/>
    <w:rsid w:val="00983DA4"/>
    <w:rsid w:val="00984CD8"/>
    <w:rsid w:val="00985DEC"/>
    <w:rsid w:val="00987842"/>
    <w:rsid w:val="00987992"/>
    <w:rsid w:val="00991991"/>
    <w:rsid w:val="00993073"/>
    <w:rsid w:val="009953FB"/>
    <w:rsid w:val="009954D4"/>
    <w:rsid w:val="0099574E"/>
    <w:rsid w:val="00995A1C"/>
    <w:rsid w:val="009968FA"/>
    <w:rsid w:val="009A0234"/>
    <w:rsid w:val="009A1757"/>
    <w:rsid w:val="009A260D"/>
    <w:rsid w:val="009A2CAB"/>
    <w:rsid w:val="009A44B6"/>
    <w:rsid w:val="009A61ED"/>
    <w:rsid w:val="009A6AF8"/>
    <w:rsid w:val="009A7991"/>
    <w:rsid w:val="009A7FE7"/>
    <w:rsid w:val="009B0399"/>
    <w:rsid w:val="009B04A3"/>
    <w:rsid w:val="009B1C6E"/>
    <w:rsid w:val="009B1E67"/>
    <w:rsid w:val="009B4267"/>
    <w:rsid w:val="009B4E74"/>
    <w:rsid w:val="009B507B"/>
    <w:rsid w:val="009B58D4"/>
    <w:rsid w:val="009B5D22"/>
    <w:rsid w:val="009B78F8"/>
    <w:rsid w:val="009B79A5"/>
    <w:rsid w:val="009B7B83"/>
    <w:rsid w:val="009B7EDE"/>
    <w:rsid w:val="009B7FF9"/>
    <w:rsid w:val="009C0163"/>
    <w:rsid w:val="009C0AEB"/>
    <w:rsid w:val="009C1746"/>
    <w:rsid w:val="009C2A11"/>
    <w:rsid w:val="009C2CCF"/>
    <w:rsid w:val="009C4D4D"/>
    <w:rsid w:val="009C6569"/>
    <w:rsid w:val="009C659F"/>
    <w:rsid w:val="009C698E"/>
    <w:rsid w:val="009D058C"/>
    <w:rsid w:val="009D0B3C"/>
    <w:rsid w:val="009D1AF3"/>
    <w:rsid w:val="009D1BB6"/>
    <w:rsid w:val="009D283F"/>
    <w:rsid w:val="009D2AD5"/>
    <w:rsid w:val="009D342D"/>
    <w:rsid w:val="009D35C6"/>
    <w:rsid w:val="009D5B60"/>
    <w:rsid w:val="009D62A2"/>
    <w:rsid w:val="009D6B8C"/>
    <w:rsid w:val="009D6CF3"/>
    <w:rsid w:val="009D6F54"/>
    <w:rsid w:val="009D6FE8"/>
    <w:rsid w:val="009D705E"/>
    <w:rsid w:val="009D7882"/>
    <w:rsid w:val="009E088A"/>
    <w:rsid w:val="009E139C"/>
    <w:rsid w:val="009E153F"/>
    <w:rsid w:val="009E33CC"/>
    <w:rsid w:val="009E3553"/>
    <w:rsid w:val="009E494A"/>
    <w:rsid w:val="009E4CF8"/>
    <w:rsid w:val="009E52BA"/>
    <w:rsid w:val="009E562E"/>
    <w:rsid w:val="009E6034"/>
    <w:rsid w:val="009E6458"/>
    <w:rsid w:val="009E64A3"/>
    <w:rsid w:val="009E6BA3"/>
    <w:rsid w:val="009E6DBE"/>
    <w:rsid w:val="009E788A"/>
    <w:rsid w:val="009E7AC3"/>
    <w:rsid w:val="009F0456"/>
    <w:rsid w:val="009F064E"/>
    <w:rsid w:val="009F0F50"/>
    <w:rsid w:val="009F21A3"/>
    <w:rsid w:val="009F2438"/>
    <w:rsid w:val="009F2FA1"/>
    <w:rsid w:val="009F4A09"/>
    <w:rsid w:val="009F4F80"/>
    <w:rsid w:val="009F6548"/>
    <w:rsid w:val="009F6598"/>
    <w:rsid w:val="00A001FC"/>
    <w:rsid w:val="00A01D48"/>
    <w:rsid w:val="00A0341C"/>
    <w:rsid w:val="00A052B5"/>
    <w:rsid w:val="00A058C8"/>
    <w:rsid w:val="00A06BFC"/>
    <w:rsid w:val="00A07FC8"/>
    <w:rsid w:val="00A10BC1"/>
    <w:rsid w:val="00A11B47"/>
    <w:rsid w:val="00A12131"/>
    <w:rsid w:val="00A13906"/>
    <w:rsid w:val="00A14076"/>
    <w:rsid w:val="00A140BF"/>
    <w:rsid w:val="00A14A72"/>
    <w:rsid w:val="00A152E3"/>
    <w:rsid w:val="00A15655"/>
    <w:rsid w:val="00A15F61"/>
    <w:rsid w:val="00A16011"/>
    <w:rsid w:val="00A161BB"/>
    <w:rsid w:val="00A16E20"/>
    <w:rsid w:val="00A20E37"/>
    <w:rsid w:val="00A21148"/>
    <w:rsid w:val="00A21DC3"/>
    <w:rsid w:val="00A2230A"/>
    <w:rsid w:val="00A22624"/>
    <w:rsid w:val="00A22B9A"/>
    <w:rsid w:val="00A24C69"/>
    <w:rsid w:val="00A25A8A"/>
    <w:rsid w:val="00A260DC"/>
    <w:rsid w:val="00A264A2"/>
    <w:rsid w:val="00A26C4B"/>
    <w:rsid w:val="00A27015"/>
    <w:rsid w:val="00A31066"/>
    <w:rsid w:val="00A312CC"/>
    <w:rsid w:val="00A31CDE"/>
    <w:rsid w:val="00A32DE8"/>
    <w:rsid w:val="00A32E53"/>
    <w:rsid w:val="00A331FC"/>
    <w:rsid w:val="00A339EC"/>
    <w:rsid w:val="00A33F07"/>
    <w:rsid w:val="00A34248"/>
    <w:rsid w:val="00A3444D"/>
    <w:rsid w:val="00A34955"/>
    <w:rsid w:val="00A34E0D"/>
    <w:rsid w:val="00A35130"/>
    <w:rsid w:val="00A3733A"/>
    <w:rsid w:val="00A377B7"/>
    <w:rsid w:val="00A37A40"/>
    <w:rsid w:val="00A401CF"/>
    <w:rsid w:val="00A4038C"/>
    <w:rsid w:val="00A40580"/>
    <w:rsid w:val="00A40B8D"/>
    <w:rsid w:val="00A41151"/>
    <w:rsid w:val="00A42FF3"/>
    <w:rsid w:val="00A431D7"/>
    <w:rsid w:val="00A43F9E"/>
    <w:rsid w:val="00A4550E"/>
    <w:rsid w:val="00A457B8"/>
    <w:rsid w:val="00A45F62"/>
    <w:rsid w:val="00A4637D"/>
    <w:rsid w:val="00A479A6"/>
    <w:rsid w:val="00A47D76"/>
    <w:rsid w:val="00A5104D"/>
    <w:rsid w:val="00A52C06"/>
    <w:rsid w:val="00A531CD"/>
    <w:rsid w:val="00A5416E"/>
    <w:rsid w:val="00A54CF8"/>
    <w:rsid w:val="00A54D40"/>
    <w:rsid w:val="00A56D13"/>
    <w:rsid w:val="00A572F0"/>
    <w:rsid w:val="00A60C43"/>
    <w:rsid w:val="00A60E7A"/>
    <w:rsid w:val="00A61328"/>
    <w:rsid w:val="00A61B9D"/>
    <w:rsid w:val="00A625E2"/>
    <w:rsid w:val="00A62FE5"/>
    <w:rsid w:val="00A63C2C"/>
    <w:rsid w:val="00A64249"/>
    <w:rsid w:val="00A643F9"/>
    <w:rsid w:val="00A6528C"/>
    <w:rsid w:val="00A65BD9"/>
    <w:rsid w:val="00A6632B"/>
    <w:rsid w:val="00A66413"/>
    <w:rsid w:val="00A67C8E"/>
    <w:rsid w:val="00A70072"/>
    <w:rsid w:val="00A71731"/>
    <w:rsid w:val="00A721AF"/>
    <w:rsid w:val="00A72410"/>
    <w:rsid w:val="00A72634"/>
    <w:rsid w:val="00A737E4"/>
    <w:rsid w:val="00A75DCE"/>
    <w:rsid w:val="00A763E0"/>
    <w:rsid w:val="00A776E2"/>
    <w:rsid w:val="00A82087"/>
    <w:rsid w:val="00A82900"/>
    <w:rsid w:val="00A82A58"/>
    <w:rsid w:val="00A83F5F"/>
    <w:rsid w:val="00A84FE4"/>
    <w:rsid w:val="00A8526D"/>
    <w:rsid w:val="00A852C8"/>
    <w:rsid w:val="00A85402"/>
    <w:rsid w:val="00A85A1D"/>
    <w:rsid w:val="00A85A8C"/>
    <w:rsid w:val="00A85FBC"/>
    <w:rsid w:val="00A86C9D"/>
    <w:rsid w:val="00A86F4E"/>
    <w:rsid w:val="00A86F72"/>
    <w:rsid w:val="00A912BC"/>
    <w:rsid w:val="00A91FB8"/>
    <w:rsid w:val="00A929CB"/>
    <w:rsid w:val="00A92E50"/>
    <w:rsid w:val="00A939D8"/>
    <w:rsid w:val="00A93F31"/>
    <w:rsid w:val="00A95EF8"/>
    <w:rsid w:val="00A96136"/>
    <w:rsid w:val="00A97E71"/>
    <w:rsid w:val="00AA077F"/>
    <w:rsid w:val="00AA109F"/>
    <w:rsid w:val="00AA2FE8"/>
    <w:rsid w:val="00AA3581"/>
    <w:rsid w:val="00AA65D8"/>
    <w:rsid w:val="00AA69C1"/>
    <w:rsid w:val="00AA6FA7"/>
    <w:rsid w:val="00AA7292"/>
    <w:rsid w:val="00AA7532"/>
    <w:rsid w:val="00AA7647"/>
    <w:rsid w:val="00AA7CBD"/>
    <w:rsid w:val="00AA7D29"/>
    <w:rsid w:val="00AB0B43"/>
    <w:rsid w:val="00AB1579"/>
    <w:rsid w:val="00AB1704"/>
    <w:rsid w:val="00AB2299"/>
    <w:rsid w:val="00AB27AE"/>
    <w:rsid w:val="00AB2A08"/>
    <w:rsid w:val="00AB3809"/>
    <w:rsid w:val="00AB4A6F"/>
    <w:rsid w:val="00AB611B"/>
    <w:rsid w:val="00AB70F3"/>
    <w:rsid w:val="00AC0068"/>
    <w:rsid w:val="00AC1FD0"/>
    <w:rsid w:val="00AC2216"/>
    <w:rsid w:val="00AC2762"/>
    <w:rsid w:val="00AC3ED0"/>
    <w:rsid w:val="00AC54A9"/>
    <w:rsid w:val="00AC56AB"/>
    <w:rsid w:val="00AC5C14"/>
    <w:rsid w:val="00AC7B3E"/>
    <w:rsid w:val="00AC7CCB"/>
    <w:rsid w:val="00AD08FA"/>
    <w:rsid w:val="00AD0DA0"/>
    <w:rsid w:val="00AD317F"/>
    <w:rsid w:val="00AD4195"/>
    <w:rsid w:val="00AD42A6"/>
    <w:rsid w:val="00AD6707"/>
    <w:rsid w:val="00AD7CC5"/>
    <w:rsid w:val="00AE0022"/>
    <w:rsid w:val="00AE0024"/>
    <w:rsid w:val="00AE0147"/>
    <w:rsid w:val="00AE0B69"/>
    <w:rsid w:val="00AE1CAB"/>
    <w:rsid w:val="00AE1E92"/>
    <w:rsid w:val="00AE1F30"/>
    <w:rsid w:val="00AE3FB5"/>
    <w:rsid w:val="00AE4807"/>
    <w:rsid w:val="00AE52D5"/>
    <w:rsid w:val="00AE69B4"/>
    <w:rsid w:val="00AE6B22"/>
    <w:rsid w:val="00AE74B3"/>
    <w:rsid w:val="00AE77A0"/>
    <w:rsid w:val="00AE7A7A"/>
    <w:rsid w:val="00AF0914"/>
    <w:rsid w:val="00AF0BDA"/>
    <w:rsid w:val="00AF0EA2"/>
    <w:rsid w:val="00AF282A"/>
    <w:rsid w:val="00AF4D62"/>
    <w:rsid w:val="00AF4F3E"/>
    <w:rsid w:val="00AF523B"/>
    <w:rsid w:val="00AF5DA4"/>
    <w:rsid w:val="00AF66C5"/>
    <w:rsid w:val="00B000B0"/>
    <w:rsid w:val="00B018F4"/>
    <w:rsid w:val="00B01EBF"/>
    <w:rsid w:val="00B01FB1"/>
    <w:rsid w:val="00B03480"/>
    <w:rsid w:val="00B03DB0"/>
    <w:rsid w:val="00B04362"/>
    <w:rsid w:val="00B047F4"/>
    <w:rsid w:val="00B05283"/>
    <w:rsid w:val="00B05636"/>
    <w:rsid w:val="00B0630B"/>
    <w:rsid w:val="00B06322"/>
    <w:rsid w:val="00B0632F"/>
    <w:rsid w:val="00B06B47"/>
    <w:rsid w:val="00B073F4"/>
    <w:rsid w:val="00B07FB7"/>
    <w:rsid w:val="00B10EF8"/>
    <w:rsid w:val="00B11A66"/>
    <w:rsid w:val="00B12B5C"/>
    <w:rsid w:val="00B13110"/>
    <w:rsid w:val="00B13673"/>
    <w:rsid w:val="00B1461C"/>
    <w:rsid w:val="00B14B7C"/>
    <w:rsid w:val="00B17613"/>
    <w:rsid w:val="00B212D8"/>
    <w:rsid w:val="00B2198E"/>
    <w:rsid w:val="00B21BE5"/>
    <w:rsid w:val="00B21E23"/>
    <w:rsid w:val="00B2289A"/>
    <w:rsid w:val="00B22F5A"/>
    <w:rsid w:val="00B24DE2"/>
    <w:rsid w:val="00B25663"/>
    <w:rsid w:val="00B260FF"/>
    <w:rsid w:val="00B26F1E"/>
    <w:rsid w:val="00B27E99"/>
    <w:rsid w:val="00B30924"/>
    <w:rsid w:val="00B31B19"/>
    <w:rsid w:val="00B31B42"/>
    <w:rsid w:val="00B31F41"/>
    <w:rsid w:val="00B31FDA"/>
    <w:rsid w:val="00B3274C"/>
    <w:rsid w:val="00B327A8"/>
    <w:rsid w:val="00B32ADA"/>
    <w:rsid w:val="00B33B8B"/>
    <w:rsid w:val="00B3410C"/>
    <w:rsid w:val="00B34F79"/>
    <w:rsid w:val="00B351B8"/>
    <w:rsid w:val="00B35763"/>
    <w:rsid w:val="00B35806"/>
    <w:rsid w:val="00B35EF2"/>
    <w:rsid w:val="00B3658D"/>
    <w:rsid w:val="00B40A62"/>
    <w:rsid w:val="00B40AA1"/>
    <w:rsid w:val="00B40ED5"/>
    <w:rsid w:val="00B423DA"/>
    <w:rsid w:val="00B42BF7"/>
    <w:rsid w:val="00B4337E"/>
    <w:rsid w:val="00B434AB"/>
    <w:rsid w:val="00B44173"/>
    <w:rsid w:val="00B4424F"/>
    <w:rsid w:val="00B442EB"/>
    <w:rsid w:val="00B45614"/>
    <w:rsid w:val="00B45772"/>
    <w:rsid w:val="00B45DAE"/>
    <w:rsid w:val="00B46AE7"/>
    <w:rsid w:val="00B46F00"/>
    <w:rsid w:val="00B47023"/>
    <w:rsid w:val="00B474CB"/>
    <w:rsid w:val="00B53811"/>
    <w:rsid w:val="00B547F5"/>
    <w:rsid w:val="00B55466"/>
    <w:rsid w:val="00B55553"/>
    <w:rsid w:val="00B55CC4"/>
    <w:rsid w:val="00B56208"/>
    <w:rsid w:val="00B56D19"/>
    <w:rsid w:val="00B57F07"/>
    <w:rsid w:val="00B60265"/>
    <w:rsid w:val="00B60410"/>
    <w:rsid w:val="00B60E63"/>
    <w:rsid w:val="00B63453"/>
    <w:rsid w:val="00B63733"/>
    <w:rsid w:val="00B639FF"/>
    <w:rsid w:val="00B63FAD"/>
    <w:rsid w:val="00B64306"/>
    <w:rsid w:val="00B6559D"/>
    <w:rsid w:val="00B65901"/>
    <w:rsid w:val="00B66250"/>
    <w:rsid w:val="00B66ACD"/>
    <w:rsid w:val="00B67369"/>
    <w:rsid w:val="00B723F8"/>
    <w:rsid w:val="00B75293"/>
    <w:rsid w:val="00B75709"/>
    <w:rsid w:val="00B76517"/>
    <w:rsid w:val="00B77E27"/>
    <w:rsid w:val="00B8071B"/>
    <w:rsid w:val="00B81584"/>
    <w:rsid w:val="00B8189A"/>
    <w:rsid w:val="00B81D9D"/>
    <w:rsid w:val="00B82B6F"/>
    <w:rsid w:val="00B833A4"/>
    <w:rsid w:val="00B833CC"/>
    <w:rsid w:val="00B83B1A"/>
    <w:rsid w:val="00B84DA6"/>
    <w:rsid w:val="00B8603E"/>
    <w:rsid w:val="00B86EDC"/>
    <w:rsid w:val="00B90438"/>
    <w:rsid w:val="00B90626"/>
    <w:rsid w:val="00B91DF3"/>
    <w:rsid w:val="00B922F3"/>
    <w:rsid w:val="00B92A1A"/>
    <w:rsid w:val="00B92F6D"/>
    <w:rsid w:val="00B94115"/>
    <w:rsid w:val="00B9503C"/>
    <w:rsid w:val="00B956A6"/>
    <w:rsid w:val="00B95913"/>
    <w:rsid w:val="00B96817"/>
    <w:rsid w:val="00BA09E9"/>
    <w:rsid w:val="00BA15D5"/>
    <w:rsid w:val="00BA215B"/>
    <w:rsid w:val="00BA25C1"/>
    <w:rsid w:val="00BA2BBA"/>
    <w:rsid w:val="00BA52C7"/>
    <w:rsid w:val="00BA5F9F"/>
    <w:rsid w:val="00BA6135"/>
    <w:rsid w:val="00BA7C57"/>
    <w:rsid w:val="00BA7EA8"/>
    <w:rsid w:val="00BA7EBB"/>
    <w:rsid w:val="00BA7FFE"/>
    <w:rsid w:val="00BB3610"/>
    <w:rsid w:val="00BB3D1B"/>
    <w:rsid w:val="00BB5FA2"/>
    <w:rsid w:val="00BB654B"/>
    <w:rsid w:val="00BB674B"/>
    <w:rsid w:val="00BC0A50"/>
    <w:rsid w:val="00BC0B6F"/>
    <w:rsid w:val="00BC0F44"/>
    <w:rsid w:val="00BC10F2"/>
    <w:rsid w:val="00BC1356"/>
    <w:rsid w:val="00BC1F4C"/>
    <w:rsid w:val="00BC2180"/>
    <w:rsid w:val="00BC2E83"/>
    <w:rsid w:val="00BC32B0"/>
    <w:rsid w:val="00BC4676"/>
    <w:rsid w:val="00BC5577"/>
    <w:rsid w:val="00BC6007"/>
    <w:rsid w:val="00BC60F4"/>
    <w:rsid w:val="00BC6942"/>
    <w:rsid w:val="00BC6D79"/>
    <w:rsid w:val="00BD1185"/>
    <w:rsid w:val="00BD2845"/>
    <w:rsid w:val="00BD3064"/>
    <w:rsid w:val="00BD5638"/>
    <w:rsid w:val="00BD618D"/>
    <w:rsid w:val="00BD7E3A"/>
    <w:rsid w:val="00BE0307"/>
    <w:rsid w:val="00BE070F"/>
    <w:rsid w:val="00BE0B84"/>
    <w:rsid w:val="00BE3FA1"/>
    <w:rsid w:val="00BE4E1A"/>
    <w:rsid w:val="00BE649C"/>
    <w:rsid w:val="00BE67E6"/>
    <w:rsid w:val="00BE6F5D"/>
    <w:rsid w:val="00BE76EF"/>
    <w:rsid w:val="00BF1A3D"/>
    <w:rsid w:val="00BF1B48"/>
    <w:rsid w:val="00BF1C6E"/>
    <w:rsid w:val="00BF3517"/>
    <w:rsid w:val="00BF371D"/>
    <w:rsid w:val="00BF3D3A"/>
    <w:rsid w:val="00BF4BCB"/>
    <w:rsid w:val="00BF4D78"/>
    <w:rsid w:val="00BF5A02"/>
    <w:rsid w:val="00BF5D36"/>
    <w:rsid w:val="00BF6353"/>
    <w:rsid w:val="00BF747C"/>
    <w:rsid w:val="00C00E1B"/>
    <w:rsid w:val="00C01129"/>
    <w:rsid w:val="00C01771"/>
    <w:rsid w:val="00C03E25"/>
    <w:rsid w:val="00C0505E"/>
    <w:rsid w:val="00C05472"/>
    <w:rsid w:val="00C055BE"/>
    <w:rsid w:val="00C07C8F"/>
    <w:rsid w:val="00C112F0"/>
    <w:rsid w:val="00C124BD"/>
    <w:rsid w:val="00C12764"/>
    <w:rsid w:val="00C14274"/>
    <w:rsid w:val="00C14968"/>
    <w:rsid w:val="00C1501B"/>
    <w:rsid w:val="00C15076"/>
    <w:rsid w:val="00C15172"/>
    <w:rsid w:val="00C154F7"/>
    <w:rsid w:val="00C17A73"/>
    <w:rsid w:val="00C17D81"/>
    <w:rsid w:val="00C2084B"/>
    <w:rsid w:val="00C20E1B"/>
    <w:rsid w:val="00C21459"/>
    <w:rsid w:val="00C2163E"/>
    <w:rsid w:val="00C22A98"/>
    <w:rsid w:val="00C22C33"/>
    <w:rsid w:val="00C243FF"/>
    <w:rsid w:val="00C249F1"/>
    <w:rsid w:val="00C24E67"/>
    <w:rsid w:val="00C278BD"/>
    <w:rsid w:val="00C27D4B"/>
    <w:rsid w:val="00C30191"/>
    <w:rsid w:val="00C3148A"/>
    <w:rsid w:val="00C31EB2"/>
    <w:rsid w:val="00C32491"/>
    <w:rsid w:val="00C326F8"/>
    <w:rsid w:val="00C33C70"/>
    <w:rsid w:val="00C34BFC"/>
    <w:rsid w:val="00C353F3"/>
    <w:rsid w:val="00C358DE"/>
    <w:rsid w:val="00C36303"/>
    <w:rsid w:val="00C36BC7"/>
    <w:rsid w:val="00C3709A"/>
    <w:rsid w:val="00C373BB"/>
    <w:rsid w:val="00C401CF"/>
    <w:rsid w:val="00C404F4"/>
    <w:rsid w:val="00C423D3"/>
    <w:rsid w:val="00C42FFA"/>
    <w:rsid w:val="00C4333D"/>
    <w:rsid w:val="00C44BD2"/>
    <w:rsid w:val="00C45475"/>
    <w:rsid w:val="00C466E5"/>
    <w:rsid w:val="00C50682"/>
    <w:rsid w:val="00C519B9"/>
    <w:rsid w:val="00C51AA7"/>
    <w:rsid w:val="00C51CB9"/>
    <w:rsid w:val="00C51E7F"/>
    <w:rsid w:val="00C52C00"/>
    <w:rsid w:val="00C52C19"/>
    <w:rsid w:val="00C52ECD"/>
    <w:rsid w:val="00C53BF1"/>
    <w:rsid w:val="00C564BA"/>
    <w:rsid w:val="00C56DE3"/>
    <w:rsid w:val="00C56E13"/>
    <w:rsid w:val="00C57496"/>
    <w:rsid w:val="00C579A0"/>
    <w:rsid w:val="00C57C12"/>
    <w:rsid w:val="00C61462"/>
    <w:rsid w:val="00C61C7E"/>
    <w:rsid w:val="00C6297A"/>
    <w:rsid w:val="00C62D3C"/>
    <w:rsid w:val="00C652A1"/>
    <w:rsid w:val="00C6732E"/>
    <w:rsid w:val="00C70B65"/>
    <w:rsid w:val="00C72404"/>
    <w:rsid w:val="00C73885"/>
    <w:rsid w:val="00C746AD"/>
    <w:rsid w:val="00C74C84"/>
    <w:rsid w:val="00C75ACB"/>
    <w:rsid w:val="00C75B5A"/>
    <w:rsid w:val="00C75F92"/>
    <w:rsid w:val="00C762B2"/>
    <w:rsid w:val="00C767EE"/>
    <w:rsid w:val="00C80D58"/>
    <w:rsid w:val="00C815E1"/>
    <w:rsid w:val="00C8162F"/>
    <w:rsid w:val="00C818B2"/>
    <w:rsid w:val="00C82654"/>
    <w:rsid w:val="00C83FDB"/>
    <w:rsid w:val="00C84CF2"/>
    <w:rsid w:val="00C873DC"/>
    <w:rsid w:val="00C8788C"/>
    <w:rsid w:val="00C90AD2"/>
    <w:rsid w:val="00C9172D"/>
    <w:rsid w:val="00C922C3"/>
    <w:rsid w:val="00C924DE"/>
    <w:rsid w:val="00C9339F"/>
    <w:rsid w:val="00C93601"/>
    <w:rsid w:val="00C93BA2"/>
    <w:rsid w:val="00C948B0"/>
    <w:rsid w:val="00C948EC"/>
    <w:rsid w:val="00C94FDA"/>
    <w:rsid w:val="00C950B1"/>
    <w:rsid w:val="00C96F10"/>
    <w:rsid w:val="00C96FBC"/>
    <w:rsid w:val="00CA03FB"/>
    <w:rsid w:val="00CA1486"/>
    <w:rsid w:val="00CA28E4"/>
    <w:rsid w:val="00CA3248"/>
    <w:rsid w:val="00CA4188"/>
    <w:rsid w:val="00CA44B9"/>
    <w:rsid w:val="00CA5571"/>
    <w:rsid w:val="00CA6C19"/>
    <w:rsid w:val="00CB137E"/>
    <w:rsid w:val="00CB1A3E"/>
    <w:rsid w:val="00CB2776"/>
    <w:rsid w:val="00CB2B05"/>
    <w:rsid w:val="00CB2B17"/>
    <w:rsid w:val="00CB3896"/>
    <w:rsid w:val="00CB4827"/>
    <w:rsid w:val="00CB4918"/>
    <w:rsid w:val="00CB4F51"/>
    <w:rsid w:val="00CB7F89"/>
    <w:rsid w:val="00CC0533"/>
    <w:rsid w:val="00CC1420"/>
    <w:rsid w:val="00CC1618"/>
    <w:rsid w:val="00CC175B"/>
    <w:rsid w:val="00CC1F9B"/>
    <w:rsid w:val="00CC276D"/>
    <w:rsid w:val="00CC3256"/>
    <w:rsid w:val="00CC4266"/>
    <w:rsid w:val="00CC4A21"/>
    <w:rsid w:val="00CC4EB8"/>
    <w:rsid w:val="00CC637B"/>
    <w:rsid w:val="00CD039F"/>
    <w:rsid w:val="00CD1474"/>
    <w:rsid w:val="00CD3CAB"/>
    <w:rsid w:val="00CD6041"/>
    <w:rsid w:val="00CD605F"/>
    <w:rsid w:val="00CD6AD4"/>
    <w:rsid w:val="00CD7E2F"/>
    <w:rsid w:val="00CE0145"/>
    <w:rsid w:val="00CE0238"/>
    <w:rsid w:val="00CE03FB"/>
    <w:rsid w:val="00CE1D00"/>
    <w:rsid w:val="00CE4BF5"/>
    <w:rsid w:val="00CE64D8"/>
    <w:rsid w:val="00CE6FA5"/>
    <w:rsid w:val="00CE754E"/>
    <w:rsid w:val="00CF0370"/>
    <w:rsid w:val="00CF1E6D"/>
    <w:rsid w:val="00CF20F0"/>
    <w:rsid w:val="00CF2982"/>
    <w:rsid w:val="00CF2CFE"/>
    <w:rsid w:val="00CF4491"/>
    <w:rsid w:val="00CF4FA0"/>
    <w:rsid w:val="00CF532E"/>
    <w:rsid w:val="00CF6772"/>
    <w:rsid w:val="00CF6F62"/>
    <w:rsid w:val="00CF73AE"/>
    <w:rsid w:val="00CF76D9"/>
    <w:rsid w:val="00CF7F99"/>
    <w:rsid w:val="00D000C7"/>
    <w:rsid w:val="00D00F3D"/>
    <w:rsid w:val="00D029E8"/>
    <w:rsid w:val="00D03B4D"/>
    <w:rsid w:val="00D05522"/>
    <w:rsid w:val="00D064A0"/>
    <w:rsid w:val="00D0772D"/>
    <w:rsid w:val="00D07933"/>
    <w:rsid w:val="00D10641"/>
    <w:rsid w:val="00D115AA"/>
    <w:rsid w:val="00D12BF1"/>
    <w:rsid w:val="00D12D06"/>
    <w:rsid w:val="00D13892"/>
    <w:rsid w:val="00D13C4A"/>
    <w:rsid w:val="00D1411D"/>
    <w:rsid w:val="00D144C1"/>
    <w:rsid w:val="00D15B40"/>
    <w:rsid w:val="00D16965"/>
    <w:rsid w:val="00D17846"/>
    <w:rsid w:val="00D206B9"/>
    <w:rsid w:val="00D207DA"/>
    <w:rsid w:val="00D21836"/>
    <w:rsid w:val="00D21915"/>
    <w:rsid w:val="00D221D7"/>
    <w:rsid w:val="00D224DD"/>
    <w:rsid w:val="00D22684"/>
    <w:rsid w:val="00D230CB"/>
    <w:rsid w:val="00D235DA"/>
    <w:rsid w:val="00D2423F"/>
    <w:rsid w:val="00D272A3"/>
    <w:rsid w:val="00D2730A"/>
    <w:rsid w:val="00D273C8"/>
    <w:rsid w:val="00D27452"/>
    <w:rsid w:val="00D30359"/>
    <w:rsid w:val="00D31F60"/>
    <w:rsid w:val="00D32F14"/>
    <w:rsid w:val="00D3339D"/>
    <w:rsid w:val="00D3414E"/>
    <w:rsid w:val="00D345D1"/>
    <w:rsid w:val="00D35508"/>
    <w:rsid w:val="00D36328"/>
    <w:rsid w:val="00D36A69"/>
    <w:rsid w:val="00D4167E"/>
    <w:rsid w:val="00D42630"/>
    <w:rsid w:val="00D43223"/>
    <w:rsid w:val="00D433EB"/>
    <w:rsid w:val="00D43617"/>
    <w:rsid w:val="00D43911"/>
    <w:rsid w:val="00D44055"/>
    <w:rsid w:val="00D4601E"/>
    <w:rsid w:val="00D4640D"/>
    <w:rsid w:val="00D479FE"/>
    <w:rsid w:val="00D47FCD"/>
    <w:rsid w:val="00D524B3"/>
    <w:rsid w:val="00D53879"/>
    <w:rsid w:val="00D53CAA"/>
    <w:rsid w:val="00D53F40"/>
    <w:rsid w:val="00D54446"/>
    <w:rsid w:val="00D54E40"/>
    <w:rsid w:val="00D55EE8"/>
    <w:rsid w:val="00D5767B"/>
    <w:rsid w:val="00D57A22"/>
    <w:rsid w:val="00D601ED"/>
    <w:rsid w:val="00D60BA5"/>
    <w:rsid w:val="00D626FE"/>
    <w:rsid w:val="00D62C83"/>
    <w:rsid w:val="00D633AE"/>
    <w:rsid w:val="00D63CAD"/>
    <w:rsid w:val="00D63EB7"/>
    <w:rsid w:val="00D650AD"/>
    <w:rsid w:val="00D65743"/>
    <w:rsid w:val="00D668E1"/>
    <w:rsid w:val="00D67024"/>
    <w:rsid w:val="00D70292"/>
    <w:rsid w:val="00D703DC"/>
    <w:rsid w:val="00D71BF9"/>
    <w:rsid w:val="00D7230C"/>
    <w:rsid w:val="00D72909"/>
    <w:rsid w:val="00D7366D"/>
    <w:rsid w:val="00D739CB"/>
    <w:rsid w:val="00D73D24"/>
    <w:rsid w:val="00D73DC0"/>
    <w:rsid w:val="00D73E7F"/>
    <w:rsid w:val="00D74ACF"/>
    <w:rsid w:val="00D75608"/>
    <w:rsid w:val="00D75AB8"/>
    <w:rsid w:val="00D7613A"/>
    <w:rsid w:val="00D76907"/>
    <w:rsid w:val="00D76AA2"/>
    <w:rsid w:val="00D77C40"/>
    <w:rsid w:val="00D77E53"/>
    <w:rsid w:val="00D80321"/>
    <w:rsid w:val="00D816CE"/>
    <w:rsid w:val="00D828A4"/>
    <w:rsid w:val="00D837B6"/>
    <w:rsid w:val="00D83AE0"/>
    <w:rsid w:val="00D84DBF"/>
    <w:rsid w:val="00D85476"/>
    <w:rsid w:val="00D85A61"/>
    <w:rsid w:val="00D86844"/>
    <w:rsid w:val="00D86854"/>
    <w:rsid w:val="00D86942"/>
    <w:rsid w:val="00D86B96"/>
    <w:rsid w:val="00D8741D"/>
    <w:rsid w:val="00D874DE"/>
    <w:rsid w:val="00D87FB1"/>
    <w:rsid w:val="00D90A1C"/>
    <w:rsid w:val="00D90ADA"/>
    <w:rsid w:val="00D925CD"/>
    <w:rsid w:val="00D944C1"/>
    <w:rsid w:val="00D95562"/>
    <w:rsid w:val="00D9656D"/>
    <w:rsid w:val="00D9674D"/>
    <w:rsid w:val="00DA0D51"/>
    <w:rsid w:val="00DA1ACC"/>
    <w:rsid w:val="00DA3F56"/>
    <w:rsid w:val="00DA5EDB"/>
    <w:rsid w:val="00DA62F0"/>
    <w:rsid w:val="00DB10F1"/>
    <w:rsid w:val="00DB127F"/>
    <w:rsid w:val="00DB1E66"/>
    <w:rsid w:val="00DB20FF"/>
    <w:rsid w:val="00DB2346"/>
    <w:rsid w:val="00DB2670"/>
    <w:rsid w:val="00DB2721"/>
    <w:rsid w:val="00DB393B"/>
    <w:rsid w:val="00DB3BD1"/>
    <w:rsid w:val="00DB43C4"/>
    <w:rsid w:val="00DB5FC6"/>
    <w:rsid w:val="00DB60BC"/>
    <w:rsid w:val="00DC0488"/>
    <w:rsid w:val="00DC1C97"/>
    <w:rsid w:val="00DC46A8"/>
    <w:rsid w:val="00DC64F1"/>
    <w:rsid w:val="00DC69ED"/>
    <w:rsid w:val="00DC6B53"/>
    <w:rsid w:val="00DC6E9B"/>
    <w:rsid w:val="00DC7C20"/>
    <w:rsid w:val="00DD00F5"/>
    <w:rsid w:val="00DD0D89"/>
    <w:rsid w:val="00DD10B5"/>
    <w:rsid w:val="00DD2052"/>
    <w:rsid w:val="00DD2119"/>
    <w:rsid w:val="00DD37D4"/>
    <w:rsid w:val="00DD5822"/>
    <w:rsid w:val="00DD5931"/>
    <w:rsid w:val="00DD5E19"/>
    <w:rsid w:val="00DD7B16"/>
    <w:rsid w:val="00DE011A"/>
    <w:rsid w:val="00DE1142"/>
    <w:rsid w:val="00DE299C"/>
    <w:rsid w:val="00DE2E90"/>
    <w:rsid w:val="00DE3636"/>
    <w:rsid w:val="00DE3C4C"/>
    <w:rsid w:val="00DE42AC"/>
    <w:rsid w:val="00DE4C89"/>
    <w:rsid w:val="00DE5104"/>
    <w:rsid w:val="00DE55D4"/>
    <w:rsid w:val="00DE76AB"/>
    <w:rsid w:val="00DF2048"/>
    <w:rsid w:val="00DF3151"/>
    <w:rsid w:val="00DF3D5D"/>
    <w:rsid w:val="00DF4A44"/>
    <w:rsid w:val="00DF512B"/>
    <w:rsid w:val="00DF5A59"/>
    <w:rsid w:val="00DF7CB4"/>
    <w:rsid w:val="00DF7D27"/>
    <w:rsid w:val="00E0025F"/>
    <w:rsid w:val="00E00C1A"/>
    <w:rsid w:val="00E00D2F"/>
    <w:rsid w:val="00E01276"/>
    <w:rsid w:val="00E0289C"/>
    <w:rsid w:val="00E033EB"/>
    <w:rsid w:val="00E0359B"/>
    <w:rsid w:val="00E05A7E"/>
    <w:rsid w:val="00E06FE7"/>
    <w:rsid w:val="00E07A38"/>
    <w:rsid w:val="00E110F8"/>
    <w:rsid w:val="00E11FB4"/>
    <w:rsid w:val="00E12CC2"/>
    <w:rsid w:val="00E13651"/>
    <w:rsid w:val="00E138A9"/>
    <w:rsid w:val="00E14C7B"/>
    <w:rsid w:val="00E1513C"/>
    <w:rsid w:val="00E165B3"/>
    <w:rsid w:val="00E17497"/>
    <w:rsid w:val="00E20227"/>
    <w:rsid w:val="00E23E65"/>
    <w:rsid w:val="00E24B87"/>
    <w:rsid w:val="00E2727E"/>
    <w:rsid w:val="00E307E6"/>
    <w:rsid w:val="00E319E5"/>
    <w:rsid w:val="00E31A94"/>
    <w:rsid w:val="00E33757"/>
    <w:rsid w:val="00E33CA1"/>
    <w:rsid w:val="00E33E19"/>
    <w:rsid w:val="00E3705B"/>
    <w:rsid w:val="00E40144"/>
    <w:rsid w:val="00E40AB0"/>
    <w:rsid w:val="00E40E64"/>
    <w:rsid w:val="00E41B47"/>
    <w:rsid w:val="00E42446"/>
    <w:rsid w:val="00E44B0D"/>
    <w:rsid w:val="00E44F3E"/>
    <w:rsid w:val="00E4521D"/>
    <w:rsid w:val="00E468E8"/>
    <w:rsid w:val="00E46E91"/>
    <w:rsid w:val="00E47F39"/>
    <w:rsid w:val="00E51C05"/>
    <w:rsid w:val="00E522C5"/>
    <w:rsid w:val="00E52C1C"/>
    <w:rsid w:val="00E53264"/>
    <w:rsid w:val="00E53667"/>
    <w:rsid w:val="00E54629"/>
    <w:rsid w:val="00E54648"/>
    <w:rsid w:val="00E54919"/>
    <w:rsid w:val="00E54987"/>
    <w:rsid w:val="00E5520E"/>
    <w:rsid w:val="00E552D1"/>
    <w:rsid w:val="00E56DAC"/>
    <w:rsid w:val="00E56DEF"/>
    <w:rsid w:val="00E56E9C"/>
    <w:rsid w:val="00E5708C"/>
    <w:rsid w:val="00E575FC"/>
    <w:rsid w:val="00E57D6D"/>
    <w:rsid w:val="00E60F0E"/>
    <w:rsid w:val="00E61752"/>
    <w:rsid w:val="00E61758"/>
    <w:rsid w:val="00E61C94"/>
    <w:rsid w:val="00E61E67"/>
    <w:rsid w:val="00E622D0"/>
    <w:rsid w:val="00E62E89"/>
    <w:rsid w:val="00E63740"/>
    <w:rsid w:val="00E64594"/>
    <w:rsid w:val="00E6504C"/>
    <w:rsid w:val="00E6609A"/>
    <w:rsid w:val="00E70F4D"/>
    <w:rsid w:val="00E7294B"/>
    <w:rsid w:val="00E72A89"/>
    <w:rsid w:val="00E72B0A"/>
    <w:rsid w:val="00E73031"/>
    <w:rsid w:val="00E73BA7"/>
    <w:rsid w:val="00E740F0"/>
    <w:rsid w:val="00E7423A"/>
    <w:rsid w:val="00E74561"/>
    <w:rsid w:val="00E74859"/>
    <w:rsid w:val="00E752EB"/>
    <w:rsid w:val="00E759C1"/>
    <w:rsid w:val="00E76C46"/>
    <w:rsid w:val="00E76C79"/>
    <w:rsid w:val="00E76E6E"/>
    <w:rsid w:val="00E778FF"/>
    <w:rsid w:val="00E77C59"/>
    <w:rsid w:val="00E77E97"/>
    <w:rsid w:val="00E811E5"/>
    <w:rsid w:val="00E81418"/>
    <w:rsid w:val="00E816CB"/>
    <w:rsid w:val="00E81EA8"/>
    <w:rsid w:val="00E82C3C"/>
    <w:rsid w:val="00E82F68"/>
    <w:rsid w:val="00E8300E"/>
    <w:rsid w:val="00E83BF0"/>
    <w:rsid w:val="00E846BB"/>
    <w:rsid w:val="00E84703"/>
    <w:rsid w:val="00E85A9C"/>
    <w:rsid w:val="00E86233"/>
    <w:rsid w:val="00E86DC3"/>
    <w:rsid w:val="00E86FBF"/>
    <w:rsid w:val="00E87AFF"/>
    <w:rsid w:val="00E90823"/>
    <w:rsid w:val="00E9122B"/>
    <w:rsid w:val="00E915EB"/>
    <w:rsid w:val="00E91F91"/>
    <w:rsid w:val="00E93853"/>
    <w:rsid w:val="00E94F83"/>
    <w:rsid w:val="00E96497"/>
    <w:rsid w:val="00E96BC7"/>
    <w:rsid w:val="00E97BC6"/>
    <w:rsid w:val="00EA01AB"/>
    <w:rsid w:val="00EA06BE"/>
    <w:rsid w:val="00EA14C5"/>
    <w:rsid w:val="00EA204C"/>
    <w:rsid w:val="00EA3950"/>
    <w:rsid w:val="00EA4181"/>
    <w:rsid w:val="00EA62F1"/>
    <w:rsid w:val="00EA6B69"/>
    <w:rsid w:val="00EA6B97"/>
    <w:rsid w:val="00EB018F"/>
    <w:rsid w:val="00EB06A9"/>
    <w:rsid w:val="00EB14FB"/>
    <w:rsid w:val="00EB31C6"/>
    <w:rsid w:val="00EB361C"/>
    <w:rsid w:val="00EB5128"/>
    <w:rsid w:val="00EB5231"/>
    <w:rsid w:val="00EB54A8"/>
    <w:rsid w:val="00EB54C1"/>
    <w:rsid w:val="00EB56F0"/>
    <w:rsid w:val="00EB5AEE"/>
    <w:rsid w:val="00EB655A"/>
    <w:rsid w:val="00EB6868"/>
    <w:rsid w:val="00EB6D8D"/>
    <w:rsid w:val="00EB74E5"/>
    <w:rsid w:val="00EB7737"/>
    <w:rsid w:val="00EB780B"/>
    <w:rsid w:val="00EB7D06"/>
    <w:rsid w:val="00EB7E43"/>
    <w:rsid w:val="00EC10E3"/>
    <w:rsid w:val="00EC25BD"/>
    <w:rsid w:val="00EC2643"/>
    <w:rsid w:val="00EC3019"/>
    <w:rsid w:val="00EC320B"/>
    <w:rsid w:val="00EC6819"/>
    <w:rsid w:val="00ED086E"/>
    <w:rsid w:val="00ED09C1"/>
    <w:rsid w:val="00ED0BDF"/>
    <w:rsid w:val="00ED104C"/>
    <w:rsid w:val="00ED10F7"/>
    <w:rsid w:val="00ED192B"/>
    <w:rsid w:val="00ED1EBD"/>
    <w:rsid w:val="00ED2A7C"/>
    <w:rsid w:val="00ED2EB7"/>
    <w:rsid w:val="00ED4919"/>
    <w:rsid w:val="00ED5FD2"/>
    <w:rsid w:val="00ED6AFD"/>
    <w:rsid w:val="00ED6BC6"/>
    <w:rsid w:val="00ED7936"/>
    <w:rsid w:val="00EE07CB"/>
    <w:rsid w:val="00EE08C3"/>
    <w:rsid w:val="00EE0CAB"/>
    <w:rsid w:val="00EE150F"/>
    <w:rsid w:val="00EE1CC0"/>
    <w:rsid w:val="00EE213F"/>
    <w:rsid w:val="00EE27B2"/>
    <w:rsid w:val="00EE3AFA"/>
    <w:rsid w:val="00EE4388"/>
    <w:rsid w:val="00EE4441"/>
    <w:rsid w:val="00EE58D0"/>
    <w:rsid w:val="00EE5E6C"/>
    <w:rsid w:val="00EE64B0"/>
    <w:rsid w:val="00EE64BC"/>
    <w:rsid w:val="00EE748C"/>
    <w:rsid w:val="00EF09EC"/>
    <w:rsid w:val="00EF11B6"/>
    <w:rsid w:val="00EF2A56"/>
    <w:rsid w:val="00EF3A46"/>
    <w:rsid w:val="00EF5105"/>
    <w:rsid w:val="00EF5EAD"/>
    <w:rsid w:val="00EF6085"/>
    <w:rsid w:val="00EF6E9C"/>
    <w:rsid w:val="00EF6F1A"/>
    <w:rsid w:val="00EF7372"/>
    <w:rsid w:val="00EF77F4"/>
    <w:rsid w:val="00F0002C"/>
    <w:rsid w:val="00F00216"/>
    <w:rsid w:val="00F0049B"/>
    <w:rsid w:val="00F02510"/>
    <w:rsid w:val="00F02A86"/>
    <w:rsid w:val="00F03C50"/>
    <w:rsid w:val="00F03D37"/>
    <w:rsid w:val="00F04178"/>
    <w:rsid w:val="00F04D76"/>
    <w:rsid w:val="00F05CFB"/>
    <w:rsid w:val="00F05E28"/>
    <w:rsid w:val="00F06465"/>
    <w:rsid w:val="00F06581"/>
    <w:rsid w:val="00F06AF5"/>
    <w:rsid w:val="00F06D29"/>
    <w:rsid w:val="00F075C8"/>
    <w:rsid w:val="00F07866"/>
    <w:rsid w:val="00F07C04"/>
    <w:rsid w:val="00F07C22"/>
    <w:rsid w:val="00F100DE"/>
    <w:rsid w:val="00F10802"/>
    <w:rsid w:val="00F10983"/>
    <w:rsid w:val="00F10D5E"/>
    <w:rsid w:val="00F13AA3"/>
    <w:rsid w:val="00F13BD9"/>
    <w:rsid w:val="00F13D86"/>
    <w:rsid w:val="00F1454F"/>
    <w:rsid w:val="00F14C35"/>
    <w:rsid w:val="00F14D39"/>
    <w:rsid w:val="00F153D1"/>
    <w:rsid w:val="00F15CB4"/>
    <w:rsid w:val="00F16386"/>
    <w:rsid w:val="00F20007"/>
    <w:rsid w:val="00F20167"/>
    <w:rsid w:val="00F2133D"/>
    <w:rsid w:val="00F21440"/>
    <w:rsid w:val="00F2169B"/>
    <w:rsid w:val="00F21FE0"/>
    <w:rsid w:val="00F21FE2"/>
    <w:rsid w:val="00F23AB9"/>
    <w:rsid w:val="00F255BB"/>
    <w:rsid w:val="00F25947"/>
    <w:rsid w:val="00F26920"/>
    <w:rsid w:val="00F26D8D"/>
    <w:rsid w:val="00F27D89"/>
    <w:rsid w:val="00F27E63"/>
    <w:rsid w:val="00F3095A"/>
    <w:rsid w:val="00F31E7D"/>
    <w:rsid w:val="00F3589F"/>
    <w:rsid w:val="00F366FE"/>
    <w:rsid w:val="00F37AD9"/>
    <w:rsid w:val="00F40B3C"/>
    <w:rsid w:val="00F40C2C"/>
    <w:rsid w:val="00F413B4"/>
    <w:rsid w:val="00F4149B"/>
    <w:rsid w:val="00F416C3"/>
    <w:rsid w:val="00F41861"/>
    <w:rsid w:val="00F43C08"/>
    <w:rsid w:val="00F43CA3"/>
    <w:rsid w:val="00F44039"/>
    <w:rsid w:val="00F44459"/>
    <w:rsid w:val="00F445D4"/>
    <w:rsid w:val="00F44F8B"/>
    <w:rsid w:val="00F4559F"/>
    <w:rsid w:val="00F45955"/>
    <w:rsid w:val="00F46D31"/>
    <w:rsid w:val="00F50D91"/>
    <w:rsid w:val="00F52D66"/>
    <w:rsid w:val="00F53C6A"/>
    <w:rsid w:val="00F55D1F"/>
    <w:rsid w:val="00F56F8C"/>
    <w:rsid w:val="00F57424"/>
    <w:rsid w:val="00F57F56"/>
    <w:rsid w:val="00F608DD"/>
    <w:rsid w:val="00F628AD"/>
    <w:rsid w:val="00F6349A"/>
    <w:rsid w:val="00F638B1"/>
    <w:rsid w:val="00F642D8"/>
    <w:rsid w:val="00F65078"/>
    <w:rsid w:val="00F65A54"/>
    <w:rsid w:val="00F660C8"/>
    <w:rsid w:val="00F6638C"/>
    <w:rsid w:val="00F6677C"/>
    <w:rsid w:val="00F676C3"/>
    <w:rsid w:val="00F70093"/>
    <w:rsid w:val="00F707C1"/>
    <w:rsid w:val="00F71F87"/>
    <w:rsid w:val="00F75155"/>
    <w:rsid w:val="00F7568D"/>
    <w:rsid w:val="00F76918"/>
    <w:rsid w:val="00F769C3"/>
    <w:rsid w:val="00F7754D"/>
    <w:rsid w:val="00F81CF2"/>
    <w:rsid w:val="00F82387"/>
    <w:rsid w:val="00F82B3B"/>
    <w:rsid w:val="00F82D92"/>
    <w:rsid w:val="00F82EDD"/>
    <w:rsid w:val="00F833C5"/>
    <w:rsid w:val="00F83713"/>
    <w:rsid w:val="00F83C25"/>
    <w:rsid w:val="00F83FEA"/>
    <w:rsid w:val="00F84B7A"/>
    <w:rsid w:val="00F84F12"/>
    <w:rsid w:val="00F85527"/>
    <w:rsid w:val="00F85CE4"/>
    <w:rsid w:val="00F86C1B"/>
    <w:rsid w:val="00F86CF9"/>
    <w:rsid w:val="00F87AAC"/>
    <w:rsid w:val="00F87DC4"/>
    <w:rsid w:val="00F90626"/>
    <w:rsid w:val="00F90A8F"/>
    <w:rsid w:val="00F90E51"/>
    <w:rsid w:val="00F92E7C"/>
    <w:rsid w:val="00F93C2E"/>
    <w:rsid w:val="00F944AE"/>
    <w:rsid w:val="00F9493D"/>
    <w:rsid w:val="00F94C89"/>
    <w:rsid w:val="00F964F2"/>
    <w:rsid w:val="00F9652C"/>
    <w:rsid w:val="00F977B7"/>
    <w:rsid w:val="00FA08F6"/>
    <w:rsid w:val="00FA10F7"/>
    <w:rsid w:val="00FA196D"/>
    <w:rsid w:val="00FA1B58"/>
    <w:rsid w:val="00FA1CFD"/>
    <w:rsid w:val="00FA33D8"/>
    <w:rsid w:val="00FA3491"/>
    <w:rsid w:val="00FA4768"/>
    <w:rsid w:val="00FA53F4"/>
    <w:rsid w:val="00FA72ED"/>
    <w:rsid w:val="00FB1841"/>
    <w:rsid w:val="00FB1AD8"/>
    <w:rsid w:val="00FB2226"/>
    <w:rsid w:val="00FB2B0B"/>
    <w:rsid w:val="00FB2EA4"/>
    <w:rsid w:val="00FB2EB2"/>
    <w:rsid w:val="00FB2F0A"/>
    <w:rsid w:val="00FB311F"/>
    <w:rsid w:val="00FB5A3D"/>
    <w:rsid w:val="00FB6255"/>
    <w:rsid w:val="00FB6AA9"/>
    <w:rsid w:val="00FB6C44"/>
    <w:rsid w:val="00FB6CB9"/>
    <w:rsid w:val="00FB7390"/>
    <w:rsid w:val="00FB75DD"/>
    <w:rsid w:val="00FC1F44"/>
    <w:rsid w:val="00FC209D"/>
    <w:rsid w:val="00FC2181"/>
    <w:rsid w:val="00FC3490"/>
    <w:rsid w:val="00FC6081"/>
    <w:rsid w:val="00FC6878"/>
    <w:rsid w:val="00FC6F02"/>
    <w:rsid w:val="00FC708F"/>
    <w:rsid w:val="00FD0A13"/>
    <w:rsid w:val="00FD0C0D"/>
    <w:rsid w:val="00FD1081"/>
    <w:rsid w:val="00FD1258"/>
    <w:rsid w:val="00FD1538"/>
    <w:rsid w:val="00FD1F5B"/>
    <w:rsid w:val="00FD2377"/>
    <w:rsid w:val="00FD24C1"/>
    <w:rsid w:val="00FD26F2"/>
    <w:rsid w:val="00FD3343"/>
    <w:rsid w:val="00FD3F10"/>
    <w:rsid w:val="00FD407F"/>
    <w:rsid w:val="00FD4A73"/>
    <w:rsid w:val="00FD4BFE"/>
    <w:rsid w:val="00FD62E7"/>
    <w:rsid w:val="00FD6F9F"/>
    <w:rsid w:val="00FD7CBD"/>
    <w:rsid w:val="00FD7E6E"/>
    <w:rsid w:val="00FE03E8"/>
    <w:rsid w:val="00FE2371"/>
    <w:rsid w:val="00FE4DBD"/>
    <w:rsid w:val="00FE4F47"/>
    <w:rsid w:val="00FE5002"/>
    <w:rsid w:val="00FE50BB"/>
    <w:rsid w:val="00FE6D56"/>
    <w:rsid w:val="00FE6FCE"/>
    <w:rsid w:val="00FE7B23"/>
    <w:rsid w:val="00FE7ED9"/>
    <w:rsid w:val="00FF1314"/>
    <w:rsid w:val="00FF189F"/>
    <w:rsid w:val="00FF27D2"/>
    <w:rsid w:val="00FF2E6A"/>
    <w:rsid w:val="00FF3A1A"/>
    <w:rsid w:val="00FF3E20"/>
    <w:rsid w:val="00FF5336"/>
    <w:rsid w:val="00FF6B2F"/>
    <w:rsid w:val="00FF6D40"/>
    <w:rsid w:val="00FF6E2E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F74C56"/>
  <w15:chartTrackingRefBased/>
  <w15:docId w15:val="{5A23A6B5-7575-4C81-93C5-EBE5FFD83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FA0"/>
    <w:pPr>
      <w:spacing w:line="360" w:lineRule="auto"/>
      <w:contextualSpacing/>
    </w:pPr>
  </w:style>
  <w:style w:type="paragraph" w:styleId="Heading1">
    <w:name w:val="heading 1"/>
    <w:next w:val="Normal"/>
    <w:link w:val="Heading1Char"/>
    <w:qFormat/>
    <w:rsid w:val="00D144C1"/>
    <w:pPr>
      <w:keepNext/>
      <w:keepLines/>
      <w:spacing w:before="160" w:after="0" w:line="480" w:lineRule="auto"/>
      <w:outlineLvl w:val="0"/>
    </w:pPr>
    <w:rPr>
      <w:rFonts w:eastAsiaTheme="majorEastAsia" w:cstheme="majorBidi"/>
      <w:b/>
      <w:sz w:val="24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2C6888"/>
    <w:pPr>
      <w:keepNext/>
      <w:keepLines/>
      <w:spacing w:before="160" w:after="0" w:line="480" w:lineRule="auto"/>
      <w:outlineLvl w:val="1"/>
    </w:pPr>
    <w:rPr>
      <w:rFonts w:eastAsiaTheme="majorEastAsia" w:cstheme="majorBidi"/>
      <w:b/>
      <w:i/>
      <w:szCs w:val="26"/>
    </w:rPr>
  </w:style>
  <w:style w:type="paragraph" w:styleId="Heading3">
    <w:name w:val="heading 3"/>
    <w:basedOn w:val="Heading2"/>
    <w:next w:val="Normal"/>
    <w:link w:val="Heading3Char"/>
    <w:uiPriority w:val="9"/>
    <w:semiHidden/>
    <w:unhideWhenUsed/>
    <w:qFormat/>
    <w:rsid w:val="002C6781"/>
    <w:pPr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48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144C1"/>
    <w:rPr>
      <w:rFonts w:eastAsiaTheme="majorEastAsia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C6888"/>
    <w:rPr>
      <w:rFonts w:eastAsiaTheme="majorEastAsia" w:cstheme="majorBidi"/>
      <w:b/>
      <w:i/>
      <w:szCs w:val="26"/>
    </w:rPr>
  </w:style>
  <w:style w:type="character" w:styleId="CommentReference">
    <w:name w:val="annotation reference"/>
    <w:basedOn w:val="DefaultParagraphFont"/>
    <w:uiPriority w:val="99"/>
    <w:unhideWhenUsed/>
    <w:rsid w:val="00A14A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A14A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4A72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14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A72"/>
  </w:style>
  <w:style w:type="paragraph" w:styleId="Header">
    <w:name w:val="header"/>
    <w:basedOn w:val="Normal"/>
    <w:link w:val="HeaderChar"/>
    <w:uiPriority w:val="99"/>
    <w:unhideWhenUsed/>
    <w:rsid w:val="00A14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A72"/>
  </w:style>
  <w:style w:type="character" w:styleId="Hyperlink">
    <w:name w:val="Hyperlink"/>
    <w:basedOn w:val="DefaultParagraphFont"/>
    <w:uiPriority w:val="99"/>
    <w:unhideWhenUsed/>
    <w:rsid w:val="00A14A72"/>
    <w:rPr>
      <w:color w:val="0563C1" w:themeColor="hyperlink"/>
      <w:u w:val="single"/>
      <w:lang w:val="en-GB"/>
    </w:rPr>
  </w:style>
  <w:style w:type="table" w:styleId="TableGrid">
    <w:name w:val="Table Grid"/>
    <w:basedOn w:val="TableNormal"/>
    <w:uiPriority w:val="59"/>
    <w:rsid w:val="00A14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4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A72"/>
    <w:rPr>
      <w:rFonts w:ascii="Segoe UI" w:hAnsi="Segoe UI" w:cs="Segoe UI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A14A72"/>
  </w:style>
  <w:style w:type="character" w:styleId="FollowedHyperlink">
    <w:name w:val="FollowedHyperlink"/>
    <w:basedOn w:val="DefaultParagraphFont"/>
    <w:uiPriority w:val="99"/>
    <w:semiHidden/>
    <w:unhideWhenUsed/>
    <w:rsid w:val="00B639FF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02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0265"/>
    <w:rPr>
      <w:b/>
      <w:bCs/>
      <w:sz w:val="20"/>
      <w:szCs w:val="20"/>
    </w:rPr>
  </w:style>
  <w:style w:type="paragraph" w:styleId="NoSpacing">
    <w:name w:val="No Spacing"/>
    <w:aliases w:val="Footnotes - No Spacing"/>
    <w:uiPriority w:val="1"/>
    <w:qFormat/>
    <w:rsid w:val="00B60265"/>
    <w:pPr>
      <w:spacing w:after="0" w:line="240" w:lineRule="auto"/>
      <w:contextualSpacing/>
    </w:pPr>
  </w:style>
  <w:style w:type="paragraph" w:styleId="Title">
    <w:name w:val="Title"/>
    <w:next w:val="Normal"/>
    <w:link w:val="TitleChar"/>
    <w:uiPriority w:val="10"/>
    <w:qFormat/>
    <w:rsid w:val="0059136C"/>
    <w:pPr>
      <w:spacing w:after="0"/>
      <w:jc w:val="center"/>
    </w:pPr>
    <w:rPr>
      <w:rFonts w:eastAsiaTheme="majorEastAsia" w:cstheme="majorBidi"/>
      <w:b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136C"/>
    <w:rPr>
      <w:rFonts w:eastAsiaTheme="majorEastAsia" w:cstheme="majorBidi"/>
      <w:b/>
      <w:sz w:val="28"/>
      <w:szCs w:val="56"/>
    </w:rPr>
  </w:style>
  <w:style w:type="paragraph" w:styleId="Subtitle">
    <w:name w:val="Subtitle"/>
    <w:aliases w:val="Title Page Text"/>
    <w:next w:val="Normal"/>
    <w:link w:val="SubtitleChar"/>
    <w:uiPriority w:val="11"/>
    <w:qFormat/>
    <w:rsid w:val="0059136C"/>
    <w:pPr>
      <w:numPr>
        <w:ilvl w:val="1"/>
      </w:numPr>
      <w:spacing w:line="276" w:lineRule="auto"/>
    </w:pPr>
    <w:rPr>
      <w:rFonts w:eastAsiaTheme="minorEastAsia"/>
    </w:rPr>
  </w:style>
  <w:style w:type="character" w:customStyle="1" w:styleId="SubtitleChar">
    <w:name w:val="Subtitle Char"/>
    <w:aliases w:val="Title Page Text Char"/>
    <w:basedOn w:val="DefaultParagraphFont"/>
    <w:link w:val="Subtitle"/>
    <w:uiPriority w:val="11"/>
    <w:rsid w:val="0059136C"/>
    <w:rPr>
      <w:rFonts w:eastAsiaTheme="minorEastAsi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6781"/>
    <w:rPr>
      <w:rFonts w:eastAsiaTheme="majorEastAsia" w:cstheme="majorBidi"/>
      <w:b/>
      <w:szCs w:val="24"/>
    </w:rPr>
  </w:style>
  <w:style w:type="paragraph" w:styleId="ListParagraph">
    <w:name w:val="List Paragraph"/>
    <w:aliases w:val="Q_BulletPoint_10ArialItalic"/>
    <w:basedOn w:val="Normal"/>
    <w:link w:val="ListParagraphChar"/>
    <w:uiPriority w:val="34"/>
    <w:qFormat/>
    <w:rsid w:val="0069008E"/>
    <w:pPr>
      <w:ind w:left="720"/>
    </w:pPr>
  </w:style>
  <w:style w:type="paragraph" w:customStyle="1" w:styleId="EndNoteBibliographyTitle">
    <w:name w:val="EndNote Bibliography Title"/>
    <w:basedOn w:val="Normal"/>
    <w:link w:val="EndNoteBibliographyTitleChar"/>
    <w:rsid w:val="00C75F92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ListParagraphChar">
    <w:name w:val="List Paragraph Char"/>
    <w:aliases w:val="Q_BulletPoint_10ArialItalic Char"/>
    <w:basedOn w:val="DefaultParagraphFont"/>
    <w:link w:val="ListParagraph"/>
    <w:uiPriority w:val="34"/>
    <w:rsid w:val="00C75F92"/>
  </w:style>
  <w:style w:type="character" w:customStyle="1" w:styleId="EndNoteBibliographyTitleChar">
    <w:name w:val="EndNote Bibliography Title Char"/>
    <w:basedOn w:val="ListParagraphChar"/>
    <w:link w:val="EndNoteBibliographyTitle"/>
    <w:rsid w:val="00C75F92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C75F92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ListParagraphChar"/>
    <w:link w:val="EndNoteBibliography"/>
    <w:rsid w:val="00C75F92"/>
    <w:rPr>
      <w:rFonts w:ascii="Calibri" w:hAnsi="Calibri" w:cs="Calibri"/>
      <w:noProof/>
      <w:lang w:val="en-US"/>
    </w:rPr>
  </w:style>
  <w:style w:type="paragraph" w:customStyle="1" w:styleId="Tabletext">
    <w:name w:val="Table text"/>
    <w:basedOn w:val="BodyText"/>
    <w:link w:val="TabletextChar"/>
    <w:rsid w:val="0034216D"/>
    <w:pPr>
      <w:keepLines/>
      <w:spacing w:before="40" w:after="40" w:line="240" w:lineRule="auto"/>
      <w:contextualSpacing w:val="0"/>
    </w:pPr>
    <w:rPr>
      <w:rFonts w:ascii="Arial" w:eastAsia="Times New Roman" w:hAnsi="Arial" w:cs="Times New Roman"/>
      <w:sz w:val="18"/>
      <w:szCs w:val="20"/>
    </w:rPr>
  </w:style>
  <w:style w:type="character" w:customStyle="1" w:styleId="TabletextChar">
    <w:name w:val="Table text Char"/>
    <w:basedOn w:val="DefaultParagraphFont"/>
    <w:link w:val="Tabletext"/>
    <w:rsid w:val="0034216D"/>
    <w:rPr>
      <w:rFonts w:ascii="Arial" w:eastAsia="Times New Roman" w:hAnsi="Arial" w:cs="Times New Roman"/>
      <w:sz w:val="18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34216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4216D"/>
  </w:style>
  <w:style w:type="character" w:customStyle="1" w:styleId="org">
    <w:name w:val="org"/>
    <w:basedOn w:val="DefaultParagraphFont"/>
    <w:rsid w:val="001044F5"/>
  </w:style>
  <w:style w:type="paragraph" w:customStyle="1" w:styleId="Default">
    <w:name w:val="Default"/>
    <w:rsid w:val="001044F5"/>
    <w:pPr>
      <w:autoSpaceDE w:val="0"/>
      <w:autoSpaceDN w:val="0"/>
      <w:adjustRightInd w:val="0"/>
      <w:spacing w:after="0" w:line="240" w:lineRule="auto"/>
    </w:pPr>
    <w:rPr>
      <w:rFonts w:ascii="Segoe Condensed" w:hAnsi="Segoe Condensed" w:cs="Segoe Condensed"/>
      <w:color w:val="000000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A06BFC"/>
    <w:pPr>
      <w:spacing w:line="259" w:lineRule="auto"/>
      <w:contextualSpacing w:val="0"/>
    </w:pPr>
    <w:rPr>
      <w:rFonts w:eastAsiaTheme="minorEastAsia"/>
      <w:lang w:val="de-DE"/>
    </w:rPr>
  </w:style>
  <w:style w:type="character" w:customStyle="1" w:styleId="Heading4Char">
    <w:name w:val="Heading 4 Char"/>
    <w:basedOn w:val="DefaultParagraphFont"/>
    <w:link w:val="Heading4"/>
    <w:semiHidden/>
    <w:rsid w:val="0034448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Revision">
    <w:name w:val="Revision"/>
    <w:hidden/>
    <w:uiPriority w:val="99"/>
    <w:semiHidden/>
    <w:rsid w:val="000160EA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087A7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F608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A7EA8"/>
    <w:rPr>
      <w:rFonts w:ascii="Times New Roman" w:hAnsi="Times New Roman" w:cs="Times New Roman"/>
      <w:sz w:val="24"/>
      <w:szCs w:val="24"/>
    </w:rPr>
  </w:style>
  <w:style w:type="paragraph" w:customStyle="1" w:styleId="pv-text-detailsright-panel-item">
    <w:name w:val="pv-text-details__right-panel-item"/>
    <w:basedOn w:val="Normal"/>
    <w:rsid w:val="00672CF5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pv-text-detailsright-panel-item-text">
    <w:name w:val="pv-text-details__right-panel-item-text"/>
    <w:basedOn w:val="DefaultParagraphFont"/>
    <w:rsid w:val="00672CF5"/>
  </w:style>
  <w:style w:type="character" w:customStyle="1" w:styleId="text-body-small">
    <w:name w:val="text-body-small"/>
    <w:basedOn w:val="DefaultParagraphFont"/>
    <w:rsid w:val="00672CF5"/>
  </w:style>
  <w:style w:type="character" w:customStyle="1" w:styleId="cf01">
    <w:name w:val="cf01"/>
    <w:basedOn w:val="DefaultParagraphFont"/>
    <w:rsid w:val="00801C7F"/>
    <w:rPr>
      <w:rFonts w:ascii="Calibri" w:hAnsi="Calibri" w:cs="Calibri" w:hint="default"/>
    </w:rPr>
  </w:style>
  <w:style w:type="table" w:customStyle="1" w:styleId="TableGrid1">
    <w:name w:val="Table Grid1"/>
    <w:basedOn w:val="TableNormal"/>
    <w:uiPriority w:val="39"/>
    <w:rsid w:val="00BF4D78"/>
    <w:pPr>
      <w:spacing w:after="0" w:line="240" w:lineRule="auto"/>
    </w:pPr>
    <w:rPr>
      <w:rFonts w:ascii="Cambria" w:eastAsia="Calibri" w:hAnsi="Cambria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22956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52295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1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69666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509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4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7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9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8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73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2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37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7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34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98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2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52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85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2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3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0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03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77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22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0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17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95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88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3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3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2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8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4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2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88675">
          <w:marLeft w:val="-113"/>
          <w:marRight w:val="-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8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0348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26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3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1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9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8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8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76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2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9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97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07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96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0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2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8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4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36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17407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7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0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72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16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5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55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0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5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3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01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4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8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5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6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7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3015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9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6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17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1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8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1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1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26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1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0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0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5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1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4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0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49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52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0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4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5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1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5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1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2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4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24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70571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2560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4706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1797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4596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4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89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2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2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3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6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7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8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1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0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5569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5976">
          <w:marLeft w:val="85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19168">
          <w:marLeft w:val="85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1087">
          <w:marLeft w:val="85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2888">
          <w:marLeft w:val="85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9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7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73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12199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47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5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1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92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46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06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09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54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3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6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50055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4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35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7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33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3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8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99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7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71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6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3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334818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8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5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6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4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9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3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43881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72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51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990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3" w:color="E1E1E1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62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60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8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7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9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5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26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3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7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2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1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9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1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4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5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6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9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03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71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69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15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08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0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9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0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37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1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0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13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9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0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2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0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92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6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8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92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3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0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53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09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4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63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20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3091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522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3" w:color="E1E1E1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04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861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7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3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2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7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84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7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70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3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4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3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3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3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2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6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02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4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2708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1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2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51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4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5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8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9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54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0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1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6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9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6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8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31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67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15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8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7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4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95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27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7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7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90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45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92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14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5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4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1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8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6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4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m2442\AppData\Roaming\Microsoft\Templates\Merck%20manuscript%20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bcf6ee-9fbd-400c-b917-9fe3efcb3dea" xsi:nil="true"/>
    <lcf76f155ced4ddcb4097134ff3c332f xmlns="4b1da0f1-d25b-403d-9c06-cd08198f267e">
      <Terms xmlns="http://schemas.microsoft.com/office/infopath/2007/PartnerControls"/>
    </lcf76f155ced4ddcb4097134ff3c332f>
    <Date xmlns="4b1da0f1-d25b-403d-9c06-cd08198f267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A2D4EE90952478ED665749D690353" ma:contentTypeVersion="19" ma:contentTypeDescription="Create a new document." ma:contentTypeScope="" ma:versionID="5d52dc0852ca145ee72676956f4fed3a">
  <xsd:schema xmlns:xsd="http://www.w3.org/2001/XMLSchema" xmlns:xs="http://www.w3.org/2001/XMLSchema" xmlns:p="http://schemas.microsoft.com/office/2006/metadata/properties" xmlns:ns2="4b1da0f1-d25b-403d-9c06-cd08198f267e" xmlns:ns3="97e31dfd-4967-4118-a863-ed0298e0fc28" xmlns:ns4="fbbcf6ee-9fbd-400c-b917-9fe3efcb3dea" targetNamespace="http://schemas.microsoft.com/office/2006/metadata/properties" ma:root="true" ma:fieldsID="dec1d584a442a9680013459baab06eb5" ns2:_="" ns3:_="" ns4:_="">
    <xsd:import namespace="4b1da0f1-d25b-403d-9c06-cd08198f267e"/>
    <xsd:import namespace="97e31dfd-4967-4118-a863-ed0298e0fc28"/>
    <xsd:import namespace="fbbcf6ee-9fbd-400c-b917-9fe3efcb3d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Location" minOccurs="0"/>
                <xsd:element ref="ns2:Date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DocTag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a0f1-d25b-403d-9c06-cd08198f26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Date" ma:index="16" nillable="true" ma:displayName="Date" ma:format="DateOnly" ma:internalName="Date">
      <xsd:simpleType>
        <xsd:restriction base="dms:DateTim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68784c8-5187-4d12-af89-ac967a8112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ocTags" ma:index="25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31dfd-4967-4118-a863-ed0298e0fc2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cf6ee-9fbd-400c-b917-9fe3efcb3dea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738138d0-575f-49f0-99f3-1d08c1281edc}" ma:internalName="TaxCatchAll" ma:showField="CatchAllData" ma:web="97e31dfd-4967-4118-a863-ed0298e0fc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05E029-7BF0-45E6-AC6C-237E0951E72F}">
  <ds:schemaRefs>
    <ds:schemaRef ds:uri="http://schemas.microsoft.com/office/2006/metadata/properties"/>
    <ds:schemaRef ds:uri="http://schemas.microsoft.com/office/infopath/2007/PartnerControls"/>
    <ds:schemaRef ds:uri="fbbcf6ee-9fbd-400c-b917-9fe3efcb3dea"/>
    <ds:schemaRef ds:uri="4b1da0f1-d25b-403d-9c06-cd08198f267e"/>
  </ds:schemaRefs>
</ds:datastoreItem>
</file>

<file path=customXml/itemProps2.xml><?xml version="1.0" encoding="utf-8"?>
<ds:datastoreItem xmlns:ds="http://schemas.openxmlformats.org/officeDocument/2006/customXml" ds:itemID="{5FEAC8AE-1BBD-4552-A316-4E661B3565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B432EF-A8B3-4E0F-B764-D2C5D846CC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1da0f1-d25b-403d-9c06-cd08198f267e"/>
    <ds:schemaRef ds:uri="97e31dfd-4967-4118-a863-ed0298e0fc28"/>
    <ds:schemaRef ds:uri="fbbcf6ee-9fbd-400c-b917-9fe3efcb3d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811034-65DC-40E3-936E-25810FCB882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989ece0-f90e-40bf-9c79-1a7beccdb861}" enabled="0" method="" siteId="{5989ece0-f90e-40bf-9c79-1a7beccdb86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Merck manuscript template.dotm</Template>
  <TotalTime>4</TotalTime>
  <Pages>9</Pages>
  <Words>1240</Words>
  <Characters>7068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Springer Nature</Company>
  <LinksUpToDate>false</LinksUpToDate>
  <CharactersWithSpaces>8292</CharactersWithSpaces>
  <SharedDoc>false</SharedDoc>
  <HyperlinkBase/>
  <HLinks>
    <vt:vector size="96" baseType="variant">
      <vt:variant>
        <vt:i4>5046344</vt:i4>
      </vt:variant>
      <vt:variant>
        <vt:i4>99</vt:i4>
      </vt:variant>
      <vt:variant>
        <vt:i4>0</vt:i4>
      </vt:variant>
      <vt:variant>
        <vt:i4>5</vt:i4>
      </vt:variant>
      <vt:variant>
        <vt:lpwstr>https://www.fda.gov/media/120060/download</vt:lpwstr>
      </vt:variant>
      <vt:variant>
        <vt:lpwstr/>
      </vt:variant>
      <vt:variant>
        <vt:i4>7340116</vt:i4>
      </vt:variant>
      <vt:variant>
        <vt:i4>96</vt:i4>
      </vt:variant>
      <vt:variant>
        <vt:i4>0</vt:i4>
      </vt:variant>
      <vt:variant>
        <vt:i4>5</vt:i4>
      </vt:variant>
      <vt:variant>
        <vt:lpwstr>https://www.ema.europa.eu/en/documents/regulatory-procedural-guideline/data-quality-framework-eu-medicines-regulation_en.pdf</vt:lpwstr>
      </vt:variant>
      <vt:variant>
        <vt:lpwstr/>
      </vt:variant>
      <vt:variant>
        <vt:i4>1179765</vt:i4>
      </vt:variant>
      <vt:variant>
        <vt:i4>93</vt:i4>
      </vt:variant>
      <vt:variant>
        <vt:i4>0</vt:i4>
      </vt:variant>
      <vt:variant>
        <vt:i4>5</vt:i4>
      </vt:variant>
      <vt:variant>
        <vt:lpwstr>https://www.ema.europa.eu/en/documents/scientific-guideline/guideline-registry-based-studies_en-0.pdf</vt:lpwstr>
      </vt:variant>
      <vt:variant>
        <vt:lpwstr/>
      </vt:variant>
      <vt:variant>
        <vt:i4>4915324</vt:i4>
      </vt:variant>
      <vt:variant>
        <vt:i4>90</vt:i4>
      </vt:variant>
      <vt:variant>
        <vt:i4>0</vt:i4>
      </vt:variant>
      <vt:variant>
        <vt:i4>5</vt:i4>
      </vt:variant>
      <vt:variant>
        <vt:lpwstr>https://www.ema.europa.eu/en/documents/report/report-multiple-sclerosis-registries_en.pdf</vt:lpwstr>
      </vt:variant>
      <vt:variant>
        <vt:lpwstr/>
      </vt:variant>
      <vt:variant>
        <vt:i4>5505045</vt:i4>
      </vt:variant>
      <vt:variant>
        <vt:i4>30</vt:i4>
      </vt:variant>
      <vt:variant>
        <vt:i4>0</vt:i4>
      </vt:variant>
      <vt:variant>
        <vt:i4>5</vt:i4>
      </vt:variant>
      <vt:variant>
        <vt:lpwstr>https://orcid.org/0000-0002-7201-4079</vt:lpwstr>
      </vt:variant>
      <vt:variant>
        <vt:lpwstr/>
      </vt:variant>
      <vt:variant>
        <vt:i4>6225943</vt:i4>
      </vt:variant>
      <vt:variant>
        <vt:i4>27</vt:i4>
      </vt:variant>
      <vt:variant>
        <vt:i4>0</vt:i4>
      </vt:variant>
      <vt:variant>
        <vt:i4>5</vt:i4>
      </vt:variant>
      <vt:variant>
        <vt:lpwstr>https://orcid.org/0000-0003-4719-1142</vt:lpwstr>
      </vt:variant>
      <vt:variant>
        <vt:lpwstr/>
      </vt:variant>
      <vt:variant>
        <vt:i4>6225946</vt:i4>
      </vt:variant>
      <vt:variant>
        <vt:i4>24</vt:i4>
      </vt:variant>
      <vt:variant>
        <vt:i4>0</vt:i4>
      </vt:variant>
      <vt:variant>
        <vt:i4>5</vt:i4>
      </vt:variant>
      <vt:variant>
        <vt:lpwstr>https://orcid.org/0000-0002-6963-8892</vt:lpwstr>
      </vt:variant>
      <vt:variant>
        <vt:lpwstr/>
      </vt:variant>
      <vt:variant>
        <vt:i4>5373970</vt:i4>
      </vt:variant>
      <vt:variant>
        <vt:i4>21</vt:i4>
      </vt:variant>
      <vt:variant>
        <vt:i4>0</vt:i4>
      </vt:variant>
      <vt:variant>
        <vt:i4>5</vt:i4>
      </vt:variant>
      <vt:variant>
        <vt:lpwstr>https://orcid.org/0000-0001-8799-8202</vt:lpwstr>
      </vt:variant>
      <vt:variant>
        <vt:lpwstr/>
      </vt:variant>
      <vt:variant>
        <vt:i4>5767191</vt:i4>
      </vt:variant>
      <vt:variant>
        <vt:i4>18</vt:i4>
      </vt:variant>
      <vt:variant>
        <vt:i4>0</vt:i4>
      </vt:variant>
      <vt:variant>
        <vt:i4>5</vt:i4>
      </vt:variant>
      <vt:variant>
        <vt:lpwstr>https://orcid.org/0000-0002-0972-5222</vt:lpwstr>
      </vt:variant>
      <vt:variant>
        <vt:lpwstr/>
      </vt:variant>
      <vt:variant>
        <vt:i4>5701651</vt:i4>
      </vt:variant>
      <vt:variant>
        <vt:i4>15</vt:i4>
      </vt:variant>
      <vt:variant>
        <vt:i4>0</vt:i4>
      </vt:variant>
      <vt:variant>
        <vt:i4>5</vt:i4>
      </vt:variant>
      <vt:variant>
        <vt:lpwstr>https://orcid.org/0000-0003-3940-8727</vt:lpwstr>
      </vt:variant>
      <vt:variant>
        <vt:lpwstr/>
      </vt:variant>
      <vt:variant>
        <vt:i4>7471186</vt:i4>
      </vt:variant>
      <vt:variant>
        <vt:i4>12</vt:i4>
      </vt:variant>
      <vt:variant>
        <vt:i4>0</vt:i4>
      </vt:variant>
      <vt:variant>
        <vt:i4>5</vt:i4>
      </vt:variant>
      <vt:variant>
        <vt:lpwstr>mailto:meritxell.sabido-espin@merckgroup.com</vt:lpwstr>
      </vt:variant>
      <vt:variant>
        <vt:lpwstr/>
      </vt:variant>
      <vt:variant>
        <vt:i4>2752584</vt:i4>
      </vt:variant>
      <vt:variant>
        <vt:i4>9</vt:i4>
      </vt:variant>
      <vt:variant>
        <vt:i4>0</vt:i4>
      </vt:variant>
      <vt:variant>
        <vt:i4>5</vt:i4>
      </vt:variant>
      <vt:variant>
        <vt:lpwstr>mailto:naomi.killen@springer.com</vt:lpwstr>
      </vt:variant>
      <vt:variant>
        <vt:lpwstr/>
      </vt:variant>
      <vt:variant>
        <vt:i4>3080258</vt:i4>
      </vt:variant>
      <vt:variant>
        <vt:i4>6</vt:i4>
      </vt:variant>
      <vt:variant>
        <vt:i4>0</vt:i4>
      </vt:variant>
      <vt:variant>
        <vt:i4>5</vt:i4>
      </vt:variant>
      <vt:variant>
        <vt:lpwstr>mailto:steve.winter@springer.com</vt:lpwstr>
      </vt:variant>
      <vt:variant>
        <vt:lpwstr/>
      </vt:variant>
      <vt:variant>
        <vt:i4>4063257</vt:i4>
      </vt:variant>
      <vt:variant>
        <vt:i4>3</vt:i4>
      </vt:variant>
      <vt:variant>
        <vt:i4>0</vt:i4>
      </vt:variant>
      <vt:variant>
        <vt:i4>5</vt:i4>
      </vt:variant>
      <vt:variant>
        <vt:lpwstr>mailto:%20mahy.elaref@merckgroup.com</vt:lpwstr>
      </vt:variant>
      <vt:variant>
        <vt:lpwstr/>
      </vt:variant>
      <vt:variant>
        <vt:i4>7471186</vt:i4>
      </vt:variant>
      <vt:variant>
        <vt:i4>0</vt:i4>
      </vt:variant>
      <vt:variant>
        <vt:i4>0</vt:i4>
      </vt:variant>
      <vt:variant>
        <vt:i4>5</vt:i4>
      </vt:variant>
      <vt:variant>
        <vt:lpwstr>mailto:meritxell.sabido-espin@merckgroup.com</vt:lpwstr>
      </vt:variant>
      <vt:variant>
        <vt:lpwstr/>
      </vt:variant>
      <vt:variant>
        <vt:i4>3473530</vt:i4>
      </vt:variant>
      <vt:variant>
        <vt:i4>0</vt:i4>
      </vt:variant>
      <vt:variant>
        <vt:i4>0</vt:i4>
      </vt:variant>
      <vt:variant>
        <vt:i4>5</vt:i4>
      </vt:variant>
      <vt:variant>
        <vt:lpwstr>https://www.encepp.eu/standards_and_guidances/documents/01.ENCePPMethodsGuideRev.11.pdf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iSc</dc:creator>
  <cp:keywords/>
  <dc:description/>
  <cp:lastModifiedBy>Claire Snaith</cp:lastModifiedBy>
  <cp:revision>3</cp:revision>
  <dcterms:created xsi:type="dcterms:W3CDTF">2024-09-16T08:38:00Z</dcterms:created>
  <dcterms:modified xsi:type="dcterms:W3CDTF">2024-09-16T08:40:00Z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0x0101007A8A2D4EE90952478ED665749D690353</vt:lpwstr>
  </property>
  <property fmtid="{D5CDD505-2E9C-101B-9397-08002B2CF9AE}" pid="3" name="MediaServiceImageTags">
    <vt:lpwstr/>
  </property>
  <property fmtid="{D5CDD505-2E9C-101B-9397-08002B2CF9AE}" pid="4" name="GrammarlyDocumentId">
    <vt:lpwstr>37e0b1dfd7e706461f7d24edc23d4d8ab916b03a816accb378e1486f902d48ee</vt:lpwstr>
  </property>
</Properties>
</file>