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horzAnchor="margin" w:tblpXSpec="center" w:tblpY="-13476"/>
        <w:tblW w:w="15878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254"/>
        <w:gridCol w:w="1248"/>
        <w:gridCol w:w="1304"/>
        <w:gridCol w:w="1134"/>
        <w:gridCol w:w="1275"/>
        <w:gridCol w:w="1418"/>
        <w:gridCol w:w="1276"/>
        <w:gridCol w:w="1275"/>
        <w:gridCol w:w="1701"/>
        <w:gridCol w:w="993"/>
      </w:tblGrid>
      <w:tr w:rsidR="008E0281" w:rsidRPr="00DA79F3" w14:paraId="514DF54D" w14:textId="09AF2472" w:rsidTr="0089028E">
        <w:trPr>
          <w:trHeight w:val="210"/>
        </w:trPr>
        <w:tc>
          <w:tcPr>
            <w:tcW w:w="13184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CE7A81F" w14:textId="77777777" w:rsidR="008E0281" w:rsidRPr="00DA79F3" w:rsidRDefault="008E0281" w:rsidP="009F1E5A">
            <w:pPr>
              <w:spacing w:line="200" w:lineRule="exact"/>
              <w:jc w:val="center"/>
              <w:textAlignment w:val="center"/>
              <w:rPr>
                <w:rFonts w:eastAsia="SimSun" w:cs="Times New Roman"/>
                <w:b/>
                <w:bCs/>
                <w:kern w:val="24"/>
                <w:sz w:val="22"/>
              </w:rPr>
            </w:pPr>
          </w:p>
          <w:p w14:paraId="2E2966E2" w14:textId="77777777" w:rsidR="008E0281" w:rsidRPr="00DA79F3" w:rsidRDefault="008E0281" w:rsidP="009F1E5A">
            <w:pPr>
              <w:spacing w:line="200" w:lineRule="exact"/>
              <w:textAlignment w:val="center"/>
              <w:rPr>
                <w:rFonts w:eastAsia="SimSun" w:cs="Times New Roman"/>
                <w:b/>
                <w:bCs/>
                <w:kern w:val="24"/>
                <w:sz w:val="22"/>
              </w:rPr>
            </w:pPr>
          </w:p>
          <w:p w14:paraId="055CB9BB" w14:textId="2EB49B40" w:rsidR="008E0281" w:rsidRPr="00DA79F3" w:rsidRDefault="008E0281" w:rsidP="00375751">
            <w:pPr>
              <w:spacing w:line="200" w:lineRule="exact"/>
              <w:ind w:firstLineChars="800" w:firstLine="1767"/>
              <w:textAlignment w:val="center"/>
              <w:rPr>
                <w:rFonts w:eastAsia="SimSun" w:cs="Times New Roman"/>
                <w:b/>
                <w:bCs/>
                <w:kern w:val="24"/>
                <w:sz w:val="22"/>
              </w:rPr>
            </w:pPr>
            <w:r w:rsidRPr="00DA79F3">
              <w:rPr>
                <w:rFonts w:eastAsia="SimSun" w:cs="Times New Roman"/>
                <w:b/>
                <w:bCs/>
                <w:kern w:val="24"/>
                <w:sz w:val="22"/>
              </w:rPr>
              <w:t>Table</w:t>
            </w:r>
            <w:r>
              <w:rPr>
                <w:rFonts w:eastAsia="SimSun" w:cs="Times New Roman" w:hint="eastAsia"/>
                <w:b/>
                <w:bCs/>
                <w:kern w:val="24"/>
                <w:sz w:val="22"/>
                <w:lang w:eastAsia="zh-CN"/>
              </w:rPr>
              <w:t xml:space="preserve"> S1</w:t>
            </w:r>
            <w:r w:rsidRPr="00DA79F3">
              <w:rPr>
                <w:rFonts w:eastAsia="SimSun" w:cs="Times New Roman"/>
                <w:b/>
                <w:bCs/>
                <w:kern w:val="24"/>
                <w:sz w:val="22"/>
              </w:rPr>
              <w:t xml:space="preserve">   </w:t>
            </w:r>
            <w:r w:rsidRPr="00DA79F3">
              <w:rPr>
                <w:rFonts w:cs="Times New Roman"/>
                <w:sz w:val="22"/>
              </w:rPr>
              <w:t xml:space="preserve"> </w:t>
            </w:r>
            <w:r w:rsidRPr="00DA79F3">
              <w:rPr>
                <w:rFonts w:eastAsia="SimSun" w:cs="Times New Roman"/>
                <w:b/>
                <w:bCs/>
                <w:kern w:val="24"/>
                <w:sz w:val="22"/>
              </w:rPr>
              <w:t xml:space="preserve"> Baseline demographics and cycle characteristics</w:t>
            </w:r>
            <w:r w:rsidRPr="00DA79F3">
              <w:rPr>
                <w:rFonts w:eastAsia="SimSun" w:cs="Times New Roman" w:hint="eastAsia"/>
                <w:b/>
                <w:bCs/>
                <w:kern w:val="24"/>
                <w:sz w:val="22"/>
                <w:lang w:eastAsia="zh-CN"/>
              </w:rPr>
              <w:t xml:space="preserve"> o</w:t>
            </w:r>
            <w:r w:rsidRPr="00DA79F3">
              <w:rPr>
                <w:rFonts w:eastAsia="SimSun" w:cs="Times New Roman"/>
                <w:b/>
                <w:bCs/>
                <w:kern w:val="24"/>
                <w:sz w:val="22"/>
              </w:rPr>
              <w:t>f the study cohort.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904244" w14:textId="77777777" w:rsidR="008E0281" w:rsidRPr="00DA79F3" w:rsidRDefault="008E0281" w:rsidP="009F1E5A">
            <w:pPr>
              <w:spacing w:line="200" w:lineRule="exact"/>
              <w:jc w:val="center"/>
              <w:textAlignment w:val="center"/>
              <w:rPr>
                <w:rFonts w:eastAsia="SimSun" w:cs="Times New Roman"/>
                <w:b/>
                <w:bCs/>
                <w:kern w:val="24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F15D0AE" w14:textId="71C1EC39" w:rsidR="008E0281" w:rsidRPr="00DA79F3" w:rsidRDefault="008E0281" w:rsidP="009F1E5A">
            <w:pPr>
              <w:spacing w:line="200" w:lineRule="exact"/>
              <w:jc w:val="center"/>
              <w:textAlignment w:val="center"/>
              <w:rPr>
                <w:rFonts w:eastAsia="SimSun" w:cs="Times New Roman"/>
                <w:b/>
                <w:bCs/>
                <w:kern w:val="24"/>
                <w:sz w:val="22"/>
              </w:rPr>
            </w:pPr>
          </w:p>
        </w:tc>
      </w:tr>
      <w:tr w:rsidR="008E0281" w:rsidRPr="00DA79F3" w14:paraId="7D197F88" w14:textId="22F35D95" w:rsidTr="0089028E">
        <w:trPr>
          <w:trHeight w:val="513"/>
        </w:trPr>
        <w:tc>
          <w:tcPr>
            <w:tcW w:w="425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6C877EB" w14:textId="77777777" w:rsidR="008E0281" w:rsidRPr="00DA79F3" w:rsidRDefault="008E0281" w:rsidP="009F1E5A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</w:rPr>
            </w:pPr>
            <w:r w:rsidRPr="00DA79F3">
              <w:rPr>
                <w:rFonts w:eastAsia="SimSun" w:cs="Times New Roman"/>
                <w:b/>
                <w:bCs/>
                <w:kern w:val="24"/>
                <w:sz w:val="22"/>
              </w:rPr>
              <w:t xml:space="preserve">　</w:t>
            </w:r>
          </w:p>
        </w:tc>
        <w:tc>
          <w:tcPr>
            <w:tcW w:w="124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3AD5042" w14:textId="77777777" w:rsidR="008E0281" w:rsidRPr="00DA79F3" w:rsidRDefault="008E0281" w:rsidP="009F1E5A">
            <w:pPr>
              <w:spacing w:line="200" w:lineRule="exact"/>
              <w:jc w:val="center"/>
              <w:textAlignment w:val="center"/>
              <w:rPr>
                <w:rFonts w:eastAsia="SimSun" w:cs="Times New Roman"/>
                <w:b/>
                <w:bCs/>
                <w:i/>
                <w:iCs/>
                <w:kern w:val="24"/>
                <w:sz w:val="22"/>
              </w:rPr>
            </w:pPr>
            <w:r w:rsidRPr="00DA79F3">
              <w:rPr>
                <w:rFonts w:eastAsia="SimSun" w:cs="Times New Roman"/>
                <w:b/>
                <w:bCs/>
                <w:i/>
                <w:iCs/>
                <w:kern w:val="24"/>
                <w:sz w:val="22"/>
              </w:rPr>
              <w:t>Escherichia</w:t>
            </w:r>
          </w:p>
          <w:p w14:paraId="6AECBE4E" w14:textId="77777777" w:rsidR="008E0281" w:rsidRPr="00DA79F3" w:rsidRDefault="008E0281" w:rsidP="009F1E5A">
            <w:pPr>
              <w:spacing w:line="200" w:lineRule="exact"/>
              <w:jc w:val="center"/>
              <w:textAlignment w:val="center"/>
              <w:rPr>
                <w:rFonts w:eastAsia="SimSun" w:cs="Times New Roman"/>
                <w:i/>
                <w:iCs/>
                <w:sz w:val="22"/>
              </w:rPr>
            </w:pPr>
            <w:r w:rsidRPr="00DA79F3">
              <w:rPr>
                <w:rFonts w:eastAsia="SimSun" w:cs="Times New Roman"/>
                <w:b/>
                <w:bCs/>
                <w:i/>
                <w:iCs/>
                <w:kern w:val="24"/>
                <w:sz w:val="22"/>
              </w:rPr>
              <w:t xml:space="preserve"> coli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4D975F" w14:textId="77777777" w:rsidR="008E0281" w:rsidRPr="00DA79F3" w:rsidRDefault="008E0281" w:rsidP="009F1E5A">
            <w:pPr>
              <w:spacing w:line="200" w:lineRule="exact"/>
              <w:jc w:val="center"/>
              <w:textAlignment w:val="center"/>
              <w:rPr>
                <w:rFonts w:eastAsia="SimSun" w:cs="Times New Roman"/>
                <w:b/>
                <w:bCs/>
                <w:i/>
                <w:iCs/>
                <w:kern w:val="24"/>
                <w:sz w:val="22"/>
              </w:rPr>
            </w:pPr>
            <w:r w:rsidRPr="00DA79F3">
              <w:rPr>
                <w:rFonts w:eastAsia="SimSun" w:cs="Times New Roman"/>
                <w:b/>
                <w:bCs/>
                <w:i/>
                <w:iCs/>
                <w:kern w:val="24"/>
                <w:sz w:val="22"/>
              </w:rPr>
              <w:t>Streptococcus</w:t>
            </w:r>
          </w:p>
          <w:p w14:paraId="16B4D3AF" w14:textId="77777777" w:rsidR="008E0281" w:rsidRPr="00DA79F3" w:rsidRDefault="008E0281" w:rsidP="009F1E5A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</w:rPr>
            </w:pPr>
            <w:r w:rsidRPr="00DA79F3">
              <w:rPr>
                <w:rFonts w:eastAsia="SimSun" w:cs="Times New Roman"/>
                <w:b/>
                <w:bCs/>
                <w:i/>
                <w:iCs/>
                <w:kern w:val="24"/>
                <w:sz w:val="22"/>
              </w:rPr>
              <w:t> agalactiae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298E95" w14:textId="77777777" w:rsidR="008E0281" w:rsidRPr="00DA79F3" w:rsidRDefault="008E0281" w:rsidP="009F1E5A">
            <w:pPr>
              <w:spacing w:line="200" w:lineRule="exact"/>
              <w:jc w:val="center"/>
              <w:textAlignment w:val="center"/>
              <w:rPr>
                <w:rFonts w:eastAsia="SimSun" w:cs="Times New Roman"/>
                <w:b/>
                <w:bCs/>
                <w:i/>
                <w:iCs/>
                <w:kern w:val="24"/>
                <w:sz w:val="22"/>
              </w:rPr>
            </w:pPr>
            <w:r w:rsidRPr="00DA79F3">
              <w:rPr>
                <w:rFonts w:eastAsia="SimSun" w:cs="Times New Roman"/>
                <w:b/>
                <w:bCs/>
                <w:i/>
                <w:iCs/>
                <w:kern w:val="24"/>
                <w:sz w:val="22"/>
              </w:rPr>
              <w:t>Proteus</w:t>
            </w:r>
          </w:p>
          <w:p w14:paraId="7F4FB1D5" w14:textId="77777777" w:rsidR="008E0281" w:rsidRPr="00DA79F3" w:rsidRDefault="008E0281" w:rsidP="009F1E5A">
            <w:pPr>
              <w:spacing w:line="200" w:lineRule="exact"/>
              <w:jc w:val="center"/>
              <w:textAlignment w:val="center"/>
              <w:rPr>
                <w:rFonts w:eastAsia="SimSun" w:cs="Times New Roman"/>
                <w:i/>
                <w:iCs/>
                <w:sz w:val="22"/>
              </w:rPr>
            </w:pPr>
            <w:r w:rsidRPr="00DA79F3">
              <w:rPr>
                <w:rFonts w:eastAsia="SimSun" w:cs="Times New Roman"/>
                <w:b/>
                <w:bCs/>
                <w:i/>
                <w:iCs/>
                <w:kern w:val="24"/>
                <w:sz w:val="22"/>
              </w:rPr>
              <w:t> mirabilis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F663210" w14:textId="77777777" w:rsidR="008E0281" w:rsidRPr="00DA79F3" w:rsidRDefault="008E0281" w:rsidP="009F1E5A">
            <w:pPr>
              <w:spacing w:line="200" w:lineRule="exact"/>
              <w:jc w:val="center"/>
              <w:textAlignment w:val="center"/>
              <w:rPr>
                <w:rFonts w:eastAsia="SimSun" w:cs="Times New Roman"/>
                <w:b/>
                <w:bCs/>
                <w:i/>
                <w:iCs/>
                <w:kern w:val="24"/>
                <w:sz w:val="22"/>
              </w:rPr>
            </w:pPr>
            <w:r w:rsidRPr="00DA79F3">
              <w:rPr>
                <w:rFonts w:eastAsia="SimSun" w:cs="Times New Roman"/>
                <w:b/>
                <w:bCs/>
                <w:i/>
                <w:iCs/>
                <w:kern w:val="24"/>
                <w:sz w:val="22"/>
              </w:rPr>
              <w:t>Enterococcus</w:t>
            </w:r>
          </w:p>
          <w:p w14:paraId="7E9B690C" w14:textId="77777777" w:rsidR="008E0281" w:rsidRPr="00DA79F3" w:rsidRDefault="008E0281" w:rsidP="009F1E5A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</w:rPr>
            </w:pPr>
            <w:r w:rsidRPr="00DA79F3">
              <w:rPr>
                <w:rFonts w:eastAsia="SimSun" w:cs="Times New Roman"/>
                <w:b/>
                <w:bCs/>
                <w:i/>
                <w:iCs/>
                <w:kern w:val="24"/>
                <w:sz w:val="22"/>
              </w:rPr>
              <w:t xml:space="preserve"> faecalis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19FE60" w14:textId="77777777" w:rsidR="008E0281" w:rsidRPr="00DA79F3" w:rsidRDefault="008E0281" w:rsidP="009F1E5A">
            <w:pPr>
              <w:spacing w:line="200" w:lineRule="exact"/>
              <w:ind w:leftChars="50" w:left="230" w:hangingChars="50" w:hanging="110"/>
              <w:textAlignment w:val="center"/>
              <w:rPr>
                <w:rFonts w:eastAsia="SimSun" w:cs="Times New Roman"/>
                <w:b/>
                <w:bCs/>
                <w:i/>
                <w:iCs/>
                <w:kern w:val="24"/>
                <w:sz w:val="22"/>
              </w:rPr>
            </w:pPr>
            <w:r w:rsidRPr="00DA79F3">
              <w:rPr>
                <w:rFonts w:eastAsia="SimSun" w:cs="Times New Roman"/>
                <w:b/>
                <w:bCs/>
                <w:i/>
                <w:iCs/>
                <w:kern w:val="24"/>
                <w:sz w:val="22"/>
              </w:rPr>
              <w:t>Streptococcus</w:t>
            </w:r>
          </w:p>
          <w:p w14:paraId="1F407D06" w14:textId="77777777" w:rsidR="008E0281" w:rsidRPr="00DA79F3" w:rsidRDefault="008E0281" w:rsidP="009F1E5A">
            <w:pPr>
              <w:spacing w:line="200" w:lineRule="exact"/>
              <w:ind w:leftChars="50" w:left="230" w:hangingChars="50" w:hanging="110"/>
              <w:textAlignment w:val="center"/>
              <w:rPr>
                <w:rFonts w:eastAsia="SimSun" w:cs="Times New Roman"/>
                <w:i/>
                <w:iCs/>
                <w:sz w:val="22"/>
              </w:rPr>
            </w:pPr>
            <w:r w:rsidRPr="00DA79F3">
              <w:rPr>
                <w:rFonts w:eastAsia="SimSun" w:cs="Times New Roman"/>
                <w:b/>
                <w:bCs/>
                <w:i/>
                <w:iCs/>
                <w:kern w:val="24"/>
                <w:sz w:val="22"/>
              </w:rPr>
              <w:t xml:space="preserve"> mitis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80901FC" w14:textId="77777777" w:rsidR="008E0281" w:rsidRPr="00DA79F3" w:rsidRDefault="008E0281" w:rsidP="009F1E5A">
            <w:pPr>
              <w:spacing w:line="200" w:lineRule="exact"/>
              <w:jc w:val="center"/>
              <w:textAlignment w:val="center"/>
              <w:rPr>
                <w:rFonts w:eastAsia="SimSun" w:cs="Times New Roman"/>
                <w:b/>
                <w:bCs/>
                <w:i/>
                <w:iCs/>
                <w:kern w:val="24"/>
                <w:sz w:val="22"/>
              </w:rPr>
            </w:pPr>
            <w:r w:rsidRPr="00DA79F3">
              <w:rPr>
                <w:rFonts w:eastAsia="SimSun" w:cs="Times New Roman"/>
                <w:b/>
                <w:bCs/>
                <w:i/>
                <w:iCs/>
                <w:kern w:val="24"/>
                <w:sz w:val="22"/>
              </w:rPr>
              <w:t>Klebsiella</w:t>
            </w:r>
          </w:p>
          <w:p w14:paraId="5C9DD9DE" w14:textId="77777777" w:rsidR="008E0281" w:rsidRPr="00DA79F3" w:rsidRDefault="008E0281" w:rsidP="009F1E5A">
            <w:pPr>
              <w:spacing w:line="200" w:lineRule="exact"/>
              <w:jc w:val="center"/>
              <w:textAlignment w:val="center"/>
              <w:rPr>
                <w:rFonts w:eastAsia="SimSun" w:cs="Times New Roman"/>
                <w:i/>
                <w:iCs/>
                <w:sz w:val="22"/>
              </w:rPr>
            </w:pPr>
            <w:r w:rsidRPr="00DA79F3">
              <w:rPr>
                <w:rFonts w:eastAsia="SimSun" w:cs="Times New Roman"/>
                <w:b/>
                <w:bCs/>
                <w:i/>
                <w:iCs/>
                <w:kern w:val="24"/>
                <w:sz w:val="22"/>
              </w:rPr>
              <w:t xml:space="preserve"> pneumoniae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EBBF1C4" w14:textId="77777777" w:rsidR="008E0281" w:rsidRPr="00DA79F3" w:rsidRDefault="008E0281" w:rsidP="009F1E5A">
            <w:pPr>
              <w:spacing w:line="200" w:lineRule="exact"/>
              <w:jc w:val="center"/>
              <w:textAlignment w:val="center"/>
              <w:rPr>
                <w:rFonts w:eastAsia="SimSun" w:cs="Times New Roman"/>
                <w:i/>
                <w:iCs/>
                <w:sz w:val="22"/>
              </w:rPr>
            </w:pPr>
            <w:r w:rsidRPr="00DA79F3">
              <w:rPr>
                <w:rFonts w:eastAsia="SimSun" w:cs="Times New Roman"/>
                <w:b/>
                <w:bCs/>
                <w:i/>
                <w:iCs/>
                <w:kern w:val="24"/>
                <w:sz w:val="22"/>
              </w:rPr>
              <w:t>Enterobacter </w:t>
            </w:r>
          </w:p>
          <w:p w14:paraId="7B36B70E" w14:textId="77777777" w:rsidR="008E0281" w:rsidRPr="00DA79F3" w:rsidRDefault="008E0281" w:rsidP="009F1E5A">
            <w:pPr>
              <w:spacing w:line="200" w:lineRule="exact"/>
              <w:jc w:val="center"/>
              <w:textAlignment w:val="center"/>
              <w:rPr>
                <w:rFonts w:eastAsia="SimSun" w:cs="Times New Roman"/>
                <w:i/>
                <w:iCs/>
                <w:sz w:val="22"/>
              </w:rPr>
            </w:pPr>
            <w:r w:rsidRPr="00DA79F3">
              <w:rPr>
                <w:rFonts w:eastAsia="SimSun" w:cs="Times New Roman"/>
                <w:b/>
                <w:bCs/>
                <w:i/>
                <w:iCs/>
                <w:kern w:val="24"/>
                <w:sz w:val="22"/>
              </w:rPr>
              <w:t>cloacae</w:t>
            </w:r>
            <w:r w:rsidRPr="00DA79F3">
              <w:rPr>
                <w:rFonts w:eastAsia="SimSun" w:cs="Times New Roman"/>
                <w:b/>
                <w:bCs/>
                <w:kern w:val="24"/>
                <w:sz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62B5253A" w14:textId="77777777" w:rsidR="008E0281" w:rsidRDefault="008E0281" w:rsidP="008E0281">
            <w:pPr>
              <w:spacing w:line="200" w:lineRule="exact"/>
              <w:jc w:val="center"/>
              <w:textAlignment w:val="center"/>
              <w:rPr>
                <w:rFonts w:eastAsia="SimSun" w:cs="Times New Roman"/>
                <w:b/>
                <w:bCs/>
                <w:i/>
                <w:iCs/>
                <w:kern w:val="24"/>
                <w:sz w:val="22"/>
              </w:rPr>
            </w:pPr>
            <w:r>
              <w:rPr>
                <w:rFonts w:eastAsia="SimSun" w:cs="Times New Roman"/>
                <w:b/>
                <w:bCs/>
                <w:i/>
                <w:iCs/>
                <w:kern w:val="24"/>
                <w:sz w:val="22"/>
              </w:rPr>
              <w:t>U</w:t>
            </w:r>
            <w:r w:rsidRPr="00842FA4">
              <w:rPr>
                <w:rFonts w:eastAsia="SimSun" w:cs="Times New Roman"/>
                <w:b/>
                <w:bCs/>
                <w:i/>
                <w:iCs/>
                <w:kern w:val="24"/>
                <w:sz w:val="22"/>
              </w:rPr>
              <w:t>ncontaminated embryos</w:t>
            </w:r>
          </w:p>
          <w:p w14:paraId="3DB211E4" w14:textId="5A6204F9" w:rsidR="008E0281" w:rsidRPr="00550059" w:rsidRDefault="008E0281" w:rsidP="008E0281">
            <w:pPr>
              <w:spacing w:line="200" w:lineRule="exact"/>
              <w:jc w:val="center"/>
              <w:textAlignment w:val="center"/>
              <w:rPr>
                <w:rFonts w:eastAsia="SimSun" w:cs="Times New Roman"/>
                <w:b/>
                <w:bCs/>
                <w:kern w:val="24"/>
                <w:sz w:val="22"/>
              </w:rPr>
            </w:pPr>
            <w:r w:rsidRPr="00842FA4">
              <w:rPr>
                <w:rFonts w:eastAsia="SimSun" w:cs="Times New Roman"/>
                <w:b/>
                <w:bCs/>
                <w:i/>
                <w:iCs/>
                <w:kern w:val="24"/>
                <w:sz w:val="22"/>
              </w:rPr>
              <w:t xml:space="preserve"> from</w:t>
            </w:r>
            <w:r>
              <w:t xml:space="preserve"> </w:t>
            </w:r>
            <w:r w:rsidRPr="00C125E8">
              <w:rPr>
                <w:rFonts w:eastAsia="SimSun" w:cs="Times New Roman"/>
                <w:b/>
                <w:bCs/>
                <w:i/>
                <w:iCs/>
                <w:kern w:val="24"/>
                <w:sz w:val="22"/>
              </w:rPr>
              <w:t>IVF cycles in</w:t>
            </w:r>
            <w:r w:rsidRPr="00842FA4">
              <w:rPr>
                <w:rFonts w:eastAsia="SimSun" w:cs="Times New Roman"/>
                <w:b/>
                <w:bCs/>
                <w:i/>
                <w:iCs/>
                <w:kern w:val="24"/>
                <w:sz w:val="22"/>
              </w:rPr>
              <w:t xml:space="preserve"> the same period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637C5F8F" w14:textId="344B0957" w:rsidR="008E0281" w:rsidRDefault="008E0281" w:rsidP="009F1E5A">
            <w:pPr>
              <w:spacing w:line="200" w:lineRule="exact"/>
              <w:jc w:val="center"/>
              <w:textAlignment w:val="center"/>
              <w:rPr>
                <w:rFonts w:eastAsia="SimSun" w:cs="Times New Roman"/>
                <w:b/>
                <w:bCs/>
                <w:kern w:val="24"/>
                <w:sz w:val="22"/>
              </w:rPr>
            </w:pPr>
            <w:r w:rsidRPr="00550059">
              <w:rPr>
                <w:rFonts w:eastAsia="SimSun" w:cs="Times New Roman" w:hint="eastAsia"/>
                <w:b/>
                <w:bCs/>
                <w:kern w:val="24"/>
                <w:sz w:val="22"/>
              </w:rPr>
              <w:t xml:space="preserve"> </w:t>
            </w:r>
            <w:r w:rsidRPr="00550059">
              <w:rPr>
                <w:rFonts w:eastAsia="SimSun" w:cs="Times New Roman" w:hint="eastAsia"/>
                <w:b/>
                <w:bCs/>
                <w:i/>
                <w:iCs/>
                <w:kern w:val="24"/>
                <w:sz w:val="22"/>
              </w:rPr>
              <w:t>P</w:t>
            </w:r>
            <w:r w:rsidRPr="00550059">
              <w:rPr>
                <w:rFonts w:eastAsia="SimSun" w:cs="Times New Roman" w:hint="eastAsia"/>
                <w:b/>
                <w:bCs/>
                <w:kern w:val="24"/>
                <w:sz w:val="22"/>
              </w:rPr>
              <w:t>-</w:t>
            </w:r>
          </w:p>
          <w:p w14:paraId="6D59E3B5" w14:textId="4BC519D2" w:rsidR="008E0281" w:rsidRPr="00DA79F3" w:rsidRDefault="008E0281" w:rsidP="009F1E5A">
            <w:pPr>
              <w:spacing w:line="200" w:lineRule="exact"/>
              <w:jc w:val="center"/>
              <w:textAlignment w:val="center"/>
              <w:rPr>
                <w:rFonts w:eastAsia="SimSun" w:cs="Times New Roman"/>
                <w:b/>
                <w:bCs/>
                <w:i/>
                <w:iCs/>
                <w:kern w:val="24"/>
                <w:sz w:val="22"/>
                <w:lang w:eastAsia="zh-CN"/>
              </w:rPr>
            </w:pPr>
            <w:r w:rsidRPr="00550059">
              <w:rPr>
                <w:rFonts w:eastAsia="SimSun" w:cs="Times New Roman" w:hint="eastAsia"/>
                <w:b/>
                <w:bCs/>
                <w:kern w:val="24"/>
                <w:sz w:val="22"/>
              </w:rPr>
              <w:t>values</w:t>
            </w:r>
          </w:p>
        </w:tc>
      </w:tr>
      <w:tr w:rsidR="008E0281" w:rsidRPr="00DA79F3" w14:paraId="64A4029B" w14:textId="2C819B01" w:rsidTr="0089028E">
        <w:trPr>
          <w:trHeight w:val="513"/>
        </w:trPr>
        <w:tc>
          <w:tcPr>
            <w:tcW w:w="4254" w:type="dxa"/>
            <w:tcBorders>
              <w:top w:val="single" w:sz="4" w:space="0" w:color="auto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E04DEA0" w14:textId="735F39DB" w:rsidR="008E0281" w:rsidRPr="00DA79F3" w:rsidRDefault="008E0281" w:rsidP="00A74EF7">
            <w:pPr>
              <w:spacing w:line="200" w:lineRule="exact"/>
              <w:textAlignment w:val="center"/>
              <w:rPr>
                <w:rFonts w:eastAsia="SimSun" w:cs="Times New Roman"/>
                <w:b/>
                <w:bCs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b/>
                <w:bCs/>
                <w:kern w:val="24"/>
                <w:sz w:val="22"/>
              </w:rPr>
              <w:t>No. of cycles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BDD8FB2" w14:textId="441C6BF4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20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DDE64E5" w14:textId="40B89B5D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7D19F1A" w14:textId="644F1AFA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FD1704E" w14:textId="576F15F1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0CE1B3A" w14:textId="19ED0584" w:rsidR="008E0281" w:rsidRPr="00DA79F3" w:rsidRDefault="008E0281" w:rsidP="00F247F7">
            <w:pPr>
              <w:spacing w:line="200" w:lineRule="exact"/>
              <w:ind w:leftChars="50" w:left="230" w:hangingChars="50" w:hanging="110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DF7776F" w14:textId="0FB5F1ED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AD9E71" w14:textId="7224EFC8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</w:tcPr>
          <w:p w14:paraId="0CD5F74C" w14:textId="057652E7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>
              <w:rPr>
                <w:rFonts w:ascii="SimSun" w:eastAsia="SimSun" w:hAnsi="SimSun" w:cs="Arial" w:hint="eastAsia"/>
                <w:kern w:val="24"/>
                <w:szCs w:val="24"/>
                <w:lang w:eastAsia="zh-CN"/>
              </w:rPr>
              <w:t>3</w:t>
            </w:r>
            <w:r>
              <w:rPr>
                <w:rFonts w:ascii="SimSun" w:eastAsia="SimSun" w:hAnsi="SimSun" w:cs="Arial"/>
                <w:kern w:val="24"/>
                <w:szCs w:val="24"/>
                <w:lang w:eastAsia="zh-CN"/>
              </w:rPr>
              <w:t>1268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nil"/>
            </w:tcBorders>
          </w:tcPr>
          <w:p w14:paraId="03243FC5" w14:textId="73653603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</w:p>
        </w:tc>
      </w:tr>
      <w:tr w:rsidR="008E0281" w:rsidRPr="00DA79F3" w14:paraId="334AE5A4" w14:textId="20AF2A35" w:rsidTr="0089028E">
        <w:trPr>
          <w:trHeight w:val="210"/>
        </w:trPr>
        <w:tc>
          <w:tcPr>
            <w:tcW w:w="4254" w:type="dxa"/>
            <w:tcBorders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3E7087" w14:textId="61B4AACF" w:rsidR="008E0281" w:rsidRPr="00DA79F3" w:rsidRDefault="008E0281" w:rsidP="00A74EF7">
            <w:pPr>
              <w:spacing w:line="200" w:lineRule="exact"/>
              <w:textAlignment w:val="center"/>
              <w:rPr>
                <w:rFonts w:eastAsia="SimSun" w:cs="Times New Roman"/>
                <w:sz w:val="22"/>
              </w:rPr>
            </w:pPr>
            <w:bookmarkStart w:id="0" w:name="_Hlk116660261"/>
            <w:r w:rsidRPr="00DA79F3">
              <w:rPr>
                <w:rFonts w:eastAsia="SimSun" w:cs="Times New Roman"/>
                <w:b/>
                <w:bCs/>
                <w:kern w:val="24"/>
                <w:sz w:val="22"/>
              </w:rPr>
              <w:t>Female Age</w:t>
            </w:r>
            <w:bookmarkEnd w:id="0"/>
            <w:r w:rsidRPr="00DA79F3">
              <w:rPr>
                <w:rFonts w:eastAsia="SimSun" w:cs="Times New Roman"/>
                <w:b/>
                <w:bCs/>
                <w:kern w:val="24"/>
                <w:sz w:val="22"/>
              </w:rPr>
              <w:t xml:space="preserve"> (years</w:t>
            </w:r>
            <w:proofErr w:type="gramStart"/>
            <w:r>
              <w:rPr>
                <w:rFonts w:eastAsia="SimSun" w:cs="Times New Roman" w:hint="eastAsia"/>
                <w:b/>
                <w:bCs/>
                <w:kern w:val="24"/>
                <w:sz w:val="22"/>
                <w:lang w:eastAsia="zh-CN"/>
              </w:rPr>
              <w:t>，</w:t>
            </w:r>
            <w:r w:rsidRPr="00CD115D">
              <w:rPr>
                <w:rFonts w:eastAsia="SimSun" w:cs="Times New Roman"/>
                <w:b/>
                <w:bCs/>
                <w:kern w:val="24"/>
                <w:sz w:val="22"/>
                <w:lang w:eastAsia="zh-CN"/>
              </w:rPr>
              <w:t>(</w:t>
            </w:r>
            <w:proofErr w:type="gramEnd"/>
            <w:r w:rsidRPr="00CD115D">
              <w:rPr>
                <w:rFonts w:eastAsia="SimSun" w:cs="Times New Roman"/>
                <w:b/>
                <w:bCs/>
                <w:kern w:val="24"/>
                <w:sz w:val="22"/>
                <w:lang w:eastAsia="zh-CN"/>
              </w:rPr>
              <w:t>mean ± SD)</w:t>
            </w:r>
          </w:p>
        </w:tc>
        <w:tc>
          <w:tcPr>
            <w:tcW w:w="1248" w:type="dxa"/>
            <w:tcBorders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46FC914" w14:textId="4D824E09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32.75±5.41</w:t>
            </w:r>
          </w:p>
        </w:tc>
        <w:tc>
          <w:tcPr>
            <w:tcW w:w="1304" w:type="dxa"/>
            <w:tcBorders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F81DC88" w14:textId="33497AD5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32.57±3.36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3F62632" w14:textId="26B32F8A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32.75±1.50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5242F5E" w14:textId="6162DF7D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32.00±4.36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83A15DF" w14:textId="7735A287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33.00±1.41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765D4FF" w14:textId="3C090459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33.00±0.00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8A8EAF7" w14:textId="532329DD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31</w:t>
            </w:r>
            <w:r>
              <w:rPr>
                <w:rFonts w:eastAsia="SimSun" w:cs="Times New Roman" w:hint="eastAsia"/>
                <w:sz w:val="22"/>
                <w:lang w:eastAsia="zh-CN"/>
              </w:rPr>
              <w:t xml:space="preserve">                  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14:paraId="592FF7B3" w14:textId="69DC94B7" w:rsidR="008E0281" w:rsidRDefault="008E0281" w:rsidP="00575388">
            <w:pPr>
              <w:spacing w:line="200" w:lineRule="exact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>
              <w:rPr>
                <w:rFonts w:eastAsia="SimSun" w:cs="Times New Roman" w:hint="eastAsia"/>
                <w:sz w:val="22"/>
                <w:lang w:eastAsia="zh-CN"/>
              </w:rPr>
              <w:t xml:space="preserve"> </w:t>
            </w:r>
            <w:r w:rsidR="004D6F9C">
              <w:rPr>
                <w:rFonts w:eastAsia="SimSun" w:cs="Times New Roman" w:hint="eastAsia"/>
                <w:sz w:val="22"/>
                <w:lang w:eastAsia="zh-CN"/>
              </w:rPr>
              <w:t xml:space="preserve">  </w:t>
            </w:r>
            <w:r>
              <w:rPr>
                <w:rFonts w:eastAsia="SimSun" w:cs="Times New Roman" w:hint="eastAsia"/>
                <w:sz w:val="22"/>
                <w:lang w:eastAsia="zh-CN"/>
              </w:rPr>
              <w:t xml:space="preserve"> </w:t>
            </w:r>
            <w:r w:rsidR="004D6F9C" w:rsidRPr="006102E2">
              <w:rPr>
                <w:rFonts w:eastAsia="DengXian" w:cs="Times New Roman"/>
                <w:color w:val="000000"/>
                <w:sz w:val="22"/>
              </w:rPr>
              <w:t>3</w:t>
            </w:r>
            <w:r w:rsidR="004D6F9C">
              <w:rPr>
                <w:rFonts w:eastAsia="DengXian" w:cs="Times New Roman" w:hint="eastAsia"/>
                <w:color w:val="000000"/>
                <w:sz w:val="22"/>
                <w:lang w:eastAsia="zh-CN"/>
              </w:rPr>
              <w:t>3</w:t>
            </w:r>
            <w:r w:rsidR="004D6F9C" w:rsidRPr="006102E2">
              <w:rPr>
                <w:rFonts w:eastAsia="DengXian" w:cs="Times New Roman"/>
                <w:color w:val="000000"/>
                <w:sz w:val="22"/>
              </w:rPr>
              <w:t>.</w:t>
            </w:r>
            <w:r w:rsidR="004D6F9C">
              <w:rPr>
                <w:rFonts w:eastAsia="DengXian" w:cs="Times New Roman" w:hint="eastAsia"/>
                <w:color w:val="000000"/>
                <w:sz w:val="22"/>
                <w:lang w:eastAsia="zh-CN"/>
              </w:rPr>
              <w:t>0</w:t>
            </w:r>
            <w:r w:rsidR="004D6F9C" w:rsidRPr="006102E2">
              <w:rPr>
                <w:rFonts w:eastAsia="DengXian" w:cs="Times New Roman"/>
                <w:color w:val="000000"/>
                <w:sz w:val="22"/>
              </w:rPr>
              <w:t>8±</w:t>
            </w:r>
            <w:r w:rsidR="00484C5C">
              <w:rPr>
                <w:rFonts w:eastAsia="DengXian" w:cs="Times New Roman" w:hint="eastAsia"/>
                <w:color w:val="000000"/>
                <w:sz w:val="22"/>
                <w:lang w:eastAsia="zh-CN"/>
              </w:rPr>
              <w:t>6</w:t>
            </w:r>
            <w:r w:rsidR="004D6F9C" w:rsidRPr="006102E2">
              <w:rPr>
                <w:rFonts w:eastAsia="DengXian" w:cs="Times New Roman"/>
                <w:color w:val="000000"/>
                <w:sz w:val="22"/>
              </w:rPr>
              <w:t>.</w:t>
            </w:r>
            <w:r w:rsidR="00484C5C">
              <w:rPr>
                <w:rFonts w:eastAsia="DengXian" w:cs="Times New Roman" w:hint="eastAsia"/>
                <w:color w:val="000000"/>
                <w:sz w:val="22"/>
                <w:lang w:eastAsia="zh-CN"/>
              </w:rPr>
              <w:t>81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7AF2EB39" w14:textId="0308A504" w:rsidR="008E0281" w:rsidRPr="00DA79F3" w:rsidRDefault="00484C5C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>
              <w:rPr>
                <w:rFonts w:eastAsia="SimSun" w:cs="Times New Roman" w:hint="eastAsia"/>
                <w:sz w:val="22"/>
                <w:lang w:eastAsia="zh-CN"/>
              </w:rPr>
              <w:t>0.9999</w:t>
            </w:r>
          </w:p>
        </w:tc>
      </w:tr>
      <w:tr w:rsidR="008E0281" w:rsidRPr="00DA79F3" w14:paraId="20C4FBC0" w14:textId="5436F4D9" w:rsidTr="0089028E">
        <w:trPr>
          <w:trHeight w:val="210"/>
        </w:trPr>
        <w:tc>
          <w:tcPr>
            <w:tcW w:w="4254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B588B3C" w14:textId="79B2E75F" w:rsidR="008E0281" w:rsidRPr="00DA79F3" w:rsidRDefault="008E0281" w:rsidP="00A74EF7">
            <w:pPr>
              <w:spacing w:line="200" w:lineRule="exact"/>
              <w:textAlignment w:val="center"/>
              <w:rPr>
                <w:rFonts w:eastAsia="SimSun" w:cs="Times New Roman"/>
                <w:sz w:val="22"/>
              </w:rPr>
            </w:pPr>
            <w:r w:rsidRPr="00DA79F3">
              <w:rPr>
                <w:rFonts w:eastAsia="SimSun" w:cs="Times New Roman"/>
                <w:b/>
                <w:bCs/>
                <w:kern w:val="24"/>
                <w:sz w:val="22"/>
              </w:rPr>
              <w:t>Male Age (years</w:t>
            </w:r>
            <w:proofErr w:type="gramStart"/>
            <w:r>
              <w:rPr>
                <w:rFonts w:eastAsia="SimSun" w:cs="Times New Roman" w:hint="eastAsia"/>
                <w:b/>
                <w:bCs/>
                <w:kern w:val="24"/>
                <w:sz w:val="22"/>
                <w:lang w:eastAsia="zh-CN"/>
              </w:rPr>
              <w:t>，</w:t>
            </w:r>
            <w:r w:rsidRPr="00CD115D">
              <w:rPr>
                <w:rFonts w:eastAsia="SimSun" w:cs="Times New Roman"/>
                <w:b/>
                <w:bCs/>
                <w:kern w:val="24"/>
                <w:sz w:val="22"/>
                <w:lang w:eastAsia="zh-CN"/>
              </w:rPr>
              <w:t>(</w:t>
            </w:r>
            <w:proofErr w:type="gramEnd"/>
            <w:r w:rsidRPr="00CD115D">
              <w:rPr>
                <w:rFonts w:eastAsia="SimSun" w:cs="Times New Roman"/>
                <w:b/>
                <w:bCs/>
                <w:kern w:val="24"/>
                <w:sz w:val="22"/>
                <w:lang w:eastAsia="zh-CN"/>
              </w:rPr>
              <w:t>mean ± SD</w:t>
            </w:r>
            <w:r w:rsidRPr="00DA79F3">
              <w:rPr>
                <w:rFonts w:eastAsia="SimSun" w:cs="Times New Roman"/>
                <w:b/>
                <w:bCs/>
                <w:kern w:val="24"/>
                <w:sz w:val="22"/>
              </w:rPr>
              <w:t>)</w:t>
            </w:r>
          </w:p>
        </w:tc>
        <w:tc>
          <w:tcPr>
            <w:tcW w:w="1248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EE261A6" w14:textId="1E40A966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34.20±5.22</w:t>
            </w:r>
          </w:p>
        </w:tc>
        <w:tc>
          <w:tcPr>
            <w:tcW w:w="1304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DC909DF" w14:textId="0B78AE0D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33.43±5.83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48CB7DC" w14:textId="5BD6F40B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33.75±3.87</w:t>
            </w:r>
          </w:p>
        </w:tc>
        <w:tc>
          <w:tcPr>
            <w:tcW w:w="1275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5763289" w14:textId="47C916FB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35.67±0.58</w:t>
            </w:r>
          </w:p>
        </w:tc>
        <w:tc>
          <w:tcPr>
            <w:tcW w:w="1418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27D93C6" w14:textId="3638B856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34.50±2.12</w:t>
            </w:r>
          </w:p>
        </w:tc>
        <w:tc>
          <w:tcPr>
            <w:tcW w:w="1276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69B0340" w14:textId="5F1297DF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35.00±0.00</w:t>
            </w:r>
          </w:p>
        </w:tc>
        <w:tc>
          <w:tcPr>
            <w:tcW w:w="1275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3D86C72" w14:textId="44821E48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31</w:t>
            </w:r>
          </w:p>
        </w:tc>
        <w:tc>
          <w:tcPr>
            <w:tcW w:w="1701" w:type="dxa"/>
          </w:tcPr>
          <w:p w14:paraId="16E9ACE4" w14:textId="6677EC94" w:rsidR="008E0281" w:rsidRDefault="004D6F9C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>
              <w:rPr>
                <w:rFonts w:eastAsia="SimSun" w:cs="Times New Roman" w:hint="eastAsia"/>
                <w:sz w:val="22"/>
                <w:lang w:eastAsia="zh-CN"/>
              </w:rPr>
              <w:t xml:space="preserve"> </w:t>
            </w:r>
            <w:r w:rsidR="008E0281">
              <w:rPr>
                <w:rFonts w:eastAsia="SimSun" w:cs="Times New Roman" w:hint="eastAsia"/>
                <w:sz w:val="22"/>
                <w:lang w:eastAsia="zh-CN"/>
              </w:rPr>
              <w:t>34.33</w:t>
            </w:r>
            <w:r w:rsidR="008E0281">
              <w:rPr>
                <w:rFonts w:eastAsia="SimSun" w:cs="Times New Roman" w:hint="eastAsia"/>
                <w:sz w:val="22"/>
                <w:lang w:eastAsia="zh-CN"/>
              </w:rPr>
              <w:t>±</w:t>
            </w:r>
            <w:r w:rsidR="00484C5C">
              <w:rPr>
                <w:rFonts w:eastAsia="SimSun" w:cs="Times New Roman" w:hint="eastAsia"/>
                <w:sz w:val="22"/>
                <w:lang w:eastAsia="zh-CN"/>
              </w:rPr>
              <w:t>7</w:t>
            </w:r>
            <w:r>
              <w:rPr>
                <w:rFonts w:eastAsia="SimSun" w:cs="Times New Roman" w:hint="eastAsia"/>
                <w:sz w:val="22"/>
                <w:lang w:eastAsia="zh-CN"/>
              </w:rPr>
              <w:t>.10</w:t>
            </w:r>
          </w:p>
        </w:tc>
        <w:tc>
          <w:tcPr>
            <w:tcW w:w="993" w:type="dxa"/>
          </w:tcPr>
          <w:p w14:paraId="5B5C0E82" w14:textId="45905614" w:rsidR="008E0281" w:rsidRPr="00DA79F3" w:rsidRDefault="00484C5C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>
              <w:rPr>
                <w:rFonts w:eastAsia="SimSun" w:cs="Times New Roman" w:hint="eastAsia"/>
                <w:sz w:val="22"/>
                <w:lang w:eastAsia="zh-CN"/>
              </w:rPr>
              <w:t>0.9894</w:t>
            </w:r>
          </w:p>
        </w:tc>
      </w:tr>
      <w:tr w:rsidR="008E0281" w:rsidRPr="00DA79F3" w14:paraId="3745A601" w14:textId="75A57DB8" w:rsidTr="0089028E">
        <w:trPr>
          <w:trHeight w:val="210"/>
        </w:trPr>
        <w:tc>
          <w:tcPr>
            <w:tcW w:w="4254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FFAC047" w14:textId="376FB1B2" w:rsidR="008E0281" w:rsidRPr="00DA79F3" w:rsidRDefault="008E0281" w:rsidP="00A74EF7">
            <w:pPr>
              <w:spacing w:line="200" w:lineRule="exact"/>
              <w:textAlignment w:val="center"/>
              <w:rPr>
                <w:rFonts w:eastAsia="SimSun" w:cs="Times New Roman"/>
                <w:sz w:val="22"/>
              </w:rPr>
            </w:pPr>
            <w:r w:rsidRPr="00DA79F3">
              <w:rPr>
                <w:rFonts w:eastAsia="SimSun" w:cs="Times New Roman"/>
                <w:b/>
                <w:bCs/>
                <w:kern w:val="24"/>
                <w:sz w:val="22"/>
              </w:rPr>
              <w:t>BMI (kg/m</w:t>
            </w:r>
            <w:r w:rsidRPr="00DA79F3">
              <w:rPr>
                <w:rFonts w:eastAsia="SimSun" w:cs="Times New Roman"/>
                <w:b/>
                <w:bCs/>
                <w:kern w:val="24"/>
                <w:sz w:val="22"/>
                <w:vertAlign w:val="superscript"/>
              </w:rPr>
              <w:t>2</w:t>
            </w:r>
            <w:proofErr w:type="gramStart"/>
            <w:r>
              <w:rPr>
                <w:rFonts w:eastAsia="SimSun" w:cs="Times New Roman" w:hint="eastAsia"/>
                <w:b/>
                <w:bCs/>
                <w:kern w:val="24"/>
                <w:sz w:val="22"/>
                <w:lang w:eastAsia="zh-CN"/>
              </w:rPr>
              <w:t>，</w:t>
            </w:r>
            <w:r w:rsidRPr="00CD115D">
              <w:rPr>
                <w:rFonts w:eastAsia="SimSun" w:cs="Times New Roman"/>
                <w:b/>
                <w:bCs/>
                <w:kern w:val="24"/>
                <w:sz w:val="22"/>
                <w:lang w:eastAsia="zh-CN"/>
              </w:rPr>
              <w:t>(</w:t>
            </w:r>
            <w:proofErr w:type="gramEnd"/>
            <w:r w:rsidRPr="00CD115D">
              <w:rPr>
                <w:rFonts w:eastAsia="SimSun" w:cs="Times New Roman"/>
                <w:b/>
                <w:bCs/>
                <w:kern w:val="24"/>
                <w:sz w:val="22"/>
                <w:lang w:eastAsia="zh-CN"/>
              </w:rPr>
              <w:t>mean ± SD</w:t>
            </w:r>
            <w:r w:rsidRPr="00DA79F3">
              <w:rPr>
                <w:rFonts w:eastAsia="SimSun" w:cs="Times New Roman"/>
                <w:b/>
                <w:bCs/>
                <w:kern w:val="24"/>
                <w:sz w:val="22"/>
              </w:rPr>
              <w:t>)</w:t>
            </w:r>
          </w:p>
        </w:tc>
        <w:tc>
          <w:tcPr>
            <w:tcW w:w="1248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1AF413B" w14:textId="69F72DD2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21.32±2.33</w:t>
            </w:r>
          </w:p>
        </w:tc>
        <w:tc>
          <w:tcPr>
            <w:tcW w:w="1304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B663B52" w14:textId="75CE6B4A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21.82±1.73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BFE65D2" w14:textId="0A06FC13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21.68±1.20</w:t>
            </w:r>
          </w:p>
        </w:tc>
        <w:tc>
          <w:tcPr>
            <w:tcW w:w="1275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9950980" w14:textId="305AE882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21.81±1.58</w:t>
            </w:r>
          </w:p>
        </w:tc>
        <w:tc>
          <w:tcPr>
            <w:tcW w:w="1418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59A2FAC" w14:textId="1E14F426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22.05±0.72</w:t>
            </w:r>
          </w:p>
        </w:tc>
        <w:tc>
          <w:tcPr>
            <w:tcW w:w="1276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723877F" w14:textId="462AE1A3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20.32±0.81</w:t>
            </w:r>
          </w:p>
        </w:tc>
        <w:tc>
          <w:tcPr>
            <w:tcW w:w="1275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911B47A" w14:textId="4EFE8235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20.75</w:t>
            </w:r>
          </w:p>
        </w:tc>
        <w:tc>
          <w:tcPr>
            <w:tcW w:w="1701" w:type="dxa"/>
          </w:tcPr>
          <w:p w14:paraId="459E32F9" w14:textId="32CFF269" w:rsidR="008E0281" w:rsidRDefault="0089028E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6102E2">
              <w:rPr>
                <w:rFonts w:eastAsia="DengXian" w:cs="Times New Roman"/>
                <w:color w:val="000000"/>
                <w:sz w:val="22"/>
              </w:rPr>
              <w:t>22.</w:t>
            </w:r>
            <w:r w:rsidR="00484C5C">
              <w:rPr>
                <w:rFonts w:eastAsia="DengXian" w:cs="Times New Roman" w:hint="eastAsia"/>
                <w:color w:val="000000"/>
                <w:sz w:val="22"/>
                <w:lang w:eastAsia="zh-CN"/>
              </w:rPr>
              <w:t>7</w:t>
            </w:r>
            <w:r w:rsidRPr="006102E2">
              <w:rPr>
                <w:rFonts w:eastAsia="DengXian" w:cs="Times New Roman"/>
                <w:color w:val="000000"/>
                <w:sz w:val="22"/>
              </w:rPr>
              <w:t>6±</w:t>
            </w:r>
            <w:r w:rsidR="00484C5C">
              <w:rPr>
                <w:rFonts w:eastAsia="DengXian" w:cs="Times New Roman" w:hint="eastAsia"/>
                <w:color w:val="000000"/>
                <w:sz w:val="22"/>
                <w:lang w:eastAsia="zh-CN"/>
              </w:rPr>
              <w:t>3</w:t>
            </w:r>
            <w:r w:rsidRPr="006102E2">
              <w:rPr>
                <w:rFonts w:eastAsia="DengXian" w:cs="Times New Roman"/>
                <w:color w:val="000000"/>
                <w:sz w:val="22"/>
              </w:rPr>
              <w:t>.</w:t>
            </w:r>
            <w:r>
              <w:rPr>
                <w:rFonts w:eastAsia="DengXian" w:cs="Times New Roman" w:hint="eastAsia"/>
                <w:color w:val="000000"/>
                <w:sz w:val="22"/>
                <w:lang w:eastAsia="zh-CN"/>
              </w:rPr>
              <w:t>6</w:t>
            </w:r>
            <w:r w:rsidRPr="006102E2">
              <w:rPr>
                <w:rFonts w:eastAsia="DengXian" w:cs="Times New Roman"/>
                <w:color w:val="000000"/>
                <w:sz w:val="22"/>
              </w:rPr>
              <w:t>2</w:t>
            </w:r>
          </w:p>
        </w:tc>
        <w:tc>
          <w:tcPr>
            <w:tcW w:w="993" w:type="dxa"/>
          </w:tcPr>
          <w:p w14:paraId="68D4FCA5" w14:textId="793E8E69" w:rsidR="008E0281" w:rsidRPr="00DA79F3" w:rsidRDefault="00484C5C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>
              <w:rPr>
                <w:rFonts w:eastAsia="SimSun" w:cs="Times New Roman" w:hint="eastAsia"/>
                <w:sz w:val="22"/>
                <w:lang w:eastAsia="zh-CN"/>
              </w:rPr>
              <w:t>0.7844</w:t>
            </w:r>
          </w:p>
        </w:tc>
      </w:tr>
      <w:tr w:rsidR="008E0281" w:rsidRPr="00DA79F3" w14:paraId="016EF4F4" w14:textId="4DED2912" w:rsidTr="0089028E">
        <w:trPr>
          <w:trHeight w:val="210"/>
        </w:trPr>
        <w:tc>
          <w:tcPr>
            <w:tcW w:w="4254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5FE4D9B" w14:textId="1F5E75A3" w:rsidR="008E0281" w:rsidRPr="00DA79F3" w:rsidRDefault="008E0281" w:rsidP="00A74EF7">
            <w:pPr>
              <w:spacing w:line="200" w:lineRule="exact"/>
              <w:textAlignment w:val="center"/>
              <w:rPr>
                <w:rFonts w:eastAsia="SimSun" w:cs="Times New Roman"/>
                <w:sz w:val="22"/>
              </w:rPr>
            </w:pPr>
            <w:r w:rsidRPr="00DA79F3">
              <w:rPr>
                <w:rFonts w:eastAsia="SimSun" w:cs="Times New Roman"/>
                <w:b/>
                <w:bCs/>
                <w:kern w:val="24"/>
                <w:sz w:val="22"/>
              </w:rPr>
              <w:t>Type of infertility</w:t>
            </w:r>
          </w:p>
        </w:tc>
        <w:tc>
          <w:tcPr>
            <w:tcW w:w="1248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7F3F39A" w14:textId="45AF63A7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</w:rPr>
            </w:pPr>
          </w:p>
        </w:tc>
        <w:tc>
          <w:tcPr>
            <w:tcW w:w="1304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4D50894" w14:textId="7BA00A13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</w:rPr>
            </w:pP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BB6E0FE" w14:textId="24B2D4F2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</w:rPr>
            </w:pPr>
          </w:p>
        </w:tc>
        <w:tc>
          <w:tcPr>
            <w:tcW w:w="1275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1E25832" w14:textId="0A70CE9B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</w:rPr>
            </w:pPr>
          </w:p>
        </w:tc>
        <w:tc>
          <w:tcPr>
            <w:tcW w:w="1418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35E73F8" w14:textId="2AB8B126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</w:rPr>
            </w:pPr>
          </w:p>
        </w:tc>
        <w:tc>
          <w:tcPr>
            <w:tcW w:w="1276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993C9F6" w14:textId="42AABA45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</w:rPr>
            </w:pPr>
          </w:p>
        </w:tc>
        <w:tc>
          <w:tcPr>
            <w:tcW w:w="1275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5B7A62D" w14:textId="0A8C47CA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</w:rPr>
            </w:pPr>
          </w:p>
        </w:tc>
        <w:tc>
          <w:tcPr>
            <w:tcW w:w="1701" w:type="dxa"/>
          </w:tcPr>
          <w:p w14:paraId="316A70BF" w14:textId="77777777" w:rsidR="008E0281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</w:p>
        </w:tc>
        <w:tc>
          <w:tcPr>
            <w:tcW w:w="993" w:type="dxa"/>
          </w:tcPr>
          <w:p w14:paraId="1E4D7D4B" w14:textId="66F81468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</w:p>
        </w:tc>
      </w:tr>
      <w:tr w:rsidR="008E0281" w:rsidRPr="00DA79F3" w14:paraId="7B49ECEE" w14:textId="1DCC735A" w:rsidTr="0089028E">
        <w:trPr>
          <w:trHeight w:val="210"/>
        </w:trPr>
        <w:tc>
          <w:tcPr>
            <w:tcW w:w="4254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B7D7A3" w14:textId="249A26B4" w:rsidR="008E0281" w:rsidRPr="00DA79F3" w:rsidRDefault="008E0281" w:rsidP="00A74EF7">
            <w:pPr>
              <w:spacing w:line="200" w:lineRule="exact"/>
              <w:textAlignment w:val="center"/>
              <w:rPr>
                <w:rFonts w:eastAsia="SimSun" w:cs="Times New Roman"/>
                <w:sz w:val="22"/>
              </w:rPr>
            </w:pPr>
            <w:r w:rsidRPr="00DA79F3">
              <w:rPr>
                <w:rFonts w:eastAsia="SimSun" w:cs="Times New Roman"/>
                <w:b/>
                <w:bCs/>
                <w:kern w:val="24"/>
                <w:sz w:val="22"/>
              </w:rPr>
              <w:t>Primary infertility</w:t>
            </w:r>
            <w:r>
              <w:rPr>
                <w:rFonts w:eastAsia="SimSun" w:cs="Times New Roman" w:hint="eastAsia"/>
                <w:b/>
                <w:bCs/>
                <w:kern w:val="24"/>
                <w:sz w:val="22"/>
                <w:lang w:eastAsia="zh-CN"/>
              </w:rPr>
              <w:t>, n</w:t>
            </w:r>
            <w:r w:rsidRPr="00DA79F3">
              <w:rPr>
                <w:rFonts w:eastAsia="SimSun" w:cs="Times New Roman"/>
                <w:b/>
                <w:bCs/>
                <w:kern w:val="24"/>
                <w:sz w:val="22"/>
              </w:rPr>
              <w:t xml:space="preserve"> (%)</w:t>
            </w:r>
          </w:p>
        </w:tc>
        <w:tc>
          <w:tcPr>
            <w:tcW w:w="1248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FD83506" w14:textId="07E54CA6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12</w:t>
            </w:r>
            <w:r>
              <w:rPr>
                <w:rFonts w:eastAsia="SimSun" w:cs="Times New Roman" w:hint="eastAsia"/>
                <w:sz w:val="22"/>
                <w:lang w:eastAsia="zh-CN"/>
              </w:rPr>
              <w:t>(60.00%)</w:t>
            </w:r>
          </w:p>
        </w:tc>
        <w:tc>
          <w:tcPr>
            <w:tcW w:w="1304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476FDFD" w14:textId="5BC8A4BA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4</w:t>
            </w:r>
            <w:r>
              <w:rPr>
                <w:rFonts w:eastAsia="SimSun" w:cs="Times New Roman" w:hint="eastAsia"/>
                <w:sz w:val="22"/>
                <w:lang w:eastAsia="zh-CN"/>
              </w:rPr>
              <w:t>(57.14%)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3FA83C3" w14:textId="70A68EC7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4</w:t>
            </w:r>
            <w:r>
              <w:rPr>
                <w:rFonts w:eastAsia="SimSun" w:cs="Times New Roman" w:hint="eastAsia"/>
                <w:sz w:val="22"/>
                <w:lang w:eastAsia="zh-CN"/>
              </w:rPr>
              <w:t>(100.00%)</w:t>
            </w:r>
          </w:p>
        </w:tc>
        <w:tc>
          <w:tcPr>
            <w:tcW w:w="1275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C9DBA2A" w14:textId="65C58A7F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1</w:t>
            </w:r>
            <w:r>
              <w:rPr>
                <w:rFonts w:eastAsia="SimSun" w:cs="Times New Roman" w:hint="eastAsia"/>
                <w:sz w:val="22"/>
                <w:lang w:eastAsia="zh-CN"/>
              </w:rPr>
              <w:t>(33.33%)</w:t>
            </w:r>
          </w:p>
        </w:tc>
        <w:tc>
          <w:tcPr>
            <w:tcW w:w="1418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9FBAD6E" w14:textId="0035A15E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0</w:t>
            </w:r>
            <w:r>
              <w:rPr>
                <w:rFonts w:eastAsia="SimSun" w:cs="Times New Roman" w:hint="eastAsia"/>
                <w:sz w:val="22"/>
                <w:lang w:eastAsia="zh-CN"/>
              </w:rPr>
              <w:t>(0.00%)</w:t>
            </w:r>
          </w:p>
        </w:tc>
        <w:tc>
          <w:tcPr>
            <w:tcW w:w="1276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7393C6F" w14:textId="2AD13750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1</w:t>
            </w:r>
            <w:r>
              <w:rPr>
                <w:rFonts w:eastAsia="SimSun" w:cs="Times New Roman" w:hint="eastAsia"/>
                <w:sz w:val="22"/>
                <w:lang w:eastAsia="zh-CN"/>
              </w:rPr>
              <w:t>(50.00%)</w:t>
            </w:r>
          </w:p>
        </w:tc>
        <w:tc>
          <w:tcPr>
            <w:tcW w:w="1275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9D0689B" w14:textId="70FFA80B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0</w:t>
            </w:r>
            <w:r>
              <w:rPr>
                <w:rFonts w:eastAsia="SimSun" w:cs="Times New Roman" w:hint="eastAsia"/>
                <w:sz w:val="22"/>
                <w:lang w:eastAsia="zh-CN"/>
              </w:rPr>
              <w:t>(0.00%)</w:t>
            </w:r>
          </w:p>
        </w:tc>
        <w:tc>
          <w:tcPr>
            <w:tcW w:w="1701" w:type="dxa"/>
          </w:tcPr>
          <w:p w14:paraId="11C8EE78" w14:textId="6F725936" w:rsidR="008E0281" w:rsidRPr="00DA79F3" w:rsidRDefault="0089028E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>
              <w:rPr>
                <w:rFonts w:eastAsia="SimSun" w:cs="Times New Roman" w:hint="eastAsia"/>
                <w:sz w:val="22"/>
                <w:lang w:eastAsia="zh-CN"/>
              </w:rPr>
              <w:t>15365(49.14%)</w:t>
            </w:r>
          </w:p>
        </w:tc>
        <w:tc>
          <w:tcPr>
            <w:tcW w:w="993" w:type="dxa"/>
          </w:tcPr>
          <w:p w14:paraId="4771F3A6" w14:textId="02C3094E" w:rsidR="008E0281" w:rsidRPr="00DA79F3" w:rsidRDefault="006268D9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>
              <w:rPr>
                <w:rFonts w:eastAsia="SimSun" w:cs="Times New Roman" w:hint="eastAsia"/>
                <w:sz w:val="22"/>
                <w:lang w:eastAsia="zh-CN"/>
              </w:rPr>
              <w:t>0.2937</w:t>
            </w:r>
          </w:p>
        </w:tc>
      </w:tr>
      <w:tr w:rsidR="008E0281" w:rsidRPr="00DA79F3" w14:paraId="3A79A792" w14:textId="799D0ABB" w:rsidTr="0089028E">
        <w:trPr>
          <w:trHeight w:val="210"/>
        </w:trPr>
        <w:tc>
          <w:tcPr>
            <w:tcW w:w="4254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E135282" w14:textId="02C4F795" w:rsidR="008E0281" w:rsidRPr="00DA79F3" w:rsidRDefault="008E0281" w:rsidP="00A74EF7">
            <w:pPr>
              <w:spacing w:line="200" w:lineRule="exact"/>
              <w:textAlignment w:val="center"/>
              <w:rPr>
                <w:rFonts w:eastAsia="SimSun" w:cs="Times New Roman"/>
                <w:sz w:val="22"/>
              </w:rPr>
            </w:pPr>
            <w:r w:rsidRPr="00DA79F3">
              <w:rPr>
                <w:rFonts w:eastAsia="SimSun" w:cs="Times New Roman"/>
                <w:b/>
                <w:bCs/>
                <w:kern w:val="24"/>
                <w:sz w:val="22"/>
              </w:rPr>
              <w:t>Secondary infertility</w:t>
            </w:r>
            <w:r>
              <w:rPr>
                <w:rFonts w:eastAsia="SimSun" w:cs="Times New Roman" w:hint="eastAsia"/>
                <w:b/>
                <w:bCs/>
                <w:kern w:val="24"/>
                <w:sz w:val="22"/>
                <w:lang w:eastAsia="zh-CN"/>
              </w:rPr>
              <w:t>, n</w:t>
            </w:r>
            <w:r w:rsidRPr="00DA79F3">
              <w:rPr>
                <w:rFonts w:eastAsia="SimSun" w:cs="Times New Roman"/>
                <w:b/>
                <w:bCs/>
                <w:kern w:val="24"/>
                <w:sz w:val="22"/>
              </w:rPr>
              <w:t xml:space="preserve"> (%)</w:t>
            </w:r>
          </w:p>
        </w:tc>
        <w:tc>
          <w:tcPr>
            <w:tcW w:w="1248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6511C5F" w14:textId="3622EB16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8</w:t>
            </w:r>
            <w:r>
              <w:rPr>
                <w:rFonts w:eastAsia="SimSun" w:cs="Times New Roman" w:hint="eastAsia"/>
                <w:sz w:val="22"/>
                <w:lang w:eastAsia="zh-CN"/>
              </w:rPr>
              <w:t>(40.00%)</w:t>
            </w:r>
          </w:p>
        </w:tc>
        <w:tc>
          <w:tcPr>
            <w:tcW w:w="1304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0BA2582" w14:textId="1F882053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3</w:t>
            </w:r>
            <w:r>
              <w:rPr>
                <w:rFonts w:eastAsia="SimSun" w:cs="Times New Roman" w:hint="eastAsia"/>
                <w:sz w:val="22"/>
                <w:lang w:eastAsia="zh-CN"/>
              </w:rPr>
              <w:t>(42.86%)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03D9A28" w14:textId="389C725D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0</w:t>
            </w:r>
            <w:r>
              <w:rPr>
                <w:rFonts w:eastAsia="SimSun" w:cs="Times New Roman" w:hint="eastAsia"/>
                <w:sz w:val="22"/>
                <w:lang w:eastAsia="zh-CN"/>
              </w:rPr>
              <w:t>(0.00%)</w:t>
            </w:r>
          </w:p>
        </w:tc>
        <w:tc>
          <w:tcPr>
            <w:tcW w:w="1275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64FD7A1" w14:textId="655707E6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2</w:t>
            </w:r>
            <w:r>
              <w:rPr>
                <w:rFonts w:eastAsia="SimSun" w:cs="Times New Roman" w:hint="eastAsia"/>
                <w:sz w:val="22"/>
                <w:lang w:eastAsia="zh-CN"/>
              </w:rPr>
              <w:t>(66.67%)</w:t>
            </w:r>
          </w:p>
        </w:tc>
        <w:tc>
          <w:tcPr>
            <w:tcW w:w="1418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010394C" w14:textId="0FA963A6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2</w:t>
            </w:r>
            <w:r>
              <w:rPr>
                <w:rFonts w:eastAsia="SimSun" w:cs="Times New Roman" w:hint="eastAsia"/>
                <w:sz w:val="22"/>
                <w:lang w:eastAsia="zh-CN"/>
              </w:rPr>
              <w:t>(100.00%)</w:t>
            </w:r>
          </w:p>
        </w:tc>
        <w:tc>
          <w:tcPr>
            <w:tcW w:w="1276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972CB1D" w14:textId="144BE2C9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1</w:t>
            </w:r>
            <w:r>
              <w:rPr>
                <w:rFonts w:eastAsia="SimSun" w:cs="Times New Roman" w:hint="eastAsia"/>
                <w:sz w:val="22"/>
                <w:lang w:eastAsia="zh-CN"/>
              </w:rPr>
              <w:t>(50.00%)</w:t>
            </w:r>
          </w:p>
        </w:tc>
        <w:tc>
          <w:tcPr>
            <w:tcW w:w="1275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3E6DB59" w14:textId="7DE2BB72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1</w:t>
            </w:r>
            <w:r>
              <w:rPr>
                <w:rFonts w:eastAsia="SimSun" w:cs="Times New Roman" w:hint="eastAsia"/>
                <w:sz w:val="22"/>
                <w:lang w:eastAsia="zh-CN"/>
              </w:rPr>
              <w:t>(100.00%)</w:t>
            </w:r>
          </w:p>
        </w:tc>
        <w:tc>
          <w:tcPr>
            <w:tcW w:w="1701" w:type="dxa"/>
          </w:tcPr>
          <w:p w14:paraId="66F50F30" w14:textId="67C10276" w:rsidR="008E0281" w:rsidRPr="00DA79F3" w:rsidRDefault="0089028E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>
              <w:rPr>
                <w:rFonts w:eastAsia="SimSun" w:cs="Times New Roman" w:hint="eastAsia"/>
                <w:sz w:val="22"/>
                <w:lang w:eastAsia="zh-CN"/>
              </w:rPr>
              <w:t>15903(50.86%)</w:t>
            </w:r>
          </w:p>
        </w:tc>
        <w:tc>
          <w:tcPr>
            <w:tcW w:w="993" w:type="dxa"/>
          </w:tcPr>
          <w:p w14:paraId="18B1A990" w14:textId="1CB8040B" w:rsidR="008E0281" w:rsidRPr="00DA79F3" w:rsidRDefault="006268D9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>
              <w:rPr>
                <w:rFonts w:eastAsia="SimSun" w:cs="Times New Roman" w:hint="eastAsia"/>
                <w:sz w:val="22"/>
                <w:lang w:eastAsia="zh-CN"/>
              </w:rPr>
              <w:t>0.2937</w:t>
            </w:r>
          </w:p>
        </w:tc>
      </w:tr>
      <w:tr w:rsidR="008E0281" w:rsidRPr="00DA79F3" w14:paraId="002EE035" w14:textId="72C2B614" w:rsidTr="0089028E">
        <w:trPr>
          <w:trHeight w:val="210"/>
        </w:trPr>
        <w:tc>
          <w:tcPr>
            <w:tcW w:w="4254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81E5564" w14:textId="4DEF536A" w:rsidR="008E0281" w:rsidRPr="00DA79F3" w:rsidRDefault="008E0281" w:rsidP="00A74EF7">
            <w:pPr>
              <w:spacing w:line="200" w:lineRule="exact"/>
              <w:textAlignment w:val="center"/>
              <w:rPr>
                <w:rFonts w:eastAsia="SimSun" w:cs="Times New Roman"/>
                <w:sz w:val="22"/>
              </w:rPr>
            </w:pPr>
            <w:bookmarkStart w:id="1" w:name="_Hlk116660287"/>
            <w:r w:rsidRPr="00DA79F3">
              <w:rPr>
                <w:rFonts w:eastAsia="SimSun" w:cs="Times New Roman"/>
                <w:b/>
                <w:bCs/>
                <w:kern w:val="24"/>
                <w:sz w:val="22"/>
              </w:rPr>
              <w:t>Infertility duration</w:t>
            </w:r>
            <w:bookmarkEnd w:id="1"/>
            <w:r w:rsidRPr="00DA79F3">
              <w:rPr>
                <w:rFonts w:eastAsia="SimSun" w:cs="Times New Roman"/>
                <w:b/>
                <w:bCs/>
                <w:kern w:val="24"/>
                <w:sz w:val="22"/>
              </w:rPr>
              <w:t xml:space="preserve"> (years</w:t>
            </w:r>
            <w:proofErr w:type="gramStart"/>
            <w:r>
              <w:rPr>
                <w:rFonts w:eastAsia="SimSun" w:cs="Times New Roman" w:hint="eastAsia"/>
                <w:b/>
                <w:bCs/>
                <w:kern w:val="24"/>
                <w:sz w:val="22"/>
                <w:lang w:eastAsia="zh-CN"/>
              </w:rPr>
              <w:t>，</w:t>
            </w:r>
            <w:r w:rsidRPr="00CD115D">
              <w:rPr>
                <w:rFonts w:eastAsia="SimSun" w:cs="Times New Roman"/>
                <w:b/>
                <w:bCs/>
                <w:kern w:val="24"/>
                <w:sz w:val="22"/>
                <w:lang w:eastAsia="zh-CN"/>
              </w:rPr>
              <w:t>(</w:t>
            </w:r>
            <w:proofErr w:type="gramEnd"/>
            <w:r w:rsidRPr="00CD115D">
              <w:rPr>
                <w:rFonts w:eastAsia="SimSun" w:cs="Times New Roman"/>
                <w:b/>
                <w:bCs/>
                <w:kern w:val="24"/>
                <w:sz w:val="22"/>
                <w:lang w:eastAsia="zh-CN"/>
              </w:rPr>
              <w:t>mean ± SD</w:t>
            </w:r>
            <w:r w:rsidRPr="00DA79F3">
              <w:rPr>
                <w:rFonts w:eastAsia="SimSun" w:cs="Times New Roman"/>
                <w:b/>
                <w:bCs/>
                <w:kern w:val="24"/>
                <w:sz w:val="22"/>
              </w:rPr>
              <w:t>)</w:t>
            </w:r>
          </w:p>
        </w:tc>
        <w:tc>
          <w:tcPr>
            <w:tcW w:w="1248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EBED6DC" w14:textId="522EF755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5.20±4.15</w:t>
            </w:r>
          </w:p>
        </w:tc>
        <w:tc>
          <w:tcPr>
            <w:tcW w:w="1304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A45A797" w14:textId="4E12A0F1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5.14±1.68</w:t>
            </w: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3B1476" w14:textId="51537051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5.50±1.00</w:t>
            </w:r>
          </w:p>
        </w:tc>
        <w:tc>
          <w:tcPr>
            <w:tcW w:w="1275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E8CCD14" w14:textId="23C428D6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5.00±1.00</w:t>
            </w:r>
          </w:p>
        </w:tc>
        <w:tc>
          <w:tcPr>
            <w:tcW w:w="1418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AA46CC8" w14:textId="111904F1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6.00±1.49</w:t>
            </w:r>
          </w:p>
        </w:tc>
        <w:tc>
          <w:tcPr>
            <w:tcW w:w="1276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0EDF985" w14:textId="539BDF05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5.00±1.24</w:t>
            </w:r>
          </w:p>
        </w:tc>
        <w:tc>
          <w:tcPr>
            <w:tcW w:w="1275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48A1405" w14:textId="2E29426E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5.50</w:t>
            </w:r>
          </w:p>
        </w:tc>
        <w:tc>
          <w:tcPr>
            <w:tcW w:w="1701" w:type="dxa"/>
          </w:tcPr>
          <w:p w14:paraId="60D32090" w14:textId="25246ACC" w:rsidR="008E0281" w:rsidRDefault="0089028E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>
              <w:rPr>
                <w:rFonts w:eastAsia="SimSun" w:cs="Times New Roman" w:hint="eastAsia"/>
                <w:sz w:val="22"/>
                <w:lang w:eastAsia="zh-CN"/>
              </w:rPr>
              <w:t>5.31</w:t>
            </w:r>
            <w:r>
              <w:rPr>
                <w:rFonts w:eastAsia="SimSun" w:cs="Times New Roman" w:hint="eastAsia"/>
                <w:sz w:val="22"/>
                <w:lang w:eastAsia="zh-CN"/>
              </w:rPr>
              <w:t>±</w:t>
            </w:r>
            <w:r>
              <w:rPr>
                <w:rFonts w:eastAsia="SimSun" w:cs="Times New Roman" w:hint="eastAsia"/>
                <w:sz w:val="22"/>
                <w:lang w:eastAsia="zh-CN"/>
              </w:rPr>
              <w:t>4.</w:t>
            </w:r>
            <w:r w:rsidR="00484C5C">
              <w:rPr>
                <w:rFonts w:eastAsia="SimSun" w:cs="Times New Roman" w:hint="eastAsia"/>
                <w:sz w:val="22"/>
                <w:lang w:eastAsia="zh-CN"/>
              </w:rPr>
              <w:t>4</w:t>
            </w:r>
            <w:r w:rsidR="005A6C78">
              <w:rPr>
                <w:rFonts w:eastAsia="SimSun" w:cs="Times New Roman" w:hint="eastAsia"/>
                <w:sz w:val="22"/>
                <w:lang w:eastAsia="zh-CN"/>
              </w:rPr>
              <w:t>6</w:t>
            </w:r>
          </w:p>
        </w:tc>
        <w:tc>
          <w:tcPr>
            <w:tcW w:w="993" w:type="dxa"/>
          </w:tcPr>
          <w:p w14:paraId="32D00305" w14:textId="7EC968B6" w:rsidR="008E0281" w:rsidRPr="00DA79F3" w:rsidRDefault="00484C5C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>
              <w:rPr>
                <w:rFonts w:eastAsia="SimSun" w:cs="Times New Roman" w:hint="eastAsia"/>
                <w:sz w:val="22"/>
                <w:lang w:eastAsia="zh-CN"/>
              </w:rPr>
              <w:t>0.9999</w:t>
            </w:r>
          </w:p>
        </w:tc>
      </w:tr>
      <w:tr w:rsidR="008E0281" w:rsidRPr="00DA79F3" w14:paraId="258135ED" w14:textId="7110A411" w:rsidTr="0089028E">
        <w:trPr>
          <w:trHeight w:val="210"/>
        </w:trPr>
        <w:tc>
          <w:tcPr>
            <w:tcW w:w="4254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15C0EC6" w14:textId="78D1427D" w:rsidR="008E0281" w:rsidRPr="00DA79F3" w:rsidRDefault="008E0281" w:rsidP="00A74EF7">
            <w:pPr>
              <w:spacing w:line="200" w:lineRule="exact"/>
              <w:textAlignment w:val="center"/>
              <w:rPr>
                <w:rFonts w:eastAsia="SimSun" w:cs="Times New Roman"/>
                <w:b/>
                <w:bCs/>
                <w:kern w:val="24"/>
                <w:sz w:val="22"/>
              </w:rPr>
            </w:pPr>
            <w:r w:rsidRPr="00DA79F3">
              <w:rPr>
                <w:rFonts w:eastAsia="SimSun" w:cs="Times New Roman"/>
                <w:b/>
                <w:bCs/>
                <w:kern w:val="24"/>
                <w:sz w:val="22"/>
              </w:rPr>
              <w:t>Reasons of infertility</w:t>
            </w:r>
          </w:p>
        </w:tc>
        <w:tc>
          <w:tcPr>
            <w:tcW w:w="1248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DF2CE6E" w14:textId="0D7CBEB7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</w:p>
        </w:tc>
        <w:tc>
          <w:tcPr>
            <w:tcW w:w="1304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C3B8ED2" w14:textId="58CEB82F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</w:p>
        </w:tc>
        <w:tc>
          <w:tcPr>
            <w:tcW w:w="1134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04C8A0E" w14:textId="2F9DEE60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</w:p>
        </w:tc>
        <w:tc>
          <w:tcPr>
            <w:tcW w:w="1275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71AEC98" w14:textId="64CD3603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</w:p>
        </w:tc>
        <w:tc>
          <w:tcPr>
            <w:tcW w:w="1418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A73AC8B" w14:textId="35BB12CE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</w:p>
        </w:tc>
        <w:tc>
          <w:tcPr>
            <w:tcW w:w="1276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34BAA30" w14:textId="582C4760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</w:p>
        </w:tc>
        <w:tc>
          <w:tcPr>
            <w:tcW w:w="1275" w:type="dxa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E239112" w14:textId="7AFD0817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</w:p>
        </w:tc>
        <w:tc>
          <w:tcPr>
            <w:tcW w:w="1701" w:type="dxa"/>
          </w:tcPr>
          <w:p w14:paraId="5B015529" w14:textId="77777777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</w:p>
        </w:tc>
        <w:tc>
          <w:tcPr>
            <w:tcW w:w="993" w:type="dxa"/>
          </w:tcPr>
          <w:p w14:paraId="2673046F" w14:textId="1E9526E1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</w:p>
        </w:tc>
      </w:tr>
      <w:tr w:rsidR="008E0281" w:rsidRPr="00DA79F3" w14:paraId="3A190F33" w14:textId="257DCB4D" w:rsidTr="0089028E">
        <w:trPr>
          <w:trHeight w:val="210"/>
        </w:trPr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8FE79E2" w14:textId="1DAF23E2" w:rsidR="008E0281" w:rsidRPr="00DA79F3" w:rsidRDefault="008E0281" w:rsidP="00A74EF7">
            <w:pPr>
              <w:spacing w:line="200" w:lineRule="exact"/>
              <w:textAlignment w:val="center"/>
              <w:rPr>
                <w:rFonts w:eastAsia="SimSun" w:cs="Times New Roman"/>
                <w:sz w:val="22"/>
              </w:rPr>
            </w:pPr>
            <w:r w:rsidRPr="00DA79F3">
              <w:rPr>
                <w:rFonts w:eastAsia="SimSun" w:cs="Times New Roman"/>
                <w:b/>
                <w:bCs/>
                <w:kern w:val="24"/>
                <w:sz w:val="22"/>
              </w:rPr>
              <w:t>Female factor</w:t>
            </w:r>
            <w:r>
              <w:rPr>
                <w:rFonts w:eastAsia="SimSun" w:cs="Times New Roman" w:hint="eastAsia"/>
                <w:b/>
                <w:bCs/>
                <w:kern w:val="24"/>
                <w:sz w:val="22"/>
                <w:lang w:eastAsia="zh-CN"/>
              </w:rPr>
              <w:t>, n</w:t>
            </w:r>
            <w:r w:rsidRPr="00DA79F3">
              <w:rPr>
                <w:rFonts w:eastAsia="SimSun" w:cs="Times New Roman"/>
                <w:b/>
                <w:bCs/>
                <w:kern w:val="24"/>
                <w:sz w:val="22"/>
              </w:rPr>
              <w:t xml:space="preserve"> (%)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322FC58" w14:textId="75732AE5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5</w:t>
            </w:r>
            <w:r>
              <w:rPr>
                <w:rFonts w:eastAsia="SimSun" w:cs="Times New Roman" w:hint="eastAsia"/>
                <w:sz w:val="22"/>
                <w:lang w:eastAsia="zh-CN"/>
              </w:rPr>
              <w:t>(25.00%)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B5367BA" w14:textId="2B04AB79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5</w:t>
            </w:r>
            <w:r>
              <w:rPr>
                <w:rFonts w:eastAsia="SimSun" w:cs="Times New Roman" w:hint="eastAsia"/>
                <w:sz w:val="22"/>
                <w:lang w:eastAsia="zh-CN"/>
              </w:rPr>
              <w:t>(71.43%)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1134DC9" w14:textId="5806DF3E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3</w:t>
            </w:r>
            <w:r>
              <w:rPr>
                <w:rFonts w:eastAsia="SimSun" w:cs="Times New Roman" w:hint="eastAsia"/>
                <w:sz w:val="22"/>
                <w:lang w:eastAsia="zh-CN"/>
              </w:rPr>
              <w:t>(75.00%)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88B74B6" w14:textId="7BF7482A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0</w:t>
            </w:r>
            <w:r>
              <w:rPr>
                <w:rFonts w:eastAsia="SimSun" w:cs="Times New Roman" w:hint="eastAsia"/>
                <w:sz w:val="22"/>
                <w:lang w:eastAsia="zh-CN"/>
              </w:rPr>
              <w:t>(0.00%)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29AEA05" w14:textId="073A6897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1</w:t>
            </w: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(50.00%)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C10B1FB" w14:textId="1453B059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1</w:t>
            </w: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(50.00%)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788E72A" w14:textId="2F36EA05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 w:rsidRPr="00DA79F3">
              <w:rPr>
                <w:rFonts w:eastAsia="SimSun" w:cs="Times New Roman"/>
                <w:sz w:val="22"/>
                <w:lang w:eastAsia="zh-CN"/>
              </w:rPr>
              <w:t>0</w:t>
            </w:r>
            <w:r>
              <w:rPr>
                <w:rFonts w:eastAsia="SimSun" w:cs="Times New Roman" w:hint="eastAsia"/>
                <w:sz w:val="22"/>
                <w:lang w:eastAsia="zh-CN"/>
              </w:rPr>
              <w:t>(0.00%)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0A95D47" w14:textId="0D391AEC" w:rsidR="008E0281" w:rsidRDefault="0089028E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>
              <w:rPr>
                <w:rFonts w:eastAsia="SimSun" w:cs="Times New Roman" w:hint="eastAsia"/>
                <w:sz w:val="22"/>
                <w:lang w:eastAsia="zh-CN"/>
              </w:rPr>
              <w:t>1</w:t>
            </w:r>
            <w:r w:rsidR="00484C5C">
              <w:rPr>
                <w:rFonts w:eastAsia="SimSun" w:cs="Times New Roman" w:hint="eastAsia"/>
                <w:sz w:val="22"/>
                <w:lang w:eastAsia="zh-CN"/>
              </w:rPr>
              <w:t>5054</w:t>
            </w:r>
            <w:r>
              <w:rPr>
                <w:rFonts w:eastAsia="SimSun" w:cs="Times New Roman" w:hint="eastAsia"/>
                <w:sz w:val="22"/>
                <w:lang w:eastAsia="zh-CN"/>
              </w:rPr>
              <w:t>(</w:t>
            </w:r>
            <w:r w:rsidR="00484C5C">
              <w:rPr>
                <w:rFonts w:eastAsia="SimSun" w:cs="Times New Roman" w:hint="eastAsia"/>
                <w:sz w:val="22"/>
                <w:lang w:eastAsia="zh-CN"/>
              </w:rPr>
              <w:t>48</w:t>
            </w:r>
            <w:r>
              <w:rPr>
                <w:rFonts w:eastAsia="SimSun" w:cs="Times New Roman" w:hint="eastAsia"/>
                <w:sz w:val="22"/>
                <w:lang w:eastAsia="zh-CN"/>
              </w:rPr>
              <w:t>.</w:t>
            </w:r>
            <w:r w:rsidR="00484C5C">
              <w:rPr>
                <w:rFonts w:eastAsia="SimSun" w:cs="Times New Roman" w:hint="eastAsia"/>
                <w:sz w:val="22"/>
                <w:lang w:eastAsia="zh-CN"/>
              </w:rPr>
              <w:t>15</w:t>
            </w:r>
            <w:r>
              <w:rPr>
                <w:rFonts w:eastAsia="SimSun" w:cs="Times New Roman" w:hint="eastAsia"/>
                <w:sz w:val="22"/>
                <w:lang w:eastAsia="zh-CN"/>
              </w:rPr>
              <w:t>%)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5ED0C8E" w14:textId="0E9E8DD1" w:rsidR="008E0281" w:rsidRPr="00DA79F3" w:rsidRDefault="00484C5C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sz w:val="22"/>
                <w:lang w:eastAsia="zh-CN"/>
              </w:rPr>
            </w:pPr>
            <w:r>
              <w:rPr>
                <w:rFonts w:eastAsia="SimSun" w:cs="Times New Roman" w:hint="eastAsia"/>
                <w:sz w:val="22"/>
                <w:lang w:eastAsia="zh-CN"/>
              </w:rPr>
              <w:t>0.1124</w:t>
            </w:r>
          </w:p>
        </w:tc>
      </w:tr>
      <w:tr w:rsidR="008E0281" w:rsidRPr="00DA79F3" w14:paraId="38B7C6C9" w14:textId="52079DA5" w:rsidTr="0089028E">
        <w:trPr>
          <w:trHeight w:val="210"/>
        </w:trPr>
        <w:tc>
          <w:tcPr>
            <w:tcW w:w="4254" w:type="dxa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E68E24E" w14:textId="54F1ECF2" w:rsidR="008E0281" w:rsidRPr="00DA79F3" w:rsidRDefault="008E0281" w:rsidP="00A74EF7">
            <w:pPr>
              <w:spacing w:line="200" w:lineRule="exact"/>
              <w:textAlignment w:val="center"/>
              <w:rPr>
                <w:rFonts w:eastAsia="SimSun" w:cs="Times New Roman"/>
                <w:b/>
                <w:bCs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b/>
                <w:bCs/>
                <w:kern w:val="24"/>
                <w:sz w:val="22"/>
              </w:rPr>
              <w:lastRenderedPageBreak/>
              <w:t>Male factor</w:t>
            </w:r>
            <w:r>
              <w:rPr>
                <w:rFonts w:eastAsia="SimSun" w:cs="Times New Roman" w:hint="eastAsia"/>
                <w:b/>
                <w:bCs/>
                <w:kern w:val="24"/>
                <w:sz w:val="22"/>
                <w:lang w:eastAsia="zh-CN"/>
              </w:rPr>
              <w:t>, n</w:t>
            </w:r>
            <w:r w:rsidRPr="00DA79F3">
              <w:rPr>
                <w:rFonts w:eastAsia="SimSun" w:cs="Times New Roman"/>
                <w:b/>
                <w:bCs/>
                <w:kern w:val="24"/>
                <w:sz w:val="22"/>
              </w:rPr>
              <w:t xml:space="preserve"> (%)</w:t>
            </w: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64551BB" w14:textId="5E0C43AA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0</w:t>
            </w:r>
            <w:r>
              <w:rPr>
                <w:rFonts w:eastAsia="SimSun" w:cs="Times New Roman" w:hint="eastAsia"/>
                <w:sz w:val="22"/>
                <w:lang w:eastAsia="zh-CN"/>
              </w:rPr>
              <w:t>(</w:t>
            </w:r>
            <w:r w:rsidR="00827606">
              <w:rPr>
                <w:rFonts w:eastAsia="SimSun" w:cs="Times New Roman" w:hint="eastAsia"/>
                <w:sz w:val="22"/>
                <w:lang w:eastAsia="zh-CN"/>
              </w:rPr>
              <w:t>0</w:t>
            </w:r>
            <w:r>
              <w:rPr>
                <w:rFonts w:eastAsia="SimSun" w:cs="Times New Roman" w:hint="eastAsia"/>
                <w:sz w:val="22"/>
                <w:lang w:eastAsia="zh-CN"/>
              </w:rPr>
              <w:t>.00%)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1DB7F29" w14:textId="0F99222B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0</w:t>
            </w:r>
            <w:r>
              <w:rPr>
                <w:rFonts w:eastAsia="SimSun" w:cs="Times New Roman" w:hint="eastAsia"/>
                <w:sz w:val="22"/>
                <w:lang w:eastAsia="zh-CN"/>
              </w:rPr>
              <w:t>(0.00%)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95AF2BF" w14:textId="08F7B5B8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0</w:t>
            </w:r>
            <w:r>
              <w:rPr>
                <w:rFonts w:eastAsia="SimSun" w:cs="Times New Roman" w:hint="eastAsia"/>
                <w:sz w:val="22"/>
                <w:lang w:eastAsia="zh-CN"/>
              </w:rPr>
              <w:t>(0.00%)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F843356" w14:textId="6B003D9F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0</w:t>
            </w:r>
            <w:r>
              <w:rPr>
                <w:rFonts w:eastAsia="SimSun" w:cs="Times New Roman" w:hint="eastAsia"/>
                <w:sz w:val="22"/>
                <w:lang w:eastAsia="zh-CN"/>
              </w:rPr>
              <w:t>(0.00%)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5A687F5" w14:textId="536AB2B7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0</w:t>
            </w:r>
            <w:r>
              <w:rPr>
                <w:rFonts w:eastAsia="SimSun" w:cs="Times New Roman" w:hint="eastAsia"/>
                <w:sz w:val="22"/>
                <w:lang w:eastAsia="zh-CN"/>
              </w:rPr>
              <w:t>(0.00%)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0BA83A4" w14:textId="7083E3AE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0</w:t>
            </w:r>
            <w:r>
              <w:rPr>
                <w:rFonts w:eastAsia="SimSun" w:cs="Times New Roman" w:hint="eastAsia"/>
                <w:sz w:val="22"/>
                <w:lang w:eastAsia="zh-CN"/>
              </w:rPr>
              <w:t>(0.00%)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E5908E9" w14:textId="52AF4CCF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0</w:t>
            </w:r>
            <w:r>
              <w:rPr>
                <w:rFonts w:eastAsia="SimSun" w:cs="Times New Roman" w:hint="eastAsia"/>
                <w:sz w:val="22"/>
                <w:lang w:eastAsia="zh-CN"/>
              </w:rPr>
              <w:t>(0.00%)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7D12F23B" w14:textId="060EF225" w:rsidR="008E0281" w:rsidRPr="00DA79F3" w:rsidRDefault="00484C5C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26</w:t>
            </w:r>
            <w:r w:rsidR="00827606">
              <w:rPr>
                <w:rFonts w:eastAsia="SimSun" w:cs="Times New Roman" w:hint="eastAsia"/>
                <w:kern w:val="24"/>
                <w:sz w:val="22"/>
                <w:lang w:eastAsia="zh-CN"/>
              </w:rPr>
              <w:t>(</w:t>
            </w: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0</w:t>
            </w:r>
            <w:r w:rsidR="00827606">
              <w:rPr>
                <w:rFonts w:eastAsia="SimSun" w:cs="Times New Roman" w:hint="eastAsia"/>
                <w:kern w:val="24"/>
                <w:sz w:val="22"/>
                <w:lang w:eastAsia="zh-CN"/>
              </w:rPr>
              <w:t>.</w:t>
            </w: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08</w:t>
            </w:r>
            <w:r w:rsidR="00827606">
              <w:rPr>
                <w:rFonts w:eastAsia="SimSun" w:cs="Times New Roman" w:hint="eastAsia"/>
                <w:kern w:val="24"/>
                <w:sz w:val="22"/>
                <w:lang w:eastAsia="zh-CN"/>
              </w:rPr>
              <w:t>%)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14:paraId="093798AA" w14:textId="3EC4725E" w:rsidR="008E0281" w:rsidRPr="00DA79F3" w:rsidRDefault="00484C5C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0.9999</w:t>
            </w:r>
          </w:p>
        </w:tc>
      </w:tr>
      <w:tr w:rsidR="008E0281" w:rsidRPr="00DA79F3" w14:paraId="7E1B417A" w14:textId="34E85D71" w:rsidTr="0089028E">
        <w:trPr>
          <w:trHeight w:val="210"/>
        </w:trPr>
        <w:tc>
          <w:tcPr>
            <w:tcW w:w="4254" w:type="dxa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CBF7049" w14:textId="0B2325C0" w:rsidR="008E0281" w:rsidRPr="00DA79F3" w:rsidRDefault="008E0281" w:rsidP="00A74EF7">
            <w:pPr>
              <w:spacing w:line="200" w:lineRule="exact"/>
              <w:textAlignment w:val="center"/>
              <w:rPr>
                <w:rFonts w:eastAsia="SimSun" w:cs="Times New Roman"/>
                <w:b/>
                <w:bCs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b/>
                <w:bCs/>
                <w:kern w:val="24"/>
                <w:sz w:val="22"/>
              </w:rPr>
              <w:t>Multiple factors</w:t>
            </w:r>
            <w:r>
              <w:rPr>
                <w:rFonts w:eastAsia="SimSun" w:cs="Times New Roman" w:hint="eastAsia"/>
                <w:b/>
                <w:bCs/>
                <w:kern w:val="24"/>
                <w:sz w:val="22"/>
                <w:lang w:eastAsia="zh-CN"/>
              </w:rPr>
              <w:t>, n</w:t>
            </w:r>
            <w:r w:rsidRPr="00DA79F3">
              <w:rPr>
                <w:rFonts w:eastAsia="SimSun" w:cs="Times New Roman"/>
                <w:b/>
                <w:bCs/>
                <w:kern w:val="24"/>
                <w:sz w:val="22"/>
              </w:rPr>
              <w:t xml:space="preserve"> (%)</w:t>
            </w:r>
            <w:r>
              <w:rPr>
                <w:rFonts w:eastAsia="SimSun" w:cs="Times New Roman" w:hint="eastAsia"/>
                <w:b/>
                <w:bCs/>
                <w:kern w:val="24"/>
                <w:sz w:val="22"/>
                <w:lang w:eastAsia="zh-CN"/>
              </w:rPr>
              <w:t xml:space="preserve"> </w:t>
            </w: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743A704" w14:textId="4571CD39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10</w:t>
            </w: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(50.00%)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96B2017" w14:textId="5C67AF4C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2</w:t>
            </w:r>
            <w:r>
              <w:rPr>
                <w:rFonts w:eastAsia="SimSun" w:cs="Times New Roman" w:hint="eastAsia"/>
                <w:sz w:val="22"/>
                <w:lang w:eastAsia="zh-CN"/>
              </w:rPr>
              <w:t>(28.57%)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DBAF1D0" w14:textId="48847EA1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1</w:t>
            </w:r>
            <w:r>
              <w:rPr>
                <w:rFonts w:eastAsia="SimSun" w:cs="Times New Roman" w:hint="eastAsia"/>
                <w:sz w:val="22"/>
                <w:lang w:eastAsia="zh-CN"/>
              </w:rPr>
              <w:t>(25.00%)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7DBA224" w14:textId="7946824C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3</w:t>
            </w: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(100.00%)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FE7F002" w14:textId="21D6203A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1</w:t>
            </w: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(50.00%)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FEF47A7" w14:textId="12C517DD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0</w:t>
            </w:r>
            <w:r>
              <w:rPr>
                <w:rFonts w:eastAsia="SimSun" w:cs="Times New Roman" w:hint="eastAsia"/>
                <w:sz w:val="22"/>
                <w:lang w:eastAsia="zh-CN"/>
              </w:rPr>
              <w:t>(0.00%)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99CC416" w14:textId="42207E3E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0</w:t>
            </w:r>
            <w:r>
              <w:rPr>
                <w:rFonts w:eastAsia="SimSun" w:cs="Times New Roman" w:hint="eastAsia"/>
                <w:sz w:val="22"/>
                <w:lang w:eastAsia="zh-CN"/>
              </w:rPr>
              <w:t>(0.00%)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703D484D" w14:textId="2196A729" w:rsidR="008E0281" w:rsidRDefault="00484C5C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9</w:t>
            </w:r>
            <w:r w:rsidR="0089028E">
              <w:rPr>
                <w:rFonts w:eastAsia="SimSun" w:cs="Times New Roman" w:hint="eastAsia"/>
                <w:kern w:val="24"/>
                <w:sz w:val="22"/>
                <w:lang w:eastAsia="zh-CN"/>
              </w:rPr>
              <w:t>394(</w:t>
            </w: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3</w:t>
            </w:r>
            <w:r w:rsidR="0089028E">
              <w:rPr>
                <w:rFonts w:eastAsia="SimSun" w:cs="Times New Roman" w:hint="eastAsia"/>
                <w:kern w:val="24"/>
                <w:sz w:val="22"/>
                <w:lang w:eastAsia="zh-CN"/>
              </w:rPr>
              <w:t>0.</w:t>
            </w: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04</w:t>
            </w:r>
            <w:r w:rsidR="0089028E">
              <w:rPr>
                <w:rFonts w:eastAsia="SimSun" w:cs="Times New Roman" w:hint="eastAsia"/>
                <w:kern w:val="24"/>
                <w:sz w:val="22"/>
                <w:lang w:eastAsia="zh-CN"/>
              </w:rPr>
              <w:t>%)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14:paraId="51558DEB" w14:textId="2F392FA0" w:rsidR="008E0281" w:rsidRPr="00DA79F3" w:rsidRDefault="00484C5C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0.0856</w:t>
            </w:r>
          </w:p>
        </w:tc>
      </w:tr>
      <w:tr w:rsidR="008E0281" w:rsidRPr="00DA79F3" w14:paraId="7F3D3DBB" w14:textId="5A32505A" w:rsidTr="0089028E">
        <w:trPr>
          <w:trHeight w:val="210"/>
        </w:trPr>
        <w:tc>
          <w:tcPr>
            <w:tcW w:w="4254" w:type="dxa"/>
            <w:tcBorders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B31F30A" w14:textId="4F9FFAE0" w:rsidR="008E0281" w:rsidRPr="00DA79F3" w:rsidRDefault="008E0281" w:rsidP="00A74EF7">
            <w:pPr>
              <w:spacing w:line="200" w:lineRule="exact"/>
              <w:textAlignment w:val="center"/>
              <w:rPr>
                <w:rFonts w:eastAsia="SimSun" w:cs="Times New Roman"/>
                <w:b/>
                <w:bCs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b/>
                <w:bCs/>
                <w:kern w:val="24"/>
                <w:sz w:val="22"/>
              </w:rPr>
              <w:t>Unexplained infertility</w:t>
            </w:r>
            <w:r>
              <w:rPr>
                <w:rFonts w:eastAsia="SimSun" w:cs="Times New Roman" w:hint="eastAsia"/>
                <w:b/>
                <w:bCs/>
                <w:kern w:val="24"/>
                <w:sz w:val="22"/>
                <w:lang w:eastAsia="zh-CN"/>
              </w:rPr>
              <w:t>, n</w:t>
            </w:r>
            <w:r w:rsidRPr="00DA79F3">
              <w:rPr>
                <w:rFonts w:eastAsia="SimSun" w:cs="Times New Roman"/>
                <w:b/>
                <w:bCs/>
                <w:kern w:val="24"/>
                <w:sz w:val="22"/>
              </w:rPr>
              <w:t xml:space="preserve"> (%)</w:t>
            </w:r>
            <w:r>
              <w:rPr>
                <w:rFonts w:eastAsia="SimSun" w:cs="Times New Roman" w:hint="eastAsia"/>
                <w:b/>
                <w:bCs/>
                <w:kern w:val="24"/>
                <w:sz w:val="22"/>
                <w:lang w:eastAsia="zh-CN"/>
              </w:rPr>
              <w:t xml:space="preserve"> </w:t>
            </w:r>
          </w:p>
        </w:tc>
        <w:tc>
          <w:tcPr>
            <w:tcW w:w="1248" w:type="dxa"/>
            <w:tcBorders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645A44B" w14:textId="1BCA8E5A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5</w:t>
            </w:r>
            <w:r>
              <w:rPr>
                <w:rFonts w:eastAsia="SimSun" w:cs="Times New Roman" w:hint="eastAsia"/>
                <w:sz w:val="22"/>
                <w:lang w:eastAsia="zh-CN"/>
              </w:rPr>
              <w:t>(25.00%)</w:t>
            </w:r>
          </w:p>
        </w:tc>
        <w:tc>
          <w:tcPr>
            <w:tcW w:w="1304" w:type="dxa"/>
            <w:tcBorders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8BCAD08" w14:textId="20975165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0</w:t>
            </w:r>
            <w:r>
              <w:rPr>
                <w:rFonts w:eastAsia="SimSun" w:cs="Times New Roman" w:hint="eastAsia"/>
                <w:sz w:val="22"/>
                <w:lang w:eastAsia="zh-CN"/>
              </w:rPr>
              <w:t>(0.00%)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46F94E" w14:textId="08D6C1C3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0</w:t>
            </w:r>
            <w:r>
              <w:rPr>
                <w:rFonts w:eastAsia="SimSun" w:cs="Times New Roman" w:hint="eastAsia"/>
                <w:sz w:val="22"/>
                <w:lang w:eastAsia="zh-CN"/>
              </w:rPr>
              <w:t>(0.00%)</w:t>
            </w:r>
          </w:p>
        </w:tc>
        <w:tc>
          <w:tcPr>
            <w:tcW w:w="1275" w:type="dxa"/>
            <w:tcBorders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2D6E04F" w14:textId="0256043D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0</w:t>
            </w:r>
            <w:r>
              <w:rPr>
                <w:rFonts w:eastAsia="SimSun" w:cs="Times New Roman" w:hint="eastAsia"/>
                <w:sz w:val="22"/>
                <w:lang w:eastAsia="zh-CN"/>
              </w:rPr>
              <w:t>(0.00%)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867E84E" w14:textId="7A8441F7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0</w:t>
            </w:r>
            <w:r>
              <w:rPr>
                <w:rFonts w:eastAsia="SimSun" w:cs="Times New Roman" w:hint="eastAsia"/>
                <w:sz w:val="22"/>
                <w:lang w:eastAsia="zh-CN"/>
              </w:rPr>
              <w:t>(0.00%)</w:t>
            </w:r>
          </w:p>
        </w:tc>
        <w:tc>
          <w:tcPr>
            <w:tcW w:w="1276" w:type="dxa"/>
            <w:tcBorders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547B542" w14:textId="36D283CC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1</w:t>
            </w: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(50.00%)</w:t>
            </w:r>
          </w:p>
        </w:tc>
        <w:tc>
          <w:tcPr>
            <w:tcW w:w="1275" w:type="dxa"/>
            <w:tcBorders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B0162EE" w14:textId="3B6AA2FD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1</w:t>
            </w:r>
            <w:r>
              <w:rPr>
                <w:rFonts w:eastAsia="SimSun" w:cs="Times New Roman" w:hint="eastAsia"/>
                <w:sz w:val="22"/>
                <w:lang w:eastAsia="zh-CN"/>
              </w:rPr>
              <w:t>(10.00%)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2CD664A5" w14:textId="2D2303D5" w:rsidR="008E0281" w:rsidRDefault="00484C5C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6794</w:t>
            </w:r>
            <w:r w:rsidR="00827606">
              <w:rPr>
                <w:rFonts w:eastAsia="SimSun" w:cs="Times New Roman" w:hint="eastAsia"/>
                <w:kern w:val="24"/>
                <w:sz w:val="22"/>
                <w:lang w:eastAsia="zh-CN"/>
              </w:rPr>
              <w:t>(</w:t>
            </w: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21</w:t>
            </w:r>
            <w:r w:rsidR="00827606">
              <w:rPr>
                <w:rFonts w:eastAsia="SimSun" w:cs="Times New Roman" w:hint="eastAsia"/>
                <w:kern w:val="24"/>
                <w:sz w:val="22"/>
                <w:lang w:eastAsia="zh-CN"/>
              </w:rPr>
              <w:t>.</w:t>
            </w: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73</w:t>
            </w:r>
            <w:r w:rsidR="00827606">
              <w:rPr>
                <w:rFonts w:eastAsia="SimSun" w:cs="Times New Roman" w:hint="eastAsia"/>
                <w:kern w:val="24"/>
                <w:sz w:val="22"/>
                <w:lang w:eastAsia="zh-CN"/>
              </w:rPr>
              <w:t>%</w:t>
            </w:r>
            <w:r w:rsidR="00827606">
              <w:rPr>
                <w:rFonts w:eastAsia="SimSun" w:cs="Times New Roman" w:hint="eastAsia"/>
                <w:kern w:val="24"/>
                <w:sz w:val="22"/>
                <w:lang w:eastAsia="zh-CN"/>
              </w:rPr>
              <w:t>）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574180AF" w14:textId="12B8B336" w:rsidR="008E0281" w:rsidRPr="00DA79F3" w:rsidRDefault="00484C5C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0.5698</w:t>
            </w:r>
          </w:p>
        </w:tc>
      </w:tr>
      <w:tr w:rsidR="008E0281" w:rsidRPr="00DA79F3" w14:paraId="78B47683" w14:textId="06F29A4F" w:rsidTr="0089028E">
        <w:trPr>
          <w:trHeight w:val="210"/>
        </w:trPr>
        <w:tc>
          <w:tcPr>
            <w:tcW w:w="4254" w:type="dxa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BA63096" w14:textId="7D481684" w:rsidR="008E0281" w:rsidRPr="00DA79F3" w:rsidRDefault="008E0281" w:rsidP="00A74EF7">
            <w:pPr>
              <w:spacing w:line="200" w:lineRule="exact"/>
              <w:textAlignment w:val="center"/>
              <w:rPr>
                <w:rFonts w:eastAsia="SimSun" w:cs="Times New Roman"/>
                <w:b/>
                <w:bCs/>
                <w:kern w:val="24"/>
                <w:sz w:val="22"/>
              </w:rPr>
            </w:pPr>
            <w:bookmarkStart w:id="2" w:name="_Hlk116660307"/>
            <w:r w:rsidRPr="00DA79F3">
              <w:rPr>
                <w:rFonts w:eastAsia="SimSun" w:cs="Times New Roman"/>
                <w:b/>
                <w:bCs/>
                <w:kern w:val="24"/>
                <w:sz w:val="22"/>
              </w:rPr>
              <w:t>Stimulation protocols</w:t>
            </w:r>
            <w:bookmarkEnd w:id="2"/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1A29EA5" w14:textId="77777777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6ACE39A" w14:textId="77777777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1A4659C" w14:textId="77777777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ADAEEBB" w14:textId="77777777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C056CB4" w14:textId="77777777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727F708" w14:textId="77777777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33CA5E0" w14:textId="77777777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241C31B6" w14:textId="77777777" w:rsidR="008E0281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14:paraId="24168F49" w14:textId="45C3DCED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</w:p>
        </w:tc>
      </w:tr>
      <w:tr w:rsidR="008E0281" w:rsidRPr="00DA79F3" w14:paraId="15E2FD6E" w14:textId="10839B0B" w:rsidTr="0089028E">
        <w:trPr>
          <w:trHeight w:val="210"/>
        </w:trPr>
        <w:tc>
          <w:tcPr>
            <w:tcW w:w="4254" w:type="dxa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1A70CD2" w14:textId="136C2D3C" w:rsidR="008E0281" w:rsidRPr="00DA79F3" w:rsidRDefault="008E0281" w:rsidP="00A74EF7">
            <w:pPr>
              <w:spacing w:line="200" w:lineRule="exact"/>
              <w:textAlignment w:val="center"/>
              <w:rPr>
                <w:rFonts w:eastAsia="SimSun" w:cs="Times New Roman"/>
                <w:b/>
                <w:bCs/>
                <w:kern w:val="24"/>
                <w:sz w:val="22"/>
              </w:rPr>
            </w:pPr>
            <w:r w:rsidRPr="00DA79F3">
              <w:rPr>
                <w:rFonts w:eastAsia="SimSun" w:cs="Times New Roman"/>
                <w:b/>
                <w:bCs/>
                <w:kern w:val="24"/>
                <w:sz w:val="22"/>
              </w:rPr>
              <w:t>No of receiving long agonist protocol, n (%)</w:t>
            </w:r>
          </w:p>
        </w:tc>
        <w:tc>
          <w:tcPr>
            <w:tcW w:w="1248" w:type="dxa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0A3C0A3" w14:textId="0F31E3E7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10</w:t>
            </w: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(50.00%)</w:t>
            </w:r>
          </w:p>
        </w:tc>
        <w:tc>
          <w:tcPr>
            <w:tcW w:w="1304" w:type="dxa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521F9DF" w14:textId="38481D9E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3</w:t>
            </w: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(42.86%)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37B8C85" w14:textId="04A57080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0</w:t>
            </w: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(0.00%)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5CAA01C" w14:textId="10899ADD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1</w:t>
            </w: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(33.33%)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6D2B31" w14:textId="6A456488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0</w:t>
            </w: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(0.00%)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C1EA22F" w14:textId="210E5B5F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1</w:t>
            </w: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(50.00%)</w:t>
            </w:r>
          </w:p>
        </w:tc>
        <w:tc>
          <w:tcPr>
            <w:tcW w:w="1275" w:type="dxa"/>
            <w:tcBorders>
              <w:top w:val="nil"/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E40C56E" w14:textId="4597F9D3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0</w:t>
            </w: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(0.00%)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20D1C830" w14:textId="0A523AC7" w:rsidR="008E0281" w:rsidRPr="00DA79F3" w:rsidRDefault="0089028E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1</w:t>
            </w:r>
            <w:r w:rsidR="0088646E">
              <w:rPr>
                <w:rFonts w:eastAsia="SimSun" w:cs="Times New Roman" w:hint="eastAsia"/>
                <w:kern w:val="24"/>
                <w:sz w:val="22"/>
                <w:lang w:eastAsia="zh-CN"/>
              </w:rPr>
              <w:t>1897</w:t>
            </w: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(</w:t>
            </w:r>
            <w:r w:rsidR="0088646E">
              <w:rPr>
                <w:rFonts w:eastAsia="SimSun" w:cs="Times New Roman" w:hint="eastAsia"/>
                <w:kern w:val="24"/>
                <w:sz w:val="22"/>
                <w:lang w:eastAsia="zh-CN"/>
              </w:rPr>
              <w:t>38. 05</w:t>
            </w: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%)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</w:tcPr>
          <w:p w14:paraId="23DFBF54" w14:textId="097D9CA7" w:rsidR="008E0281" w:rsidRPr="00DA79F3" w:rsidRDefault="00484C5C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0.5717</w:t>
            </w:r>
          </w:p>
        </w:tc>
      </w:tr>
      <w:tr w:rsidR="008E0281" w:rsidRPr="00DA79F3" w14:paraId="2CACFB31" w14:textId="59BBB42F" w:rsidTr="0089028E">
        <w:trPr>
          <w:trHeight w:val="210"/>
        </w:trPr>
        <w:tc>
          <w:tcPr>
            <w:tcW w:w="4254" w:type="dxa"/>
            <w:tcBorders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A6A4F2B" w14:textId="254D5E45" w:rsidR="008E0281" w:rsidRPr="00DA79F3" w:rsidRDefault="008E0281" w:rsidP="00A74EF7">
            <w:pPr>
              <w:spacing w:line="200" w:lineRule="exact"/>
              <w:textAlignment w:val="center"/>
              <w:rPr>
                <w:rFonts w:eastAsia="SimSun" w:cs="Times New Roman"/>
                <w:b/>
                <w:bCs/>
                <w:kern w:val="24"/>
                <w:sz w:val="22"/>
              </w:rPr>
            </w:pPr>
            <w:r w:rsidRPr="00DA79F3">
              <w:rPr>
                <w:rFonts w:eastAsia="SimSun" w:cs="Times New Roman"/>
                <w:b/>
                <w:bCs/>
                <w:kern w:val="24"/>
                <w:sz w:val="22"/>
              </w:rPr>
              <w:t>No of receiving antagonist protocol, n (%)</w:t>
            </w:r>
          </w:p>
        </w:tc>
        <w:tc>
          <w:tcPr>
            <w:tcW w:w="1248" w:type="dxa"/>
            <w:tcBorders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B6C1430" w14:textId="6282BAA9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10</w:t>
            </w: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(50.00%)</w:t>
            </w:r>
          </w:p>
        </w:tc>
        <w:tc>
          <w:tcPr>
            <w:tcW w:w="1304" w:type="dxa"/>
            <w:tcBorders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C4F6109" w14:textId="137AAD0F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4</w:t>
            </w: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(57.14%)</w:t>
            </w:r>
          </w:p>
        </w:tc>
        <w:tc>
          <w:tcPr>
            <w:tcW w:w="1134" w:type="dxa"/>
            <w:tcBorders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C4A69D0" w14:textId="3DD7C754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4</w:t>
            </w: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(100.00%)</w:t>
            </w:r>
          </w:p>
        </w:tc>
        <w:tc>
          <w:tcPr>
            <w:tcW w:w="1275" w:type="dxa"/>
            <w:tcBorders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CA3EB5" w14:textId="7ED0EE24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2</w:t>
            </w: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(66.67%)</w:t>
            </w:r>
          </w:p>
        </w:tc>
        <w:tc>
          <w:tcPr>
            <w:tcW w:w="1418" w:type="dxa"/>
            <w:tcBorders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2D48031" w14:textId="78EA29D9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2</w:t>
            </w: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(100.00%)</w:t>
            </w:r>
          </w:p>
        </w:tc>
        <w:tc>
          <w:tcPr>
            <w:tcW w:w="1276" w:type="dxa"/>
            <w:tcBorders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D46BADC" w14:textId="048F266C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1</w:t>
            </w: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(50.00%)</w:t>
            </w:r>
          </w:p>
        </w:tc>
        <w:tc>
          <w:tcPr>
            <w:tcW w:w="1275" w:type="dxa"/>
            <w:tcBorders>
              <w:left w:val="nil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D7B4257" w14:textId="3DB5B8AE" w:rsidR="008E0281" w:rsidRPr="00DA79F3" w:rsidRDefault="008E0281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1</w:t>
            </w: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(100.00%)</w:t>
            </w:r>
          </w:p>
        </w:tc>
        <w:tc>
          <w:tcPr>
            <w:tcW w:w="1701" w:type="dxa"/>
            <w:tcBorders>
              <w:left w:val="nil"/>
              <w:right w:val="nil"/>
            </w:tcBorders>
          </w:tcPr>
          <w:p w14:paraId="42FBBA8B" w14:textId="00EEE3CE" w:rsidR="008E0281" w:rsidRPr="00DA79F3" w:rsidRDefault="0088646E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16081</w:t>
            </w:r>
            <w:r w:rsidR="0089028E">
              <w:rPr>
                <w:rFonts w:eastAsia="SimSun" w:cs="Times New Roman" w:hint="eastAsia"/>
                <w:kern w:val="24"/>
                <w:sz w:val="22"/>
                <w:lang w:eastAsia="zh-CN"/>
              </w:rPr>
              <w:t>(</w:t>
            </w: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51.43</w:t>
            </w:r>
            <w:r w:rsidR="0089028E">
              <w:rPr>
                <w:rFonts w:eastAsia="SimSun" w:cs="Times New Roman" w:hint="eastAsia"/>
                <w:kern w:val="24"/>
                <w:sz w:val="22"/>
                <w:lang w:eastAsia="zh-CN"/>
              </w:rPr>
              <w:t>%)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 w14:paraId="10FC5188" w14:textId="533ABB82" w:rsidR="008E0281" w:rsidRPr="00DA79F3" w:rsidRDefault="00484C5C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0.4295</w:t>
            </w:r>
          </w:p>
        </w:tc>
      </w:tr>
      <w:tr w:rsidR="0089028E" w:rsidRPr="00DA79F3" w14:paraId="6F87D2A8" w14:textId="77777777" w:rsidTr="0089028E">
        <w:trPr>
          <w:trHeight w:val="210"/>
        </w:trPr>
        <w:tc>
          <w:tcPr>
            <w:tcW w:w="4254" w:type="dxa"/>
            <w:tcBorders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08EF46E" w14:textId="0431EA02" w:rsidR="0089028E" w:rsidRPr="00DA79F3" w:rsidRDefault="0089028E" w:rsidP="00A74EF7">
            <w:pPr>
              <w:spacing w:line="200" w:lineRule="exact"/>
              <w:textAlignment w:val="center"/>
              <w:rPr>
                <w:rFonts w:eastAsia="SimSun" w:cs="Times New Roman"/>
                <w:b/>
                <w:bCs/>
                <w:kern w:val="24"/>
                <w:sz w:val="22"/>
              </w:rPr>
            </w:pPr>
            <w:r w:rsidRPr="0089028E">
              <w:rPr>
                <w:rFonts w:eastAsia="SimSun" w:cs="Times New Roman"/>
                <w:b/>
                <w:bCs/>
                <w:kern w:val="24"/>
                <w:sz w:val="22"/>
              </w:rPr>
              <w:t>No of receiving short agonist protocol, n (%)</w:t>
            </w:r>
          </w:p>
        </w:tc>
        <w:tc>
          <w:tcPr>
            <w:tcW w:w="1248" w:type="dxa"/>
            <w:tcBorders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743EDF6" w14:textId="6A93140D" w:rsidR="0089028E" w:rsidRPr="00DA79F3" w:rsidRDefault="0088646E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0</w:t>
            </w: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(0.00%)</w:t>
            </w:r>
          </w:p>
        </w:tc>
        <w:tc>
          <w:tcPr>
            <w:tcW w:w="1304" w:type="dxa"/>
            <w:tcBorders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40CD395" w14:textId="63279CBB" w:rsidR="0089028E" w:rsidRPr="00DA79F3" w:rsidRDefault="0088646E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0</w:t>
            </w: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(0.00%)</w:t>
            </w:r>
          </w:p>
        </w:tc>
        <w:tc>
          <w:tcPr>
            <w:tcW w:w="1134" w:type="dxa"/>
            <w:tcBorders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B1DAD1B" w14:textId="17F10B63" w:rsidR="0089028E" w:rsidRPr="00DA79F3" w:rsidRDefault="0088646E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0</w:t>
            </w: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(0.00%)</w:t>
            </w:r>
          </w:p>
        </w:tc>
        <w:tc>
          <w:tcPr>
            <w:tcW w:w="1275" w:type="dxa"/>
            <w:tcBorders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C86C491" w14:textId="545BD1F3" w:rsidR="0089028E" w:rsidRPr="00DA79F3" w:rsidRDefault="0088646E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0</w:t>
            </w: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(0.00%)</w:t>
            </w:r>
          </w:p>
        </w:tc>
        <w:tc>
          <w:tcPr>
            <w:tcW w:w="1418" w:type="dxa"/>
            <w:tcBorders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92FCDC2" w14:textId="4DAC4F0A" w:rsidR="0089028E" w:rsidRPr="00DA79F3" w:rsidRDefault="0088646E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0</w:t>
            </w: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(0.00%)</w:t>
            </w:r>
          </w:p>
        </w:tc>
        <w:tc>
          <w:tcPr>
            <w:tcW w:w="1276" w:type="dxa"/>
            <w:tcBorders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9F57892" w14:textId="71B29EC5" w:rsidR="0089028E" w:rsidRPr="00DA79F3" w:rsidRDefault="0088646E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0</w:t>
            </w: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(0.00%)</w:t>
            </w:r>
          </w:p>
        </w:tc>
        <w:tc>
          <w:tcPr>
            <w:tcW w:w="1275" w:type="dxa"/>
            <w:tcBorders>
              <w:left w:val="nil"/>
              <w:bottom w:val="single" w:sz="4" w:space="0" w:color="000000"/>
              <w:right w:val="nil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1F64DD" w14:textId="4D5E0898" w:rsidR="0089028E" w:rsidRPr="00DA79F3" w:rsidRDefault="0088646E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 w:rsidRPr="00DA79F3">
              <w:rPr>
                <w:rFonts w:eastAsia="SimSun" w:cs="Times New Roman"/>
                <w:kern w:val="24"/>
                <w:sz w:val="22"/>
                <w:lang w:eastAsia="zh-CN"/>
              </w:rPr>
              <w:t>0</w:t>
            </w: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(0.00%)</w:t>
            </w:r>
          </w:p>
        </w:tc>
        <w:tc>
          <w:tcPr>
            <w:tcW w:w="1701" w:type="dxa"/>
            <w:tcBorders>
              <w:left w:val="nil"/>
              <w:bottom w:val="single" w:sz="4" w:space="0" w:color="000000"/>
              <w:right w:val="nil"/>
            </w:tcBorders>
          </w:tcPr>
          <w:p w14:paraId="146D3460" w14:textId="4360516A" w:rsidR="0089028E" w:rsidRDefault="0088646E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3290(10.52%)</w:t>
            </w:r>
          </w:p>
        </w:tc>
        <w:tc>
          <w:tcPr>
            <w:tcW w:w="993" w:type="dxa"/>
            <w:tcBorders>
              <w:left w:val="nil"/>
              <w:bottom w:val="single" w:sz="4" w:space="0" w:color="000000"/>
              <w:right w:val="nil"/>
            </w:tcBorders>
          </w:tcPr>
          <w:p w14:paraId="3C7F024B" w14:textId="3858F84F" w:rsidR="0089028E" w:rsidRPr="00DA79F3" w:rsidRDefault="00484C5C" w:rsidP="00F247F7">
            <w:pPr>
              <w:spacing w:line="200" w:lineRule="exact"/>
              <w:jc w:val="center"/>
              <w:textAlignment w:val="center"/>
              <w:rPr>
                <w:rFonts w:eastAsia="SimSun" w:cs="Times New Roman"/>
                <w:kern w:val="24"/>
                <w:sz w:val="22"/>
                <w:lang w:eastAsia="zh-CN"/>
              </w:rPr>
            </w:pPr>
            <w:r>
              <w:rPr>
                <w:rFonts w:eastAsia="SimSun" w:cs="Times New Roman" w:hint="eastAsia"/>
                <w:kern w:val="24"/>
                <w:sz w:val="22"/>
                <w:lang w:eastAsia="zh-CN"/>
              </w:rPr>
              <w:t>0.7104</w:t>
            </w:r>
          </w:p>
        </w:tc>
      </w:tr>
    </w:tbl>
    <w:p w14:paraId="62B39FBD" w14:textId="553DF465" w:rsidR="006F2E4E" w:rsidRPr="00DA79F3" w:rsidRDefault="00065F91" w:rsidP="006F2E4E">
      <w:pPr>
        <w:rPr>
          <w:lang w:eastAsia="zh-CN"/>
        </w:rPr>
      </w:pPr>
      <w:r>
        <w:rPr>
          <w:rFonts w:hint="eastAsia"/>
          <w:lang w:eastAsia="zh-CN"/>
        </w:rPr>
        <w:t xml:space="preserve">Table legend: </w:t>
      </w:r>
      <w:r w:rsidR="00766BD3" w:rsidRPr="00CB166C">
        <w:t>Baseline demographics and cycle characteristics of the study cohort are shown in</w:t>
      </w:r>
      <w:r w:rsidR="00766BD3">
        <w:rPr>
          <w:rFonts w:hint="eastAsia"/>
          <w:lang w:eastAsia="zh-CN"/>
        </w:rPr>
        <w:t xml:space="preserve"> </w:t>
      </w:r>
      <w:r w:rsidR="00766BD3" w:rsidRPr="00CB166C">
        <w:t>Table</w:t>
      </w:r>
      <w:r w:rsidR="006A0C98">
        <w:rPr>
          <w:rFonts w:hint="eastAsia"/>
          <w:lang w:eastAsia="zh-CN"/>
        </w:rPr>
        <w:t xml:space="preserve"> 7</w:t>
      </w:r>
      <w:r w:rsidR="00766BD3" w:rsidRPr="00CB166C">
        <w:t xml:space="preserve">. No significant differences were observed in age, BMI, type of infertility, infertility duration, and stimulation protocols between </w:t>
      </w:r>
      <w:r w:rsidR="006A0C98">
        <w:rPr>
          <w:rFonts w:hint="eastAsia"/>
          <w:lang w:eastAsia="zh-CN"/>
        </w:rPr>
        <w:t xml:space="preserve">the </w:t>
      </w:r>
      <w:r w:rsidR="00766BD3" w:rsidRPr="00CB166C">
        <w:t>groups.</w:t>
      </w:r>
      <w:r w:rsidR="006F2E4E" w:rsidRPr="006F2E4E">
        <w:rPr>
          <w:rFonts w:hint="eastAsia"/>
          <w:lang w:eastAsia="zh-CN"/>
        </w:rPr>
        <w:t xml:space="preserve"> </w:t>
      </w:r>
      <w:r w:rsidR="006F2E4E">
        <w:rPr>
          <w:rFonts w:hint="eastAsia"/>
          <w:lang w:eastAsia="zh-CN"/>
        </w:rPr>
        <w:t>BMI=</w:t>
      </w:r>
      <w:r w:rsidR="006F2E4E" w:rsidRPr="00CD115D">
        <w:t>Body Mass Index</w:t>
      </w:r>
      <w:r w:rsidR="006F2E4E">
        <w:rPr>
          <w:rFonts w:hint="eastAsia"/>
          <w:lang w:eastAsia="zh-CN"/>
        </w:rPr>
        <w:t>.</w:t>
      </w:r>
    </w:p>
    <w:p w14:paraId="6522BCC2" w14:textId="20040707" w:rsidR="00F57BEA" w:rsidRPr="00DA79F3" w:rsidRDefault="00F57BEA" w:rsidP="00DE34A1"/>
    <w:sectPr w:rsidR="00F57BEA" w:rsidRPr="00DA79F3" w:rsidSect="00A30697">
      <w:footerReference w:type="even" r:id="rId6"/>
      <w:footerReference w:type="default" r:id="rId7"/>
      <w:footerReference w:type="first" r:id="rId8"/>
      <w:type w:val="continuous"/>
      <w:pgSz w:w="16838" w:h="11906" w:orient="landscape"/>
      <w:pgMar w:top="1440" w:right="1440" w:bottom="144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78384A" w14:textId="77777777" w:rsidR="003B190C" w:rsidRDefault="003B190C" w:rsidP="004964DD">
      <w:pPr>
        <w:spacing w:before="0" w:after="0"/>
      </w:pPr>
      <w:r>
        <w:separator/>
      </w:r>
    </w:p>
  </w:endnote>
  <w:endnote w:type="continuationSeparator" w:id="0">
    <w:p w14:paraId="5FF6C7AF" w14:textId="77777777" w:rsidR="003B190C" w:rsidRDefault="003B190C" w:rsidP="004964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F03DE" w14:textId="7DAF96A8" w:rsidR="00FA4521" w:rsidRDefault="00FA45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33B3C6" wp14:editId="19B7E9B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00685"/>
              <wp:effectExtent l="0" t="0" r="9525" b="0"/>
              <wp:wrapNone/>
              <wp:docPr id="142598289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AC94C7" w14:textId="44D476F3" w:rsidR="00FA4521" w:rsidRPr="00FA4521" w:rsidRDefault="00FA4521" w:rsidP="00FA452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A452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3B3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31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0tDDgIAABsEAAAOAAAAZHJzL2Uyb0RvYy54bWysU01v2zAMvQ/YfxB0X+wEy5YacYqsRYYB&#10;QVsgHXqWZSk2IImCpMTOfv0o2Um2rqdiF5kiaX6897S87bUiR+F8C6ak00lOiTAc6tbsS/rzefNp&#10;QYkPzNRMgRElPQlPb1cfPyw7W4gZNKBq4QgWMb7obEmbEGyRZZ43QjM/ASsMBiU4zQJe3T6rHeuw&#10;ulbZLM+/ZB242jrgwnv03g9Bukr1pRQ8PErpRSCqpDhbSKdLZxXPbLVkxd4x27R8HIO9YwrNWoNN&#10;L6XuWWDk4Np/SumWO/Agw4SDzkDKlou0A24zzV9ts2uYFWkXBMfbC0z+/5XlD8edfXIk9N+gRwIj&#10;IJ31hUdn3KeXTscvTkowjhCeLrCJPhCOzlm+mN98nVPCMfYZSVnMY5ns+rd1PnwXoEk0SuqQloQW&#10;O259GFLPKbGZgU2rVKJGmb8cWDN6suuI0Qp91Y9zV1CfcB0HA9Pe8k2LPbfMhyfmkFrcAOUaHvGQ&#10;CrqSwmhR0oD79ZY/5iPiGKWkQ6mU1KCWKVE/DDIxm+PKUVrphoY7G1Uypjf5PMbNQd8BqnCKD8Ly&#10;ZMbkoM6mdKBfUM3r2A1DzHDsWdLqbN6FQbj4GrhYr1MSqsiysDU7y2PpCFZE8rl/Yc6OcAck6gHO&#10;YmLFK9SH3Pint+tDQOwTJRHYAc0Rb1RgInV8LVHif95T1vVNr34DAAD//wMAUEsDBBQABgAIAAAA&#10;IQBmFu8R2gAAAAQBAAAPAAAAZHJzL2Rvd25yZXYueG1sTI/BTsMwDIbvSLxDZKTdWLpOVFNpOk2D&#10;Ia50SHBMG6+p1jhdk23l7TFc4GLJ+n99/lysJ9eLC46h86RgMU9AIDXedNQqeN/v7lcgQtRkdO8J&#10;FXxhgHV5e1Po3PgrveGliq1gCIVcK7AxDrmUobHodJj7AYmzgx+djryOrTSjvjLc9TJNkkw63RFf&#10;sHrArcXmWJ2dguzpZWOHj+zzdEjDa6j9MVb+WanZ3bR5BBFxin9l+NFndSjZqfZnMkH0CviR+Ds5&#10;W6arBxA1g5cLkGUh/8uX3wAAAP//AwBQSwECLQAUAAYACAAAACEAtoM4kv4AAADhAQAAEwAAAAAA&#10;AAAAAAAAAAAAAAAAW0NvbnRlbnRfVHlwZXNdLnhtbFBLAQItABQABgAIAAAAIQA4/SH/1gAAAJQB&#10;AAALAAAAAAAAAAAAAAAAAC8BAABfcmVscy8ucmVsc1BLAQItABQABgAIAAAAIQD660tDDgIAABsE&#10;AAAOAAAAAAAAAAAAAAAAAC4CAABkcnMvZTJvRG9jLnhtbFBLAQItABQABgAIAAAAIQBmFu8R2gAA&#10;AAQBAAAPAAAAAAAAAAAAAAAAAGg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31AC94C7" w14:textId="44D476F3" w:rsidR="00FA4521" w:rsidRPr="00FA4521" w:rsidRDefault="00FA4521" w:rsidP="00FA452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A452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2ED1E" w14:textId="2760134D" w:rsidR="00FA4521" w:rsidRDefault="00FA45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D144BE" wp14:editId="33BF4F05">
              <wp:simplePos x="914400" y="6776357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00685"/>
              <wp:effectExtent l="0" t="0" r="9525" b="0"/>
              <wp:wrapNone/>
              <wp:docPr id="104309814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00D13E" w14:textId="4467ED9F" w:rsidR="00FA4521" w:rsidRPr="00FA4521" w:rsidRDefault="00FA4521" w:rsidP="00FA452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A452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D144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31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eUHEQIAACIEAAAOAAAAZHJzL2Uyb0RvYy54bWysU01v2zAMvQ/YfxB0X+wE85YacYqsRYYB&#10;QVsgHXpWZCk2IImCpMTOfv0oOU7abqdhF5kiaX6897S47bUiR+F8C6ai00lOiTAc6tbsK/rzef1p&#10;TokPzNRMgREVPQlPb5cfPyw6W4oZNKBq4QgWMb7sbEWbEGyZZZ43QjM/ASsMBiU4zQJe3T6rHeuw&#10;ulbZLM+/ZB242jrgwnv03g9Bukz1pRQ8PErpRSCqojhbSKdL5y6e2XLByr1jtmn5eQz2D1No1hps&#10;eil1zwIjB9f+UUq33IEHGSYcdAZStlykHXCbaf5um23DrEi7IDjeXmDy/68sfzhu7ZMjof8GPRIY&#10;AemsLz064z69dDp+cVKCcYTwdIFN9IFwdM7yeXHztaCEY+wzkjIvYpns+rd1PnwXoEk0KuqQloQW&#10;O258GFLHlNjMwLpVKlGjzBsH1oye7DpitEK/60lbvxp/B/UJt3IwEO4tX7fYesN8eGIOGcZFULXh&#10;EQ+poKsonC1KGnC//uaP+Qg8RinpUDEVNShpStQPg4TMCtw8Kizd0HCjsUvG9CYvYtwc9B2gGKf4&#10;LixPZkwOajSlA/2Col7FbhhihmPPiu5G8y4M+sVHwcVqlZJQTJaFjdlaHktHzCKgz/0Lc/aMekC+&#10;HmDUFCvfgT/kxj+9XR0CUpCYifgOaJ5hRyEmbs+PJir99T1lXZ/28jcAAAD//wMAUEsDBBQABgAI&#10;AAAAIQBmFu8R2gAAAAQBAAAPAAAAZHJzL2Rvd25yZXYueG1sTI/BTsMwDIbvSLxDZKTdWLpOVFNp&#10;Ok2DIa50SHBMG6+p1jhdk23l7TFc4GLJ+n99/lysJ9eLC46h86RgMU9AIDXedNQqeN/v7lcgQtRk&#10;dO8JFXxhgHV5e1Po3PgrveGliq1gCIVcK7AxDrmUobHodJj7AYmzgx+djryOrTSjvjLc9TJNkkw6&#10;3RFfsHrArcXmWJ2dguzpZWOHj+zzdEjDa6j9MVb+WanZ3bR5BBFxin9l+NFndSjZqfZnMkH0CviR&#10;+Ds5W6arBxA1g5cLkGUh/8uX3wAAAP//AwBQSwECLQAUAAYACAAAACEAtoM4kv4AAADhAQAAEwAA&#10;AAAAAAAAAAAAAAAAAAAAW0NvbnRlbnRfVHlwZXNdLnhtbFBLAQItABQABgAIAAAAIQA4/SH/1gAA&#10;AJQBAAALAAAAAAAAAAAAAAAAAC8BAABfcmVscy8ucmVsc1BLAQItABQABgAIAAAAIQDr8eUHEQIA&#10;ACIEAAAOAAAAAAAAAAAAAAAAAC4CAABkcnMvZTJvRG9jLnhtbFBLAQItABQABgAIAAAAIQBmFu8R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1200D13E" w14:textId="4467ED9F" w:rsidR="00FA4521" w:rsidRPr="00FA4521" w:rsidRDefault="00FA4521" w:rsidP="00FA452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A452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26DCC" w14:textId="05BCE826" w:rsidR="00FA4521" w:rsidRDefault="00FA452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22A93C" wp14:editId="092F03C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00685"/>
              <wp:effectExtent l="0" t="0" r="9525" b="0"/>
              <wp:wrapNone/>
              <wp:docPr id="640596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CEF09E" w14:textId="76F1A3C1" w:rsidR="00FA4521" w:rsidRPr="00FA4521" w:rsidRDefault="00FA4521" w:rsidP="00FA452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A452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2A9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31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xZFEgIAACIEAAAOAAAAZHJzL2Uyb0RvYy54bWysU01v2zAMvQ/YfxB0X+wEy5YacYqsRYYB&#10;QVsgHXqWZSk2IImCpMTOfv0oOU62rqdiF5kiaX6897S87bUiR+F8C6ak00lOiTAc6tbsS/rzefNp&#10;QYkPzNRMgRElPQlPb1cfPyw7W4gZNKBq4QgWMb7obEmbEGyRZZ43QjM/ASsMBiU4zQJe3T6rHeuw&#10;ulbZLM+/ZB242jrgwnv03g9Bukr1pRQ8PErpRSCqpDhbSKdLZxXPbLVkxd4x27T8PAZ7xxSatQab&#10;Xkrds8DIwbX/lNItd+BBhgkHnYGULRdpB9xmmr/aZtcwK9IuCI63F5j8/yvLH447++RI6L9BjwRG&#10;QDrrC4/OuE8vnY5fnJRgHCE8XWATfSAcnbN8Mb/5OqeEY+wzkrKYxzLZ9W/rfPguQJNolNQhLQkt&#10;dtz6MKSOKbGZgU2rVKJGmb8cWDN6suuI0Qp91ZO2xknG8SuoT7iVg4Fwb/mmxdZb5sMTc8gwLoKq&#10;DY94SAVdSeFsUdKA+/WWP+Yj8BilpEPFlNSgpClRPwwSMpvj5lFh6YaGG40qGdObfB7j5qDvAMU4&#10;xXdheTJjclCjKR3oFxT1OnbDEDMce5a0Gs27MOgXHwUX63VKQjFZFrZmZ3ksHTGLgD73L8zZM+oB&#10;+XqAUVOseAX+kBv/9HZ9CEhBYibiO6B5hh2FmLg9P5qo9D/vKev6tFe/AQAA//8DAFBLAwQUAAYA&#10;CAAAACEAZhbvEdoAAAAEAQAADwAAAGRycy9kb3ducmV2LnhtbEyPwU7DMAyG70i8Q2Sk3Vi6TlRT&#10;aTpNgyGudEhwTBuvqdY4XZNt5e0xXOBiyfp/ff5crCfXiwuOofOkYDFPQCA13nTUKnjf7+5XIELU&#10;ZHTvCRV8YYB1eXtT6Nz4K73hpYqtYAiFXCuwMQ65lKGx6HSY+wGJs4MfnY68jq00o74y3PUyTZJM&#10;Ot0RX7B6wK3F5lidnYLs6WVjh4/s83RIw2uo/TFW/lmp2d20eQQRcYp/ZfjRZ3Uo2an2ZzJB9Ar4&#10;kfg7OVumqwcQNYOXC5BlIf/Ll98AAAD//wMAUEsBAi0AFAAGAAgAAAAhALaDOJL+AAAA4QEAABMA&#10;AAAAAAAAAAAAAAAAAAAAAFtDb250ZW50X1R5cGVzXS54bWxQSwECLQAUAAYACAAAACEAOP0h/9YA&#10;AACUAQAACwAAAAAAAAAAAAAAAAAvAQAAX3JlbHMvLnJlbHNQSwECLQAUAAYACAAAACEAumcWRRIC&#10;AAAiBAAADgAAAAAAAAAAAAAAAAAuAgAAZHJzL2Uyb0RvYy54bWxQSwECLQAUAAYACAAAACEAZhbv&#10;Ed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DCEF09E" w14:textId="76F1A3C1" w:rsidR="00FA4521" w:rsidRPr="00FA4521" w:rsidRDefault="00FA4521" w:rsidP="00FA452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A452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459B4" w14:textId="77777777" w:rsidR="003B190C" w:rsidRDefault="003B190C" w:rsidP="004964DD">
      <w:pPr>
        <w:spacing w:before="0" w:after="0"/>
      </w:pPr>
      <w:r>
        <w:separator/>
      </w:r>
    </w:p>
  </w:footnote>
  <w:footnote w:type="continuationSeparator" w:id="0">
    <w:p w14:paraId="224EF3F4" w14:textId="77777777" w:rsidR="003B190C" w:rsidRDefault="003B190C" w:rsidP="004964D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69"/>
    <w:rsid w:val="0002315B"/>
    <w:rsid w:val="0002700C"/>
    <w:rsid w:val="00065F91"/>
    <w:rsid w:val="00066B06"/>
    <w:rsid w:val="000D792F"/>
    <w:rsid w:val="000F50C1"/>
    <w:rsid w:val="0010000D"/>
    <w:rsid w:val="00101F73"/>
    <w:rsid w:val="00106E12"/>
    <w:rsid w:val="00112455"/>
    <w:rsid w:val="001310EF"/>
    <w:rsid w:val="001566DA"/>
    <w:rsid w:val="00156FF5"/>
    <w:rsid w:val="00172CD1"/>
    <w:rsid w:val="001825B4"/>
    <w:rsid w:val="001F0986"/>
    <w:rsid w:val="00210FBF"/>
    <w:rsid w:val="0021265F"/>
    <w:rsid w:val="002144B1"/>
    <w:rsid w:val="00221BF9"/>
    <w:rsid w:val="002256BD"/>
    <w:rsid w:val="0023445A"/>
    <w:rsid w:val="00242407"/>
    <w:rsid w:val="0026029F"/>
    <w:rsid w:val="00263C39"/>
    <w:rsid w:val="002A543A"/>
    <w:rsid w:val="002B7677"/>
    <w:rsid w:val="002E67AF"/>
    <w:rsid w:val="00313C2F"/>
    <w:rsid w:val="003406C7"/>
    <w:rsid w:val="00363ACA"/>
    <w:rsid w:val="003708A6"/>
    <w:rsid w:val="0037197E"/>
    <w:rsid w:val="0037450E"/>
    <w:rsid w:val="00375751"/>
    <w:rsid w:val="003964A0"/>
    <w:rsid w:val="003A1D91"/>
    <w:rsid w:val="003B190C"/>
    <w:rsid w:val="003E588B"/>
    <w:rsid w:val="003E6648"/>
    <w:rsid w:val="003F22C9"/>
    <w:rsid w:val="003F65B0"/>
    <w:rsid w:val="00406990"/>
    <w:rsid w:val="0041350F"/>
    <w:rsid w:val="00413539"/>
    <w:rsid w:val="00421443"/>
    <w:rsid w:val="00441AFD"/>
    <w:rsid w:val="00453FCC"/>
    <w:rsid w:val="00456EF3"/>
    <w:rsid w:val="004607C7"/>
    <w:rsid w:val="00484C5C"/>
    <w:rsid w:val="004964DD"/>
    <w:rsid w:val="004974D5"/>
    <w:rsid w:val="004B2BFB"/>
    <w:rsid w:val="004D6F9C"/>
    <w:rsid w:val="004F5017"/>
    <w:rsid w:val="005055DA"/>
    <w:rsid w:val="00546B54"/>
    <w:rsid w:val="00550059"/>
    <w:rsid w:val="00563380"/>
    <w:rsid w:val="00566943"/>
    <w:rsid w:val="00575388"/>
    <w:rsid w:val="00593206"/>
    <w:rsid w:val="005A6C78"/>
    <w:rsid w:val="005E1420"/>
    <w:rsid w:val="005E299B"/>
    <w:rsid w:val="0061219B"/>
    <w:rsid w:val="00624D37"/>
    <w:rsid w:val="006268D9"/>
    <w:rsid w:val="0065723B"/>
    <w:rsid w:val="00663672"/>
    <w:rsid w:val="006742A3"/>
    <w:rsid w:val="006838F7"/>
    <w:rsid w:val="00683E62"/>
    <w:rsid w:val="00684460"/>
    <w:rsid w:val="0069190F"/>
    <w:rsid w:val="006A0C98"/>
    <w:rsid w:val="006D1713"/>
    <w:rsid w:val="006D2F1A"/>
    <w:rsid w:val="006D42A0"/>
    <w:rsid w:val="006F2E4E"/>
    <w:rsid w:val="007464CF"/>
    <w:rsid w:val="0075796C"/>
    <w:rsid w:val="0076312E"/>
    <w:rsid w:val="00766BD3"/>
    <w:rsid w:val="00774DE7"/>
    <w:rsid w:val="00795B71"/>
    <w:rsid w:val="007C6645"/>
    <w:rsid w:val="007F0DC7"/>
    <w:rsid w:val="007F7031"/>
    <w:rsid w:val="00804766"/>
    <w:rsid w:val="00826FF5"/>
    <w:rsid w:val="00827606"/>
    <w:rsid w:val="00842FA4"/>
    <w:rsid w:val="00854A12"/>
    <w:rsid w:val="00882A2C"/>
    <w:rsid w:val="0088646E"/>
    <w:rsid w:val="0089028E"/>
    <w:rsid w:val="00894311"/>
    <w:rsid w:val="008E0281"/>
    <w:rsid w:val="008E055F"/>
    <w:rsid w:val="008E4151"/>
    <w:rsid w:val="00926D27"/>
    <w:rsid w:val="009426BA"/>
    <w:rsid w:val="0099506E"/>
    <w:rsid w:val="009D288B"/>
    <w:rsid w:val="00A054E3"/>
    <w:rsid w:val="00A06ED1"/>
    <w:rsid w:val="00A30697"/>
    <w:rsid w:val="00A37150"/>
    <w:rsid w:val="00A372A0"/>
    <w:rsid w:val="00A43EFA"/>
    <w:rsid w:val="00A44CA8"/>
    <w:rsid w:val="00A5071C"/>
    <w:rsid w:val="00A508EE"/>
    <w:rsid w:val="00A74EF7"/>
    <w:rsid w:val="00A75AF0"/>
    <w:rsid w:val="00A8068A"/>
    <w:rsid w:val="00AA12D2"/>
    <w:rsid w:val="00AC26BC"/>
    <w:rsid w:val="00AC4C1E"/>
    <w:rsid w:val="00AF2207"/>
    <w:rsid w:val="00AF2C7D"/>
    <w:rsid w:val="00B22996"/>
    <w:rsid w:val="00B541CD"/>
    <w:rsid w:val="00B661EC"/>
    <w:rsid w:val="00B86F31"/>
    <w:rsid w:val="00BA2F12"/>
    <w:rsid w:val="00BB3198"/>
    <w:rsid w:val="00BC0A57"/>
    <w:rsid w:val="00BD43B9"/>
    <w:rsid w:val="00BD58AF"/>
    <w:rsid w:val="00BF1D2F"/>
    <w:rsid w:val="00C04272"/>
    <w:rsid w:val="00C13001"/>
    <w:rsid w:val="00C13CAF"/>
    <w:rsid w:val="00C47BC1"/>
    <w:rsid w:val="00C47C51"/>
    <w:rsid w:val="00C84E74"/>
    <w:rsid w:val="00C9613F"/>
    <w:rsid w:val="00CC2277"/>
    <w:rsid w:val="00CD115D"/>
    <w:rsid w:val="00CE0724"/>
    <w:rsid w:val="00D14218"/>
    <w:rsid w:val="00D37EB3"/>
    <w:rsid w:val="00D44025"/>
    <w:rsid w:val="00D56DE1"/>
    <w:rsid w:val="00D57BEC"/>
    <w:rsid w:val="00D60633"/>
    <w:rsid w:val="00D70363"/>
    <w:rsid w:val="00D758D6"/>
    <w:rsid w:val="00D869AF"/>
    <w:rsid w:val="00DA15C2"/>
    <w:rsid w:val="00DA7423"/>
    <w:rsid w:val="00DA79F3"/>
    <w:rsid w:val="00DB5F50"/>
    <w:rsid w:val="00DB7FD1"/>
    <w:rsid w:val="00DE3101"/>
    <w:rsid w:val="00DE34A1"/>
    <w:rsid w:val="00E03B51"/>
    <w:rsid w:val="00E052C7"/>
    <w:rsid w:val="00E06B5E"/>
    <w:rsid w:val="00E76E44"/>
    <w:rsid w:val="00E80375"/>
    <w:rsid w:val="00E8549A"/>
    <w:rsid w:val="00E97620"/>
    <w:rsid w:val="00EB605D"/>
    <w:rsid w:val="00EE0957"/>
    <w:rsid w:val="00EE6C00"/>
    <w:rsid w:val="00EF3E8C"/>
    <w:rsid w:val="00F20D7C"/>
    <w:rsid w:val="00F247F7"/>
    <w:rsid w:val="00F47FF1"/>
    <w:rsid w:val="00F5529B"/>
    <w:rsid w:val="00F563AB"/>
    <w:rsid w:val="00F57BEA"/>
    <w:rsid w:val="00F62A37"/>
    <w:rsid w:val="00F8161E"/>
    <w:rsid w:val="00F81FAA"/>
    <w:rsid w:val="00F87F60"/>
    <w:rsid w:val="00F91969"/>
    <w:rsid w:val="00F9676D"/>
    <w:rsid w:val="00FA21AF"/>
    <w:rsid w:val="00FA4521"/>
    <w:rsid w:val="00FC0131"/>
    <w:rsid w:val="00FE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C8E44"/>
  <w15:chartTrackingRefBased/>
  <w15:docId w15:val="{31A5CB38-FAC0-4B6E-AC71-1619FC46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BEA"/>
    <w:pPr>
      <w:spacing w:before="120" w:after="240"/>
    </w:pPr>
    <w:rPr>
      <w:rFonts w:ascii="Times New Roman" w:hAnsi="Times New Roman"/>
      <w:kern w:val="0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4DD"/>
    <w:pPr>
      <w:widowControl w:val="0"/>
      <w:pBdr>
        <w:bottom w:val="single" w:sz="6" w:space="1" w:color="auto"/>
      </w:pBdr>
      <w:tabs>
        <w:tab w:val="center" w:pos="4513"/>
        <w:tab w:val="right" w:pos="9026"/>
      </w:tabs>
      <w:snapToGrid w:val="0"/>
      <w:spacing w:before="0" w:after="0"/>
      <w:jc w:val="center"/>
    </w:pPr>
    <w:rPr>
      <w:rFonts w:asciiTheme="minorHAnsi" w:hAnsiTheme="minorHAnsi"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4964D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964DD"/>
    <w:pPr>
      <w:widowControl w:val="0"/>
      <w:tabs>
        <w:tab w:val="center" w:pos="4513"/>
        <w:tab w:val="right" w:pos="9026"/>
      </w:tabs>
      <w:snapToGrid w:val="0"/>
      <w:spacing w:before="0" w:after="0"/>
    </w:pPr>
    <w:rPr>
      <w:rFonts w:asciiTheme="minorHAnsi" w:hAnsiTheme="minorHAnsi"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4964DD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4964DD"/>
  </w:style>
  <w:style w:type="paragraph" w:styleId="Revision">
    <w:name w:val="Revision"/>
    <w:hidden/>
    <w:uiPriority w:val="99"/>
    <w:semiHidden/>
    <w:rsid w:val="001566DA"/>
    <w:rPr>
      <w:rFonts w:ascii="Times New Roman" w:hAnsi="Times New Roman"/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09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 玉玲</dc:creator>
  <cp:keywords/>
  <dc:description/>
  <cp:lastModifiedBy>Lee, Boon</cp:lastModifiedBy>
  <cp:revision>2</cp:revision>
  <dcterms:created xsi:type="dcterms:W3CDTF">2024-09-17T00:09:00Z</dcterms:created>
  <dcterms:modified xsi:type="dcterms:W3CDTF">2024-09-17T00:09:00Z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61bf4f,54fec5af,3e2c6a23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2024-09-17T00:08:25Z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4dd0137f-7b02-43d2-93da-869390aed845</vt:lpwstr>
  </property>
  <property fmtid="{D5CDD505-2E9C-101B-9397-08002B2CF9AE}" pid="11" name="MSIP_Label_2bbab825-a111-45e4-86a1-18cee0005896_ContentBits">
    <vt:lpwstr>2</vt:lpwstr>
  </property>
</Properties>
</file>