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D0850" w14:textId="77777777" w:rsidR="00AF2D03" w:rsidRDefault="00AE2C9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23DB8A34" w14:textId="77777777" w:rsidR="00A80A34" w:rsidRPr="007870F8" w:rsidRDefault="00A80A34" w:rsidP="00A80A34">
      <w:pPr>
        <w:spacing w:line="480" w:lineRule="auto"/>
      </w:pPr>
      <w:r w:rsidRPr="007870F8">
        <w:rPr>
          <w:rFonts w:ascii="Times New Roman" w:eastAsia="Times New Roman" w:hAnsi="Times New Roman" w:cs="Times New Roman"/>
          <w:b/>
          <w:sz w:val="24"/>
          <w:szCs w:val="24"/>
        </w:rPr>
        <w:t>Delivery of avocado seed extract using novel charge-switchable mesoporous silica nanoparticles with galactose surface modified to target sorafenib-resistant hepatocellular carcinoma</w:t>
      </w:r>
    </w:p>
    <w:p w14:paraId="3851C3F5" w14:textId="1735D064" w:rsidR="00A80A34" w:rsidRPr="007870F8" w:rsidRDefault="00A80A34" w:rsidP="00A80A34">
      <w:pPr>
        <w:pBdr>
          <w:top w:val="nil"/>
          <w:left w:val="nil"/>
          <w:bottom w:val="nil"/>
          <w:right w:val="nil"/>
          <w:between w:val="nil"/>
        </w:pBdr>
        <w:spacing w:after="240" w:line="480" w:lineRule="auto"/>
        <w:jc w:val="both"/>
        <w:rPr>
          <w:rFonts w:ascii="Times New Roman" w:eastAsia="Times New Roman" w:hAnsi="Times New Roman" w:cs="Times New Roman"/>
          <w:i/>
          <w:color w:val="000000"/>
          <w:sz w:val="24"/>
          <w:szCs w:val="24"/>
        </w:rPr>
      </w:pPr>
      <w:r w:rsidRPr="007870F8">
        <w:rPr>
          <w:rFonts w:ascii="Times New Roman" w:eastAsia="Times New Roman" w:hAnsi="Times New Roman" w:cs="Times New Roman"/>
          <w:i/>
          <w:color w:val="000000"/>
          <w:sz w:val="24"/>
          <w:szCs w:val="24"/>
          <w:vertAlign w:val="superscript"/>
        </w:rPr>
        <w:t>1</w:t>
      </w:r>
      <w:r w:rsidRPr="007870F8">
        <w:rPr>
          <w:rFonts w:ascii="Times New Roman" w:eastAsia="Times New Roman" w:hAnsi="Times New Roman" w:cs="Times New Roman"/>
          <w:i/>
          <w:color w:val="000000"/>
          <w:sz w:val="24"/>
          <w:szCs w:val="24"/>
        </w:rPr>
        <w:t xml:space="preserve">Aalok Basu, </w:t>
      </w:r>
      <w:r w:rsidRPr="007870F8">
        <w:rPr>
          <w:rFonts w:ascii="Times New Roman" w:eastAsia="Times New Roman" w:hAnsi="Times New Roman" w:cs="Times New Roman"/>
          <w:i/>
          <w:color w:val="000000"/>
          <w:sz w:val="24"/>
          <w:szCs w:val="24"/>
          <w:vertAlign w:val="superscript"/>
        </w:rPr>
        <w:t>1</w:t>
      </w:r>
      <w:r w:rsidRPr="007870F8">
        <w:rPr>
          <w:rFonts w:ascii="Times New Roman" w:eastAsia="Times New Roman" w:hAnsi="Times New Roman" w:cs="Times New Roman"/>
          <w:i/>
          <w:color w:val="000000"/>
          <w:sz w:val="24"/>
          <w:szCs w:val="24"/>
        </w:rPr>
        <w:t xml:space="preserve">Arunsajee Sae-be, </w:t>
      </w:r>
      <w:r w:rsidRPr="007870F8">
        <w:rPr>
          <w:rFonts w:ascii="Times New Roman" w:eastAsia="Times New Roman" w:hAnsi="Times New Roman" w:cs="Times New Roman"/>
          <w:i/>
          <w:color w:val="000000"/>
          <w:sz w:val="24"/>
          <w:szCs w:val="24"/>
          <w:vertAlign w:val="superscript"/>
        </w:rPr>
        <w:t>1</w:t>
      </w:r>
      <w:r w:rsidRPr="007870F8">
        <w:rPr>
          <w:rFonts w:ascii="Times New Roman" w:eastAsia="Times New Roman" w:hAnsi="Times New Roman" w:cs="Times New Roman"/>
          <w:i/>
          <w:color w:val="000000"/>
          <w:sz w:val="24"/>
          <w:szCs w:val="24"/>
        </w:rPr>
        <w:t xml:space="preserve">Thanaphon </w:t>
      </w:r>
      <w:proofErr w:type="spellStart"/>
      <w:r w:rsidRPr="007870F8">
        <w:rPr>
          <w:rFonts w:ascii="Times New Roman" w:eastAsia="Times New Roman" w:hAnsi="Times New Roman" w:cs="Times New Roman"/>
          <w:i/>
          <w:color w:val="000000"/>
          <w:sz w:val="24"/>
          <w:szCs w:val="24"/>
        </w:rPr>
        <w:t>Namporn</w:t>
      </w:r>
      <w:proofErr w:type="spellEnd"/>
      <w:r w:rsidRPr="007870F8">
        <w:rPr>
          <w:rFonts w:ascii="Times New Roman" w:eastAsia="Times New Roman" w:hAnsi="Times New Roman" w:cs="Times New Roman"/>
          <w:i/>
          <w:color w:val="000000"/>
          <w:sz w:val="24"/>
          <w:szCs w:val="24"/>
        </w:rPr>
        <w:t xml:space="preserve">, </w:t>
      </w:r>
      <w:r w:rsidRPr="007870F8">
        <w:rPr>
          <w:rFonts w:ascii="Times New Roman" w:eastAsia="Times New Roman" w:hAnsi="Times New Roman" w:cs="Times New Roman"/>
          <w:i/>
          <w:color w:val="000000"/>
          <w:sz w:val="24"/>
          <w:szCs w:val="24"/>
          <w:vertAlign w:val="superscript"/>
        </w:rPr>
        <w:t>2</w:t>
      </w:r>
      <w:r w:rsidRPr="007870F8">
        <w:rPr>
          <w:rFonts w:ascii="Times New Roman" w:eastAsia="Times New Roman" w:hAnsi="Times New Roman" w:cs="Times New Roman"/>
          <w:i/>
          <w:color w:val="000000"/>
          <w:sz w:val="24"/>
          <w:szCs w:val="24"/>
        </w:rPr>
        <w:t xml:space="preserve">Orasa </w:t>
      </w:r>
      <w:proofErr w:type="spellStart"/>
      <w:r w:rsidRPr="007870F8">
        <w:rPr>
          <w:rFonts w:ascii="Times New Roman" w:eastAsia="Times New Roman" w:hAnsi="Times New Roman" w:cs="Times New Roman"/>
          <w:i/>
          <w:color w:val="000000"/>
          <w:sz w:val="24"/>
          <w:szCs w:val="24"/>
        </w:rPr>
        <w:t>Suriyaphan</w:t>
      </w:r>
      <w:proofErr w:type="spellEnd"/>
      <w:r w:rsidRPr="007870F8">
        <w:rPr>
          <w:rFonts w:ascii="Times New Roman" w:eastAsia="Times New Roman" w:hAnsi="Times New Roman" w:cs="Times New Roman"/>
          <w:i/>
          <w:color w:val="000000"/>
          <w:sz w:val="24"/>
          <w:szCs w:val="24"/>
        </w:rPr>
        <w:t>,</w:t>
      </w:r>
      <w:r w:rsidRPr="007870F8">
        <w:rPr>
          <w:rFonts w:ascii="Times New Roman" w:eastAsia="Times New Roman" w:hAnsi="Times New Roman" w:cs="Times New Roman"/>
          <w:i/>
          <w:color w:val="000000"/>
          <w:sz w:val="24"/>
          <w:szCs w:val="24"/>
          <w:vertAlign w:val="superscript"/>
        </w:rPr>
        <w:t xml:space="preserve"> 3</w:t>
      </w:r>
      <w:r w:rsidRPr="007870F8">
        <w:rPr>
          <w:rFonts w:ascii="Times New Roman" w:eastAsia="Times New Roman" w:hAnsi="Times New Roman" w:cs="Times New Roman"/>
          <w:i/>
          <w:color w:val="000000"/>
          <w:sz w:val="24"/>
          <w:szCs w:val="24"/>
        </w:rPr>
        <w:t xml:space="preserve">Pongtip </w:t>
      </w:r>
      <w:proofErr w:type="spellStart"/>
      <w:r w:rsidRPr="007870F8">
        <w:rPr>
          <w:rFonts w:ascii="Times New Roman" w:eastAsia="Times New Roman" w:hAnsi="Times New Roman" w:cs="Times New Roman"/>
          <w:i/>
          <w:color w:val="000000"/>
          <w:sz w:val="24"/>
          <w:szCs w:val="24"/>
        </w:rPr>
        <w:t>Sithisarn</w:t>
      </w:r>
      <w:proofErr w:type="spellEnd"/>
      <w:r w:rsidRPr="007870F8">
        <w:rPr>
          <w:rFonts w:ascii="Times New Roman" w:eastAsia="Times New Roman" w:hAnsi="Times New Roman" w:cs="Times New Roman"/>
          <w:i/>
          <w:color w:val="000000"/>
          <w:sz w:val="24"/>
          <w:szCs w:val="24"/>
        </w:rPr>
        <w:t>,</w:t>
      </w:r>
      <w:r w:rsidRPr="007870F8">
        <w:rPr>
          <w:rFonts w:ascii="Times New Roman" w:eastAsia="Times New Roman" w:hAnsi="Times New Roman" w:cs="Times New Roman"/>
          <w:i/>
          <w:color w:val="000000"/>
          <w:sz w:val="24"/>
          <w:szCs w:val="24"/>
          <w:vertAlign w:val="superscript"/>
        </w:rPr>
        <w:t xml:space="preserve"> 1</w:t>
      </w:r>
      <w:r w:rsidRPr="007870F8">
        <w:rPr>
          <w:rFonts w:ascii="Times New Roman" w:eastAsia="Times New Roman" w:hAnsi="Times New Roman" w:cs="Times New Roman"/>
          <w:i/>
          <w:color w:val="000000"/>
          <w:sz w:val="24"/>
          <w:szCs w:val="24"/>
        </w:rPr>
        <w:t xml:space="preserve">Jiraporn </w:t>
      </w:r>
      <w:proofErr w:type="spellStart"/>
      <w:r w:rsidRPr="007870F8">
        <w:rPr>
          <w:rFonts w:ascii="Times New Roman" w:eastAsia="Times New Roman" w:hAnsi="Times New Roman" w:cs="Times New Roman"/>
          <w:i/>
          <w:color w:val="000000"/>
          <w:sz w:val="24"/>
          <w:szCs w:val="24"/>
        </w:rPr>
        <w:t>Leanpolchareanchai</w:t>
      </w:r>
      <w:proofErr w:type="spellEnd"/>
      <w:r w:rsidRPr="007870F8">
        <w:rPr>
          <w:rFonts w:ascii="Times New Roman" w:eastAsia="Times New Roman" w:hAnsi="Times New Roman" w:cs="Times New Roman"/>
          <w:i/>
          <w:color w:val="000000"/>
          <w:sz w:val="24"/>
          <w:szCs w:val="24"/>
        </w:rPr>
        <w:t xml:space="preserve">, </w:t>
      </w:r>
      <w:r w:rsidRPr="007870F8">
        <w:rPr>
          <w:rFonts w:ascii="Times New Roman" w:eastAsia="Times New Roman" w:hAnsi="Times New Roman" w:cs="Times New Roman"/>
          <w:i/>
          <w:color w:val="000000"/>
          <w:sz w:val="24"/>
          <w:szCs w:val="24"/>
          <w:vertAlign w:val="superscript"/>
        </w:rPr>
        <w:t>1</w:t>
      </w:r>
      <w:r w:rsidRPr="007870F8">
        <w:rPr>
          <w:rFonts w:ascii="Times New Roman" w:eastAsia="Times New Roman" w:hAnsi="Times New Roman" w:cs="Times New Roman"/>
          <w:i/>
          <w:color w:val="000000"/>
          <w:sz w:val="24"/>
          <w:szCs w:val="24"/>
        </w:rPr>
        <w:t xml:space="preserve">Piyaporn </w:t>
      </w:r>
      <w:proofErr w:type="spellStart"/>
      <w:r w:rsidRPr="007870F8">
        <w:rPr>
          <w:rFonts w:ascii="Times New Roman" w:eastAsia="Times New Roman" w:hAnsi="Times New Roman" w:cs="Times New Roman"/>
          <w:i/>
          <w:color w:val="000000"/>
          <w:sz w:val="24"/>
          <w:szCs w:val="24"/>
        </w:rPr>
        <w:t>Plommaithong</w:t>
      </w:r>
      <w:proofErr w:type="spellEnd"/>
      <w:r w:rsidRPr="007870F8">
        <w:rPr>
          <w:rFonts w:ascii="Times New Roman" w:eastAsia="Times New Roman" w:hAnsi="Times New Roman" w:cs="Times New Roman"/>
          <w:i/>
          <w:color w:val="000000"/>
          <w:sz w:val="24"/>
          <w:szCs w:val="24"/>
        </w:rPr>
        <w:t xml:space="preserve">, </w:t>
      </w:r>
      <w:r w:rsidRPr="007870F8">
        <w:rPr>
          <w:rFonts w:ascii="Times New Roman" w:eastAsia="Times New Roman" w:hAnsi="Times New Roman" w:cs="Times New Roman"/>
          <w:i/>
          <w:color w:val="000000"/>
          <w:sz w:val="24"/>
          <w:szCs w:val="24"/>
          <w:vertAlign w:val="superscript"/>
        </w:rPr>
        <w:t>1</w:t>
      </w:r>
      <w:r w:rsidRPr="007870F8">
        <w:rPr>
          <w:rFonts w:ascii="Times New Roman" w:eastAsia="Times New Roman" w:hAnsi="Times New Roman" w:cs="Times New Roman"/>
          <w:i/>
          <w:color w:val="000000"/>
          <w:sz w:val="24"/>
          <w:szCs w:val="24"/>
        </w:rPr>
        <w:t xml:space="preserve">Apichat </w:t>
      </w:r>
      <w:proofErr w:type="spellStart"/>
      <w:r w:rsidRPr="007870F8">
        <w:rPr>
          <w:rFonts w:ascii="Times New Roman" w:eastAsia="Times New Roman" w:hAnsi="Times New Roman" w:cs="Times New Roman"/>
          <w:i/>
          <w:color w:val="000000"/>
          <w:sz w:val="24"/>
          <w:szCs w:val="24"/>
        </w:rPr>
        <w:t>Chatsukit</w:t>
      </w:r>
      <w:proofErr w:type="spellEnd"/>
      <w:r w:rsidRPr="007870F8">
        <w:rPr>
          <w:rFonts w:ascii="Times New Roman" w:eastAsia="Times New Roman" w:hAnsi="Times New Roman" w:cs="Times New Roman"/>
          <w:i/>
          <w:color w:val="000000"/>
          <w:sz w:val="24"/>
          <w:szCs w:val="24"/>
        </w:rPr>
        <w:t xml:space="preserve">, </w:t>
      </w:r>
      <w:r w:rsidRPr="007870F8">
        <w:rPr>
          <w:rFonts w:ascii="Times New Roman" w:eastAsia="Times New Roman" w:hAnsi="Times New Roman" w:cs="Times New Roman"/>
          <w:i/>
          <w:color w:val="000000"/>
          <w:sz w:val="24"/>
          <w:szCs w:val="24"/>
          <w:vertAlign w:val="superscript"/>
        </w:rPr>
        <w:t>4</w:t>
      </w:r>
      <w:r w:rsidRPr="007870F8">
        <w:rPr>
          <w:rFonts w:ascii="Times New Roman" w:eastAsia="Times New Roman" w:hAnsi="Times New Roman" w:cs="Times New Roman"/>
          <w:i/>
          <w:color w:val="000000"/>
          <w:sz w:val="24"/>
          <w:szCs w:val="24"/>
        </w:rPr>
        <w:t>Khanit Sa-</w:t>
      </w:r>
      <w:proofErr w:type="spellStart"/>
      <w:r w:rsidRPr="007870F8">
        <w:rPr>
          <w:rFonts w:ascii="Times New Roman" w:eastAsia="Times New Roman" w:hAnsi="Times New Roman" w:cs="Times New Roman"/>
          <w:i/>
          <w:color w:val="000000"/>
          <w:sz w:val="24"/>
          <w:szCs w:val="24"/>
        </w:rPr>
        <w:t>ngiamsuntorn</w:t>
      </w:r>
      <w:proofErr w:type="spellEnd"/>
      <w:r w:rsidRPr="007870F8">
        <w:rPr>
          <w:rFonts w:ascii="Times New Roman" w:eastAsia="Times New Roman" w:hAnsi="Times New Roman" w:cs="Times New Roman"/>
          <w:i/>
          <w:color w:val="000000"/>
          <w:sz w:val="24"/>
          <w:szCs w:val="24"/>
        </w:rPr>
        <w:t xml:space="preserve">, </w:t>
      </w:r>
      <w:r w:rsidRPr="007870F8">
        <w:rPr>
          <w:rFonts w:ascii="Times New Roman" w:eastAsia="Times New Roman" w:hAnsi="Times New Roman" w:cs="Times New Roman"/>
          <w:i/>
          <w:color w:val="000000"/>
          <w:sz w:val="24"/>
          <w:szCs w:val="24"/>
          <w:vertAlign w:val="superscript"/>
        </w:rPr>
        <w:t>5</w:t>
      </w:r>
      <w:r w:rsidRPr="007870F8">
        <w:rPr>
          <w:rFonts w:ascii="Times New Roman" w:eastAsia="Times New Roman" w:hAnsi="Times New Roman" w:cs="Times New Roman"/>
          <w:i/>
          <w:color w:val="000000"/>
          <w:sz w:val="24"/>
          <w:szCs w:val="24"/>
        </w:rPr>
        <w:t xml:space="preserve">Parichart </w:t>
      </w:r>
      <w:proofErr w:type="spellStart"/>
      <w:r w:rsidRPr="007870F8">
        <w:rPr>
          <w:rFonts w:ascii="Times New Roman" w:eastAsia="Times New Roman" w:hAnsi="Times New Roman" w:cs="Times New Roman"/>
          <w:i/>
          <w:color w:val="000000"/>
          <w:sz w:val="24"/>
          <w:szCs w:val="24"/>
        </w:rPr>
        <w:t>Naruphontjirakul</w:t>
      </w:r>
      <w:proofErr w:type="spellEnd"/>
      <w:r w:rsidRPr="007870F8">
        <w:rPr>
          <w:rFonts w:ascii="Times New Roman" w:eastAsia="Times New Roman" w:hAnsi="Times New Roman" w:cs="Times New Roman"/>
          <w:i/>
          <w:color w:val="000000"/>
          <w:sz w:val="24"/>
          <w:szCs w:val="24"/>
        </w:rPr>
        <w:t>,</w:t>
      </w:r>
      <w:r w:rsidRPr="007870F8">
        <w:rPr>
          <w:rFonts w:ascii="Times New Roman" w:eastAsia="Times New Roman" w:hAnsi="Times New Roman" w:cs="Times New Roman"/>
          <w:i/>
          <w:color w:val="000000"/>
          <w:sz w:val="24"/>
          <w:szCs w:val="24"/>
          <w:vertAlign w:val="superscript"/>
        </w:rPr>
        <w:t xml:space="preserve"> 1,6</w:t>
      </w:r>
      <w:r w:rsidRPr="007870F8">
        <w:rPr>
          <w:rFonts w:ascii="Times New Roman" w:eastAsia="Times New Roman" w:hAnsi="Times New Roman" w:cs="Times New Roman"/>
          <w:i/>
          <w:color w:val="000000"/>
          <w:sz w:val="24"/>
          <w:szCs w:val="24"/>
        </w:rPr>
        <w:t xml:space="preserve">Pakatip Ruenraroengsak </w:t>
      </w:r>
    </w:p>
    <w:p w14:paraId="33D76A64" w14:textId="77777777" w:rsidR="00A80A34" w:rsidRPr="007870F8" w:rsidRDefault="00A80A34" w:rsidP="00A80A3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70F8">
        <w:rPr>
          <w:rFonts w:ascii="Times New Roman" w:eastAsia="Times New Roman" w:hAnsi="Times New Roman" w:cs="Times New Roman"/>
          <w:i/>
          <w:color w:val="000000"/>
          <w:sz w:val="24"/>
          <w:szCs w:val="24"/>
          <w:vertAlign w:val="superscript"/>
        </w:rPr>
        <w:t>1</w:t>
      </w:r>
      <w:r w:rsidRPr="007870F8">
        <w:rPr>
          <w:rFonts w:ascii="Times New Roman" w:eastAsia="Times New Roman" w:hAnsi="Times New Roman" w:cs="Times New Roman"/>
          <w:color w:val="000000"/>
          <w:sz w:val="24"/>
          <w:szCs w:val="24"/>
          <w:vertAlign w:val="superscript"/>
        </w:rPr>
        <w:t xml:space="preserve"> </w:t>
      </w:r>
      <w:r w:rsidRPr="007870F8">
        <w:rPr>
          <w:rFonts w:ascii="Times New Roman" w:eastAsia="Times New Roman" w:hAnsi="Times New Roman" w:cs="Times New Roman"/>
          <w:color w:val="000000"/>
          <w:sz w:val="24"/>
          <w:szCs w:val="24"/>
        </w:rPr>
        <w:t xml:space="preserve">Department of Pharmacy, Faculty of Pharmacy, Mahidol University, Bangkok, Thailand; </w:t>
      </w:r>
    </w:p>
    <w:p w14:paraId="6A1956BE" w14:textId="77777777" w:rsidR="00A80A34" w:rsidRPr="007870F8" w:rsidRDefault="00A80A34" w:rsidP="00A80A3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70F8">
        <w:rPr>
          <w:rFonts w:ascii="Times New Roman" w:eastAsia="Times New Roman" w:hAnsi="Times New Roman" w:cs="Times New Roman"/>
          <w:i/>
          <w:color w:val="000000"/>
          <w:sz w:val="24"/>
          <w:szCs w:val="24"/>
          <w:vertAlign w:val="superscript"/>
        </w:rPr>
        <w:t>2</w:t>
      </w:r>
      <w:r w:rsidRPr="007870F8">
        <w:rPr>
          <w:rFonts w:ascii="Times New Roman" w:eastAsia="Times New Roman" w:hAnsi="Times New Roman" w:cs="Times New Roman"/>
          <w:color w:val="000000"/>
          <w:sz w:val="24"/>
          <w:szCs w:val="24"/>
        </w:rPr>
        <w:t xml:space="preserve">Department of Food Chemistry, Faculty of Pharmacy, Mahidol University, Bangkok, Thailand; </w:t>
      </w:r>
    </w:p>
    <w:p w14:paraId="69219DBF" w14:textId="77777777" w:rsidR="00A80A34" w:rsidRPr="007870F8" w:rsidRDefault="00A80A34" w:rsidP="00A80A3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70F8">
        <w:rPr>
          <w:rFonts w:ascii="Times New Roman" w:eastAsia="Times New Roman" w:hAnsi="Times New Roman" w:cs="Times New Roman"/>
          <w:i/>
          <w:color w:val="000000"/>
          <w:sz w:val="24"/>
          <w:szCs w:val="24"/>
          <w:vertAlign w:val="superscript"/>
        </w:rPr>
        <w:t>3</w:t>
      </w:r>
      <w:r w:rsidRPr="007870F8">
        <w:rPr>
          <w:rFonts w:ascii="Times New Roman" w:eastAsia="Times New Roman" w:hAnsi="Times New Roman" w:cs="Times New Roman"/>
          <w:color w:val="000000"/>
          <w:sz w:val="24"/>
          <w:szCs w:val="24"/>
        </w:rPr>
        <w:t>Department of Pharmacognosy, Faculty of Pharmacy, Mahidol University, Bangkok, Thailand;</w:t>
      </w:r>
    </w:p>
    <w:p w14:paraId="49ADA9B6" w14:textId="77777777" w:rsidR="00A80A34" w:rsidRPr="007870F8" w:rsidRDefault="00A80A34" w:rsidP="00A80A3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70F8">
        <w:rPr>
          <w:rFonts w:ascii="Times New Roman" w:eastAsia="Times New Roman" w:hAnsi="Times New Roman" w:cs="Times New Roman"/>
          <w:i/>
          <w:color w:val="000000"/>
          <w:sz w:val="24"/>
          <w:szCs w:val="24"/>
          <w:vertAlign w:val="superscript"/>
        </w:rPr>
        <w:t>4</w:t>
      </w:r>
      <w:r w:rsidRPr="007870F8">
        <w:rPr>
          <w:rFonts w:ascii="Times New Roman" w:eastAsia="Times New Roman" w:hAnsi="Times New Roman" w:cs="Times New Roman"/>
          <w:color w:val="000000"/>
          <w:sz w:val="24"/>
          <w:szCs w:val="24"/>
          <w:vertAlign w:val="superscript"/>
        </w:rPr>
        <w:t xml:space="preserve"> </w:t>
      </w:r>
      <w:r w:rsidRPr="007870F8">
        <w:rPr>
          <w:rFonts w:ascii="Times New Roman" w:eastAsia="Times New Roman" w:hAnsi="Times New Roman" w:cs="Times New Roman"/>
          <w:color w:val="000000"/>
          <w:sz w:val="24"/>
          <w:szCs w:val="24"/>
        </w:rPr>
        <w:t xml:space="preserve">Department of Biochemistry, Faculty of Pharmacy, Mahidol University, Bangkok, Thailand; </w:t>
      </w:r>
    </w:p>
    <w:p w14:paraId="26549897" w14:textId="77777777" w:rsidR="00A80A34" w:rsidRPr="007870F8" w:rsidRDefault="00A80A34" w:rsidP="00A80A3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70F8">
        <w:rPr>
          <w:rFonts w:ascii="Times New Roman" w:eastAsia="Times New Roman" w:hAnsi="Times New Roman" w:cs="Times New Roman"/>
          <w:i/>
          <w:color w:val="000000"/>
          <w:sz w:val="24"/>
          <w:szCs w:val="24"/>
          <w:vertAlign w:val="superscript"/>
        </w:rPr>
        <w:t>5</w:t>
      </w:r>
      <w:r w:rsidRPr="007870F8">
        <w:rPr>
          <w:rFonts w:ascii="Times New Roman" w:eastAsia="Times New Roman" w:hAnsi="Times New Roman" w:cs="Times New Roman"/>
          <w:color w:val="000000"/>
          <w:sz w:val="24"/>
          <w:szCs w:val="24"/>
        </w:rPr>
        <w:t>Biological Engineering Program, Faculty of Engineering, King Mongkut’s University of Technology Thonburi, Bangkok, Thailand;</w:t>
      </w:r>
    </w:p>
    <w:p w14:paraId="166E9ACC" w14:textId="77777777" w:rsidR="00A80A34" w:rsidRPr="007870F8" w:rsidRDefault="00A80A34" w:rsidP="00A80A34">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70F8">
        <w:rPr>
          <w:rFonts w:ascii="Times" w:eastAsia="Times" w:hAnsi="Times" w:cs="Times"/>
          <w:i/>
          <w:color w:val="000000"/>
          <w:sz w:val="24"/>
          <w:szCs w:val="24"/>
          <w:vertAlign w:val="superscript"/>
        </w:rPr>
        <w:t>6</w:t>
      </w:r>
      <w:r w:rsidRPr="007870F8">
        <w:rPr>
          <w:rFonts w:ascii="Times" w:eastAsia="Times" w:hAnsi="Times" w:cs="Times"/>
          <w:color w:val="000000"/>
          <w:sz w:val="24"/>
          <w:szCs w:val="24"/>
        </w:rPr>
        <w:t xml:space="preserve">Centre of Molecular Targeting and Integrated Drug Development, </w:t>
      </w:r>
      <w:r w:rsidRPr="007870F8">
        <w:rPr>
          <w:rFonts w:ascii="Times New Roman" w:eastAsia="Times New Roman" w:hAnsi="Times New Roman" w:cs="Times New Roman"/>
          <w:color w:val="000000"/>
          <w:sz w:val="24"/>
          <w:szCs w:val="24"/>
        </w:rPr>
        <w:t xml:space="preserve">Faculty of Pharmacy, Mahidol University, Bangkok, Thailand </w:t>
      </w:r>
    </w:p>
    <w:p w14:paraId="2C353198" w14:textId="77777777" w:rsidR="00A80A34" w:rsidRPr="007870F8" w:rsidRDefault="00A80A34" w:rsidP="00A80A34">
      <w:pPr>
        <w:spacing w:line="480" w:lineRule="auto"/>
        <w:rPr>
          <w:rFonts w:ascii="Times New Roman" w:hAnsi="Times New Roman" w:cs="Times New Roman"/>
          <w:i/>
          <w:iCs/>
          <w:sz w:val="24"/>
          <w:szCs w:val="24"/>
        </w:rPr>
      </w:pPr>
    </w:p>
    <w:p w14:paraId="0F973E1E" w14:textId="3629DCA7" w:rsidR="00E12973" w:rsidRPr="007870F8" w:rsidRDefault="00F83AB9" w:rsidP="00F83AB9">
      <w:pPr>
        <w:spacing w:line="480" w:lineRule="auto"/>
        <w:rPr>
          <w:rFonts w:ascii="Times New Roman" w:hAnsi="Times New Roman" w:cs="Times New Roman"/>
          <w:i/>
          <w:iCs/>
          <w:sz w:val="24"/>
          <w:szCs w:val="24"/>
        </w:rPr>
      </w:pPr>
      <w:r w:rsidRPr="007870F8">
        <w:rPr>
          <w:rFonts w:ascii="Times New Roman" w:hAnsi="Times New Roman" w:cs="Times New Roman"/>
          <w:i/>
          <w:iCs/>
          <w:sz w:val="24"/>
          <w:szCs w:val="24"/>
        </w:rPr>
        <w:t>Correspondence: Pakatip Ruenraroengsak</w:t>
      </w:r>
    </w:p>
    <w:p w14:paraId="760BA615" w14:textId="77777777" w:rsidR="001F6C6D" w:rsidRPr="007870F8" w:rsidRDefault="00F83AB9" w:rsidP="00F83AB9">
      <w:pPr>
        <w:spacing w:line="480" w:lineRule="auto"/>
        <w:rPr>
          <w:rFonts w:ascii="Times New Roman" w:hAnsi="Times New Roman" w:cs="Times New Roman"/>
          <w:i/>
          <w:iCs/>
          <w:sz w:val="24"/>
          <w:szCs w:val="24"/>
        </w:rPr>
      </w:pPr>
      <w:r w:rsidRPr="007870F8">
        <w:rPr>
          <w:rFonts w:ascii="Times New Roman" w:hAnsi="Times New Roman" w:cs="Times New Roman"/>
          <w:i/>
          <w:iCs/>
          <w:sz w:val="24"/>
          <w:szCs w:val="24"/>
        </w:rPr>
        <w:t>Division of Pharmaceutical Technology, Department of Pharmacy, Faculty of Pharmacy, Mahidol University, 447 Sri-</w:t>
      </w:r>
      <w:proofErr w:type="spellStart"/>
      <w:r w:rsidRPr="007870F8">
        <w:rPr>
          <w:rFonts w:ascii="Times New Roman" w:hAnsi="Times New Roman" w:cs="Times New Roman"/>
          <w:i/>
          <w:iCs/>
          <w:sz w:val="24"/>
          <w:szCs w:val="24"/>
        </w:rPr>
        <w:t>Ayuthaya</w:t>
      </w:r>
      <w:proofErr w:type="spellEnd"/>
      <w:r w:rsidRPr="007870F8">
        <w:rPr>
          <w:rFonts w:ascii="Times New Roman" w:hAnsi="Times New Roman" w:cs="Times New Roman"/>
          <w:i/>
          <w:iCs/>
          <w:sz w:val="24"/>
          <w:szCs w:val="24"/>
        </w:rPr>
        <w:t xml:space="preserve"> Rd, Rajathevi, Bangkok, Thailand, 10400, </w:t>
      </w:r>
    </w:p>
    <w:p w14:paraId="419CD1C5" w14:textId="6734F799" w:rsidR="00F83AB9" w:rsidRPr="007870F8" w:rsidRDefault="00F83AB9" w:rsidP="00F83AB9">
      <w:pPr>
        <w:spacing w:line="480" w:lineRule="auto"/>
        <w:rPr>
          <w:rFonts w:ascii="Times New Roman" w:hAnsi="Times New Roman" w:cs="Times New Roman"/>
          <w:i/>
          <w:iCs/>
          <w:sz w:val="24"/>
          <w:szCs w:val="24"/>
        </w:rPr>
      </w:pPr>
      <w:r w:rsidRPr="007870F8">
        <w:rPr>
          <w:rFonts w:ascii="Times New Roman" w:hAnsi="Times New Roman" w:cs="Times New Roman"/>
          <w:i/>
          <w:iCs/>
          <w:sz w:val="24"/>
          <w:szCs w:val="24"/>
        </w:rPr>
        <w:t xml:space="preserve">Phone: +66 (0) 987466661; Email: </w:t>
      </w:r>
      <w:r w:rsidRPr="007870F8">
        <w:rPr>
          <w:rFonts w:ascii="Times New Roman" w:hAnsi="Times New Roman" w:cs="Times New Roman"/>
          <w:i/>
          <w:iCs/>
        </w:rPr>
        <w:t>pakatip.rue@mahidol.ac.th</w:t>
      </w:r>
    </w:p>
    <w:p w14:paraId="0538DEE5" w14:textId="77777777" w:rsidR="00AF2D03" w:rsidRPr="007870F8" w:rsidRDefault="00AF2D03">
      <w:pPr>
        <w:spacing w:line="480" w:lineRule="auto"/>
        <w:jc w:val="both"/>
        <w:rPr>
          <w:rFonts w:ascii="Times New Roman" w:eastAsia="Times New Roman" w:hAnsi="Times New Roman" w:cs="Times New Roman"/>
          <w:sz w:val="24"/>
          <w:szCs w:val="24"/>
        </w:rPr>
      </w:pPr>
    </w:p>
    <w:p w14:paraId="71CBA8DE" w14:textId="542F8E9A" w:rsidR="00AF2D03" w:rsidRPr="007870F8" w:rsidRDefault="002F3ADD">
      <w:pPr>
        <w:spacing w:line="480" w:lineRule="auto"/>
        <w:jc w:val="both"/>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lastRenderedPageBreak/>
        <w:t xml:space="preserve">Supplementary </w:t>
      </w:r>
      <w:r w:rsidR="00AE2C95" w:rsidRPr="007870F8">
        <w:rPr>
          <w:rFonts w:ascii="Times New Roman" w:eastAsia="Times New Roman" w:hAnsi="Times New Roman" w:cs="Times New Roman"/>
          <w:b/>
          <w:sz w:val="24"/>
          <w:szCs w:val="24"/>
        </w:rPr>
        <w:t>Table 1.</w:t>
      </w:r>
      <w:r w:rsidR="00AE2C95" w:rsidRPr="007870F8">
        <w:rPr>
          <w:rFonts w:ascii="Times New Roman" w:eastAsia="Times New Roman" w:hAnsi="Times New Roman" w:cs="Times New Roman"/>
          <w:sz w:val="24"/>
          <w:szCs w:val="24"/>
        </w:rPr>
        <w:t xml:space="preserve"> List of retention time in LC-MS chromatogram and tentative identification of secondary metabolites of avocado seed extract using references [1,2].</w:t>
      </w:r>
    </w:p>
    <w:tbl>
      <w:tblPr>
        <w:tblStyle w:val="a3"/>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96"/>
        <w:gridCol w:w="1275"/>
        <w:gridCol w:w="3402"/>
        <w:gridCol w:w="1410"/>
      </w:tblGrid>
      <w:tr w:rsidR="00AF2D03" w:rsidRPr="007870F8" w14:paraId="35884DFA" w14:textId="77777777">
        <w:trPr>
          <w:trHeight w:val="402"/>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36E6" w14:textId="77777777" w:rsidR="00AF2D03" w:rsidRPr="007870F8" w:rsidRDefault="00AE2C95">
            <w:pPr>
              <w:spacing w:line="480" w:lineRule="auto"/>
              <w:jc w:val="center"/>
              <w:rPr>
                <w:rFonts w:ascii="Times New Roman" w:eastAsia="Times New Roman" w:hAnsi="Times New Roman" w:cs="Times New Roman"/>
                <w:b/>
                <w:color w:val="000000"/>
                <w:sz w:val="24"/>
                <w:szCs w:val="24"/>
              </w:rPr>
            </w:pPr>
            <w:r w:rsidRPr="007870F8">
              <w:rPr>
                <w:rFonts w:ascii="Times New Roman" w:eastAsia="Times New Roman" w:hAnsi="Times New Roman" w:cs="Times New Roman"/>
                <w:b/>
                <w:color w:val="000000"/>
                <w:sz w:val="24"/>
                <w:szCs w:val="24"/>
              </w:rPr>
              <w:t>No.</w:t>
            </w:r>
          </w:p>
        </w:tc>
        <w:tc>
          <w:tcPr>
            <w:tcW w:w="996" w:type="dxa"/>
            <w:tcBorders>
              <w:top w:val="single" w:sz="4" w:space="0" w:color="000000"/>
              <w:left w:val="nil"/>
              <w:bottom w:val="single" w:sz="4" w:space="0" w:color="000000"/>
              <w:right w:val="single" w:sz="4" w:space="0" w:color="000000"/>
            </w:tcBorders>
            <w:shd w:val="clear" w:color="auto" w:fill="auto"/>
            <w:vAlign w:val="center"/>
          </w:tcPr>
          <w:p w14:paraId="61B8DEE8" w14:textId="77777777" w:rsidR="00AF2D03" w:rsidRPr="007870F8" w:rsidRDefault="00AE2C95">
            <w:pPr>
              <w:spacing w:line="480" w:lineRule="auto"/>
              <w:jc w:val="center"/>
              <w:rPr>
                <w:rFonts w:ascii="Times New Roman" w:eastAsia="Times New Roman" w:hAnsi="Times New Roman" w:cs="Times New Roman"/>
                <w:b/>
                <w:color w:val="000000"/>
                <w:sz w:val="24"/>
                <w:szCs w:val="24"/>
              </w:rPr>
            </w:pPr>
            <w:r w:rsidRPr="007870F8">
              <w:rPr>
                <w:rFonts w:ascii="Times New Roman" w:eastAsia="Times New Roman" w:hAnsi="Times New Roman" w:cs="Times New Roman"/>
                <w:b/>
                <w:color w:val="000000"/>
                <w:sz w:val="24"/>
                <w:szCs w:val="24"/>
              </w:rPr>
              <w:t>Rt (min.)</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C4C63D2" w14:textId="77777777" w:rsidR="00AF2D03" w:rsidRPr="007870F8" w:rsidRDefault="00AE2C95">
            <w:pPr>
              <w:spacing w:line="480" w:lineRule="auto"/>
              <w:jc w:val="center"/>
              <w:rPr>
                <w:rFonts w:ascii="Times New Roman" w:eastAsia="Times New Roman" w:hAnsi="Times New Roman" w:cs="Times New Roman"/>
                <w:b/>
                <w:color w:val="000000"/>
                <w:sz w:val="24"/>
                <w:szCs w:val="24"/>
              </w:rPr>
            </w:pPr>
            <w:r w:rsidRPr="007870F8">
              <w:rPr>
                <w:rFonts w:ascii="Times New Roman" w:eastAsia="Times New Roman" w:hAnsi="Times New Roman" w:cs="Times New Roman"/>
                <w:b/>
                <w:color w:val="000000"/>
                <w:sz w:val="24"/>
                <w:szCs w:val="24"/>
              </w:rPr>
              <w:t>MS (m/z)</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699E143A" w14:textId="77777777" w:rsidR="00AF2D03" w:rsidRPr="007870F8" w:rsidRDefault="00AE2C95">
            <w:pPr>
              <w:spacing w:line="480" w:lineRule="auto"/>
              <w:jc w:val="center"/>
              <w:rPr>
                <w:rFonts w:ascii="Times New Roman" w:eastAsia="Times New Roman" w:hAnsi="Times New Roman" w:cs="Times New Roman"/>
                <w:b/>
                <w:color w:val="000000"/>
                <w:sz w:val="24"/>
                <w:szCs w:val="24"/>
              </w:rPr>
            </w:pPr>
            <w:r w:rsidRPr="007870F8">
              <w:rPr>
                <w:rFonts w:ascii="Times New Roman" w:eastAsia="Times New Roman" w:hAnsi="Times New Roman" w:cs="Times New Roman"/>
                <w:b/>
                <w:color w:val="000000"/>
                <w:sz w:val="24"/>
                <w:szCs w:val="24"/>
              </w:rPr>
              <w:t>Compound</w:t>
            </w:r>
          </w:p>
        </w:tc>
        <w:tc>
          <w:tcPr>
            <w:tcW w:w="1410" w:type="dxa"/>
            <w:tcBorders>
              <w:top w:val="single" w:sz="4" w:space="0" w:color="000000"/>
              <w:left w:val="nil"/>
              <w:bottom w:val="single" w:sz="4" w:space="0" w:color="000000"/>
              <w:right w:val="single" w:sz="4" w:space="0" w:color="000000"/>
            </w:tcBorders>
            <w:shd w:val="clear" w:color="auto" w:fill="auto"/>
            <w:vAlign w:val="center"/>
          </w:tcPr>
          <w:p w14:paraId="707AE3F6" w14:textId="77777777" w:rsidR="00AF2D03" w:rsidRPr="007870F8" w:rsidRDefault="00AE2C95">
            <w:pPr>
              <w:spacing w:line="480" w:lineRule="auto"/>
              <w:jc w:val="center"/>
              <w:rPr>
                <w:rFonts w:ascii="Times New Roman" w:eastAsia="Times New Roman" w:hAnsi="Times New Roman" w:cs="Times New Roman"/>
                <w:b/>
                <w:color w:val="000000"/>
                <w:sz w:val="24"/>
                <w:szCs w:val="24"/>
              </w:rPr>
            </w:pPr>
            <w:r w:rsidRPr="007870F8">
              <w:rPr>
                <w:rFonts w:ascii="Times New Roman" w:eastAsia="Times New Roman" w:hAnsi="Times New Roman" w:cs="Times New Roman"/>
                <w:b/>
                <w:color w:val="000000"/>
                <w:sz w:val="24"/>
                <w:szCs w:val="24"/>
              </w:rPr>
              <w:t>Molecular formula</w:t>
            </w:r>
          </w:p>
        </w:tc>
      </w:tr>
      <w:tr w:rsidR="00AF2D03" w:rsidRPr="007870F8" w14:paraId="6BF81FE4"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bottom"/>
          </w:tcPr>
          <w:p w14:paraId="4924422B"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1</w:t>
            </w:r>
          </w:p>
        </w:tc>
        <w:tc>
          <w:tcPr>
            <w:tcW w:w="996" w:type="dxa"/>
            <w:tcBorders>
              <w:top w:val="nil"/>
              <w:left w:val="nil"/>
              <w:bottom w:val="single" w:sz="4" w:space="0" w:color="000000"/>
              <w:right w:val="single" w:sz="4" w:space="0" w:color="000000"/>
            </w:tcBorders>
            <w:shd w:val="clear" w:color="auto" w:fill="auto"/>
            <w:vAlign w:val="bottom"/>
          </w:tcPr>
          <w:p w14:paraId="0F0B370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5.56</w:t>
            </w:r>
          </w:p>
        </w:tc>
        <w:tc>
          <w:tcPr>
            <w:tcW w:w="1275" w:type="dxa"/>
            <w:tcBorders>
              <w:top w:val="nil"/>
              <w:left w:val="nil"/>
              <w:bottom w:val="single" w:sz="4" w:space="0" w:color="000000"/>
              <w:right w:val="single" w:sz="4" w:space="0" w:color="000000"/>
            </w:tcBorders>
            <w:shd w:val="clear" w:color="auto" w:fill="auto"/>
            <w:vAlign w:val="bottom"/>
          </w:tcPr>
          <w:p w14:paraId="3C49CA80"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299.1137</w:t>
            </w:r>
          </w:p>
        </w:tc>
        <w:tc>
          <w:tcPr>
            <w:tcW w:w="3402" w:type="dxa"/>
            <w:tcBorders>
              <w:top w:val="nil"/>
              <w:left w:val="nil"/>
              <w:bottom w:val="single" w:sz="4" w:space="0" w:color="000000"/>
              <w:right w:val="single" w:sz="4" w:space="0" w:color="000000"/>
            </w:tcBorders>
            <w:shd w:val="clear" w:color="auto" w:fill="auto"/>
            <w:vAlign w:val="bottom"/>
          </w:tcPr>
          <w:p w14:paraId="75EA5F9F" w14:textId="77777777" w:rsidR="00AF2D03" w:rsidRPr="007870F8" w:rsidRDefault="00AE2C95">
            <w:pPr>
              <w:spacing w:line="480" w:lineRule="auto"/>
              <w:jc w:val="center"/>
              <w:rPr>
                <w:rFonts w:ascii="Times New Roman" w:eastAsia="Times New Roman" w:hAnsi="Times New Roman" w:cs="Times New Roman"/>
                <w:color w:val="000000"/>
                <w:sz w:val="24"/>
                <w:szCs w:val="24"/>
              </w:rPr>
            </w:pPr>
            <w:proofErr w:type="spellStart"/>
            <w:r w:rsidRPr="007870F8">
              <w:rPr>
                <w:rFonts w:ascii="Times New Roman" w:eastAsia="Times New Roman" w:hAnsi="Times New Roman" w:cs="Times New Roman"/>
                <w:color w:val="000000"/>
                <w:sz w:val="24"/>
                <w:szCs w:val="24"/>
              </w:rPr>
              <w:t>Chrysoeriol</w:t>
            </w:r>
            <w:proofErr w:type="spellEnd"/>
          </w:p>
        </w:tc>
        <w:tc>
          <w:tcPr>
            <w:tcW w:w="1410" w:type="dxa"/>
            <w:tcBorders>
              <w:top w:val="nil"/>
              <w:left w:val="nil"/>
              <w:bottom w:val="single" w:sz="4" w:space="0" w:color="000000"/>
              <w:right w:val="single" w:sz="4" w:space="0" w:color="000000"/>
            </w:tcBorders>
            <w:shd w:val="clear" w:color="auto" w:fill="auto"/>
            <w:vAlign w:val="bottom"/>
          </w:tcPr>
          <w:p w14:paraId="3B634FC6" w14:textId="77777777" w:rsidR="00AF2D03" w:rsidRPr="007870F8" w:rsidRDefault="00AE2C95">
            <w:pPr>
              <w:spacing w:line="480" w:lineRule="auto"/>
              <w:jc w:val="center"/>
              <w:rPr>
                <w:rFonts w:ascii="Times New Roman" w:eastAsia="Times New Roman" w:hAnsi="Times New Roman" w:cs="Times New Roman"/>
                <w:color w:val="202124"/>
                <w:sz w:val="24"/>
                <w:szCs w:val="24"/>
              </w:rPr>
            </w:pPr>
            <w:r w:rsidRPr="007870F8">
              <w:rPr>
                <w:rFonts w:ascii="Times New Roman" w:eastAsia="Times New Roman" w:hAnsi="Times New Roman" w:cs="Times New Roman"/>
                <w:color w:val="202124"/>
                <w:sz w:val="24"/>
                <w:szCs w:val="24"/>
              </w:rPr>
              <w:t>C</w:t>
            </w:r>
            <w:r w:rsidRPr="007870F8">
              <w:rPr>
                <w:rFonts w:ascii="Times New Roman" w:eastAsia="Times New Roman" w:hAnsi="Times New Roman" w:cs="Times New Roman"/>
                <w:color w:val="202124"/>
                <w:sz w:val="24"/>
                <w:szCs w:val="24"/>
                <w:vertAlign w:val="subscript"/>
              </w:rPr>
              <w:t>16</w:t>
            </w:r>
            <w:r w:rsidRPr="007870F8">
              <w:rPr>
                <w:rFonts w:ascii="Times New Roman" w:eastAsia="Times New Roman" w:hAnsi="Times New Roman" w:cs="Times New Roman"/>
                <w:color w:val="202124"/>
                <w:sz w:val="24"/>
                <w:szCs w:val="24"/>
              </w:rPr>
              <w:t>H</w:t>
            </w:r>
            <w:r w:rsidRPr="007870F8">
              <w:rPr>
                <w:rFonts w:ascii="Times New Roman" w:eastAsia="Times New Roman" w:hAnsi="Times New Roman" w:cs="Times New Roman"/>
                <w:color w:val="202124"/>
                <w:sz w:val="24"/>
                <w:szCs w:val="24"/>
                <w:vertAlign w:val="subscript"/>
              </w:rPr>
              <w:t>12</w:t>
            </w:r>
            <w:r w:rsidRPr="007870F8">
              <w:rPr>
                <w:rFonts w:ascii="Times New Roman" w:eastAsia="Times New Roman" w:hAnsi="Times New Roman" w:cs="Times New Roman"/>
                <w:color w:val="202124"/>
                <w:sz w:val="24"/>
                <w:szCs w:val="24"/>
              </w:rPr>
              <w:t>O</w:t>
            </w:r>
            <w:r w:rsidRPr="007870F8">
              <w:rPr>
                <w:rFonts w:ascii="Times New Roman" w:eastAsia="Times New Roman" w:hAnsi="Times New Roman" w:cs="Times New Roman"/>
                <w:color w:val="202124"/>
                <w:sz w:val="24"/>
                <w:szCs w:val="24"/>
                <w:vertAlign w:val="subscript"/>
              </w:rPr>
              <w:t>6</w:t>
            </w:r>
          </w:p>
        </w:tc>
      </w:tr>
      <w:tr w:rsidR="00AF2D03" w:rsidRPr="007870F8" w14:paraId="4DE21EF1"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bottom"/>
          </w:tcPr>
          <w:p w14:paraId="28EC5A2D"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2</w:t>
            </w:r>
          </w:p>
        </w:tc>
        <w:tc>
          <w:tcPr>
            <w:tcW w:w="996" w:type="dxa"/>
            <w:tcBorders>
              <w:top w:val="nil"/>
              <w:left w:val="nil"/>
              <w:bottom w:val="single" w:sz="4" w:space="0" w:color="000000"/>
              <w:right w:val="single" w:sz="4" w:space="0" w:color="000000"/>
            </w:tcBorders>
            <w:shd w:val="clear" w:color="auto" w:fill="auto"/>
            <w:vAlign w:val="bottom"/>
          </w:tcPr>
          <w:p w14:paraId="0E4C3D0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6.01</w:t>
            </w:r>
          </w:p>
        </w:tc>
        <w:tc>
          <w:tcPr>
            <w:tcW w:w="1275" w:type="dxa"/>
            <w:tcBorders>
              <w:top w:val="nil"/>
              <w:left w:val="nil"/>
              <w:bottom w:val="single" w:sz="4" w:space="0" w:color="000000"/>
              <w:right w:val="single" w:sz="4" w:space="0" w:color="000000"/>
            </w:tcBorders>
            <w:shd w:val="clear" w:color="auto" w:fill="auto"/>
            <w:vAlign w:val="bottom"/>
          </w:tcPr>
          <w:p w14:paraId="1DCCFBE0"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337.0924</w:t>
            </w:r>
          </w:p>
        </w:tc>
        <w:tc>
          <w:tcPr>
            <w:tcW w:w="3402" w:type="dxa"/>
            <w:tcBorders>
              <w:top w:val="nil"/>
              <w:left w:val="nil"/>
              <w:bottom w:val="single" w:sz="4" w:space="0" w:color="000000"/>
              <w:right w:val="single" w:sz="4" w:space="0" w:color="000000"/>
            </w:tcBorders>
            <w:shd w:val="clear" w:color="auto" w:fill="auto"/>
            <w:vAlign w:val="bottom"/>
          </w:tcPr>
          <w:p w14:paraId="5BE76FCE"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5-</w:t>
            </w:r>
            <w:r w:rsidRPr="007870F8">
              <w:rPr>
                <w:rFonts w:ascii="Times New Roman" w:eastAsia="Times New Roman" w:hAnsi="Times New Roman" w:cs="Times New Roman"/>
                <w:i/>
                <w:color w:val="000000"/>
                <w:sz w:val="24"/>
                <w:szCs w:val="24"/>
              </w:rPr>
              <w:t>O</w:t>
            </w:r>
            <w:r w:rsidRPr="007870F8">
              <w:rPr>
                <w:rFonts w:ascii="Times New Roman" w:eastAsia="Times New Roman" w:hAnsi="Times New Roman" w:cs="Times New Roman"/>
                <w:color w:val="000000"/>
                <w:sz w:val="24"/>
                <w:szCs w:val="24"/>
              </w:rPr>
              <w:t>-</w:t>
            </w:r>
            <w:r w:rsidRPr="007870F8">
              <w:rPr>
                <w:rFonts w:ascii="Times New Roman" w:eastAsia="Times New Roman" w:hAnsi="Times New Roman" w:cs="Times New Roman"/>
                <w:i/>
                <w:color w:val="000000"/>
                <w:sz w:val="24"/>
                <w:szCs w:val="24"/>
              </w:rPr>
              <w:t>p</w:t>
            </w:r>
            <w:r w:rsidRPr="007870F8">
              <w:rPr>
                <w:rFonts w:ascii="Times New Roman" w:eastAsia="Times New Roman" w:hAnsi="Times New Roman" w:cs="Times New Roman"/>
                <w:color w:val="000000"/>
                <w:sz w:val="24"/>
                <w:szCs w:val="24"/>
              </w:rPr>
              <w:t>-Coumaroylquinic acid</w:t>
            </w:r>
          </w:p>
        </w:tc>
        <w:tc>
          <w:tcPr>
            <w:tcW w:w="1410" w:type="dxa"/>
            <w:tcBorders>
              <w:top w:val="nil"/>
              <w:left w:val="nil"/>
              <w:bottom w:val="single" w:sz="4" w:space="0" w:color="000000"/>
              <w:right w:val="single" w:sz="4" w:space="0" w:color="000000"/>
            </w:tcBorders>
            <w:shd w:val="clear" w:color="auto" w:fill="auto"/>
            <w:vAlign w:val="bottom"/>
          </w:tcPr>
          <w:p w14:paraId="58B90AD9" w14:textId="77777777" w:rsidR="00AF2D03" w:rsidRPr="007870F8" w:rsidRDefault="00AE2C95">
            <w:pPr>
              <w:spacing w:line="480" w:lineRule="auto"/>
              <w:jc w:val="center"/>
              <w:rPr>
                <w:rFonts w:ascii="Times New Roman" w:eastAsia="Times New Roman" w:hAnsi="Times New Roman" w:cs="Times New Roman"/>
                <w:color w:val="202124"/>
                <w:sz w:val="24"/>
                <w:szCs w:val="24"/>
              </w:rPr>
            </w:pPr>
            <w:r w:rsidRPr="007870F8">
              <w:rPr>
                <w:rFonts w:ascii="Times New Roman" w:eastAsia="Times New Roman" w:hAnsi="Times New Roman" w:cs="Times New Roman"/>
                <w:color w:val="202124"/>
                <w:sz w:val="24"/>
                <w:szCs w:val="24"/>
              </w:rPr>
              <w:t>C</w:t>
            </w:r>
            <w:r w:rsidRPr="007870F8">
              <w:rPr>
                <w:rFonts w:ascii="Times New Roman" w:eastAsia="Times New Roman" w:hAnsi="Times New Roman" w:cs="Times New Roman"/>
                <w:color w:val="202124"/>
                <w:sz w:val="24"/>
                <w:szCs w:val="24"/>
                <w:vertAlign w:val="subscript"/>
              </w:rPr>
              <w:t>16</w:t>
            </w:r>
            <w:r w:rsidRPr="007870F8">
              <w:rPr>
                <w:rFonts w:ascii="Times New Roman" w:eastAsia="Times New Roman" w:hAnsi="Times New Roman" w:cs="Times New Roman"/>
                <w:color w:val="202124"/>
                <w:sz w:val="24"/>
                <w:szCs w:val="24"/>
              </w:rPr>
              <w:t>H</w:t>
            </w:r>
            <w:r w:rsidRPr="007870F8">
              <w:rPr>
                <w:rFonts w:ascii="Times New Roman" w:eastAsia="Times New Roman" w:hAnsi="Times New Roman" w:cs="Times New Roman"/>
                <w:color w:val="202124"/>
                <w:sz w:val="24"/>
                <w:szCs w:val="24"/>
                <w:vertAlign w:val="subscript"/>
              </w:rPr>
              <w:t>18</w:t>
            </w:r>
            <w:r w:rsidRPr="007870F8">
              <w:rPr>
                <w:rFonts w:ascii="Times New Roman" w:eastAsia="Times New Roman" w:hAnsi="Times New Roman" w:cs="Times New Roman"/>
                <w:color w:val="202124"/>
                <w:sz w:val="24"/>
                <w:szCs w:val="24"/>
              </w:rPr>
              <w:t>O</w:t>
            </w:r>
            <w:r w:rsidRPr="007870F8">
              <w:rPr>
                <w:rFonts w:ascii="Times New Roman" w:eastAsia="Times New Roman" w:hAnsi="Times New Roman" w:cs="Times New Roman"/>
                <w:color w:val="202124"/>
                <w:sz w:val="24"/>
                <w:szCs w:val="24"/>
                <w:vertAlign w:val="subscript"/>
              </w:rPr>
              <w:t>8</w:t>
            </w:r>
          </w:p>
        </w:tc>
      </w:tr>
      <w:tr w:rsidR="00AF2D03" w:rsidRPr="007870F8" w14:paraId="10D867A6"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center"/>
          </w:tcPr>
          <w:p w14:paraId="76C9E3E8"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3</w:t>
            </w:r>
          </w:p>
        </w:tc>
        <w:tc>
          <w:tcPr>
            <w:tcW w:w="996" w:type="dxa"/>
            <w:tcBorders>
              <w:top w:val="nil"/>
              <w:left w:val="nil"/>
              <w:bottom w:val="single" w:sz="4" w:space="0" w:color="000000"/>
              <w:right w:val="single" w:sz="4" w:space="0" w:color="000000"/>
            </w:tcBorders>
            <w:shd w:val="clear" w:color="auto" w:fill="auto"/>
            <w:vAlign w:val="center"/>
          </w:tcPr>
          <w:p w14:paraId="3A392BC0"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6.12</w:t>
            </w:r>
          </w:p>
        </w:tc>
        <w:tc>
          <w:tcPr>
            <w:tcW w:w="1275" w:type="dxa"/>
            <w:tcBorders>
              <w:top w:val="nil"/>
              <w:left w:val="nil"/>
              <w:bottom w:val="single" w:sz="4" w:space="0" w:color="000000"/>
              <w:right w:val="single" w:sz="4" w:space="0" w:color="000000"/>
            </w:tcBorders>
            <w:shd w:val="clear" w:color="auto" w:fill="auto"/>
            <w:vAlign w:val="center"/>
          </w:tcPr>
          <w:p w14:paraId="3E5030F4"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289.0708</w:t>
            </w:r>
          </w:p>
        </w:tc>
        <w:tc>
          <w:tcPr>
            <w:tcW w:w="3402" w:type="dxa"/>
            <w:tcBorders>
              <w:top w:val="nil"/>
              <w:left w:val="nil"/>
              <w:bottom w:val="single" w:sz="4" w:space="0" w:color="000000"/>
              <w:right w:val="single" w:sz="4" w:space="0" w:color="000000"/>
            </w:tcBorders>
            <w:shd w:val="clear" w:color="auto" w:fill="auto"/>
            <w:vAlign w:val="center"/>
          </w:tcPr>
          <w:p w14:paraId="2572D01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Catechin</w:t>
            </w:r>
          </w:p>
        </w:tc>
        <w:tc>
          <w:tcPr>
            <w:tcW w:w="1410" w:type="dxa"/>
            <w:tcBorders>
              <w:top w:val="nil"/>
              <w:left w:val="nil"/>
              <w:bottom w:val="single" w:sz="4" w:space="0" w:color="000000"/>
              <w:right w:val="single" w:sz="4" w:space="0" w:color="000000"/>
            </w:tcBorders>
            <w:shd w:val="clear" w:color="auto" w:fill="auto"/>
            <w:vAlign w:val="bottom"/>
          </w:tcPr>
          <w:p w14:paraId="40A4E455" w14:textId="77777777" w:rsidR="00AF2D03" w:rsidRPr="007870F8" w:rsidRDefault="00AE2C95">
            <w:pPr>
              <w:spacing w:line="480" w:lineRule="auto"/>
              <w:jc w:val="center"/>
              <w:rPr>
                <w:rFonts w:ascii="Times New Roman" w:eastAsia="Times New Roman" w:hAnsi="Times New Roman" w:cs="Times New Roman"/>
                <w:color w:val="202124"/>
                <w:sz w:val="24"/>
                <w:szCs w:val="24"/>
              </w:rPr>
            </w:pPr>
            <w:r w:rsidRPr="007870F8">
              <w:rPr>
                <w:rFonts w:ascii="Times New Roman" w:eastAsia="Times New Roman" w:hAnsi="Times New Roman" w:cs="Times New Roman"/>
                <w:color w:val="202124"/>
                <w:sz w:val="24"/>
                <w:szCs w:val="24"/>
              </w:rPr>
              <w:t>C</w:t>
            </w:r>
            <w:r w:rsidRPr="007870F8">
              <w:rPr>
                <w:rFonts w:ascii="Times New Roman" w:eastAsia="Times New Roman" w:hAnsi="Times New Roman" w:cs="Times New Roman"/>
                <w:color w:val="202124"/>
                <w:sz w:val="24"/>
                <w:szCs w:val="24"/>
                <w:vertAlign w:val="subscript"/>
              </w:rPr>
              <w:t>15</w:t>
            </w:r>
            <w:r w:rsidRPr="007870F8">
              <w:rPr>
                <w:rFonts w:ascii="Times New Roman" w:eastAsia="Times New Roman" w:hAnsi="Times New Roman" w:cs="Times New Roman"/>
                <w:color w:val="202124"/>
                <w:sz w:val="24"/>
                <w:szCs w:val="24"/>
              </w:rPr>
              <w:t>H</w:t>
            </w:r>
            <w:r w:rsidRPr="007870F8">
              <w:rPr>
                <w:rFonts w:ascii="Times New Roman" w:eastAsia="Times New Roman" w:hAnsi="Times New Roman" w:cs="Times New Roman"/>
                <w:color w:val="202124"/>
                <w:sz w:val="24"/>
                <w:szCs w:val="24"/>
                <w:vertAlign w:val="subscript"/>
              </w:rPr>
              <w:t>14</w:t>
            </w:r>
            <w:r w:rsidRPr="007870F8">
              <w:rPr>
                <w:rFonts w:ascii="Times New Roman" w:eastAsia="Times New Roman" w:hAnsi="Times New Roman" w:cs="Times New Roman"/>
                <w:color w:val="202124"/>
                <w:sz w:val="24"/>
                <w:szCs w:val="24"/>
              </w:rPr>
              <w:t>O</w:t>
            </w:r>
            <w:r w:rsidRPr="007870F8">
              <w:rPr>
                <w:rFonts w:ascii="Times New Roman" w:eastAsia="Times New Roman" w:hAnsi="Times New Roman" w:cs="Times New Roman"/>
                <w:color w:val="202124"/>
                <w:sz w:val="24"/>
                <w:szCs w:val="24"/>
                <w:vertAlign w:val="subscript"/>
              </w:rPr>
              <w:t>6</w:t>
            </w:r>
          </w:p>
        </w:tc>
      </w:tr>
      <w:tr w:rsidR="00AF2D03" w:rsidRPr="007870F8" w14:paraId="02F02DE3"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bottom"/>
          </w:tcPr>
          <w:p w14:paraId="590D0BD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4</w:t>
            </w:r>
          </w:p>
        </w:tc>
        <w:tc>
          <w:tcPr>
            <w:tcW w:w="996" w:type="dxa"/>
            <w:tcBorders>
              <w:top w:val="nil"/>
              <w:left w:val="nil"/>
              <w:bottom w:val="single" w:sz="4" w:space="0" w:color="000000"/>
              <w:right w:val="single" w:sz="4" w:space="0" w:color="000000"/>
            </w:tcBorders>
            <w:shd w:val="clear" w:color="auto" w:fill="auto"/>
            <w:vAlign w:val="bottom"/>
          </w:tcPr>
          <w:p w14:paraId="648B39D3"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6.34</w:t>
            </w:r>
          </w:p>
        </w:tc>
        <w:tc>
          <w:tcPr>
            <w:tcW w:w="1275" w:type="dxa"/>
            <w:tcBorders>
              <w:top w:val="nil"/>
              <w:left w:val="nil"/>
              <w:bottom w:val="single" w:sz="4" w:space="0" w:color="000000"/>
              <w:right w:val="single" w:sz="4" w:space="0" w:color="000000"/>
            </w:tcBorders>
            <w:shd w:val="clear" w:color="auto" w:fill="auto"/>
            <w:vAlign w:val="bottom"/>
          </w:tcPr>
          <w:p w14:paraId="4C3638E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353.0876</w:t>
            </w:r>
          </w:p>
        </w:tc>
        <w:tc>
          <w:tcPr>
            <w:tcW w:w="3402" w:type="dxa"/>
            <w:tcBorders>
              <w:top w:val="nil"/>
              <w:left w:val="nil"/>
              <w:bottom w:val="single" w:sz="4" w:space="0" w:color="000000"/>
              <w:right w:val="single" w:sz="4" w:space="0" w:color="000000"/>
            </w:tcBorders>
            <w:shd w:val="clear" w:color="auto" w:fill="auto"/>
            <w:vAlign w:val="bottom"/>
          </w:tcPr>
          <w:p w14:paraId="5730F8C9"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5-</w:t>
            </w:r>
            <w:r w:rsidRPr="007870F8">
              <w:rPr>
                <w:rFonts w:ascii="Times New Roman" w:eastAsia="Times New Roman" w:hAnsi="Times New Roman" w:cs="Times New Roman"/>
                <w:i/>
                <w:color w:val="000000"/>
                <w:sz w:val="24"/>
                <w:szCs w:val="24"/>
              </w:rPr>
              <w:t>O</w:t>
            </w:r>
            <w:r w:rsidRPr="007870F8">
              <w:rPr>
                <w:rFonts w:ascii="Times New Roman" w:eastAsia="Times New Roman" w:hAnsi="Times New Roman" w:cs="Times New Roman"/>
                <w:color w:val="000000"/>
                <w:sz w:val="24"/>
                <w:szCs w:val="24"/>
              </w:rPr>
              <w:t>-caffeoyl-quinic acid</w:t>
            </w:r>
          </w:p>
        </w:tc>
        <w:tc>
          <w:tcPr>
            <w:tcW w:w="1410" w:type="dxa"/>
            <w:tcBorders>
              <w:top w:val="nil"/>
              <w:left w:val="nil"/>
              <w:bottom w:val="single" w:sz="4" w:space="0" w:color="000000"/>
              <w:right w:val="single" w:sz="4" w:space="0" w:color="000000"/>
            </w:tcBorders>
            <w:shd w:val="clear" w:color="auto" w:fill="auto"/>
            <w:vAlign w:val="bottom"/>
          </w:tcPr>
          <w:p w14:paraId="0CC52A30" w14:textId="77777777" w:rsidR="00AF2D03" w:rsidRPr="007870F8" w:rsidRDefault="00AE2C95">
            <w:pPr>
              <w:spacing w:line="480" w:lineRule="auto"/>
              <w:jc w:val="center"/>
              <w:rPr>
                <w:rFonts w:ascii="Times New Roman" w:eastAsia="Times New Roman" w:hAnsi="Times New Roman" w:cs="Times New Roman"/>
                <w:color w:val="202124"/>
                <w:sz w:val="24"/>
                <w:szCs w:val="24"/>
              </w:rPr>
            </w:pPr>
            <w:r w:rsidRPr="007870F8">
              <w:rPr>
                <w:rFonts w:ascii="Times New Roman" w:eastAsia="Times New Roman" w:hAnsi="Times New Roman" w:cs="Times New Roman"/>
                <w:color w:val="202124"/>
                <w:sz w:val="24"/>
                <w:szCs w:val="24"/>
              </w:rPr>
              <w:t>C</w:t>
            </w:r>
            <w:r w:rsidRPr="007870F8">
              <w:rPr>
                <w:rFonts w:ascii="Times New Roman" w:eastAsia="Times New Roman" w:hAnsi="Times New Roman" w:cs="Times New Roman"/>
                <w:color w:val="202124"/>
                <w:sz w:val="24"/>
                <w:szCs w:val="24"/>
                <w:vertAlign w:val="subscript"/>
              </w:rPr>
              <w:t>16</w:t>
            </w:r>
            <w:r w:rsidRPr="007870F8">
              <w:rPr>
                <w:rFonts w:ascii="Times New Roman" w:eastAsia="Times New Roman" w:hAnsi="Times New Roman" w:cs="Times New Roman"/>
                <w:color w:val="202124"/>
                <w:sz w:val="24"/>
                <w:szCs w:val="24"/>
              </w:rPr>
              <w:t>H</w:t>
            </w:r>
            <w:r w:rsidRPr="007870F8">
              <w:rPr>
                <w:rFonts w:ascii="Times New Roman" w:eastAsia="Times New Roman" w:hAnsi="Times New Roman" w:cs="Times New Roman"/>
                <w:color w:val="202124"/>
                <w:sz w:val="24"/>
                <w:szCs w:val="24"/>
                <w:vertAlign w:val="subscript"/>
              </w:rPr>
              <w:t>18</w:t>
            </w:r>
            <w:r w:rsidRPr="007870F8">
              <w:rPr>
                <w:rFonts w:ascii="Times New Roman" w:eastAsia="Times New Roman" w:hAnsi="Times New Roman" w:cs="Times New Roman"/>
                <w:color w:val="202124"/>
                <w:sz w:val="24"/>
                <w:szCs w:val="24"/>
              </w:rPr>
              <w:t>O</w:t>
            </w:r>
            <w:r w:rsidRPr="007870F8">
              <w:rPr>
                <w:rFonts w:ascii="Times New Roman" w:eastAsia="Times New Roman" w:hAnsi="Times New Roman" w:cs="Times New Roman"/>
                <w:color w:val="202124"/>
                <w:sz w:val="24"/>
                <w:szCs w:val="24"/>
                <w:vertAlign w:val="subscript"/>
              </w:rPr>
              <w:t>9</w:t>
            </w:r>
          </w:p>
        </w:tc>
      </w:tr>
      <w:tr w:rsidR="00AF2D03" w:rsidRPr="007870F8" w14:paraId="6F84F1B5"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bottom"/>
          </w:tcPr>
          <w:p w14:paraId="531D04A7"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5</w:t>
            </w:r>
          </w:p>
        </w:tc>
        <w:tc>
          <w:tcPr>
            <w:tcW w:w="996" w:type="dxa"/>
            <w:tcBorders>
              <w:top w:val="nil"/>
              <w:left w:val="nil"/>
              <w:bottom w:val="single" w:sz="4" w:space="0" w:color="000000"/>
              <w:right w:val="single" w:sz="4" w:space="0" w:color="000000"/>
            </w:tcBorders>
            <w:shd w:val="clear" w:color="auto" w:fill="auto"/>
            <w:vAlign w:val="bottom"/>
          </w:tcPr>
          <w:p w14:paraId="1B485470"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6.36</w:t>
            </w:r>
          </w:p>
        </w:tc>
        <w:tc>
          <w:tcPr>
            <w:tcW w:w="1275" w:type="dxa"/>
            <w:tcBorders>
              <w:top w:val="nil"/>
              <w:left w:val="nil"/>
              <w:bottom w:val="single" w:sz="4" w:space="0" w:color="000000"/>
              <w:right w:val="single" w:sz="4" w:space="0" w:color="000000"/>
            </w:tcBorders>
            <w:shd w:val="clear" w:color="auto" w:fill="auto"/>
            <w:vAlign w:val="bottom"/>
          </w:tcPr>
          <w:p w14:paraId="40DC0808"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180.9729</w:t>
            </w:r>
          </w:p>
        </w:tc>
        <w:tc>
          <w:tcPr>
            <w:tcW w:w="3402" w:type="dxa"/>
            <w:tcBorders>
              <w:top w:val="nil"/>
              <w:left w:val="nil"/>
              <w:bottom w:val="single" w:sz="4" w:space="0" w:color="000000"/>
              <w:right w:val="single" w:sz="4" w:space="0" w:color="000000"/>
            </w:tcBorders>
            <w:shd w:val="clear" w:color="auto" w:fill="auto"/>
            <w:vAlign w:val="bottom"/>
          </w:tcPr>
          <w:p w14:paraId="542CEF59"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Caffeic acid</w:t>
            </w:r>
          </w:p>
        </w:tc>
        <w:tc>
          <w:tcPr>
            <w:tcW w:w="1410" w:type="dxa"/>
            <w:tcBorders>
              <w:top w:val="nil"/>
              <w:left w:val="nil"/>
              <w:bottom w:val="single" w:sz="4" w:space="0" w:color="000000"/>
              <w:right w:val="single" w:sz="4" w:space="0" w:color="000000"/>
            </w:tcBorders>
            <w:shd w:val="clear" w:color="auto" w:fill="auto"/>
            <w:vAlign w:val="bottom"/>
          </w:tcPr>
          <w:p w14:paraId="5AE71E5E"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w:t>
            </w:r>
            <w:r w:rsidRPr="007870F8">
              <w:rPr>
                <w:rFonts w:ascii="Times New Roman" w:eastAsia="Times New Roman" w:hAnsi="Times New Roman" w:cs="Times New Roman"/>
                <w:sz w:val="24"/>
                <w:szCs w:val="24"/>
                <w:vertAlign w:val="subscript"/>
              </w:rPr>
              <w:t>9</w:t>
            </w:r>
            <w:r w:rsidRPr="007870F8">
              <w:rPr>
                <w:rFonts w:ascii="Times New Roman" w:eastAsia="Times New Roman" w:hAnsi="Times New Roman" w:cs="Times New Roman"/>
                <w:sz w:val="24"/>
                <w:szCs w:val="24"/>
              </w:rPr>
              <w:t>H</w:t>
            </w:r>
            <w:r w:rsidRPr="007870F8">
              <w:rPr>
                <w:rFonts w:ascii="Times New Roman" w:eastAsia="Times New Roman" w:hAnsi="Times New Roman" w:cs="Times New Roman"/>
                <w:sz w:val="24"/>
                <w:szCs w:val="24"/>
                <w:vertAlign w:val="subscript"/>
              </w:rPr>
              <w:t>8</w:t>
            </w:r>
            <w:r w:rsidRPr="007870F8">
              <w:rPr>
                <w:rFonts w:ascii="Times New Roman" w:eastAsia="Times New Roman" w:hAnsi="Times New Roman" w:cs="Times New Roman"/>
                <w:sz w:val="24"/>
                <w:szCs w:val="24"/>
              </w:rPr>
              <w:t>O</w:t>
            </w:r>
            <w:r w:rsidRPr="007870F8">
              <w:rPr>
                <w:rFonts w:ascii="Times New Roman" w:eastAsia="Times New Roman" w:hAnsi="Times New Roman" w:cs="Times New Roman"/>
                <w:sz w:val="24"/>
                <w:szCs w:val="24"/>
                <w:vertAlign w:val="subscript"/>
              </w:rPr>
              <w:t>4</w:t>
            </w:r>
          </w:p>
        </w:tc>
      </w:tr>
      <w:tr w:rsidR="00AF2D03" w:rsidRPr="007870F8" w14:paraId="06A50AE3"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center"/>
          </w:tcPr>
          <w:p w14:paraId="5A39ACBB"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6</w:t>
            </w:r>
          </w:p>
        </w:tc>
        <w:tc>
          <w:tcPr>
            <w:tcW w:w="996" w:type="dxa"/>
            <w:tcBorders>
              <w:top w:val="nil"/>
              <w:left w:val="nil"/>
              <w:bottom w:val="single" w:sz="4" w:space="0" w:color="000000"/>
              <w:right w:val="single" w:sz="4" w:space="0" w:color="000000"/>
            </w:tcBorders>
            <w:shd w:val="clear" w:color="auto" w:fill="auto"/>
            <w:vAlign w:val="center"/>
          </w:tcPr>
          <w:p w14:paraId="71A46510"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6.93</w:t>
            </w:r>
          </w:p>
        </w:tc>
        <w:tc>
          <w:tcPr>
            <w:tcW w:w="1275" w:type="dxa"/>
            <w:tcBorders>
              <w:top w:val="nil"/>
              <w:left w:val="nil"/>
              <w:bottom w:val="single" w:sz="4" w:space="0" w:color="000000"/>
              <w:right w:val="single" w:sz="4" w:space="0" w:color="000000"/>
            </w:tcBorders>
            <w:shd w:val="clear" w:color="auto" w:fill="auto"/>
            <w:vAlign w:val="center"/>
          </w:tcPr>
          <w:p w14:paraId="4AC5FC9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289.0713</w:t>
            </w:r>
          </w:p>
        </w:tc>
        <w:tc>
          <w:tcPr>
            <w:tcW w:w="3402" w:type="dxa"/>
            <w:tcBorders>
              <w:top w:val="nil"/>
              <w:left w:val="nil"/>
              <w:bottom w:val="single" w:sz="4" w:space="0" w:color="000000"/>
              <w:right w:val="single" w:sz="4" w:space="0" w:color="000000"/>
            </w:tcBorders>
            <w:shd w:val="clear" w:color="auto" w:fill="auto"/>
            <w:vAlign w:val="center"/>
          </w:tcPr>
          <w:p w14:paraId="287713EE"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Epicatechin</w:t>
            </w:r>
          </w:p>
        </w:tc>
        <w:tc>
          <w:tcPr>
            <w:tcW w:w="1410" w:type="dxa"/>
            <w:tcBorders>
              <w:top w:val="nil"/>
              <w:left w:val="nil"/>
              <w:bottom w:val="single" w:sz="4" w:space="0" w:color="000000"/>
              <w:right w:val="single" w:sz="4" w:space="0" w:color="000000"/>
            </w:tcBorders>
            <w:shd w:val="clear" w:color="auto" w:fill="auto"/>
            <w:vAlign w:val="bottom"/>
          </w:tcPr>
          <w:p w14:paraId="7B444F59" w14:textId="77777777" w:rsidR="00AF2D03" w:rsidRPr="007870F8" w:rsidRDefault="00AE2C95">
            <w:pPr>
              <w:spacing w:line="480" w:lineRule="auto"/>
              <w:jc w:val="center"/>
              <w:rPr>
                <w:rFonts w:ascii="Times New Roman" w:eastAsia="Times New Roman" w:hAnsi="Times New Roman" w:cs="Times New Roman"/>
                <w:color w:val="202124"/>
                <w:sz w:val="24"/>
                <w:szCs w:val="24"/>
              </w:rPr>
            </w:pPr>
            <w:r w:rsidRPr="007870F8">
              <w:rPr>
                <w:rFonts w:ascii="Times New Roman" w:eastAsia="Times New Roman" w:hAnsi="Times New Roman" w:cs="Times New Roman"/>
                <w:color w:val="202124"/>
                <w:sz w:val="24"/>
                <w:szCs w:val="24"/>
              </w:rPr>
              <w:t>C</w:t>
            </w:r>
            <w:r w:rsidRPr="007870F8">
              <w:rPr>
                <w:rFonts w:ascii="Times New Roman" w:eastAsia="Times New Roman" w:hAnsi="Times New Roman" w:cs="Times New Roman"/>
                <w:color w:val="202124"/>
                <w:sz w:val="24"/>
                <w:szCs w:val="24"/>
                <w:vertAlign w:val="subscript"/>
              </w:rPr>
              <w:t>15</w:t>
            </w:r>
            <w:r w:rsidRPr="007870F8">
              <w:rPr>
                <w:rFonts w:ascii="Times New Roman" w:eastAsia="Times New Roman" w:hAnsi="Times New Roman" w:cs="Times New Roman"/>
                <w:color w:val="202124"/>
                <w:sz w:val="24"/>
                <w:szCs w:val="24"/>
              </w:rPr>
              <w:t>H</w:t>
            </w:r>
            <w:r w:rsidRPr="007870F8">
              <w:rPr>
                <w:rFonts w:ascii="Times New Roman" w:eastAsia="Times New Roman" w:hAnsi="Times New Roman" w:cs="Times New Roman"/>
                <w:color w:val="202124"/>
                <w:sz w:val="24"/>
                <w:szCs w:val="24"/>
                <w:vertAlign w:val="subscript"/>
              </w:rPr>
              <w:t>14</w:t>
            </w:r>
            <w:r w:rsidRPr="007870F8">
              <w:rPr>
                <w:rFonts w:ascii="Times New Roman" w:eastAsia="Times New Roman" w:hAnsi="Times New Roman" w:cs="Times New Roman"/>
                <w:color w:val="202124"/>
                <w:sz w:val="24"/>
                <w:szCs w:val="24"/>
              </w:rPr>
              <w:t>O</w:t>
            </w:r>
            <w:r w:rsidRPr="007870F8">
              <w:rPr>
                <w:rFonts w:ascii="Times New Roman" w:eastAsia="Times New Roman" w:hAnsi="Times New Roman" w:cs="Times New Roman"/>
                <w:color w:val="202124"/>
                <w:sz w:val="24"/>
                <w:szCs w:val="24"/>
                <w:vertAlign w:val="subscript"/>
              </w:rPr>
              <w:t>6</w:t>
            </w:r>
          </w:p>
        </w:tc>
      </w:tr>
      <w:tr w:rsidR="00AF2D03" w:rsidRPr="007870F8" w14:paraId="67FF7633"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bottom"/>
          </w:tcPr>
          <w:p w14:paraId="049F5C3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7</w:t>
            </w:r>
          </w:p>
        </w:tc>
        <w:tc>
          <w:tcPr>
            <w:tcW w:w="996" w:type="dxa"/>
            <w:tcBorders>
              <w:top w:val="nil"/>
              <w:left w:val="nil"/>
              <w:bottom w:val="single" w:sz="4" w:space="0" w:color="000000"/>
              <w:right w:val="single" w:sz="4" w:space="0" w:color="000000"/>
            </w:tcBorders>
            <w:shd w:val="clear" w:color="auto" w:fill="auto"/>
            <w:vAlign w:val="bottom"/>
          </w:tcPr>
          <w:p w14:paraId="70A08057"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7.03</w:t>
            </w:r>
          </w:p>
        </w:tc>
        <w:tc>
          <w:tcPr>
            <w:tcW w:w="1275" w:type="dxa"/>
            <w:tcBorders>
              <w:top w:val="nil"/>
              <w:left w:val="nil"/>
              <w:bottom w:val="single" w:sz="4" w:space="0" w:color="000000"/>
              <w:right w:val="single" w:sz="4" w:space="0" w:color="000000"/>
            </w:tcBorders>
            <w:shd w:val="clear" w:color="auto" w:fill="auto"/>
            <w:vAlign w:val="bottom"/>
          </w:tcPr>
          <w:p w14:paraId="586880D1"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306.9378</w:t>
            </w:r>
          </w:p>
        </w:tc>
        <w:tc>
          <w:tcPr>
            <w:tcW w:w="3402" w:type="dxa"/>
            <w:tcBorders>
              <w:top w:val="nil"/>
              <w:left w:val="nil"/>
              <w:bottom w:val="single" w:sz="4" w:space="0" w:color="000000"/>
              <w:right w:val="single" w:sz="4" w:space="0" w:color="000000"/>
            </w:tcBorders>
            <w:shd w:val="clear" w:color="auto" w:fill="auto"/>
            <w:vAlign w:val="bottom"/>
          </w:tcPr>
          <w:p w14:paraId="3C22AB77" w14:textId="77777777" w:rsidR="00AF2D03" w:rsidRPr="007870F8" w:rsidRDefault="00AE2C95">
            <w:pPr>
              <w:spacing w:line="480" w:lineRule="auto"/>
              <w:jc w:val="center"/>
              <w:rPr>
                <w:rFonts w:ascii="Times New Roman" w:eastAsia="Times New Roman" w:hAnsi="Times New Roman" w:cs="Times New Roman"/>
                <w:color w:val="000000"/>
                <w:sz w:val="24"/>
                <w:szCs w:val="24"/>
              </w:rPr>
            </w:pPr>
            <w:proofErr w:type="spellStart"/>
            <w:r w:rsidRPr="007870F8">
              <w:rPr>
                <w:rFonts w:ascii="Times New Roman" w:eastAsia="Times New Roman" w:hAnsi="Times New Roman" w:cs="Times New Roman"/>
                <w:color w:val="000000"/>
                <w:sz w:val="24"/>
                <w:szCs w:val="24"/>
              </w:rPr>
              <w:t>Gallocatechin</w:t>
            </w:r>
            <w:proofErr w:type="spellEnd"/>
          </w:p>
        </w:tc>
        <w:tc>
          <w:tcPr>
            <w:tcW w:w="1410" w:type="dxa"/>
            <w:tcBorders>
              <w:top w:val="nil"/>
              <w:left w:val="nil"/>
              <w:bottom w:val="single" w:sz="4" w:space="0" w:color="000000"/>
              <w:right w:val="single" w:sz="4" w:space="0" w:color="000000"/>
            </w:tcBorders>
            <w:shd w:val="clear" w:color="auto" w:fill="auto"/>
            <w:vAlign w:val="bottom"/>
          </w:tcPr>
          <w:p w14:paraId="1918D065"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w:t>
            </w:r>
            <w:r w:rsidRPr="007870F8">
              <w:rPr>
                <w:rFonts w:ascii="Times New Roman" w:eastAsia="Times New Roman" w:hAnsi="Times New Roman" w:cs="Times New Roman"/>
                <w:sz w:val="24"/>
                <w:szCs w:val="24"/>
                <w:vertAlign w:val="subscript"/>
              </w:rPr>
              <w:t>15</w:t>
            </w:r>
            <w:r w:rsidRPr="007870F8">
              <w:rPr>
                <w:rFonts w:ascii="Times New Roman" w:eastAsia="Times New Roman" w:hAnsi="Times New Roman" w:cs="Times New Roman"/>
                <w:sz w:val="24"/>
                <w:szCs w:val="24"/>
              </w:rPr>
              <w:t>H</w:t>
            </w:r>
            <w:r w:rsidRPr="007870F8">
              <w:rPr>
                <w:rFonts w:ascii="Times New Roman" w:eastAsia="Times New Roman" w:hAnsi="Times New Roman" w:cs="Times New Roman"/>
                <w:sz w:val="24"/>
                <w:szCs w:val="24"/>
                <w:vertAlign w:val="subscript"/>
              </w:rPr>
              <w:t>14</w:t>
            </w:r>
            <w:r w:rsidRPr="007870F8">
              <w:rPr>
                <w:rFonts w:ascii="Times New Roman" w:eastAsia="Times New Roman" w:hAnsi="Times New Roman" w:cs="Times New Roman"/>
                <w:sz w:val="24"/>
                <w:szCs w:val="24"/>
              </w:rPr>
              <w:t>O</w:t>
            </w:r>
            <w:r w:rsidRPr="007870F8">
              <w:rPr>
                <w:rFonts w:ascii="Times New Roman" w:eastAsia="Times New Roman" w:hAnsi="Times New Roman" w:cs="Times New Roman"/>
                <w:sz w:val="24"/>
                <w:szCs w:val="24"/>
                <w:vertAlign w:val="subscript"/>
              </w:rPr>
              <w:t>7</w:t>
            </w:r>
          </w:p>
        </w:tc>
      </w:tr>
      <w:tr w:rsidR="00AF2D03" w:rsidRPr="007870F8" w14:paraId="12769380"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bottom"/>
          </w:tcPr>
          <w:p w14:paraId="4E66759E"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8</w:t>
            </w:r>
          </w:p>
        </w:tc>
        <w:tc>
          <w:tcPr>
            <w:tcW w:w="996" w:type="dxa"/>
            <w:tcBorders>
              <w:top w:val="nil"/>
              <w:left w:val="nil"/>
              <w:bottom w:val="single" w:sz="4" w:space="0" w:color="000000"/>
              <w:right w:val="single" w:sz="4" w:space="0" w:color="000000"/>
            </w:tcBorders>
            <w:shd w:val="clear" w:color="auto" w:fill="auto"/>
            <w:vAlign w:val="bottom"/>
          </w:tcPr>
          <w:p w14:paraId="4BBB083D"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7.97</w:t>
            </w:r>
          </w:p>
        </w:tc>
        <w:tc>
          <w:tcPr>
            <w:tcW w:w="1275" w:type="dxa"/>
            <w:tcBorders>
              <w:top w:val="nil"/>
              <w:left w:val="nil"/>
              <w:bottom w:val="single" w:sz="4" w:space="0" w:color="000000"/>
              <w:right w:val="single" w:sz="4" w:space="0" w:color="000000"/>
            </w:tcBorders>
            <w:shd w:val="clear" w:color="auto" w:fill="auto"/>
            <w:vAlign w:val="bottom"/>
          </w:tcPr>
          <w:p w14:paraId="6137DDD5"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441.1767</w:t>
            </w:r>
          </w:p>
        </w:tc>
        <w:tc>
          <w:tcPr>
            <w:tcW w:w="3402" w:type="dxa"/>
            <w:tcBorders>
              <w:top w:val="nil"/>
              <w:left w:val="nil"/>
              <w:bottom w:val="single" w:sz="4" w:space="0" w:color="000000"/>
              <w:right w:val="single" w:sz="4" w:space="0" w:color="000000"/>
            </w:tcBorders>
            <w:shd w:val="clear" w:color="auto" w:fill="auto"/>
            <w:vAlign w:val="bottom"/>
          </w:tcPr>
          <w:p w14:paraId="37460DC5"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Catechin gallate</w:t>
            </w:r>
          </w:p>
        </w:tc>
        <w:tc>
          <w:tcPr>
            <w:tcW w:w="1410" w:type="dxa"/>
            <w:tcBorders>
              <w:top w:val="nil"/>
              <w:left w:val="nil"/>
              <w:bottom w:val="single" w:sz="4" w:space="0" w:color="000000"/>
              <w:right w:val="single" w:sz="4" w:space="0" w:color="000000"/>
            </w:tcBorders>
            <w:shd w:val="clear" w:color="auto" w:fill="auto"/>
            <w:vAlign w:val="bottom"/>
          </w:tcPr>
          <w:p w14:paraId="158B0CCB"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w:t>
            </w:r>
            <w:r w:rsidRPr="007870F8">
              <w:rPr>
                <w:rFonts w:ascii="Times New Roman" w:eastAsia="Times New Roman" w:hAnsi="Times New Roman" w:cs="Times New Roman"/>
                <w:sz w:val="24"/>
                <w:szCs w:val="24"/>
                <w:vertAlign w:val="subscript"/>
              </w:rPr>
              <w:t>22</w:t>
            </w:r>
            <w:r w:rsidRPr="007870F8">
              <w:rPr>
                <w:rFonts w:ascii="Times New Roman" w:eastAsia="Times New Roman" w:hAnsi="Times New Roman" w:cs="Times New Roman"/>
                <w:sz w:val="24"/>
                <w:szCs w:val="24"/>
              </w:rPr>
              <w:t>H</w:t>
            </w:r>
            <w:r w:rsidRPr="007870F8">
              <w:rPr>
                <w:rFonts w:ascii="Times New Roman" w:eastAsia="Times New Roman" w:hAnsi="Times New Roman" w:cs="Times New Roman"/>
                <w:sz w:val="24"/>
                <w:szCs w:val="24"/>
                <w:vertAlign w:val="subscript"/>
              </w:rPr>
              <w:t>18</w:t>
            </w:r>
            <w:r w:rsidRPr="007870F8">
              <w:rPr>
                <w:rFonts w:ascii="Times New Roman" w:eastAsia="Times New Roman" w:hAnsi="Times New Roman" w:cs="Times New Roman"/>
                <w:sz w:val="24"/>
                <w:szCs w:val="24"/>
              </w:rPr>
              <w:t>O</w:t>
            </w:r>
            <w:r w:rsidRPr="007870F8">
              <w:rPr>
                <w:rFonts w:ascii="Times New Roman" w:eastAsia="Times New Roman" w:hAnsi="Times New Roman" w:cs="Times New Roman"/>
                <w:sz w:val="24"/>
                <w:szCs w:val="24"/>
                <w:vertAlign w:val="subscript"/>
              </w:rPr>
              <w:t>10</w:t>
            </w:r>
          </w:p>
        </w:tc>
      </w:tr>
      <w:tr w:rsidR="00AF2D03" w:rsidRPr="007870F8" w14:paraId="746392DA"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center"/>
          </w:tcPr>
          <w:p w14:paraId="6A05617A"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9</w:t>
            </w:r>
          </w:p>
        </w:tc>
        <w:tc>
          <w:tcPr>
            <w:tcW w:w="996" w:type="dxa"/>
            <w:tcBorders>
              <w:top w:val="nil"/>
              <w:left w:val="nil"/>
              <w:bottom w:val="single" w:sz="4" w:space="0" w:color="000000"/>
              <w:right w:val="single" w:sz="4" w:space="0" w:color="000000"/>
            </w:tcBorders>
            <w:shd w:val="clear" w:color="auto" w:fill="auto"/>
            <w:vAlign w:val="center"/>
          </w:tcPr>
          <w:p w14:paraId="6B796633"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17.47</w:t>
            </w:r>
          </w:p>
        </w:tc>
        <w:tc>
          <w:tcPr>
            <w:tcW w:w="1275" w:type="dxa"/>
            <w:tcBorders>
              <w:top w:val="nil"/>
              <w:left w:val="nil"/>
              <w:bottom w:val="single" w:sz="4" w:space="0" w:color="000000"/>
              <w:right w:val="single" w:sz="4" w:space="0" w:color="000000"/>
            </w:tcBorders>
            <w:shd w:val="clear" w:color="auto" w:fill="auto"/>
            <w:vAlign w:val="center"/>
          </w:tcPr>
          <w:p w14:paraId="2B52AD69"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250.1447</w:t>
            </w:r>
          </w:p>
        </w:tc>
        <w:tc>
          <w:tcPr>
            <w:tcW w:w="3402" w:type="dxa"/>
            <w:tcBorders>
              <w:top w:val="nil"/>
              <w:left w:val="nil"/>
              <w:bottom w:val="single" w:sz="4" w:space="0" w:color="000000"/>
              <w:right w:val="single" w:sz="4" w:space="0" w:color="000000"/>
            </w:tcBorders>
            <w:shd w:val="clear" w:color="auto" w:fill="auto"/>
            <w:vAlign w:val="center"/>
          </w:tcPr>
          <w:p w14:paraId="1DD36ACA"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Gallic acid</w:t>
            </w:r>
          </w:p>
        </w:tc>
        <w:tc>
          <w:tcPr>
            <w:tcW w:w="1410" w:type="dxa"/>
            <w:tcBorders>
              <w:top w:val="nil"/>
              <w:left w:val="nil"/>
              <w:bottom w:val="single" w:sz="4" w:space="0" w:color="000000"/>
              <w:right w:val="single" w:sz="4" w:space="0" w:color="000000"/>
            </w:tcBorders>
            <w:shd w:val="clear" w:color="auto" w:fill="auto"/>
            <w:vAlign w:val="bottom"/>
          </w:tcPr>
          <w:p w14:paraId="52B49276" w14:textId="77777777" w:rsidR="00AF2D03" w:rsidRPr="007870F8" w:rsidRDefault="00AE2C95">
            <w:pPr>
              <w:spacing w:line="480" w:lineRule="auto"/>
              <w:jc w:val="center"/>
              <w:rPr>
                <w:rFonts w:ascii="Times New Roman" w:eastAsia="Times New Roman" w:hAnsi="Times New Roman" w:cs="Times New Roman"/>
                <w:color w:val="202124"/>
                <w:sz w:val="24"/>
                <w:szCs w:val="24"/>
              </w:rPr>
            </w:pPr>
            <w:r w:rsidRPr="007870F8">
              <w:rPr>
                <w:rFonts w:ascii="Times New Roman" w:eastAsia="Times New Roman" w:hAnsi="Times New Roman" w:cs="Times New Roman"/>
                <w:color w:val="202124"/>
                <w:sz w:val="24"/>
                <w:szCs w:val="24"/>
              </w:rPr>
              <w:t>C</w:t>
            </w:r>
            <w:r w:rsidRPr="007870F8">
              <w:rPr>
                <w:rFonts w:ascii="Times New Roman" w:eastAsia="Times New Roman" w:hAnsi="Times New Roman" w:cs="Times New Roman"/>
                <w:color w:val="202124"/>
                <w:sz w:val="24"/>
                <w:szCs w:val="24"/>
                <w:vertAlign w:val="subscript"/>
              </w:rPr>
              <w:t>7</w:t>
            </w:r>
            <w:r w:rsidRPr="007870F8">
              <w:rPr>
                <w:rFonts w:ascii="Times New Roman" w:eastAsia="Times New Roman" w:hAnsi="Times New Roman" w:cs="Times New Roman"/>
                <w:color w:val="202124"/>
                <w:sz w:val="24"/>
                <w:szCs w:val="24"/>
              </w:rPr>
              <w:t>H</w:t>
            </w:r>
            <w:r w:rsidRPr="007870F8">
              <w:rPr>
                <w:rFonts w:ascii="Times New Roman" w:eastAsia="Times New Roman" w:hAnsi="Times New Roman" w:cs="Times New Roman"/>
                <w:color w:val="202124"/>
                <w:sz w:val="24"/>
                <w:szCs w:val="24"/>
                <w:vertAlign w:val="subscript"/>
              </w:rPr>
              <w:t>6</w:t>
            </w:r>
            <w:r w:rsidRPr="007870F8">
              <w:rPr>
                <w:rFonts w:ascii="Times New Roman" w:eastAsia="Times New Roman" w:hAnsi="Times New Roman" w:cs="Times New Roman"/>
                <w:color w:val="202124"/>
                <w:sz w:val="24"/>
                <w:szCs w:val="24"/>
              </w:rPr>
              <w:t>O</w:t>
            </w:r>
            <w:r w:rsidRPr="007870F8">
              <w:rPr>
                <w:rFonts w:ascii="Times New Roman" w:eastAsia="Times New Roman" w:hAnsi="Times New Roman" w:cs="Times New Roman"/>
                <w:color w:val="202124"/>
                <w:sz w:val="24"/>
                <w:szCs w:val="24"/>
                <w:vertAlign w:val="subscript"/>
              </w:rPr>
              <w:t>5</w:t>
            </w:r>
          </w:p>
        </w:tc>
      </w:tr>
      <w:tr w:rsidR="00AF2D03" w:rsidRPr="007870F8" w14:paraId="5AF1EC3B" w14:textId="77777777">
        <w:trPr>
          <w:trHeight w:val="402"/>
          <w:jc w:val="center"/>
        </w:trPr>
        <w:tc>
          <w:tcPr>
            <w:tcW w:w="709" w:type="dxa"/>
            <w:tcBorders>
              <w:top w:val="nil"/>
              <w:left w:val="single" w:sz="4" w:space="0" w:color="000000"/>
              <w:bottom w:val="single" w:sz="4" w:space="0" w:color="000000"/>
              <w:right w:val="single" w:sz="4" w:space="0" w:color="000000"/>
            </w:tcBorders>
            <w:shd w:val="clear" w:color="auto" w:fill="auto"/>
            <w:vAlign w:val="bottom"/>
          </w:tcPr>
          <w:p w14:paraId="2B05BB2B"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10</w:t>
            </w:r>
          </w:p>
        </w:tc>
        <w:tc>
          <w:tcPr>
            <w:tcW w:w="996" w:type="dxa"/>
            <w:tcBorders>
              <w:top w:val="nil"/>
              <w:left w:val="nil"/>
              <w:bottom w:val="single" w:sz="4" w:space="0" w:color="000000"/>
              <w:right w:val="single" w:sz="4" w:space="0" w:color="000000"/>
            </w:tcBorders>
            <w:shd w:val="clear" w:color="auto" w:fill="auto"/>
            <w:vAlign w:val="center"/>
          </w:tcPr>
          <w:p w14:paraId="15EA31C5"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30.</w:t>
            </w:r>
            <w:r w:rsidRPr="007870F8">
              <w:rPr>
                <w:rFonts w:ascii="Times New Roman" w:eastAsia="Times New Roman" w:hAnsi="Times New Roman" w:cs="Times New Roman"/>
                <w:sz w:val="24"/>
                <w:szCs w:val="24"/>
              </w:rPr>
              <w:t xml:space="preserve">     </w:t>
            </w:r>
            <w:r w:rsidRPr="007870F8">
              <w:rPr>
                <w:rFonts w:ascii="Times New Roman" w:eastAsia="Times New Roman" w:hAnsi="Times New Roman" w:cs="Times New Roman"/>
                <w:color w:val="000000"/>
                <w:sz w:val="24"/>
                <w:szCs w:val="24"/>
              </w:rPr>
              <w:t>05</w:t>
            </w:r>
          </w:p>
        </w:tc>
        <w:tc>
          <w:tcPr>
            <w:tcW w:w="1275" w:type="dxa"/>
            <w:tcBorders>
              <w:top w:val="nil"/>
              <w:left w:val="nil"/>
              <w:bottom w:val="single" w:sz="4" w:space="0" w:color="000000"/>
              <w:right w:val="single" w:sz="4" w:space="0" w:color="000000"/>
            </w:tcBorders>
            <w:shd w:val="clear" w:color="auto" w:fill="auto"/>
            <w:vAlign w:val="center"/>
          </w:tcPr>
          <w:p w14:paraId="5484218A"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325.1832</w:t>
            </w:r>
          </w:p>
        </w:tc>
        <w:tc>
          <w:tcPr>
            <w:tcW w:w="3402" w:type="dxa"/>
            <w:tcBorders>
              <w:top w:val="nil"/>
              <w:left w:val="nil"/>
              <w:bottom w:val="single" w:sz="4" w:space="0" w:color="000000"/>
              <w:right w:val="single" w:sz="4" w:space="0" w:color="000000"/>
            </w:tcBorders>
            <w:shd w:val="clear" w:color="auto" w:fill="auto"/>
            <w:vAlign w:val="center"/>
          </w:tcPr>
          <w:p w14:paraId="6C079634" w14:textId="77777777" w:rsidR="00AF2D03" w:rsidRPr="007870F8" w:rsidRDefault="00AE2C95">
            <w:pPr>
              <w:spacing w:line="480" w:lineRule="auto"/>
              <w:jc w:val="center"/>
              <w:rPr>
                <w:rFonts w:ascii="Times New Roman" w:eastAsia="Times New Roman" w:hAnsi="Times New Roman" w:cs="Times New Roman"/>
                <w:color w:val="000000"/>
                <w:sz w:val="24"/>
                <w:szCs w:val="24"/>
              </w:rPr>
            </w:pPr>
            <w:r w:rsidRPr="007870F8">
              <w:rPr>
                <w:rFonts w:ascii="Times New Roman" w:eastAsia="Times New Roman" w:hAnsi="Times New Roman" w:cs="Times New Roman"/>
                <w:color w:val="000000"/>
                <w:sz w:val="24"/>
                <w:szCs w:val="24"/>
              </w:rPr>
              <w:t>(+)-18-Methyl-eicosanoic acid</w:t>
            </w:r>
          </w:p>
        </w:tc>
        <w:tc>
          <w:tcPr>
            <w:tcW w:w="1410" w:type="dxa"/>
            <w:tcBorders>
              <w:top w:val="nil"/>
              <w:left w:val="nil"/>
              <w:bottom w:val="single" w:sz="4" w:space="0" w:color="000000"/>
              <w:right w:val="single" w:sz="4" w:space="0" w:color="000000"/>
            </w:tcBorders>
            <w:shd w:val="clear" w:color="auto" w:fill="auto"/>
            <w:vAlign w:val="bottom"/>
          </w:tcPr>
          <w:p w14:paraId="7A1A3861" w14:textId="77777777" w:rsidR="00AF2D03" w:rsidRPr="007870F8" w:rsidRDefault="00AE2C95">
            <w:pPr>
              <w:spacing w:line="480" w:lineRule="auto"/>
              <w:jc w:val="center"/>
              <w:rPr>
                <w:rFonts w:ascii="Times New Roman" w:eastAsia="Times New Roman" w:hAnsi="Times New Roman" w:cs="Times New Roman"/>
                <w:color w:val="202124"/>
                <w:sz w:val="24"/>
                <w:szCs w:val="24"/>
              </w:rPr>
            </w:pPr>
            <w:r w:rsidRPr="007870F8">
              <w:rPr>
                <w:rFonts w:ascii="Times New Roman" w:eastAsia="Times New Roman" w:hAnsi="Times New Roman" w:cs="Times New Roman"/>
                <w:color w:val="202124"/>
                <w:sz w:val="24"/>
                <w:szCs w:val="24"/>
              </w:rPr>
              <w:t>C</w:t>
            </w:r>
            <w:r w:rsidRPr="007870F8">
              <w:rPr>
                <w:rFonts w:ascii="Times New Roman" w:eastAsia="Times New Roman" w:hAnsi="Times New Roman" w:cs="Times New Roman"/>
                <w:color w:val="202124"/>
                <w:sz w:val="24"/>
                <w:szCs w:val="24"/>
                <w:vertAlign w:val="subscript"/>
              </w:rPr>
              <w:t>21</w:t>
            </w:r>
            <w:r w:rsidRPr="007870F8">
              <w:rPr>
                <w:rFonts w:ascii="Times New Roman" w:eastAsia="Times New Roman" w:hAnsi="Times New Roman" w:cs="Times New Roman"/>
                <w:color w:val="202124"/>
                <w:sz w:val="24"/>
                <w:szCs w:val="24"/>
              </w:rPr>
              <w:t>H</w:t>
            </w:r>
            <w:r w:rsidRPr="007870F8">
              <w:rPr>
                <w:rFonts w:ascii="Times New Roman" w:eastAsia="Times New Roman" w:hAnsi="Times New Roman" w:cs="Times New Roman"/>
                <w:color w:val="202124"/>
                <w:sz w:val="24"/>
                <w:szCs w:val="24"/>
                <w:vertAlign w:val="subscript"/>
              </w:rPr>
              <w:t>42</w:t>
            </w:r>
            <w:r w:rsidRPr="007870F8">
              <w:rPr>
                <w:rFonts w:ascii="Times New Roman" w:eastAsia="Times New Roman" w:hAnsi="Times New Roman" w:cs="Times New Roman"/>
                <w:color w:val="202124"/>
                <w:sz w:val="24"/>
                <w:szCs w:val="24"/>
              </w:rPr>
              <w:t>O</w:t>
            </w:r>
            <w:r w:rsidRPr="007870F8">
              <w:rPr>
                <w:rFonts w:ascii="Times New Roman" w:eastAsia="Times New Roman" w:hAnsi="Times New Roman" w:cs="Times New Roman"/>
                <w:color w:val="202124"/>
                <w:sz w:val="24"/>
                <w:szCs w:val="24"/>
                <w:vertAlign w:val="subscript"/>
              </w:rPr>
              <w:t>2</w:t>
            </w:r>
          </w:p>
        </w:tc>
      </w:tr>
    </w:tbl>
    <w:p w14:paraId="0E006B2E" w14:textId="77777777" w:rsidR="00AF2D03" w:rsidRPr="007870F8" w:rsidRDefault="00AF2D03">
      <w:pPr>
        <w:spacing w:line="480" w:lineRule="auto"/>
        <w:jc w:val="both"/>
        <w:rPr>
          <w:rFonts w:ascii="Times New Roman" w:eastAsia="Times New Roman" w:hAnsi="Times New Roman" w:cs="Times New Roman"/>
          <w:sz w:val="24"/>
          <w:szCs w:val="24"/>
        </w:rPr>
      </w:pPr>
    </w:p>
    <w:p w14:paraId="50470E84" w14:textId="77777777" w:rsidR="001A6E3B" w:rsidRPr="007870F8" w:rsidRDefault="001A6E3B">
      <w:pPr>
        <w:spacing w:line="480" w:lineRule="auto"/>
        <w:rPr>
          <w:rFonts w:ascii="Times New Roman" w:eastAsia="Times New Roman" w:hAnsi="Times New Roman" w:cs="Times New Roman"/>
          <w:b/>
          <w:sz w:val="24"/>
          <w:szCs w:val="24"/>
        </w:rPr>
      </w:pPr>
    </w:p>
    <w:p w14:paraId="3D0318CE" w14:textId="77777777" w:rsidR="001A6E3B" w:rsidRPr="007870F8" w:rsidRDefault="001A6E3B">
      <w:pPr>
        <w:spacing w:line="480" w:lineRule="auto"/>
        <w:rPr>
          <w:rFonts w:ascii="Times New Roman" w:eastAsia="Times New Roman" w:hAnsi="Times New Roman" w:cs="Times New Roman"/>
          <w:b/>
          <w:sz w:val="24"/>
          <w:szCs w:val="24"/>
        </w:rPr>
      </w:pPr>
    </w:p>
    <w:p w14:paraId="114779F6" w14:textId="77777777" w:rsidR="001A6E3B" w:rsidRPr="007870F8" w:rsidRDefault="001A6E3B">
      <w:pPr>
        <w:spacing w:line="480" w:lineRule="auto"/>
        <w:rPr>
          <w:rFonts w:ascii="Times New Roman" w:eastAsia="Times New Roman" w:hAnsi="Times New Roman" w:cs="Times New Roman"/>
          <w:b/>
          <w:sz w:val="24"/>
          <w:szCs w:val="24"/>
        </w:rPr>
      </w:pPr>
    </w:p>
    <w:p w14:paraId="737A6737" w14:textId="77777777" w:rsidR="001A6E3B" w:rsidRPr="007870F8" w:rsidRDefault="001A6E3B">
      <w:pPr>
        <w:spacing w:line="480" w:lineRule="auto"/>
        <w:rPr>
          <w:rFonts w:ascii="Times New Roman" w:eastAsia="Times New Roman" w:hAnsi="Times New Roman" w:cs="Times New Roman"/>
          <w:b/>
          <w:sz w:val="24"/>
          <w:szCs w:val="24"/>
        </w:rPr>
      </w:pPr>
    </w:p>
    <w:p w14:paraId="7B5EBF3B" w14:textId="77777777" w:rsidR="001A6E3B" w:rsidRPr="007870F8" w:rsidRDefault="001A6E3B">
      <w:pPr>
        <w:spacing w:line="480" w:lineRule="auto"/>
        <w:rPr>
          <w:rFonts w:ascii="Times New Roman" w:eastAsia="Times New Roman" w:hAnsi="Times New Roman" w:cs="Times New Roman"/>
          <w:b/>
          <w:sz w:val="24"/>
          <w:szCs w:val="24"/>
        </w:rPr>
      </w:pPr>
    </w:p>
    <w:p w14:paraId="0184EF9E" w14:textId="77777777" w:rsidR="001A6E3B" w:rsidRPr="007870F8" w:rsidRDefault="001A6E3B">
      <w:pPr>
        <w:spacing w:line="480" w:lineRule="auto"/>
        <w:rPr>
          <w:rFonts w:ascii="Times New Roman" w:eastAsia="Times New Roman" w:hAnsi="Times New Roman" w:cs="Times New Roman"/>
          <w:b/>
          <w:sz w:val="24"/>
          <w:szCs w:val="24"/>
        </w:rPr>
      </w:pPr>
    </w:p>
    <w:p w14:paraId="0574DEAC" w14:textId="77777777" w:rsidR="001A6E3B" w:rsidRPr="007870F8" w:rsidRDefault="001A6E3B">
      <w:pPr>
        <w:spacing w:line="480" w:lineRule="auto"/>
        <w:rPr>
          <w:rFonts w:ascii="Times New Roman" w:eastAsia="Times New Roman" w:hAnsi="Times New Roman" w:cs="Times New Roman"/>
          <w:b/>
          <w:sz w:val="24"/>
          <w:szCs w:val="24"/>
        </w:rPr>
      </w:pPr>
    </w:p>
    <w:p w14:paraId="5FD59D08" w14:textId="77777777" w:rsidR="001A6E3B" w:rsidRPr="007870F8" w:rsidRDefault="001A6E3B">
      <w:pPr>
        <w:spacing w:line="480" w:lineRule="auto"/>
        <w:rPr>
          <w:rFonts w:ascii="Times New Roman" w:eastAsia="Times New Roman" w:hAnsi="Times New Roman" w:cs="Times New Roman"/>
          <w:b/>
          <w:sz w:val="24"/>
          <w:szCs w:val="24"/>
        </w:rPr>
      </w:pPr>
    </w:p>
    <w:p w14:paraId="7A5D71E5" w14:textId="6F8F1997" w:rsidR="00AF2D03" w:rsidRPr="007870F8" w:rsidRDefault="002F3ADD">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t xml:space="preserve">Supplementary </w:t>
      </w:r>
      <w:r w:rsidR="00AE2C95" w:rsidRPr="007870F8">
        <w:rPr>
          <w:rFonts w:ascii="Times New Roman" w:eastAsia="Times New Roman" w:hAnsi="Times New Roman" w:cs="Times New Roman"/>
          <w:b/>
          <w:sz w:val="24"/>
          <w:szCs w:val="24"/>
        </w:rPr>
        <w:t>Table 2.</w:t>
      </w:r>
      <w:r w:rsidR="00AE2C95" w:rsidRPr="007870F8">
        <w:rPr>
          <w:rFonts w:ascii="Times New Roman" w:eastAsia="Times New Roman" w:hAnsi="Times New Roman" w:cs="Times New Roman"/>
          <w:sz w:val="24"/>
          <w:szCs w:val="24"/>
        </w:rPr>
        <w:t xml:space="preserve"> Hydrodynamic diameter and zeta potential values of nanoparticles at different levels of galactose conjugation</w:t>
      </w:r>
    </w:p>
    <w:tbl>
      <w:tblPr>
        <w:tblStyle w:val="a4"/>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1805"/>
        <w:gridCol w:w="1805"/>
        <w:gridCol w:w="1805"/>
        <w:gridCol w:w="1805"/>
      </w:tblGrid>
      <w:tr w:rsidR="00AF2D03" w:rsidRPr="007870F8" w14:paraId="1C5099C9" w14:textId="77777777">
        <w:tc>
          <w:tcPr>
            <w:tcW w:w="1805" w:type="dxa"/>
          </w:tcPr>
          <w:p w14:paraId="5CCD2083"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Galactose: Nanoparticle ratio</w:t>
            </w:r>
          </w:p>
        </w:tc>
        <w:tc>
          <w:tcPr>
            <w:tcW w:w="1805" w:type="dxa"/>
          </w:tcPr>
          <w:p w14:paraId="44653581"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Size (nm; mean ±SD)</w:t>
            </w:r>
          </w:p>
        </w:tc>
        <w:tc>
          <w:tcPr>
            <w:tcW w:w="1805" w:type="dxa"/>
          </w:tcPr>
          <w:p w14:paraId="79C26FA0"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PDI (mean ±SD)</w:t>
            </w:r>
          </w:p>
        </w:tc>
        <w:tc>
          <w:tcPr>
            <w:tcW w:w="1805" w:type="dxa"/>
          </w:tcPr>
          <w:p w14:paraId="33413E31"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Zeta potential at 7.4 pH (mV; mean ±SD)</w:t>
            </w:r>
          </w:p>
        </w:tc>
        <w:tc>
          <w:tcPr>
            <w:tcW w:w="1805" w:type="dxa"/>
          </w:tcPr>
          <w:p w14:paraId="68FBBB62"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Zeta potential at 5.5 pH (mV; mean ±SD)</w:t>
            </w:r>
          </w:p>
        </w:tc>
      </w:tr>
      <w:tr w:rsidR="00AF2D03" w:rsidRPr="007870F8" w14:paraId="6351A004" w14:textId="77777777">
        <w:tc>
          <w:tcPr>
            <w:tcW w:w="1805" w:type="dxa"/>
          </w:tcPr>
          <w:p w14:paraId="5B287F2C"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5: 1</w:t>
            </w:r>
          </w:p>
        </w:tc>
        <w:tc>
          <w:tcPr>
            <w:tcW w:w="1805" w:type="dxa"/>
          </w:tcPr>
          <w:p w14:paraId="3BA39BF1"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 xml:space="preserve">  336.2 ±11.10</w:t>
            </w:r>
          </w:p>
        </w:tc>
        <w:tc>
          <w:tcPr>
            <w:tcW w:w="1805" w:type="dxa"/>
          </w:tcPr>
          <w:p w14:paraId="0EA2480B"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0.427 ±0.09</w:t>
            </w:r>
          </w:p>
        </w:tc>
        <w:tc>
          <w:tcPr>
            <w:tcW w:w="1805" w:type="dxa"/>
          </w:tcPr>
          <w:p w14:paraId="02B27929"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-35.0 ±2.74</w:t>
            </w:r>
          </w:p>
        </w:tc>
        <w:tc>
          <w:tcPr>
            <w:tcW w:w="1805" w:type="dxa"/>
          </w:tcPr>
          <w:p w14:paraId="13DEBEFD"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+2.12 ±0.16</w:t>
            </w:r>
          </w:p>
        </w:tc>
      </w:tr>
      <w:tr w:rsidR="00AF2D03" w:rsidRPr="007870F8" w14:paraId="29F7E23E" w14:textId="77777777">
        <w:tc>
          <w:tcPr>
            <w:tcW w:w="1805" w:type="dxa"/>
          </w:tcPr>
          <w:p w14:paraId="4D749B75"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2:1</w:t>
            </w:r>
          </w:p>
        </w:tc>
        <w:tc>
          <w:tcPr>
            <w:tcW w:w="1805" w:type="dxa"/>
          </w:tcPr>
          <w:p w14:paraId="0D7CC7D3"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312.4 ±5.31</w:t>
            </w:r>
          </w:p>
        </w:tc>
        <w:tc>
          <w:tcPr>
            <w:tcW w:w="1805" w:type="dxa"/>
          </w:tcPr>
          <w:p w14:paraId="070AA7D9"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0.414 ±0.03</w:t>
            </w:r>
          </w:p>
        </w:tc>
        <w:tc>
          <w:tcPr>
            <w:tcW w:w="1805" w:type="dxa"/>
          </w:tcPr>
          <w:p w14:paraId="3ED5DA2B"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-35.6 ±3.71</w:t>
            </w:r>
          </w:p>
        </w:tc>
        <w:tc>
          <w:tcPr>
            <w:tcW w:w="1805" w:type="dxa"/>
          </w:tcPr>
          <w:p w14:paraId="2D1F6F26"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-1.93 ±0.29</w:t>
            </w:r>
          </w:p>
        </w:tc>
      </w:tr>
      <w:tr w:rsidR="00AF2D03" w:rsidRPr="007870F8" w14:paraId="658ADDEC" w14:textId="77777777">
        <w:tc>
          <w:tcPr>
            <w:tcW w:w="1805" w:type="dxa"/>
          </w:tcPr>
          <w:p w14:paraId="25AF2B68"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1:1</w:t>
            </w:r>
          </w:p>
        </w:tc>
        <w:tc>
          <w:tcPr>
            <w:tcW w:w="1805" w:type="dxa"/>
          </w:tcPr>
          <w:p w14:paraId="4C21082D"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290.7 ±2.05</w:t>
            </w:r>
          </w:p>
        </w:tc>
        <w:tc>
          <w:tcPr>
            <w:tcW w:w="1805" w:type="dxa"/>
          </w:tcPr>
          <w:p w14:paraId="2A43868F"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0.367 ±0.02</w:t>
            </w:r>
          </w:p>
        </w:tc>
        <w:tc>
          <w:tcPr>
            <w:tcW w:w="1805" w:type="dxa"/>
          </w:tcPr>
          <w:p w14:paraId="7B8DD81D"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-34.7 ±0.50</w:t>
            </w:r>
          </w:p>
        </w:tc>
        <w:tc>
          <w:tcPr>
            <w:tcW w:w="1805" w:type="dxa"/>
          </w:tcPr>
          <w:p w14:paraId="0BA8CB45"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+4.66 ±0.09</w:t>
            </w:r>
          </w:p>
        </w:tc>
      </w:tr>
      <w:tr w:rsidR="00AF2D03" w:rsidRPr="007870F8" w14:paraId="1964D0D6" w14:textId="77777777">
        <w:tc>
          <w:tcPr>
            <w:tcW w:w="1805" w:type="dxa"/>
          </w:tcPr>
          <w:p w14:paraId="1B7087FE"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1:2</w:t>
            </w:r>
          </w:p>
        </w:tc>
        <w:tc>
          <w:tcPr>
            <w:tcW w:w="1805" w:type="dxa"/>
          </w:tcPr>
          <w:p w14:paraId="471DEC45"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224.6 ±2.46</w:t>
            </w:r>
          </w:p>
        </w:tc>
        <w:tc>
          <w:tcPr>
            <w:tcW w:w="1805" w:type="dxa"/>
          </w:tcPr>
          <w:p w14:paraId="61FDFA77"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0.256 ±0.02</w:t>
            </w:r>
          </w:p>
        </w:tc>
        <w:tc>
          <w:tcPr>
            <w:tcW w:w="1805" w:type="dxa"/>
          </w:tcPr>
          <w:p w14:paraId="677E9A8B"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t>-</w:t>
            </w:r>
            <w:r w:rsidRPr="007870F8">
              <w:rPr>
                <w:rFonts w:ascii="Times New Roman" w:eastAsia="Times New Roman" w:hAnsi="Times New Roman" w:cs="Times New Roman"/>
                <w:sz w:val="24"/>
                <w:szCs w:val="24"/>
              </w:rPr>
              <w:t>18</w:t>
            </w:r>
            <w:r w:rsidRPr="007870F8">
              <w:rPr>
                <w:rFonts w:ascii="Times New Roman" w:eastAsia="Times New Roman" w:hAnsi="Times New Roman" w:cs="Times New Roman"/>
                <w:b/>
                <w:sz w:val="24"/>
                <w:szCs w:val="24"/>
              </w:rPr>
              <w:t>.</w:t>
            </w:r>
            <w:r w:rsidRPr="007870F8">
              <w:rPr>
                <w:rFonts w:ascii="Times New Roman" w:eastAsia="Times New Roman" w:hAnsi="Times New Roman" w:cs="Times New Roman"/>
                <w:sz w:val="24"/>
                <w:szCs w:val="24"/>
              </w:rPr>
              <w:t>2</w:t>
            </w:r>
            <w:r w:rsidRPr="007870F8">
              <w:rPr>
                <w:rFonts w:ascii="Times New Roman" w:eastAsia="Times New Roman" w:hAnsi="Times New Roman" w:cs="Times New Roman"/>
                <w:b/>
                <w:sz w:val="24"/>
                <w:szCs w:val="24"/>
              </w:rPr>
              <w:t xml:space="preserve"> </w:t>
            </w:r>
            <w:r w:rsidRPr="007870F8">
              <w:rPr>
                <w:rFonts w:ascii="Times New Roman" w:eastAsia="Times New Roman" w:hAnsi="Times New Roman" w:cs="Times New Roman"/>
                <w:sz w:val="24"/>
                <w:szCs w:val="24"/>
              </w:rPr>
              <w:t>±0.32</w:t>
            </w:r>
          </w:p>
        </w:tc>
        <w:tc>
          <w:tcPr>
            <w:tcW w:w="1805" w:type="dxa"/>
          </w:tcPr>
          <w:p w14:paraId="7EFBB53D"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+10.3 ±0.61</w:t>
            </w:r>
          </w:p>
        </w:tc>
      </w:tr>
      <w:tr w:rsidR="00AF2D03" w:rsidRPr="007870F8" w14:paraId="729056BA" w14:textId="77777777">
        <w:tc>
          <w:tcPr>
            <w:tcW w:w="1805" w:type="dxa"/>
          </w:tcPr>
          <w:p w14:paraId="4BAC55F8"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1:5</w:t>
            </w:r>
          </w:p>
        </w:tc>
        <w:tc>
          <w:tcPr>
            <w:tcW w:w="1805" w:type="dxa"/>
          </w:tcPr>
          <w:p w14:paraId="2D6AD5B9"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220.4 ±3.28</w:t>
            </w:r>
          </w:p>
        </w:tc>
        <w:tc>
          <w:tcPr>
            <w:tcW w:w="1805" w:type="dxa"/>
          </w:tcPr>
          <w:p w14:paraId="7695F0BF"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0.271 ±0.04</w:t>
            </w:r>
          </w:p>
        </w:tc>
        <w:tc>
          <w:tcPr>
            <w:tcW w:w="1805" w:type="dxa"/>
          </w:tcPr>
          <w:p w14:paraId="7141C7B8"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-3.94 ±0.34</w:t>
            </w:r>
          </w:p>
        </w:tc>
        <w:tc>
          <w:tcPr>
            <w:tcW w:w="1805" w:type="dxa"/>
          </w:tcPr>
          <w:p w14:paraId="0397D343"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+13.76 ±1.51</w:t>
            </w:r>
          </w:p>
        </w:tc>
      </w:tr>
    </w:tbl>
    <w:p w14:paraId="265C0FEA" w14:textId="77777777" w:rsidR="00AF2D03" w:rsidRPr="007870F8" w:rsidRDefault="00AF2D03">
      <w:pPr>
        <w:spacing w:line="480" w:lineRule="auto"/>
        <w:rPr>
          <w:rFonts w:ascii="Times New Roman" w:eastAsia="Times New Roman" w:hAnsi="Times New Roman" w:cs="Times New Roman"/>
          <w:sz w:val="24"/>
          <w:szCs w:val="24"/>
        </w:rPr>
      </w:pPr>
    </w:p>
    <w:p w14:paraId="1C5F4A0B" w14:textId="77777777" w:rsidR="001A6E3B" w:rsidRPr="007870F8" w:rsidRDefault="001A6E3B">
      <w:pPr>
        <w:spacing w:line="480" w:lineRule="auto"/>
        <w:jc w:val="both"/>
        <w:rPr>
          <w:rFonts w:ascii="Times New Roman" w:eastAsia="Times New Roman" w:hAnsi="Times New Roman" w:cs="Times New Roman"/>
          <w:b/>
          <w:sz w:val="24"/>
          <w:szCs w:val="24"/>
        </w:rPr>
      </w:pPr>
      <w:bookmarkStart w:id="0" w:name="_Hlk174717511"/>
    </w:p>
    <w:p w14:paraId="68E14CE6" w14:textId="77777777" w:rsidR="001A6E3B" w:rsidRPr="007870F8" w:rsidRDefault="001A6E3B">
      <w:pPr>
        <w:spacing w:line="480" w:lineRule="auto"/>
        <w:jc w:val="both"/>
        <w:rPr>
          <w:rFonts w:ascii="Times New Roman" w:eastAsia="Times New Roman" w:hAnsi="Times New Roman" w:cs="Times New Roman"/>
          <w:b/>
          <w:sz w:val="24"/>
          <w:szCs w:val="24"/>
        </w:rPr>
      </w:pPr>
    </w:p>
    <w:p w14:paraId="68BC8F07" w14:textId="77777777" w:rsidR="001A6E3B" w:rsidRPr="007870F8" w:rsidRDefault="001A6E3B">
      <w:pPr>
        <w:spacing w:line="480" w:lineRule="auto"/>
        <w:jc w:val="both"/>
        <w:rPr>
          <w:rFonts w:ascii="Times New Roman" w:eastAsia="Times New Roman" w:hAnsi="Times New Roman" w:cs="Times New Roman"/>
          <w:b/>
          <w:sz w:val="24"/>
          <w:szCs w:val="24"/>
        </w:rPr>
      </w:pPr>
    </w:p>
    <w:p w14:paraId="2321C84F" w14:textId="77777777" w:rsidR="001A6E3B" w:rsidRPr="007870F8" w:rsidRDefault="001A6E3B">
      <w:pPr>
        <w:spacing w:line="480" w:lineRule="auto"/>
        <w:jc w:val="both"/>
        <w:rPr>
          <w:rFonts w:ascii="Times New Roman" w:eastAsia="Times New Roman" w:hAnsi="Times New Roman" w:cs="Times New Roman"/>
          <w:b/>
          <w:sz w:val="24"/>
          <w:szCs w:val="24"/>
        </w:rPr>
      </w:pPr>
    </w:p>
    <w:p w14:paraId="57E0E069" w14:textId="77777777" w:rsidR="001A6E3B" w:rsidRPr="007870F8" w:rsidRDefault="001A6E3B">
      <w:pPr>
        <w:spacing w:line="480" w:lineRule="auto"/>
        <w:jc w:val="both"/>
        <w:rPr>
          <w:rFonts w:ascii="Times New Roman" w:eastAsia="Times New Roman" w:hAnsi="Times New Roman" w:cs="Times New Roman"/>
          <w:b/>
          <w:sz w:val="24"/>
          <w:szCs w:val="24"/>
        </w:rPr>
      </w:pPr>
    </w:p>
    <w:p w14:paraId="5BC466A0" w14:textId="77777777" w:rsidR="001A6E3B" w:rsidRPr="007870F8" w:rsidRDefault="001A6E3B">
      <w:pPr>
        <w:spacing w:line="480" w:lineRule="auto"/>
        <w:jc w:val="both"/>
        <w:rPr>
          <w:rFonts w:ascii="Times New Roman" w:eastAsia="Times New Roman" w:hAnsi="Times New Roman" w:cs="Times New Roman"/>
          <w:b/>
          <w:sz w:val="24"/>
          <w:szCs w:val="24"/>
        </w:rPr>
      </w:pPr>
    </w:p>
    <w:p w14:paraId="18073425" w14:textId="77777777" w:rsidR="001A6E3B" w:rsidRPr="007870F8" w:rsidRDefault="001A6E3B">
      <w:pPr>
        <w:spacing w:line="480" w:lineRule="auto"/>
        <w:jc w:val="both"/>
        <w:rPr>
          <w:rFonts w:ascii="Times New Roman" w:eastAsia="Times New Roman" w:hAnsi="Times New Roman" w:cs="Times New Roman"/>
          <w:b/>
          <w:sz w:val="24"/>
          <w:szCs w:val="24"/>
        </w:rPr>
      </w:pPr>
    </w:p>
    <w:p w14:paraId="2035ECE0" w14:textId="77777777" w:rsidR="001A6E3B" w:rsidRPr="007870F8" w:rsidRDefault="001A6E3B">
      <w:pPr>
        <w:spacing w:line="480" w:lineRule="auto"/>
        <w:jc w:val="both"/>
        <w:rPr>
          <w:rFonts w:ascii="Times New Roman" w:eastAsia="Times New Roman" w:hAnsi="Times New Roman" w:cs="Times New Roman"/>
          <w:b/>
          <w:sz w:val="24"/>
          <w:szCs w:val="24"/>
        </w:rPr>
      </w:pPr>
    </w:p>
    <w:p w14:paraId="0786B2C9" w14:textId="77777777" w:rsidR="001A6E3B" w:rsidRPr="007870F8" w:rsidRDefault="001A6E3B">
      <w:pPr>
        <w:spacing w:line="480" w:lineRule="auto"/>
        <w:jc w:val="both"/>
        <w:rPr>
          <w:rFonts w:ascii="Times New Roman" w:eastAsia="Times New Roman" w:hAnsi="Times New Roman" w:cs="Times New Roman"/>
          <w:b/>
          <w:sz w:val="24"/>
          <w:szCs w:val="24"/>
        </w:rPr>
      </w:pPr>
    </w:p>
    <w:p w14:paraId="041ECABC" w14:textId="4FCD06B2" w:rsidR="00AF2D03" w:rsidRPr="007870F8" w:rsidRDefault="002F3ADD">
      <w:pPr>
        <w:spacing w:line="480" w:lineRule="auto"/>
        <w:jc w:val="both"/>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lastRenderedPageBreak/>
        <w:t xml:space="preserve">Supplementary </w:t>
      </w:r>
      <w:bookmarkEnd w:id="0"/>
      <w:r w:rsidR="00AE2C95" w:rsidRPr="007870F8">
        <w:rPr>
          <w:rFonts w:ascii="Times New Roman" w:eastAsia="Times New Roman" w:hAnsi="Times New Roman" w:cs="Times New Roman"/>
          <w:b/>
          <w:sz w:val="24"/>
          <w:szCs w:val="24"/>
        </w:rPr>
        <w:t>Table 3.</w:t>
      </w:r>
      <w:r w:rsidR="00AE2C95" w:rsidRPr="007870F8">
        <w:rPr>
          <w:rFonts w:ascii="Times New Roman" w:eastAsia="Times New Roman" w:hAnsi="Times New Roman" w:cs="Times New Roman"/>
          <w:sz w:val="24"/>
          <w:szCs w:val="24"/>
        </w:rPr>
        <w:t xml:space="preserve"> Analysis parameters for cell uptake and cellular distribution using Harmony software (version 5.1) parameters.</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F2D03" w:rsidRPr="007870F8" w14:paraId="37329D30" w14:textId="77777777">
        <w:tc>
          <w:tcPr>
            <w:tcW w:w="9016" w:type="dxa"/>
            <w:gridSpan w:val="2"/>
          </w:tcPr>
          <w:p w14:paraId="2C544047"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Nuclei segmentation</w:t>
            </w:r>
          </w:p>
        </w:tc>
      </w:tr>
      <w:tr w:rsidR="00AF2D03" w:rsidRPr="007870F8" w14:paraId="5EC3D7F7" w14:textId="77777777">
        <w:tc>
          <w:tcPr>
            <w:tcW w:w="4508" w:type="dxa"/>
          </w:tcPr>
          <w:p w14:paraId="2BC5198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4370F06A"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Find Nuclei</w:t>
            </w:r>
          </w:p>
        </w:tc>
      </w:tr>
      <w:tr w:rsidR="00AF2D03" w:rsidRPr="007870F8" w14:paraId="4BBD517E" w14:textId="77777777">
        <w:tc>
          <w:tcPr>
            <w:tcW w:w="9016" w:type="dxa"/>
            <w:gridSpan w:val="2"/>
          </w:tcPr>
          <w:p w14:paraId="1A41072F"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drawing>
                <wp:inline distT="0" distB="0" distL="0" distR="0" wp14:anchorId="2E07373B" wp14:editId="65DE9019">
                  <wp:extent cx="2699385" cy="2699385"/>
                  <wp:effectExtent l="0" t="0" r="0" b="0"/>
                  <wp:docPr id="20915787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699385" cy="2699385"/>
                          </a:xfrm>
                          <a:prstGeom prst="rect">
                            <a:avLst/>
                          </a:prstGeom>
                          <a:ln/>
                        </pic:spPr>
                      </pic:pic>
                    </a:graphicData>
                  </a:graphic>
                </wp:inline>
              </w:drawing>
            </w:r>
          </w:p>
        </w:tc>
      </w:tr>
      <w:tr w:rsidR="00AF2D03" w:rsidRPr="007870F8" w14:paraId="4B2608D9" w14:textId="77777777">
        <w:tc>
          <w:tcPr>
            <w:tcW w:w="4508" w:type="dxa"/>
          </w:tcPr>
          <w:p w14:paraId="38EC2A3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571B3DF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HOECHST 33342</w:t>
            </w:r>
          </w:p>
        </w:tc>
      </w:tr>
      <w:tr w:rsidR="00AF2D03" w:rsidRPr="007870F8" w14:paraId="65EA5763" w14:textId="77777777">
        <w:tc>
          <w:tcPr>
            <w:tcW w:w="4508" w:type="dxa"/>
          </w:tcPr>
          <w:p w14:paraId="0D2E42EE"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Detection method</w:t>
            </w:r>
          </w:p>
        </w:tc>
        <w:tc>
          <w:tcPr>
            <w:tcW w:w="4508" w:type="dxa"/>
          </w:tcPr>
          <w:p w14:paraId="42CA4C9F"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w:t>
            </w:r>
          </w:p>
        </w:tc>
      </w:tr>
      <w:tr w:rsidR="00AF2D03" w:rsidRPr="007870F8" w14:paraId="1E08A0EB" w14:textId="77777777">
        <w:tc>
          <w:tcPr>
            <w:tcW w:w="4508" w:type="dxa"/>
          </w:tcPr>
          <w:p w14:paraId="6A2752D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Common threshold</w:t>
            </w:r>
          </w:p>
        </w:tc>
        <w:tc>
          <w:tcPr>
            <w:tcW w:w="4508" w:type="dxa"/>
          </w:tcPr>
          <w:p w14:paraId="01A124A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0.2</w:t>
            </w:r>
          </w:p>
        </w:tc>
      </w:tr>
      <w:tr w:rsidR="00AF2D03" w:rsidRPr="007870F8" w14:paraId="6926B0D0" w14:textId="77777777">
        <w:tc>
          <w:tcPr>
            <w:tcW w:w="4508" w:type="dxa"/>
          </w:tcPr>
          <w:p w14:paraId="4C12275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Area</w:t>
            </w:r>
          </w:p>
        </w:tc>
        <w:tc>
          <w:tcPr>
            <w:tcW w:w="4508" w:type="dxa"/>
          </w:tcPr>
          <w:p w14:paraId="6F7B52D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 xml:space="preserve">&gt;35 </w:t>
            </w:r>
            <w:r w:rsidRPr="007870F8">
              <w:rPr>
                <w:rFonts w:ascii="Grotesque" w:eastAsia="Grotesque" w:hAnsi="Grotesque" w:cs="Grotesque"/>
                <w:sz w:val="24"/>
                <w:szCs w:val="24"/>
              </w:rPr>
              <w:t>µ</w:t>
            </w:r>
            <w:r w:rsidRPr="007870F8">
              <w:rPr>
                <w:rFonts w:ascii="Times New Roman" w:eastAsia="Times New Roman" w:hAnsi="Times New Roman" w:cs="Times New Roman"/>
                <w:sz w:val="24"/>
                <w:szCs w:val="24"/>
              </w:rPr>
              <w:t>m</w:t>
            </w:r>
            <w:r w:rsidRPr="007870F8">
              <w:rPr>
                <w:rFonts w:ascii="Times New Roman" w:eastAsia="Times New Roman" w:hAnsi="Times New Roman" w:cs="Times New Roman"/>
                <w:sz w:val="24"/>
                <w:szCs w:val="24"/>
                <w:vertAlign w:val="superscript"/>
              </w:rPr>
              <w:t>2</w:t>
            </w:r>
          </w:p>
        </w:tc>
      </w:tr>
      <w:tr w:rsidR="00AF2D03" w:rsidRPr="007870F8" w14:paraId="321BA763" w14:textId="77777777">
        <w:tc>
          <w:tcPr>
            <w:tcW w:w="4508" w:type="dxa"/>
          </w:tcPr>
          <w:p w14:paraId="0C5A152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Splitting coefficient</w:t>
            </w:r>
          </w:p>
        </w:tc>
        <w:tc>
          <w:tcPr>
            <w:tcW w:w="4508" w:type="dxa"/>
          </w:tcPr>
          <w:p w14:paraId="76EB0B41"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20.4</w:t>
            </w:r>
          </w:p>
        </w:tc>
      </w:tr>
      <w:tr w:rsidR="00AF2D03" w:rsidRPr="007870F8" w14:paraId="27830395" w14:textId="77777777">
        <w:tc>
          <w:tcPr>
            <w:tcW w:w="4508" w:type="dxa"/>
          </w:tcPr>
          <w:p w14:paraId="69F154A8"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Individual threshold</w:t>
            </w:r>
          </w:p>
        </w:tc>
        <w:tc>
          <w:tcPr>
            <w:tcW w:w="4508" w:type="dxa"/>
          </w:tcPr>
          <w:p w14:paraId="6A49AD1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0.3</w:t>
            </w:r>
          </w:p>
        </w:tc>
      </w:tr>
      <w:tr w:rsidR="00AF2D03" w:rsidRPr="007870F8" w14:paraId="05BEDF64" w14:textId="77777777">
        <w:tc>
          <w:tcPr>
            <w:tcW w:w="4508" w:type="dxa"/>
          </w:tcPr>
          <w:p w14:paraId="682D40FF"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Contrast</w:t>
            </w:r>
          </w:p>
        </w:tc>
        <w:tc>
          <w:tcPr>
            <w:tcW w:w="4508" w:type="dxa"/>
          </w:tcPr>
          <w:p w14:paraId="2B23569F"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&gt;0.1</w:t>
            </w:r>
          </w:p>
        </w:tc>
      </w:tr>
      <w:tr w:rsidR="00AF2D03" w:rsidRPr="007870F8" w14:paraId="694F148E" w14:textId="77777777">
        <w:tc>
          <w:tcPr>
            <w:tcW w:w="4508" w:type="dxa"/>
          </w:tcPr>
          <w:p w14:paraId="068CB9B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Output population</w:t>
            </w:r>
          </w:p>
        </w:tc>
        <w:tc>
          <w:tcPr>
            <w:tcW w:w="4508" w:type="dxa"/>
          </w:tcPr>
          <w:p w14:paraId="5FBCCE9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Nuclei</w:t>
            </w:r>
          </w:p>
        </w:tc>
      </w:tr>
      <w:tr w:rsidR="00AF2D03" w:rsidRPr="007870F8" w14:paraId="07B090D4" w14:textId="77777777">
        <w:tc>
          <w:tcPr>
            <w:tcW w:w="9016" w:type="dxa"/>
            <w:gridSpan w:val="2"/>
          </w:tcPr>
          <w:p w14:paraId="19D47C48"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Cytoplasm segmentation</w:t>
            </w:r>
          </w:p>
        </w:tc>
      </w:tr>
      <w:tr w:rsidR="00AF2D03" w:rsidRPr="007870F8" w14:paraId="2D4A8F3B" w14:textId="77777777">
        <w:tc>
          <w:tcPr>
            <w:tcW w:w="4508" w:type="dxa"/>
          </w:tcPr>
          <w:p w14:paraId="1BB0D11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6952EC9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Find Cytoplasm</w:t>
            </w:r>
          </w:p>
        </w:tc>
      </w:tr>
      <w:tr w:rsidR="00AF2D03" w:rsidRPr="007870F8" w14:paraId="75536EFF" w14:textId="77777777">
        <w:tc>
          <w:tcPr>
            <w:tcW w:w="9016" w:type="dxa"/>
            <w:gridSpan w:val="2"/>
          </w:tcPr>
          <w:p w14:paraId="20659D62"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lastRenderedPageBreak/>
              <w:drawing>
                <wp:inline distT="0" distB="0" distL="0" distR="0" wp14:anchorId="264AFBBB" wp14:editId="25A7F6F3">
                  <wp:extent cx="2699385" cy="2699385"/>
                  <wp:effectExtent l="0" t="0" r="0" b="0"/>
                  <wp:docPr id="20915787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99385" cy="2699385"/>
                          </a:xfrm>
                          <a:prstGeom prst="rect">
                            <a:avLst/>
                          </a:prstGeom>
                          <a:ln/>
                        </pic:spPr>
                      </pic:pic>
                    </a:graphicData>
                  </a:graphic>
                </wp:inline>
              </w:drawing>
            </w:r>
          </w:p>
        </w:tc>
      </w:tr>
      <w:tr w:rsidR="00AF2D03" w:rsidRPr="007870F8" w14:paraId="525D0FC5" w14:textId="77777777">
        <w:tc>
          <w:tcPr>
            <w:tcW w:w="4508" w:type="dxa"/>
          </w:tcPr>
          <w:p w14:paraId="1CD627E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5EC54E6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Alexa 647</w:t>
            </w:r>
          </w:p>
        </w:tc>
      </w:tr>
      <w:tr w:rsidR="00AF2D03" w:rsidRPr="007870F8" w14:paraId="45F6F397" w14:textId="77777777">
        <w:tc>
          <w:tcPr>
            <w:tcW w:w="4508" w:type="dxa"/>
          </w:tcPr>
          <w:p w14:paraId="5732D04E"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Nuclei</w:t>
            </w:r>
          </w:p>
        </w:tc>
        <w:tc>
          <w:tcPr>
            <w:tcW w:w="4508" w:type="dxa"/>
          </w:tcPr>
          <w:p w14:paraId="536E351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Nuclei</w:t>
            </w:r>
          </w:p>
        </w:tc>
      </w:tr>
      <w:tr w:rsidR="00AF2D03" w:rsidRPr="007870F8" w14:paraId="696DCDE7" w14:textId="77777777">
        <w:tc>
          <w:tcPr>
            <w:tcW w:w="4508" w:type="dxa"/>
          </w:tcPr>
          <w:p w14:paraId="2DEBD1F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Detection method</w:t>
            </w:r>
          </w:p>
        </w:tc>
        <w:tc>
          <w:tcPr>
            <w:tcW w:w="4508" w:type="dxa"/>
          </w:tcPr>
          <w:p w14:paraId="4AE25F4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A</w:t>
            </w:r>
          </w:p>
        </w:tc>
      </w:tr>
      <w:tr w:rsidR="00AF2D03" w:rsidRPr="007870F8" w14:paraId="3A87B57E" w14:textId="77777777">
        <w:tc>
          <w:tcPr>
            <w:tcW w:w="4508" w:type="dxa"/>
          </w:tcPr>
          <w:p w14:paraId="34811014"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Individual threshold</w:t>
            </w:r>
          </w:p>
        </w:tc>
        <w:tc>
          <w:tcPr>
            <w:tcW w:w="4508" w:type="dxa"/>
          </w:tcPr>
          <w:p w14:paraId="56529E17"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0.2</w:t>
            </w:r>
          </w:p>
        </w:tc>
      </w:tr>
      <w:tr w:rsidR="00AF2D03" w:rsidRPr="007870F8" w14:paraId="5A569352" w14:textId="77777777">
        <w:tc>
          <w:tcPr>
            <w:tcW w:w="9016" w:type="dxa"/>
            <w:gridSpan w:val="2"/>
          </w:tcPr>
          <w:p w14:paraId="034A7426"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Nanoparticle detection inside nucleus</w:t>
            </w:r>
          </w:p>
        </w:tc>
      </w:tr>
      <w:tr w:rsidR="00AF2D03" w:rsidRPr="007870F8" w14:paraId="78DA9D79" w14:textId="77777777">
        <w:tc>
          <w:tcPr>
            <w:tcW w:w="4508" w:type="dxa"/>
          </w:tcPr>
          <w:p w14:paraId="465E8F8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34B402C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Find Spot</w:t>
            </w:r>
          </w:p>
        </w:tc>
      </w:tr>
      <w:tr w:rsidR="00AF2D03" w:rsidRPr="007870F8" w14:paraId="7D45205F" w14:textId="77777777">
        <w:tc>
          <w:tcPr>
            <w:tcW w:w="9016" w:type="dxa"/>
            <w:gridSpan w:val="2"/>
          </w:tcPr>
          <w:p w14:paraId="75D8125B"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drawing>
                <wp:inline distT="0" distB="0" distL="0" distR="0" wp14:anchorId="37B97CBA" wp14:editId="61F2CB1A">
                  <wp:extent cx="2699385" cy="2699385"/>
                  <wp:effectExtent l="0" t="0" r="0" b="0"/>
                  <wp:docPr id="20915787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699385" cy="2699385"/>
                          </a:xfrm>
                          <a:prstGeom prst="rect">
                            <a:avLst/>
                          </a:prstGeom>
                          <a:ln/>
                        </pic:spPr>
                      </pic:pic>
                    </a:graphicData>
                  </a:graphic>
                </wp:inline>
              </w:drawing>
            </w:r>
          </w:p>
        </w:tc>
      </w:tr>
      <w:tr w:rsidR="00AF2D03" w:rsidRPr="007870F8" w14:paraId="7D1FDCCA" w14:textId="77777777">
        <w:tc>
          <w:tcPr>
            <w:tcW w:w="4508" w:type="dxa"/>
          </w:tcPr>
          <w:p w14:paraId="5FF7CB54"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4040483B"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Fluorescein (FITC)</w:t>
            </w:r>
          </w:p>
        </w:tc>
      </w:tr>
      <w:tr w:rsidR="00AF2D03" w:rsidRPr="007870F8" w14:paraId="2142C35F" w14:textId="77777777">
        <w:tc>
          <w:tcPr>
            <w:tcW w:w="4508" w:type="dxa"/>
          </w:tcPr>
          <w:p w14:paraId="4A663E0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ROI</w:t>
            </w:r>
          </w:p>
        </w:tc>
        <w:tc>
          <w:tcPr>
            <w:tcW w:w="4508" w:type="dxa"/>
          </w:tcPr>
          <w:p w14:paraId="4F6643C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Nuclei</w:t>
            </w:r>
          </w:p>
        </w:tc>
      </w:tr>
      <w:tr w:rsidR="00AF2D03" w:rsidRPr="007870F8" w14:paraId="0D463EB7" w14:textId="77777777">
        <w:tc>
          <w:tcPr>
            <w:tcW w:w="4508" w:type="dxa"/>
          </w:tcPr>
          <w:p w14:paraId="194DCF15" w14:textId="77777777" w:rsidR="00AF2D03" w:rsidRPr="007870F8" w:rsidRDefault="00AF2D03">
            <w:pPr>
              <w:spacing w:line="480" w:lineRule="auto"/>
              <w:rPr>
                <w:rFonts w:ascii="Times New Roman" w:eastAsia="Times New Roman" w:hAnsi="Times New Roman" w:cs="Times New Roman"/>
                <w:sz w:val="24"/>
                <w:szCs w:val="24"/>
              </w:rPr>
            </w:pPr>
          </w:p>
        </w:tc>
        <w:tc>
          <w:tcPr>
            <w:tcW w:w="4508" w:type="dxa"/>
          </w:tcPr>
          <w:p w14:paraId="590E1B9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Nucleus</w:t>
            </w:r>
          </w:p>
        </w:tc>
      </w:tr>
      <w:tr w:rsidR="00AF2D03" w:rsidRPr="007870F8" w14:paraId="7099331F" w14:textId="77777777">
        <w:tc>
          <w:tcPr>
            <w:tcW w:w="4508" w:type="dxa"/>
          </w:tcPr>
          <w:p w14:paraId="5AE09C7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Method</w:t>
            </w:r>
          </w:p>
        </w:tc>
        <w:tc>
          <w:tcPr>
            <w:tcW w:w="4508" w:type="dxa"/>
          </w:tcPr>
          <w:p w14:paraId="75DE6A1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w:t>
            </w:r>
          </w:p>
        </w:tc>
      </w:tr>
      <w:tr w:rsidR="00AF2D03" w:rsidRPr="007870F8" w14:paraId="6C90075A" w14:textId="77777777">
        <w:tc>
          <w:tcPr>
            <w:tcW w:w="4508" w:type="dxa"/>
          </w:tcPr>
          <w:p w14:paraId="404B17C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Detection sensitivity</w:t>
            </w:r>
          </w:p>
        </w:tc>
        <w:tc>
          <w:tcPr>
            <w:tcW w:w="4508" w:type="dxa"/>
          </w:tcPr>
          <w:p w14:paraId="1BDC46A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0.56</w:t>
            </w:r>
          </w:p>
        </w:tc>
      </w:tr>
      <w:tr w:rsidR="00AF2D03" w:rsidRPr="007870F8" w14:paraId="7FE1184E" w14:textId="77777777">
        <w:tc>
          <w:tcPr>
            <w:tcW w:w="4508" w:type="dxa"/>
          </w:tcPr>
          <w:p w14:paraId="6C7703D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Splitting sensitivity</w:t>
            </w:r>
          </w:p>
        </w:tc>
        <w:tc>
          <w:tcPr>
            <w:tcW w:w="4508" w:type="dxa"/>
          </w:tcPr>
          <w:p w14:paraId="2CDB9B4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0.656</w:t>
            </w:r>
          </w:p>
        </w:tc>
      </w:tr>
      <w:tr w:rsidR="00AF2D03" w:rsidRPr="007870F8" w14:paraId="3A0A37A2" w14:textId="77777777">
        <w:tc>
          <w:tcPr>
            <w:tcW w:w="4508" w:type="dxa"/>
          </w:tcPr>
          <w:p w14:paraId="796E71E7"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Output population</w:t>
            </w:r>
          </w:p>
        </w:tc>
        <w:tc>
          <w:tcPr>
            <w:tcW w:w="4508" w:type="dxa"/>
          </w:tcPr>
          <w:p w14:paraId="1D1497A4"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Nanoparticles in nucleus</w:t>
            </w:r>
          </w:p>
        </w:tc>
      </w:tr>
      <w:tr w:rsidR="00AF2D03" w:rsidRPr="007870F8" w14:paraId="525F1045" w14:textId="77777777">
        <w:tc>
          <w:tcPr>
            <w:tcW w:w="4508" w:type="dxa"/>
          </w:tcPr>
          <w:p w14:paraId="35051F83"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Nanoparticle detection inside cytoplasm</w:t>
            </w:r>
          </w:p>
        </w:tc>
        <w:tc>
          <w:tcPr>
            <w:tcW w:w="4508" w:type="dxa"/>
          </w:tcPr>
          <w:p w14:paraId="2096C061" w14:textId="77777777" w:rsidR="00AF2D03" w:rsidRPr="007870F8" w:rsidRDefault="00AF2D03">
            <w:pPr>
              <w:spacing w:line="480" w:lineRule="auto"/>
              <w:rPr>
                <w:rFonts w:ascii="Times New Roman" w:eastAsia="Times New Roman" w:hAnsi="Times New Roman" w:cs="Times New Roman"/>
                <w:sz w:val="24"/>
                <w:szCs w:val="24"/>
              </w:rPr>
            </w:pPr>
          </w:p>
        </w:tc>
      </w:tr>
      <w:tr w:rsidR="00AF2D03" w:rsidRPr="007870F8" w14:paraId="6319E818" w14:textId="77777777">
        <w:tc>
          <w:tcPr>
            <w:tcW w:w="4508" w:type="dxa"/>
          </w:tcPr>
          <w:p w14:paraId="2400086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304F090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Find Spot</w:t>
            </w:r>
          </w:p>
        </w:tc>
      </w:tr>
      <w:tr w:rsidR="00AF2D03" w:rsidRPr="007870F8" w14:paraId="6C868500" w14:textId="77777777">
        <w:tc>
          <w:tcPr>
            <w:tcW w:w="9016" w:type="dxa"/>
            <w:gridSpan w:val="2"/>
          </w:tcPr>
          <w:p w14:paraId="73E9D468"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drawing>
                <wp:inline distT="0" distB="0" distL="0" distR="0" wp14:anchorId="3A6694FD" wp14:editId="0C6E8102">
                  <wp:extent cx="2699385" cy="2699385"/>
                  <wp:effectExtent l="0" t="0" r="0" b="0"/>
                  <wp:docPr id="20915787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99385" cy="2699385"/>
                          </a:xfrm>
                          <a:prstGeom prst="rect">
                            <a:avLst/>
                          </a:prstGeom>
                          <a:ln/>
                        </pic:spPr>
                      </pic:pic>
                    </a:graphicData>
                  </a:graphic>
                </wp:inline>
              </w:drawing>
            </w:r>
          </w:p>
        </w:tc>
      </w:tr>
      <w:tr w:rsidR="00AF2D03" w:rsidRPr="007870F8" w14:paraId="2AA0AE96" w14:textId="77777777">
        <w:tc>
          <w:tcPr>
            <w:tcW w:w="4508" w:type="dxa"/>
          </w:tcPr>
          <w:p w14:paraId="7FA94E8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1D358E4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Fluorescein (FITC)</w:t>
            </w:r>
          </w:p>
        </w:tc>
      </w:tr>
      <w:tr w:rsidR="00AF2D03" w:rsidRPr="007870F8" w14:paraId="25A21129" w14:textId="77777777">
        <w:tc>
          <w:tcPr>
            <w:tcW w:w="4508" w:type="dxa"/>
          </w:tcPr>
          <w:p w14:paraId="7156741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ROI</w:t>
            </w:r>
          </w:p>
        </w:tc>
        <w:tc>
          <w:tcPr>
            <w:tcW w:w="4508" w:type="dxa"/>
          </w:tcPr>
          <w:p w14:paraId="1CAFF6F7"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Nuclei</w:t>
            </w:r>
          </w:p>
        </w:tc>
      </w:tr>
      <w:tr w:rsidR="00AF2D03" w:rsidRPr="007870F8" w14:paraId="777F22AF" w14:textId="77777777">
        <w:tc>
          <w:tcPr>
            <w:tcW w:w="4508" w:type="dxa"/>
          </w:tcPr>
          <w:p w14:paraId="55792AE9" w14:textId="77777777" w:rsidR="00AF2D03" w:rsidRPr="007870F8" w:rsidRDefault="00AF2D03">
            <w:pPr>
              <w:spacing w:line="480" w:lineRule="auto"/>
              <w:rPr>
                <w:rFonts w:ascii="Times New Roman" w:eastAsia="Times New Roman" w:hAnsi="Times New Roman" w:cs="Times New Roman"/>
                <w:sz w:val="24"/>
                <w:szCs w:val="24"/>
              </w:rPr>
            </w:pPr>
          </w:p>
        </w:tc>
        <w:tc>
          <w:tcPr>
            <w:tcW w:w="4508" w:type="dxa"/>
          </w:tcPr>
          <w:p w14:paraId="246FFE6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Nucleus</w:t>
            </w:r>
          </w:p>
        </w:tc>
      </w:tr>
      <w:tr w:rsidR="00AF2D03" w:rsidRPr="007870F8" w14:paraId="540D81F3" w14:textId="77777777">
        <w:tc>
          <w:tcPr>
            <w:tcW w:w="4508" w:type="dxa"/>
          </w:tcPr>
          <w:p w14:paraId="6362840A"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Method</w:t>
            </w:r>
          </w:p>
        </w:tc>
        <w:tc>
          <w:tcPr>
            <w:tcW w:w="4508" w:type="dxa"/>
          </w:tcPr>
          <w:p w14:paraId="5570663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w:t>
            </w:r>
          </w:p>
        </w:tc>
      </w:tr>
      <w:tr w:rsidR="00AF2D03" w:rsidRPr="007870F8" w14:paraId="5F24DD40" w14:textId="77777777">
        <w:tc>
          <w:tcPr>
            <w:tcW w:w="4508" w:type="dxa"/>
          </w:tcPr>
          <w:p w14:paraId="253F35C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Detection sensitivity</w:t>
            </w:r>
          </w:p>
        </w:tc>
        <w:tc>
          <w:tcPr>
            <w:tcW w:w="4508" w:type="dxa"/>
          </w:tcPr>
          <w:p w14:paraId="04FFA9E1"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0.56</w:t>
            </w:r>
          </w:p>
        </w:tc>
      </w:tr>
      <w:tr w:rsidR="00AF2D03" w:rsidRPr="007870F8" w14:paraId="63C3C7F4" w14:textId="77777777">
        <w:tc>
          <w:tcPr>
            <w:tcW w:w="4508" w:type="dxa"/>
          </w:tcPr>
          <w:p w14:paraId="2448C927"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Splitting sensitivity</w:t>
            </w:r>
          </w:p>
        </w:tc>
        <w:tc>
          <w:tcPr>
            <w:tcW w:w="4508" w:type="dxa"/>
          </w:tcPr>
          <w:p w14:paraId="17599C0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0.656</w:t>
            </w:r>
          </w:p>
        </w:tc>
      </w:tr>
      <w:tr w:rsidR="00AF2D03" w:rsidRPr="007870F8" w14:paraId="0845A87F" w14:textId="77777777">
        <w:tc>
          <w:tcPr>
            <w:tcW w:w="4508" w:type="dxa"/>
          </w:tcPr>
          <w:p w14:paraId="68DACECE"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Output population</w:t>
            </w:r>
          </w:p>
        </w:tc>
        <w:tc>
          <w:tcPr>
            <w:tcW w:w="4508" w:type="dxa"/>
          </w:tcPr>
          <w:p w14:paraId="2D3C95A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Nanoparticles in nucleus</w:t>
            </w:r>
          </w:p>
        </w:tc>
      </w:tr>
      <w:tr w:rsidR="00AF2D03" w:rsidRPr="007870F8" w14:paraId="38BAA254" w14:textId="77777777">
        <w:tc>
          <w:tcPr>
            <w:tcW w:w="4508" w:type="dxa"/>
          </w:tcPr>
          <w:p w14:paraId="735DC389"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Define Results</w:t>
            </w:r>
          </w:p>
        </w:tc>
        <w:tc>
          <w:tcPr>
            <w:tcW w:w="4508" w:type="dxa"/>
          </w:tcPr>
          <w:p w14:paraId="6F234FD5" w14:textId="77777777" w:rsidR="00AF2D03" w:rsidRPr="007870F8" w:rsidRDefault="00AF2D03">
            <w:pPr>
              <w:spacing w:line="480" w:lineRule="auto"/>
              <w:rPr>
                <w:rFonts w:ascii="Times New Roman" w:eastAsia="Times New Roman" w:hAnsi="Times New Roman" w:cs="Times New Roman"/>
                <w:sz w:val="24"/>
                <w:szCs w:val="24"/>
              </w:rPr>
            </w:pPr>
          </w:p>
        </w:tc>
      </w:tr>
      <w:tr w:rsidR="00AF2D03" w:rsidRPr="007870F8" w14:paraId="01B3D08B" w14:textId="77777777">
        <w:tc>
          <w:tcPr>
            <w:tcW w:w="4508" w:type="dxa"/>
          </w:tcPr>
          <w:p w14:paraId="6AF24568"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Method</w:t>
            </w:r>
          </w:p>
        </w:tc>
        <w:tc>
          <w:tcPr>
            <w:tcW w:w="4508" w:type="dxa"/>
          </w:tcPr>
          <w:p w14:paraId="6B5D9F4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Standard Output</w:t>
            </w:r>
          </w:p>
        </w:tc>
      </w:tr>
      <w:tr w:rsidR="00AF2D03" w:rsidRPr="007870F8" w14:paraId="3708E052" w14:textId="77777777">
        <w:tc>
          <w:tcPr>
            <w:tcW w:w="4508" w:type="dxa"/>
          </w:tcPr>
          <w:p w14:paraId="6A541A11"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lastRenderedPageBreak/>
              <w:t>Nanoparticles in nucleus- Number of objects</w:t>
            </w:r>
          </w:p>
        </w:tc>
        <w:tc>
          <w:tcPr>
            <w:tcW w:w="4508" w:type="dxa"/>
          </w:tcPr>
          <w:p w14:paraId="3778F98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Object Count</w:t>
            </w:r>
          </w:p>
        </w:tc>
      </w:tr>
      <w:tr w:rsidR="00AF2D03" w:rsidRPr="007870F8" w14:paraId="72C28227" w14:textId="77777777">
        <w:tc>
          <w:tcPr>
            <w:tcW w:w="4508" w:type="dxa"/>
          </w:tcPr>
          <w:p w14:paraId="6A92797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Method</w:t>
            </w:r>
          </w:p>
        </w:tc>
        <w:tc>
          <w:tcPr>
            <w:tcW w:w="4508" w:type="dxa"/>
          </w:tcPr>
          <w:p w14:paraId="10499AC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Standard Output</w:t>
            </w:r>
          </w:p>
        </w:tc>
      </w:tr>
      <w:tr w:rsidR="00AF2D03" w:rsidRPr="007870F8" w14:paraId="01C481C9" w14:textId="77777777">
        <w:tc>
          <w:tcPr>
            <w:tcW w:w="4508" w:type="dxa"/>
          </w:tcPr>
          <w:p w14:paraId="2B07FA2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Nanoparticles in cytoplasm- Number of objects</w:t>
            </w:r>
          </w:p>
        </w:tc>
        <w:tc>
          <w:tcPr>
            <w:tcW w:w="4508" w:type="dxa"/>
          </w:tcPr>
          <w:p w14:paraId="6C1521F4"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Object Count</w:t>
            </w:r>
          </w:p>
        </w:tc>
      </w:tr>
    </w:tbl>
    <w:p w14:paraId="07C58AD1" w14:textId="77777777" w:rsidR="00AF2D03" w:rsidRPr="007870F8" w:rsidRDefault="00AF2D03">
      <w:pPr>
        <w:spacing w:line="480" w:lineRule="auto"/>
        <w:rPr>
          <w:rFonts w:ascii="Times New Roman" w:eastAsia="Times New Roman" w:hAnsi="Times New Roman" w:cs="Times New Roman"/>
          <w:b/>
          <w:sz w:val="24"/>
          <w:szCs w:val="24"/>
        </w:rPr>
      </w:pPr>
    </w:p>
    <w:p w14:paraId="25508590" w14:textId="652129B6" w:rsidR="00AF2D03" w:rsidRPr="007870F8" w:rsidRDefault="002F3ADD">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t xml:space="preserve">Supplementary </w:t>
      </w:r>
      <w:r w:rsidR="00AE2C95" w:rsidRPr="007870F8">
        <w:rPr>
          <w:rFonts w:ascii="Times New Roman" w:eastAsia="Times New Roman" w:hAnsi="Times New Roman" w:cs="Times New Roman"/>
          <w:b/>
          <w:sz w:val="24"/>
          <w:szCs w:val="24"/>
        </w:rPr>
        <w:t>Table 4.</w:t>
      </w:r>
      <w:r w:rsidR="00AE2C95" w:rsidRPr="007870F8">
        <w:rPr>
          <w:rFonts w:ascii="Times New Roman" w:eastAsia="Times New Roman" w:hAnsi="Times New Roman" w:cs="Times New Roman"/>
          <w:sz w:val="24"/>
          <w:szCs w:val="24"/>
        </w:rPr>
        <w:t xml:space="preserve"> Analysis parameters for endosomal escape using Harmony software (version 5.1) parameters.</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F2D03" w:rsidRPr="007870F8" w14:paraId="0B46B8DF" w14:textId="77777777">
        <w:tc>
          <w:tcPr>
            <w:tcW w:w="9016" w:type="dxa"/>
            <w:gridSpan w:val="2"/>
          </w:tcPr>
          <w:p w14:paraId="1D20B830"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Endolyosome segmentation</w:t>
            </w:r>
          </w:p>
        </w:tc>
      </w:tr>
      <w:tr w:rsidR="00AF2D03" w:rsidRPr="007870F8" w14:paraId="4CEAD138" w14:textId="77777777">
        <w:tc>
          <w:tcPr>
            <w:tcW w:w="4508" w:type="dxa"/>
          </w:tcPr>
          <w:p w14:paraId="332EF5AA"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2B934C8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Find Spots</w:t>
            </w:r>
          </w:p>
        </w:tc>
      </w:tr>
      <w:tr w:rsidR="00AF2D03" w:rsidRPr="007870F8" w14:paraId="4C0E94B0" w14:textId="77777777">
        <w:tc>
          <w:tcPr>
            <w:tcW w:w="9016" w:type="dxa"/>
            <w:gridSpan w:val="2"/>
          </w:tcPr>
          <w:p w14:paraId="676941CF"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drawing>
                <wp:inline distT="0" distB="0" distL="0" distR="0" wp14:anchorId="0657EE11" wp14:editId="7654A876">
                  <wp:extent cx="2704465" cy="2704465"/>
                  <wp:effectExtent l="0" t="0" r="0" b="0"/>
                  <wp:docPr id="20915787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704465" cy="2704465"/>
                          </a:xfrm>
                          <a:prstGeom prst="rect">
                            <a:avLst/>
                          </a:prstGeom>
                          <a:ln/>
                        </pic:spPr>
                      </pic:pic>
                    </a:graphicData>
                  </a:graphic>
                </wp:inline>
              </w:drawing>
            </w:r>
          </w:p>
        </w:tc>
      </w:tr>
      <w:tr w:rsidR="00AF2D03" w:rsidRPr="007870F8" w14:paraId="14AE8A82" w14:textId="77777777">
        <w:tc>
          <w:tcPr>
            <w:tcW w:w="4508" w:type="dxa"/>
          </w:tcPr>
          <w:p w14:paraId="666B12C1"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34BB68C1"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Acridine Orange</w:t>
            </w:r>
          </w:p>
        </w:tc>
      </w:tr>
      <w:tr w:rsidR="00AF2D03" w:rsidRPr="007870F8" w14:paraId="74E23809" w14:textId="77777777">
        <w:tc>
          <w:tcPr>
            <w:tcW w:w="4508" w:type="dxa"/>
          </w:tcPr>
          <w:p w14:paraId="07046144"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ROI</w:t>
            </w:r>
          </w:p>
        </w:tc>
        <w:tc>
          <w:tcPr>
            <w:tcW w:w="4508" w:type="dxa"/>
          </w:tcPr>
          <w:p w14:paraId="4E141E7B"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None</w:t>
            </w:r>
          </w:p>
        </w:tc>
      </w:tr>
      <w:tr w:rsidR="00AF2D03" w:rsidRPr="007870F8" w14:paraId="16417DD8" w14:textId="77777777">
        <w:tc>
          <w:tcPr>
            <w:tcW w:w="4508" w:type="dxa"/>
          </w:tcPr>
          <w:p w14:paraId="258CABEE"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Detection method</w:t>
            </w:r>
          </w:p>
        </w:tc>
        <w:tc>
          <w:tcPr>
            <w:tcW w:w="4508" w:type="dxa"/>
          </w:tcPr>
          <w:p w14:paraId="20AC8A47"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w:t>
            </w:r>
          </w:p>
        </w:tc>
      </w:tr>
      <w:tr w:rsidR="00AF2D03" w:rsidRPr="007870F8" w14:paraId="65409E51" w14:textId="77777777">
        <w:tc>
          <w:tcPr>
            <w:tcW w:w="4508" w:type="dxa"/>
          </w:tcPr>
          <w:p w14:paraId="698575D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Detection sensitivity</w:t>
            </w:r>
          </w:p>
        </w:tc>
        <w:tc>
          <w:tcPr>
            <w:tcW w:w="4508" w:type="dxa"/>
          </w:tcPr>
          <w:p w14:paraId="4006F061"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0.5</w:t>
            </w:r>
          </w:p>
        </w:tc>
      </w:tr>
      <w:tr w:rsidR="00AF2D03" w:rsidRPr="007870F8" w14:paraId="5B8AB97B" w14:textId="77777777">
        <w:tc>
          <w:tcPr>
            <w:tcW w:w="4508" w:type="dxa"/>
          </w:tcPr>
          <w:p w14:paraId="7B06648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Splitting sensitivity</w:t>
            </w:r>
          </w:p>
        </w:tc>
        <w:tc>
          <w:tcPr>
            <w:tcW w:w="4508" w:type="dxa"/>
          </w:tcPr>
          <w:p w14:paraId="3F4BD72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0.5</w:t>
            </w:r>
          </w:p>
        </w:tc>
      </w:tr>
      <w:tr w:rsidR="00AF2D03" w:rsidRPr="007870F8" w14:paraId="017A8CA6" w14:textId="77777777">
        <w:tc>
          <w:tcPr>
            <w:tcW w:w="4508" w:type="dxa"/>
          </w:tcPr>
          <w:p w14:paraId="73FA7F3E"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Splitting coefficient</w:t>
            </w:r>
          </w:p>
        </w:tc>
        <w:tc>
          <w:tcPr>
            <w:tcW w:w="4508" w:type="dxa"/>
          </w:tcPr>
          <w:p w14:paraId="6BF06C6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20.4</w:t>
            </w:r>
          </w:p>
        </w:tc>
      </w:tr>
      <w:tr w:rsidR="00AF2D03" w:rsidRPr="007870F8" w14:paraId="7A475A76" w14:textId="77777777">
        <w:tc>
          <w:tcPr>
            <w:tcW w:w="4508" w:type="dxa"/>
          </w:tcPr>
          <w:p w14:paraId="557273D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lastRenderedPageBreak/>
              <w:t>Calculate spot properties</w:t>
            </w:r>
          </w:p>
        </w:tc>
        <w:tc>
          <w:tcPr>
            <w:tcW w:w="4508" w:type="dxa"/>
          </w:tcPr>
          <w:p w14:paraId="22D25659" w14:textId="77777777" w:rsidR="00AF2D03" w:rsidRPr="007870F8" w:rsidRDefault="00AF2D03">
            <w:pPr>
              <w:spacing w:line="480" w:lineRule="auto"/>
              <w:rPr>
                <w:rFonts w:ascii="Times New Roman" w:eastAsia="Times New Roman" w:hAnsi="Times New Roman" w:cs="Times New Roman"/>
                <w:sz w:val="24"/>
                <w:szCs w:val="24"/>
              </w:rPr>
            </w:pPr>
          </w:p>
        </w:tc>
      </w:tr>
      <w:tr w:rsidR="00AF2D03" w:rsidRPr="007870F8" w14:paraId="02853D02" w14:textId="77777777">
        <w:tc>
          <w:tcPr>
            <w:tcW w:w="4508" w:type="dxa"/>
          </w:tcPr>
          <w:p w14:paraId="1E6661A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Output population</w:t>
            </w:r>
          </w:p>
        </w:tc>
        <w:tc>
          <w:tcPr>
            <w:tcW w:w="4508" w:type="dxa"/>
          </w:tcPr>
          <w:p w14:paraId="58BDC04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Endosome</w:t>
            </w:r>
          </w:p>
        </w:tc>
      </w:tr>
      <w:tr w:rsidR="00AF2D03" w:rsidRPr="007870F8" w14:paraId="368AD78D" w14:textId="77777777">
        <w:tc>
          <w:tcPr>
            <w:tcW w:w="9016" w:type="dxa"/>
            <w:gridSpan w:val="2"/>
          </w:tcPr>
          <w:p w14:paraId="4C821C77"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Cytoplasm segmentation</w:t>
            </w:r>
          </w:p>
        </w:tc>
      </w:tr>
      <w:tr w:rsidR="00AF2D03" w:rsidRPr="007870F8" w14:paraId="6D4DD5DA" w14:textId="77777777">
        <w:tc>
          <w:tcPr>
            <w:tcW w:w="4508" w:type="dxa"/>
          </w:tcPr>
          <w:p w14:paraId="077C104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3D89DF71"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Find Cells</w:t>
            </w:r>
          </w:p>
        </w:tc>
      </w:tr>
      <w:tr w:rsidR="00AF2D03" w:rsidRPr="007870F8" w14:paraId="7521FA6B" w14:textId="77777777">
        <w:tc>
          <w:tcPr>
            <w:tcW w:w="9016" w:type="dxa"/>
            <w:gridSpan w:val="2"/>
          </w:tcPr>
          <w:p w14:paraId="5E120A4C" w14:textId="77777777" w:rsidR="00AF2D03" w:rsidRPr="007870F8" w:rsidRDefault="00AE2C9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drawing>
                <wp:inline distT="0" distB="0" distL="0" distR="0" wp14:anchorId="28CFB01A" wp14:editId="42A3AB63">
                  <wp:extent cx="2704465" cy="2704465"/>
                  <wp:effectExtent l="0" t="0" r="0" b="0"/>
                  <wp:docPr id="20915787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04465" cy="2704465"/>
                          </a:xfrm>
                          <a:prstGeom prst="rect">
                            <a:avLst/>
                          </a:prstGeom>
                          <a:ln/>
                        </pic:spPr>
                      </pic:pic>
                    </a:graphicData>
                  </a:graphic>
                </wp:inline>
              </w:drawing>
            </w:r>
          </w:p>
        </w:tc>
      </w:tr>
      <w:tr w:rsidR="00AF2D03" w:rsidRPr="007870F8" w14:paraId="4987F995" w14:textId="77777777">
        <w:tc>
          <w:tcPr>
            <w:tcW w:w="4508" w:type="dxa"/>
          </w:tcPr>
          <w:p w14:paraId="3390E1E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5836CDF4"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Fluorescein (FITC)</w:t>
            </w:r>
          </w:p>
        </w:tc>
      </w:tr>
      <w:tr w:rsidR="00AF2D03" w:rsidRPr="007870F8" w14:paraId="7EDE30D1" w14:textId="77777777">
        <w:tc>
          <w:tcPr>
            <w:tcW w:w="4508" w:type="dxa"/>
          </w:tcPr>
          <w:p w14:paraId="007EB13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ROI</w:t>
            </w:r>
          </w:p>
        </w:tc>
        <w:tc>
          <w:tcPr>
            <w:tcW w:w="4508" w:type="dxa"/>
          </w:tcPr>
          <w:p w14:paraId="1760FD3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None</w:t>
            </w:r>
          </w:p>
        </w:tc>
      </w:tr>
      <w:tr w:rsidR="00AF2D03" w:rsidRPr="007870F8" w14:paraId="69F68AF9" w14:textId="77777777">
        <w:tc>
          <w:tcPr>
            <w:tcW w:w="4508" w:type="dxa"/>
          </w:tcPr>
          <w:p w14:paraId="2D03BC7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Detection method</w:t>
            </w:r>
          </w:p>
        </w:tc>
        <w:tc>
          <w:tcPr>
            <w:tcW w:w="4508" w:type="dxa"/>
          </w:tcPr>
          <w:p w14:paraId="03623777"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M</w:t>
            </w:r>
          </w:p>
        </w:tc>
      </w:tr>
      <w:tr w:rsidR="00AF2D03" w:rsidRPr="007870F8" w14:paraId="48FC99CE" w14:textId="77777777">
        <w:tc>
          <w:tcPr>
            <w:tcW w:w="4508" w:type="dxa"/>
          </w:tcPr>
          <w:p w14:paraId="323E5BE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Diameter</w:t>
            </w:r>
          </w:p>
        </w:tc>
        <w:tc>
          <w:tcPr>
            <w:tcW w:w="4508" w:type="dxa"/>
          </w:tcPr>
          <w:p w14:paraId="1D57B66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40 µm</w:t>
            </w:r>
          </w:p>
        </w:tc>
      </w:tr>
      <w:tr w:rsidR="00AF2D03" w:rsidRPr="007870F8" w14:paraId="1BCEC3E8" w14:textId="77777777">
        <w:tc>
          <w:tcPr>
            <w:tcW w:w="4508" w:type="dxa"/>
          </w:tcPr>
          <w:p w14:paraId="1DA5434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Splitting sensitivity</w:t>
            </w:r>
          </w:p>
        </w:tc>
        <w:tc>
          <w:tcPr>
            <w:tcW w:w="4508" w:type="dxa"/>
          </w:tcPr>
          <w:p w14:paraId="6812297E"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0.4</w:t>
            </w:r>
          </w:p>
        </w:tc>
      </w:tr>
      <w:tr w:rsidR="00AF2D03" w:rsidRPr="007870F8" w14:paraId="1D7F962C" w14:textId="77777777">
        <w:tc>
          <w:tcPr>
            <w:tcW w:w="4508" w:type="dxa"/>
          </w:tcPr>
          <w:p w14:paraId="663E5BCB"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Common threshold</w:t>
            </w:r>
          </w:p>
        </w:tc>
        <w:tc>
          <w:tcPr>
            <w:tcW w:w="4508" w:type="dxa"/>
          </w:tcPr>
          <w:p w14:paraId="015463A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0.31</w:t>
            </w:r>
          </w:p>
        </w:tc>
      </w:tr>
      <w:tr w:rsidR="00AF2D03" w:rsidRPr="007870F8" w14:paraId="47F80C83" w14:textId="77777777">
        <w:tc>
          <w:tcPr>
            <w:tcW w:w="4508" w:type="dxa"/>
          </w:tcPr>
          <w:p w14:paraId="42B0D8AC"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Output population</w:t>
            </w:r>
          </w:p>
        </w:tc>
        <w:tc>
          <w:tcPr>
            <w:tcW w:w="4508" w:type="dxa"/>
          </w:tcPr>
          <w:p w14:paraId="157516CA"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Cytosol</w:t>
            </w:r>
          </w:p>
        </w:tc>
      </w:tr>
      <w:tr w:rsidR="00AF2D03" w:rsidRPr="007870F8" w14:paraId="60675602" w14:textId="77777777">
        <w:tc>
          <w:tcPr>
            <w:tcW w:w="9016" w:type="dxa"/>
            <w:gridSpan w:val="2"/>
          </w:tcPr>
          <w:p w14:paraId="1204E239" w14:textId="77777777" w:rsidR="00AF2D03" w:rsidRPr="007870F8" w:rsidRDefault="00AE2C95">
            <w:pPr>
              <w:spacing w:line="480" w:lineRule="auto"/>
              <w:rPr>
                <w:rFonts w:ascii="Times New Roman" w:eastAsia="Times New Roman" w:hAnsi="Times New Roman" w:cs="Times New Roman"/>
                <w:b/>
                <w:sz w:val="24"/>
                <w:szCs w:val="24"/>
              </w:rPr>
            </w:pPr>
            <w:proofErr w:type="spellStart"/>
            <w:r w:rsidRPr="007870F8">
              <w:rPr>
                <w:rFonts w:ascii="Times New Roman" w:eastAsia="Times New Roman" w:hAnsi="Times New Roman" w:cs="Times New Roman"/>
                <w:b/>
                <w:sz w:val="24"/>
                <w:szCs w:val="24"/>
              </w:rPr>
              <w:t>Endolysosome</w:t>
            </w:r>
            <w:proofErr w:type="spellEnd"/>
            <w:r w:rsidRPr="007870F8">
              <w:rPr>
                <w:rFonts w:ascii="Times New Roman" w:eastAsia="Times New Roman" w:hAnsi="Times New Roman" w:cs="Times New Roman"/>
                <w:b/>
                <w:sz w:val="24"/>
                <w:szCs w:val="24"/>
              </w:rPr>
              <w:t xml:space="preserve"> intensity</w:t>
            </w:r>
          </w:p>
        </w:tc>
      </w:tr>
      <w:tr w:rsidR="00AF2D03" w:rsidRPr="007870F8" w14:paraId="782E96A3" w14:textId="77777777">
        <w:tc>
          <w:tcPr>
            <w:tcW w:w="4508" w:type="dxa"/>
          </w:tcPr>
          <w:p w14:paraId="775B787E"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0B2A7DF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Calculate Intensity Properties</w:t>
            </w:r>
          </w:p>
        </w:tc>
      </w:tr>
      <w:tr w:rsidR="00AF2D03" w:rsidRPr="007870F8" w14:paraId="60A7D019" w14:textId="77777777">
        <w:tc>
          <w:tcPr>
            <w:tcW w:w="4508" w:type="dxa"/>
          </w:tcPr>
          <w:p w14:paraId="2E55D05F"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2D278862"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Acridine Orange</w:t>
            </w:r>
          </w:p>
        </w:tc>
      </w:tr>
      <w:tr w:rsidR="00AF2D03" w:rsidRPr="007870F8" w14:paraId="7E90D093" w14:textId="77777777">
        <w:tc>
          <w:tcPr>
            <w:tcW w:w="4508" w:type="dxa"/>
          </w:tcPr>
          <w:p w14:paraId="20E7274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Population</w:t>
            </w:r>
          </w:p>
        </w:tc>
        <w:tc>
          <w:tcPr>
            <w:tcW w:w="4508" w:type="dxa"/>
          </w:tcPr>
          <w:p w14:paraId="5EDA7A4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Endosome</w:t>
            </w:r>
          </w:p>
        </w:tc>
      </w:tr>
      <w:tr w:rsidR="00AF2D03" w:rsidRPr="007870F8" w14:paraId="190E274B" w14:textId="77777777">
        <w:tc>
          <w:tcPr>
            <w:tcW w:w="4508" w:type="dxa"/>
          </w:tcPr>
          <w:p w14:paraId="149E83C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Region</w:t>
            </w:r>
          </w:p>
        </w:tc>
        <w:tc>
          <w:tcPr>
            <w:tcW w:w="4508" w:type="dxa"/>
          </w:tcPr>
          <w:p w14:paraId="20312967"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Spot</w:t>
            </w:r>
          </w:p>
        </w:tc>
      </w:tr>
      <w:tr w:rsidR="00AF2D03" w:rsidRPr="007870F8" w14:paraId="6D449008" w14:textId="77777777">
        <w:tc>
          <w:tcPr>
            <w:tcW w:w="4508" w:type="dxa"/>
          </w:tcPr>
          <w:p w14:paraId="4F0617A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lastRenderedPageBreak/>
              <w:t>Method</w:t>
            </w:r>
          </w:p>
        </w:tc>
        <w:tc>
          <w:tcPr>
            <w:tcW w:w="4508" w:type="dxa"/>
          </w:tcPr>
          <w:p w14:paraId="37C720D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Standard</w:t>
            </w:r>
          </w:p>
        </w:tc>
      </w:tr>
      <w:tr w:rsidR="00AF2D03" w:rsidRPr="007870F8" w14:paraId="0D911E25" w14:textId="77777777">
        <w:tc>
          <w:tcPr>
            <w:tcW w:w="4508" w:type="dxa"/>
          </w:tcPr>
          <w:p w14:paraId="7A56634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Property prefix</w:t>
            </w:r>
          </w:p>
        </w:tc>
        <w:tc>
          <w:tcPr>
            <w:tcW w:w="4508" w:type="dxa"/>
          </w:tcPr>
          <w:p w14:paraId="5F2AF1F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Intensity spot AO</w:t>
            </w:r>
          </w:p>
        </w:tc>
      </w:tr>
      <w:tr w:rsidR="00AF2D03" w:rsidRPr="007870F8" w14:paraId="3F8CD1A1" w14:textId="77777777">
        <w:tc>
          <w:tcPr>
            <w:tcW w:w="4508" w:type="dxa"/>
          </w:tcPr>
          <w:p w14:paraId="133E38A0"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Cytosol intensity</w:t>
            </w:r>
          </w:p>
        </w:tc>
        <w:tc>
          <w:tcPr>
            <w:tcW w:w="4508" w:type="dxa"/>
          </w:tcPr>
          <w:p w14:paraId="550F1B07" w14:textId="77777777" w:rsidR="00AF2D03" w:rsidRPr="007870F8" w:rsidRDefault="00AF2D03">
            <w:pPr>
              <w:spacing w:line="480" w:lineRule="auto"/>
              <w:rPr>
                <w:rFonts w:ascii="Times New Roman" w:eastAsia="Times New Roman" w:hAnsi="Times New Roman" w:cs="Times New Roman"/>
                <w:sz w:val="24"/>
                <w:szCs w:val="24"/>
              </w:rPr>
            </w:pPr>
          </w:p>
        </w:tc>
      </w:tr>
      <w:tr w:rsidR="00AF2D03" w:rsidRPr="007870F8" w14:paraId="74C972F4" w14:textId="77777777">
        <w:tc>
          <w:tcPr>
            <w:tcW w:w="4508" w:type="dxa"/>
          </w:tcPr>
          <w:p w14:paraId="1852F18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Building block</w:t>
            </w:r>
          </w:p>
        </w:tc>
        <w:tc>
          <w:tcPr>
            <w:tcW w:w="4508" w:type="dxa"/>
          </w:tcPr>
          <w:p w14:paraId="4108419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Calculate Intensity Properties</w:t>
            </w:r>
          </w:p>
        </w:tc>
      </w:tr>
      <w:tr w:rsidR="00AF2D03" w:rsidRPr="007870F8" w14:paraId="4969591F" w14:textId="77777777">
        <w:tc>
          <w:tcPr>
            <w:tcW w:w="4508" w:type="dxa"/>
          </w:tcPr>
          <w:p w14:paraId="6F4BFBD0"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Channel</w:t>
            </w:r>
          </w:p>
        </w:tc>
        <w:tc>
          <w:tcPr>
            <w:tcW w:w="4508" w:type="dxa"/>
          </w:tcPr>
          <w:p w14:paraId="5108607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Fluorescein (FITC)</w:t>
            </w:r>
          </w:p>
        </w:tc>
      </w:tr>
      <w:tr w:rsidR="00AF2D03" w:rsidRPr="007870F8" w14:paraId="3A3784F6" w14:textId="77777777">
        <w:tc>
          <w:tcPr>
            <w:tcW w:w="4508" w:type="dxa"/>
          </w:tcPr>
          <w:p w14:paraId="698CD453"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Population</w:t>
            </w:r>
          </w:p>
        </w:tc>
        <w:tc>
          <w:tcPr>
            <w:tcW w:w="4508" w:type="dxa"/>
          </w:tcPr>
          <w:p w14:paraId="5ABA5ABA"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Cytosol</w:t>
            </w:r>
          </w:p>
        </w:tc>
      </w:tr>
      <w:tr w:rsidR="00AF2D03" w:rsidRPr="007870F8" w14:paraId="1D5E31F2" w14:textId="77777777">
        <w:tc>
          <w:tcPr>
            <w:tcW w:w="4508" w:type="dxa"/>
          </w:tcPr>
          <w:p w14:paraId="7EF4A0B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Region</w:t>
            </w:r>
          </w:p>
        </w:tc>
        <w:tc>
          <w:tcPr>
            <w:tcW w:w="4508" w:type="dxa"/>
          </w:tcPr>
          <w:p w14:paraId="09C6740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Cell</w:t>
            </w:r>
          </w:p>
        </w:tc>
      </w:tr>
      <w:tr w:rsidR="00AF2D03" w:rsidRPr="007870F8" w14:paraId="554B6A93" w14:textId="77777777">
        <w:tc>
          <w:tcPr>
            <w:tcW w:w="4508" w:type="dxa"/>
          </w:tcPr>
          <w:p w14:paraId="41AEDEFD"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Method</w:t>
            </w:r>
          </w:p>
        </w:tc>
        <w:tc>
          <w:tcPr>
            <w:tcW w:w="4508" w:type="dxa"/>
          </w:tcPr>
          <w:p w14:paraId="6CAD7416"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Standard</w:t>
            </w:r>
          </w:p>
        </w:tc>
      </w:tr>
      <w:tr w:rsidR="00AF2D03" w:rsidRPr="007870F8" w14:paraId="4A27FD5E" w14:textId="77777777">
        <w:tc>
          <w:tcPr>
            <w:tcW w:w="4508" w:type="dxa"/>
          </w:tcPr>
          <w:p w14:paraId="49446989"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Property prefix</w:t>
            </w:r>
          </w:p>
        </w:tc>
        <w:tc>
          <w:tcPr>
            <w:tcW w:w="4508" w:type="dxa"/>
          </w:tcPr>
          <w:p w14:paraId="60918855" w14:textId="77777777" w:rsidR="00AF2D03" w:rsidRPr="007870F8" w:rsidRDefault="00AE2C9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Intensity cell fluorescein (FITC)</w:t>
            </w:r>
          </w:p>
        </w:tc>
      </w:tr>
      <w:tr w:rsidR="00AF2D03" w:rsidRPr="007870F8" w14:paraId="5E3F519E" w14:textId="77777777">
        <w:tc>
          <w:tcPr>
            <w:tcW w:w="4508" w:type="dxa"/>
          </w:tcPr>
          <w:p w14:paraId="7B2FECD7" w14:textId="77777777" w:rsidR="00AF2D03" w:rsidRPr="007870F8" w:rsidRDefault="00AE2C95">
            <w:pPr>
              <w:spacing w:line="480" w:lineRule="auto"/>
              <w:rPr>
                <w:rFonts w:ascii="Times New Roman" w:eastAsia="Times New Roman" w:hAnsi="Times New Roman" w:cs="Times New Roman"/>
                <w:b/>
                <w:sz w:val="24"/>
                <w:szCs w:val="24"/>
              </w:rPr>
            </w:pPr>
            <w:r w:rsidRPr="007870F8">
              <w:rPr>
                <w:rFonts w:ascii="Times New Roman" w:eastAsia="Times New Roman" w:hAnsi="Times New Roman" w:cs="Times New Roman"/>
                <w:b/>
                <w:sz w:val="24"/>
                <w:szCs w:val="24"/>
              </w:rPr>
              <w:t>Define Results</w:t>
            </w:r>
          </w:p>
        </w:tc>
        <w:tc>
          <w:tcPr>
            <w:tcW w:w="4508" w:type="dxa"/>
          </w:tcPr>
          <w:p w14:paraId="789DF14F" w14:textId="77777777" w:rsidR="00AF2D03" w:rsidRPr="007870F8" w:rsidRDefault="00AF2D03">
            <w:pPr>
              <w:spacing w:line="480" w:lineRule="auto"/>
              <w:rPr>
                <w:rFonts w:ascii="Times New Roman" w:eastAsia="Times New Roman" w:hAnsi="Times New Roman" w:cs="Times New Roman"/>
                <w:sz w:val="24"/>
                <w:szCs w:val="24"/>
              </w:rPr>
            </w:pPr>
          </w:p>
        </w:tc>
      </w:tr>
      <w:tr w:rsidR="008057AC" w:rsidRPr="007870F8" w14:paraId="28659F87" w14:textId="77777777">
        <w:tc>
          <w:tcPr>
            <w:tcW w:w="4508" w:type="dxa"/>
          </w:tcPr>
          <w:p w14:paraId="3E2B0638" w14:textId="0403D783"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Method</w:t>
            </w:r>
          </w:p>
        </w:tc>
        <w:tc>
          <w:tcPr>
            <w:tcW w:w="4508" w:type="dxa"/>
          </w:tcPr>
          <w:p w14:paraId="139A7ACC" w14:textId="2747F811"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Formula outputs</w:t>
            </w:r>
          </w:p>
        </w:tc>
      </w:tr>
      <w:tr w:rsidR="008057AC" w:rsidRPr="007870F8" w14:paraId="54D19706" w14:textId="77777777">
        <w:tc>
          <w:tcPr>
            <w:tcW w:w="4508" w:type="dxa"/>
          </w:tcPr>
          <w:p w14:paraId="5DA5D974" w14:textId="375DF3EA"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Formula Output</w:t>
            </w:r>
          </w:p>
        </w:tc>
        <w:tc>
          <w:tcPr>
            <w:tcW w:w="4508" w:type="dxa"/>
          </w:tcPr>
          <w:p w14:paraId="3E94280F" w14:textId="39D28B23"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a/b</w:t>
            </w:r>
          </w:p>
        </w:tc>
      </w:tr>
      <w:tr w:rsidR="008057AC" w:rsidRPr="007870F8" w14:paraId="686E4644" w14:textId="77777777">
        <w:tc>
          <w:tcPr>
            <w:tcW w:w="4508" w:type="dxa"/>
          </w:tcPr>
          <w:p w14:paraId="079B9747" w14:textId="285340E1"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Variable a</w:t>
            </w:r>
          </w:p>
        </w:tc>
        <w:tc>
          <w:tcPr>
            <w:tcW w:w="4508" w:type="dxa"/>
          </w:tcPr>
          <w:p w14:paraId="770726F4" w14:textId="3EB90B6B"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Endosome – number of objects</w:t>
            </w:r>
          </w:p>
        </w:tc>
      </w:tr>
      <w:tr w:rsidR="008057AC" w:rsidRPr="007870F8" w14:paraId="7D4A3471" w14:textId="77777777">
        <w:tc>
          <w:tcPr>
            <w:tcW w:w="4508" w:type="dxa"/>
          </w:tcPr>
          <w:p w14:paraId="576A8E6B" w14:textId="62898557"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Variable b</w:t>
            </w:r>
          </w:p>
        </w:tc>
        <w:tc>
          <w:tcPr>
            <w:tcW w:w="4508" w:type="dxa"/>
          </w:tcPr>
          <w:p w14:paraId="2DE67604" w14:textId="50CD4468"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Cytosol – number of objects</w:t>
            </w:r>
          </w:p>
        </w:tc>
      </w:tr>
      <w:tr w:rsidR="008057AC" w:rsidRPr="007870F8" w14:paraId="16A6347B" w14:textId="77777777">
        <w:tc>
          <w:tcPr>
            <w:tcW w:w="4508" w:type="dxa"/>
          </w:tcPr>
          <w:p w14:paraId="46843FD3" w14:textId="53387960"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Output name</w:t>
            </w:r>
          </w:p>
        </w:tc>
        <w:tc>
          <w:tcPr>
            <w:tcW w:w="4508" w:type="dxa"/>
          </w:tcPr>
          <w:p w14:paraId="5A916395" w14:textId="38953E74" w:rsidR="008057AC" w:rsidRPr="007870F8" w:rsidRDefault="008057AC" w:rsidP="008057AC">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sz w:val="24"/>
                <w:szCs w:val="24"/>
              </w:rPr>
              <w:t>Endosome per cell</w:t>
            </w:r>
          </w:p>
        </w:tc>
      </w:tr>
    </w:tbl>
    <w:p w14:paraId="698A80A2" w14:textId="42B5EDE7" w:rsidR="00AF2D03" w:rsidRPr="007870F8" w:rsidRDefault="00AF2D03">
      <w:pPr>
        <w:spacing w:line="480" w:lineRule="auto"/>
        <w:rPr>
          <w:rFonts w:ascii="Times New Roman" w:eastAsia="Times New Roman" w:hAnsi="Times New Roman" w:cs="Times New Roman"/>
          <w:sz w:val="24"/>
          <w:szCs w:val="24"/>
        </w:rPr>
      </w:pPr>
    </w:p>
    <w:p w14:paraId="587484C4" w14:textId="4275F00B" w:rsidR="00620073" w:rsidRPr="007870F8" w:rsidRDefault="00620073">
      <w:pPr>
        <w:spacing w:line="480" w:lineRule="auto"/>
        <w:rPr>
          <w:rFonts w:ascii="Times New Roman" w:eastAsia="Times New Roman" w:hAnsi="Times New Roman" w:cs="Times New Roman"/>
          <w:sz w:val="24"/>
          <w:szCs w:val="24"/>
        </w:rPr>
      </w:pPr>
    </w:p>
    <w:p w14:paraId="41869FA7" w14:textId="77777777" w:rsidR="00620073" w:rsidRPr="007870F8" w:rsidRDefault="00620073">
      <w:pPr>
        <w:spacing w:line="480" w:lineRule="auto"/>
        <w:rPr>
          <w:rFonts w:ascii="Times New Roman" w:eastAsia="Times New Roman" w:hAnsi="Times New Roman" w:cs="Times New Roman"/>
          <w:sz w:val="24"/>
          <w:szCs w:val="24"/>
        </w:rPr>
      </w:pPr>
    </w:p>
    <w:p w14:paraId="0175B034" w14:textId="77777777" w:rsidR="00AF2D03" w:rsidRPr="007870F8" w:rsidRDefault="00AF2D03">
      <w:pPr>
        <w:spacing w:line="480" w:lineRule="auto"/>
        <w:rPr>
          <w:rFonts w:ascii="Times New Roman" w:eastAsia="Times New Roman" w:hAnsi="Times New Roman" w:cs="Times New Roman"/>
          <w:sz w:val="24"/>
          <w:szCs w:val="24"/>
        </w:rPr>
      </w:pPr>
    </w:p>
    <w:p w14:paraId="28F97519" w14:textId="77777777" w:rsidR="001832E5" w:rsidRPr="007870F8" w:rsidRDefault="001832E5" w:rsidP="001832E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lastRenderedPageBreak/>
        <w:drawing>
          <wp:inline distT="0" distB="0" distL="0" distR="0" wp14:anchorId="597B448A" wp14:editId="69015AEA">
            <wp:extent cx="5398770" cy="2250440"/>
            <wp:effectExtent l="0" t="0" r="0" b="0"/>
            <wp:docPr id="831846737" name="image9.jpg" descr="A collage of different colored imag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A collage of different colored images&#10;&#10;Description automatically generated with medium confidence"/>
                    <pic:cNvPicPr preferRelativeResize="0"/>
                  </pic:nvPicPr>
                  <pic:blipFill>
                    <a:blip r:embed="rId13"/>
                    <a:srcRect/>
                    <a:stretch>
                      <a:fillRect/>
                    </a:stretch>
                  </pic:blipFill>
                  <pic:spPr>
                    <a:xfrm>
                      <a:off x="0" y="0"/>
                      <a:ext cx="5398770" cy="2250440"/>
                    </a:xfrm>
                    <a:prstGeom prst="rect">
                      <a:avLst/>
                    </a:prstGeom>
                    <a:ln/>
                  </pic:spPr>
                </pic:pic>
              </a:graphicData>
            </a:graphic>
          </wp:inline>
        </w:drawing>
      </w:r>
    </w:p>
    <w:p w14:paraId="050E0E63" w14:textId="7AC6FFAC" w:rsidR="001832E5" w:rsidRPr="007870F8" w:rsidRDefault="001832E5" w:rsidP="001832E5">
      <w:pPr>
        <w:spacing w:line="480" w:lineRule="auto"/>
        <w:jc w:val="both"/>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t>Supplementary Figure 1.</w:t>
      </w:r>
      <w:r w:rsidRPr="007870F8">
        <w:rPr>
          <w:rFonts w:ascii="Times New Roman" w:eastAsia="Times New Roman" w:hAnsi="Times New Roman" w:cs="Times New Roman"/>
          <w:sz w:val="24"/>
          <w:szCs w:val="24"/>
        </w:rPr>
        <w:t xml:space="preserve"> Thin layer chromatogram of APE as visualized using (A) UV 254 nm and (B) UV 366 nm, before spraying with (C) DPPH reagent, (D) ferric chloride reagent, or (E) DMACA reagent. Standard no. 1=APE (30mg/ml); 2=Procyanidin B1; 3=Procyanidin B2; 4=Epicatechin; 5=Catechin.</w:t>
      </w:r>
    </w:p>
    <w:p w14:paraId="3F4B5575" w14:textId="77777777" w:rsidR="001A6E3B" w:rsidRPr="007870F8" w:rsidRDefault="001A6E3B" w:rsidP="001832E5">
      <w:pPr>
        <w:spacing w:line="480" w:lineRule="auto"/>
        <w:jc w:val="both"/>
        <w:rPr>
          <w:rFonts w:ascii="Times New Roman" w:eastAsia="Times New Roman" w:hAnsi="Times New Roman" w:cs="Times New Roman"/>
          <w:sz w:val="24"/>
          <w:szCs w:val="24"/>
        </w:rPr>
      </w:pPr>
    </w:p>
    <w:p w14:paraId="074A9854" w14:textId="77777777" w:rsidR="001832E5" w:rsidRPr="007870F8" w:rsidRDefault="001832E5" w:rsidP="001832E5">
      <w:pPr>
        <w:spacing w:line="480" w:lineRule="auto"/>
        <w:jc w:val="both"/>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drawing>
          <wp:inline distT="0" distB="0" distL="0" distR="0" wp14:anchorId="7409BBB7" wp14:editId="34734D39">
            <wp:extent cx="5710695" cy="1762560"/>
            <wp:effectExtent l="0" t="0" r="0" b="0"/>
            <wp:docPr id="331095761" name="image8.png" descr="A graph showing a number of numbers and a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aph showing a number of numbers and a line&#10;&#10;Description automatically generated"/>
                    <pic:cNvPicPr preferRelativeResize="0"/>
                  </pic:nvPicPr>
                  <pic:blipFill>
                    <a:blip r:embed="rId14"/>
                    <a:srcRect/>
                    <a:stretch>
                      <a:fillRect/>
                    </a:stretch>
                  </pic:blipFill>
                  <pic:spPr>
                    <a:xfrm>
                      <a:off x="0" y="0"/>
                      <a:ext cx="5710695" cy="1762560"/>
                    </a:xfrm>
                    <a:prstGeom prst="rect">
                      <a:avLst/>
                    </a:prstGeom>
                    <a:ln/>
                  </pic:spPr>
                </pic:pic>
              </a:graphicData>
            </a:graphic>
          </wp:inline>
        </w:drawing>
      </w:r>
      <w:r w:rsidRPr="007870F8">
        <w:rPr>
          <w:rFonts w:ascii="Times New Roman" w:eastAsia="Times New Roman" w:hAnsi="Times New Roman" w:cs="Times New Roman"/>
          <w:b/>
          <w:sz w:val="24"/>
          <w:szCs w:val="24"/>
        </w:rPr>
        <w:t>Supplementary</w:t>
      </w:r>
      <w:r w:rsidRPr="007870F8">
        <w:rPr>
          <w:rFonts w:ascii="Times New Roman" w:eastAsia="Times New Roman" w:hAnsi="Times New Roman" w:cs="Times New Roman"/>
          <w:sz w:val="24"/>
          <w:szCs w:val="24"/>
        </w:rPr>
        <w:t xml:space="preserve"> </w:t>
      </w:r>
      <w:r w:rsidRPr="007870F8">
        <w:rPr>
          <w:rFonts w:ascii="Times New Roman" w:eastAsia="Times New Roman" w:hAnsi="Times New Roman" w:cs="Times New Roman"/>
          <w:b/>
          <w:sz w:val="24"/>
          <w:szCs w:val="24"/>
        </w:rPr>
        <w:t>Figure 2.</w:t>
      </w:r>
      <w:r w:rsidRPr="007870F8">
        <w:rPr>
          <w:rFonts w:ascii="Times New Roman" w:eastAsia="Times New Roman" w:hAnsi="Times New Roman" w:cs="Times New Roman"/>
          <w:sz w:val="24"/>
          <w:szCs w:val="24"/>
        </w:rPr>
        <w:t xml:space="preserve"> LC-MS (negative mode) chromatogram of avocado seed extract</w:t>
      </w:r>
    </w:p>
    <w:p w14:paraId="654FDDFB" w14:textId="77777777" w:rsidR="001832E5" w:rsidRPr="007870F8" w:rsidRDefault="001832E5" w:rsidP="001832E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lastRenderedPageBreak/>
        <w:drawing>
          <wp:inline distT="0" distB="0" distL="0" distR="0" wp14:anchorId="4666535B" wp14:editId="5E98A71E">
            <wp:extent cx="5400040" cy="3666490"/>
            <wp:effectExtent l="0" t="0" r="0" b="0"/>
            <wp:docPr id="1787716346" name="image1.png" descr="A graph of a number of siz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aph of a number of sizes and numbers&#10;&#10;Description automatically generated with medium confidence"/>
                    <pic:cNvPicPr preferRelativeResize="0"/>
                  </pic:nvPicPr>
                  <pic:blipFill>
                    <a:blip r:embed="rId15"/>
                    <a:srcRect/>
                    <a:stretch>
                      <a:fillRect/>
                    </a:stretch>
                  </pic:blipFill>
                  <pic:spPr>
                    <a:xfrm>
                      <a:off x="0" y="0"/>
                      <a:ext cx="5400040" cy="3666490"/>
                    </a:xfrm>
                    <a:prstGeom prst="rect">
                      <a:avLst/>
                    </a:prstGeom>
                    <a:ln/>
                  </pic:spPr>
                </pic:pic>
              </a:graphicData>
            </a:graphic>
          </wp:inline>
        </w:drawing>
      </w:r>
    </w:p>
    <w:p w14:paraId="38AA1B9C" w14:textId="4102F3A3" w:rsidR="001832E5" w:rsidRPr="007870F8" w:rsidRDefault="001832E5" w:rsidP="001832E5">
      <w:pPr>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t>Supplementary Figure 3.</w:t>
      </w:r>
      <w:r w:rsidRPr="007870F8">
        <w:rPr>
          <w:rFonts w:ascii="Times New Roman" w:eastAsia="Times New Roman" w:hAnsi="Times New Roman" w:cs="Times New Roman"/>
          <w:sz w:val="24"/>
          <w:szCs w:val="24"/>
        </w:rPr>
        <w:t xml:space="preserve"> Effect of time on size (hydrodynamic diameter) and zeta potential of nanoparticles during reductive amination with galactose. A galactose: nanoparticle ratio of 1:2 was used throughout, and the growth of galactose layer on nanoparticle surface was examined using dynamic light scattering. No significant change of size or zeta potential was observed after 16 h of reaction.</w:t>
      </w:r>
    </w:p>
    <w:p w14:paraId="70F1F4FA" w14:textId="77777777" w:rsidR="001832E5" w:rsidRPr="007870F8" w:rsidRDefault="001832E5" w:rsidP="001832E5">
      <w:pPr>
        <w:spacing w:line="480" w:lineRule="auto"/>
        <w:jc w:val="center"/>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drawing>
          <wp:inline distT="0" distB="0" distL="0" distR="0" wp14:anchorId="21501AAB" wp14:editId="191BD3C3">
            <wp:extent cx="5398770" cy="1645920"/>
            <wp:effectExtent l="0" t="0" r="0" b="0"/>
            <wp:docPr id="1520603766" name="image10.png" descr="A graph of a ba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graph of a bar chart&#10;&#10;Description automatically generated with medium confidence"/>
                    <pic:cNvPicPr preferRelativeResize="0"/>
                  </pic:nvPicPr>
                  <pic:blipFill>
                    <a:blip r:embed="rId16"/>
                    <a:srcRect/>
                    <a:stretch>
                      <a:fillRect/>
                    </a:stretch>
                  </pic:blipFill>
                  <pic:spPr>
                    <a:xfrm>
                      <a:off x="0" y="0"/>
                      <a:ext cx="5398770" cy="1645920"/>
                    </a:xfrm>
                    <a:prstGeom prst="rect">
                      <a:avLst/>
                    </a:prstGeom>
                    <a:ln/>
                  </pic:spPr>
                </pic:pic>
              </a:graphicData>
            </a:graphic>
          </wp:inline>
        </w:drawing>
      </w:r>
    </w:p>
    <w:p w14:paraId="0D501BB3" w14:textId="77777777" w:rsidR="001832E5" w:rsidRPr="007870F8" w:rsidRDefault="001832E5" w:rsidP="001832E5">
      <w:pPr>
        <w:spacing w:line="480" w:lineRule="auto"/>
        <w:jc w:val="both"/>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t>Supplementary Figure 4.</w:t>
      </w:r>
      <w:r w:rsidRPr="007870F8">
        <w:rPr>
          <w:rFonts w:ascii="Times New Roman" w:eastAsia="Times New Roman" w:hAnsi="Times New Roman" w:cs="Times New Roman"/>
          <w:sz w:val="24"/>
          <w:szCs w:val="24"/>
        </w:rPr>
        <w:t xml:space="preserve"> Optimization APE of loading into nanoparticles (loading efficiency, %LE and entrapment efficiency, %EE) at (A) different time points (3, 18, 24 h), and (B) different nanoparticles-extract mass ratio (1:2, 1:1, 1:0.5, 1:0.25) at 24 h.</w:t>
      </w:r>
    </w:p>
    <w:p w14:paraId="554365B0" w14:textId="77777777" w:rsidR="001832E5" w:rsidRPr="007870F8" w:rsidRDefault="001832E5" w:rsidP="001832E5">
      <w:pPr>
        <w:spacing w:line="480" w:lineRule="auto"/>
        <w:rPr>
          <w:rFonts w:ascii="Times New Roman" w:eastAsia="Times New Roman" w:hAnsi="Times New Roman" w:cs="Times New Roman"/>
          <w:sz w:val="24"/>
          <w:szCs w:val="24"/>
        </w:rPr>
      </w:pPr>
      <w:r w:rsidRPr="007870F8">
        <w:rPr>
          <w:noProof/>
        </w:rPr>
        <w:lastRenderedPageBreak/>
        <w:drawing>
          <wp:inline distT="0" distB="0" distL="0" distR="0" wp14:anchorId="5B9797CF" wp14:editId="61A7D456">
            <wp:extent cx="5731510" cy="4612640"/>
            <wp:effectExtent l="0" t="0" r="2540" b="0"/>
            <wp:docPr id="48246606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12847" name="Picture 2" descr="A screenshot of a computer scre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12640"/>
                    </a:xfrm>
                    <a:prstGeom prst="rect">
                      <a:avLst/>
                    </a:prstGeom>
                    <a:noFill/>
                    <a:ln>
                      <a:noFill/>
                    </a:ln>
                  </pic:spPr>
                </pic:pic>
              </a:graphicData>
            </a:graphic>
          </wp:inline>
        </w:drawing>
      </w:r>
    </w:p>
    <w:p w14:paraId="15A0EB9B" w14:textId="59823F21" w:rsidR="001832E5" w:rsidRPr="007870F8" w:rsidRDefault="001832E5" w:rsidP="001832E5">
      <w:pPr>
        <w:tabs>
          <w:tab w:val="left" w:pos="5096"/>
        </w:tabs>
        <w:spacing w:line="480" w:lineRule="auto"/>
        <w:jc w:val="both"/>
        <w:rPr>
          <w:rFonts w:ascii="Times New Roman" w:eastAsia="Times New Roman" w:hAnsi="Times New Roman" w:cs="Times New Roman"/>
          <w:sz w:val="24"/>
          <w:szCs w:val="24"/>
        </w:rPr>
      </w:pPr>
      <w:r w:rsidRPr="007870F8">
        <w:rPr>
          <w:rFonts w:ascii="Times New Roman" w:hAnsi="Times New Roman" w:cs="Times New Roman"/>
          <w:b/>
          <w:bCs/>
          <w:sz w:val="24"/>
          <w:szCs w:val="24"/>
        </w:rPr>
        <w:t>Supplementary</w:t>
      </w:r>
      <w:r w:rsidRPr="007870F8">
        <w:rPr>
          <w:rFonts w:ascii="Times New Roman" w:hAnsi="Times New Roman" w:cs="Times New Roman"/>
          <w:sz w:val="24"/>
          <w:szCs w:val="24"/>
        </w:rPr>
        <w:t xml:space="preserve"> </w:t>
      </w:r>
      <w:r w:rsidRPr="007870F8">
        <w:rPr>
          <w:rFonts w:ascii="Times New Roman" w:eastAsia="Times New Roman" w:hAnsi="Times New Roman" w:cs="Times New Roman"/>
          <w:b/>
          <w:sz w:val="24"/>
          <w:szCs w:val="24"/>
        </w:rPr>
        <w:t>Figure 5.</w:t>
      </w:r>
      <w:r w:rsidRPr="007870F8">
        <w:rPr>
          <w:rFonts w:ascii="Times New Roman" w:eastAsia="Times New Roman" w:hAnsi="Times New Roman" w:cs="Times New Roman"/>
          <w:sz w:val="24"/>
          <w:szCs w:val="24"/>
        </w:rPr>
        <w:t xml:space="preserve"> Uptake of MSN-NH</w:t>
      </w:r>
      <w:r w:rsidRPr="007870F8">
        <w:rPr>
          <w:rFonts w:ascii="Times New Roman" w:eastAsia="Times New Roman" w:hAnsi="Times New Roman" w:cs="Times New Roman"/>
          <w:sz w:val="24"/>
          <w:szCs w:val="24"/>
          <w:vertAlign w:val="subscript"/>
        </w:rPr>
        <w:t>2</w:t>
      </w:r>
      <w:r w:rsidRPr="007870F8">
        <w:rPr>
          <w:rFonts w:ascii="Times New Roman" w:eastAsia="Times New Roman" w:hAnsi="Times New Roman" w:cs="Times New Roman"/>
          <w:sz w:val="24"/>
          <w:szCs w:val="24"/>
        </w:rPr>
        <w:t xml:space="preserve"> (green) and GMSN (green) by HepG2, and SR5.0-HepG2 monitored over 24 h using high content imaging. Scale bar is 50 µm.</w:t>
      </w:r>
    </w:p>
    <w:p w14:paraId="74BCCBD2" w14:textId="09E43AA4" w:rsidR="001A6E3B" w:rsidRPr="007870F8" w:rsidRDefault="001A6E3B" w:rsidP="001832E5">
      <w:pPr>
        <w:tabs>
          <w:tab w:val="left" w:pos="5096"/>
        </w:tabs>
        <w:spacing w:line="480" w:lineRule="auto"/>
        <w:jc w:val="both"/>
        <w:rPr>
          <w:rFonts w:ascii="Times New Roman" w:eastAsia="Times New Roman" w:hAnsi="Times New Roman" w:cs="Times New Roman"/>
          <w:sz w:val="24"/>
          <w:szCs w:val="24"/>
        </w:rPr>
      </w:pPr>
    </w:p>
    <w:p w14:paraId="13AA6917" w14:textId="0B8E6416" w:rsidR="001A6E3B" w:rsidRPr="007870F8" w:rsidRDefault="001A6E3B" w:rsidP="001832E5">
      <w:pPr>
        <w:tabs>
          <w:tab w:val="left" w:pos="5096"/>
        </w:tabs>
        <w:spacing w:line="480" w:lineRule="auto"/>
        <w:jc w:val="both"/>
        <w:rPr>
          <w:rFonts w:ascii="Times New Roman" w:eastAsia="Times New Roman" w:hAnsi="Times New Roman" w:cs="Times New Roman"/>
          <w:sz w:val="24"/>
          <w:szCs w:val="24"/>
        </w:rPr>
      </w:pPr>
    </w:p>
    <w:p w14:paraId="70A25377" w14:textId="1E68F445" w:rsidR="001A6E3B" w:rsidRPr="007870F8" w:rsidRDefault="001A6E3B" w:rsidP="001832E5">
      <w:pPr>
        <w:tabs>
          <w:tab w:val="left" w:pos="5096"/>
        </w:tabs>
        <w:spacing w:line="480" w:lineRule="auto"/>
        <w:jc w:val="both"/>
        <w:rPr>
          <w:rFonts w:ascii="Times New Roman" w:eastAsia="Times New Roman" w:hAnsi="Times New Roman" w:cs="Times New Roman"/>
          <w:sz w:val="24"/>
          <w:szCs w:val="24"/>
        </w:rPr>
      </w:pPr>
    </w:p>
    <w:p w14:paraId="3B6FAE3E" w14:textId="467C5CAF" w:rsidR="001A6E3B" w:rsidRPr="007870F8" w:rsidRDefault="001A6E3B" w:rsidP="001832E5">
      <w:pPr>
        <w:tabs>
          <w:tab w:val="left" w:pos="5096"/>
        </w:tabs>
        <w:spacing w:line="480" w:lineRule="auto"/>
        <w:jc w:val="both"/>
        <w:rPr>
          <w:rFonts w:ascii="Times New Roman" w:eastAsia="Times New Roman" w:hAnsi="Times New Roman" w:cs="Times New Roman"/>
          <w:sz w:val="24"/>
          <w:szCs w:val="24"/>
        </w:rPr>
      </w:pPr>
    </w:p>
    <w:p w14:paraId="2BFC8F73" w14:textId="77777777" w:rsidR="001A6E3B" w:rsidRPr="007870F8" w:rsidRDefault="001A6E3B" w:rsidP="001832E5">
      <w:pPr>
        <w:tabs>
          <w:tab w:val="left" w:pos="5096"/>
        </w:tabs>
        <w:spacing w:line="480" w:lineRule="auto"/>
        <w:jc w:val="both"/>
        <w:rPr>
          <w:rFonts w:ascii="Times New Roman" w:eastAsia="Times New Roman" w:hAnsi="Times New Roman" w:cs="Times New Roman"/>
          <w:sz w:val="24"/>
          <w:szCs w:val="24"/>
        </w:rPr>
      </w:pPr>
    </w:p>
    <w:p w14:paraId="2BA3520A" w14:textId="77777777" w:rsidR="001832E5" w:rsidRPr="007870F8" w:rsidRDefault="001832E5" w:rsidP="001832E5">
      <w:pPr>
        <w:tabs>
          <w:tab w:val="left" w:pos="5096"/>
        </w:tabs>
        <w:spacing w:line="480" w:lineRule="auto"/>
        <w:rPr>
          <w:rFonts w:ascii="Times New Roman" w:eastAsia="Times New Roman" w:hAnsi="Times New Roman" w:cs="Times New Roman"/>
          <w:sz w:val="24"/>
          <w:szCs w:val="24"/>
        </w:rPr>
      </w:pPr>
      <w:r w:rsidRPr="007870F8">
        <w:rPr>
          <w:rFonts w:ascii="Times New Roman" w:eastAsia="Times New Roman" w:hAnsi="Times New Roman" w:cs="Times New Roman"/>
          <w:noProof/>
          <w:sz w:val="24"/>
          <w:szCs w:val="24"/>
        </w:rPr>
        <w:lastRenderedPageBreak/>
        <w:drawing>
          <wp:inline distT="0" distB="0" distL="0" distR="0" wp14:anchorId="1054640E" wp14:editId="108F146D">
            <wp:extent cx="5834084" cy="2010570"/>
            <wp:effectExtent l="0" t="0" r="0" b="0"/>
            <wp:docPr id="243723109" name="image11.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3723109" name="image11.png" descr="A diagram of a graph&#10;&#10;Description automatically generated with medium confidence"/>
                    <pic:cNvPicPr preferRelativeResize="0"/>
                  </pic:nvPicPr>
                  <pic:blipFill>
                    <a:blip r:embed="rId18"/>
                    <a:srcRect/>
                    <a:stretch>
                      <a:fillRect/>
                    </a:stretch>
                  </pic:blipFill>
                  <pic:spPr>
                    <a:xfrm>
                      <a:off x="0" y="0"/>
                      <a:ext cx="5834084" cy="2010570"/>
                    </a:xfrm>
                    <a:prstGeom prst="rect">
                      <a:avLst/>
                    </a:prstGeom>
                    <a:ln/>
                  </pic:spPr>
                </pic:pic>
              </a:graphicData>
            </a:graphic>
          </wp:inline>
        </w:drawing>
      </w:r>
    </w:p>
    <w:p w14:paraId="338F0234" w14:textId="77777777" w:rsidR="001832E5" w:rsidRDefault="001832E5" w:rsidP="001832E5">
      <w:pPr>
        <w:tabs>
          <w:tab w:val="left" w:pos="5096"/>
        </w:tabs>
        <w:spacing w:line="480" w:lineRule="auto"/>
        <w:jc w:val="both"/>
        <w:rPr>
          <w:rFonts w:ascii="Times New Roman" w:eastAsia="Times New Roman" w:hAnsi="Times New Roman" w:cs="Times New Roman"/>
          <w:sz w:val="24"/>
          <w:szCs w:val="24"/>
        </w:rPr>
      </w:pPr>
      <w:r w:rsidRPr="007870F8">
        <w:rPr>
          <w:rFonts w:ascii="Times New Roman" w:eastAsia="Times New Roman" w:hAnsi="Times New Roman" w:cs="Times New Roman"/>
          <w:b/>
          <w:sz w:val="24"/>
          <w:szCs w:val="24"/>
        </w:rPr>
        <w:t>Supplementary Figure 6.</w:t>
      </w:r>
      <w:r w:rsidRPr="007870F8">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orphology of HepG2 cells during the sorafenib (SR)-resistant cell generation. HepG2 cells passaged with (A) 0.0 µM SR, followed by (B) 2.5 µM SR, and with (C) 5.0 µM SR. HepG2 cell treated with (D) the desired concentrations of DMSO containing 0 µM SR solution, (E) 2.5 µM SR and (F) 5.0 µM SR as a solubilizing agent were perform as substance control. (G) WST-1 assay for determining SR5.0-HepG2 cell viability at the different concentrations of sorafenib </w:t>
      </w:r>
      <w:proofErr w:type="spellStart"/>
      <w:r>
        <w:rPr>
          <w:rFonts w:ascii="Times New Roman" w:eastAsia="Times New Roman" w:hAnsi="Times New Roman" w:cs="Times New Roman"/>
          <w:sz w:val="24"/>
          <w:szCs w:val="24"/>
        </w:rPr>
        <w:t>tosylate</w:t>
      </w:r>
      <w:proofErr w:type="spellEnd"/>
      <w:r>
        <w:rPr>
          <w:rFonts w:ascii="Times New Roman" w:eastAsia="Times New Roman" w:hAnsi="Times New Roman" w:cs="Times New Roman"/>
          <w:sz w:val="24"/>
          <w:szCs w:val="24"/>
        </w:rPr>
        <w:t xml:space="preserve"> or 2 % (v/v) DMSO. Data are presented as mean ± SD (n = 3, *p &lt; 0.05, **p &lt; 0.01, ***p &lt; 0.001).</w:t>
      </w:r>
    </w:p>
    <w:p w14:paraId="6C7BBCA7" w14:textId="4FD9C745" w:rsidR="00AF2D03" w:rsidRDefault="00AF2D03" w:rsidP="00A01243">
      <w:pPr>
        <w:tabs>
          <w:tab w:val="left" w:pos="5096"/>
        </w:tabs>
        <w:spacing w:line="480" w:lineRule="auto"/>
        <w:rPr>
          <w:rFonts w:ascii="Times New Roman" w:eastAsia="Times New Roman" w:hAnsi="Times New Roman" w:cs="Times New Roman"/>
          <w:sz w:val="24"/>
          <w:szCs w:val="24"/>
        </w:rPr>
      </w:pPr>
    </w:p>
    <w:p w14:paraId="63711940" w14:textId="77777777" w:rsidR="00AF2D03" w:rsidRDefault="00AE2C95">
      <w:pPr>
        <w:tabs>
          <w:tab w:val="left" w:pos="5096"/>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4E285B8" w14:textId="77777777" w:rsidR="00AF2D03" w:rsidRDefault="00AE2C95">
      <w:pPr>
        <w:widowControl w:val="0"/>
        <w:spacing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Younis, I.Y.; Khattab, A.R.; Selim, N.M.; </w:t>
      </w:r>
      <w:proofErr w:type="spellStart"/>
      <w:r>
        <w:rPr>
          <w:rFonts w:ascii="Times New Roman" w:eastAsia="Times New Roman" w:hAnsi="Times New Roman" w:cs="Times New Roman"/>
          <w:sz w:val="24"/>
          <w:szCs w:val="24"/>
        </w:rPr>
        <w:t>Sobeh</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Elhawary</w:t>
      </w:r>
      <w:proofErr w:type="spellEnd"/>
      <w:r>
        <w:rPr>
          <w:rFonts w:ascii="Times New Roman" w:eastAsia="Times New Roman" w:hAnsi="Times New Roman" w:cs="Times New Roman"/>
          <w:sz w:val="24"/>
          <w:szCs w:val="24"/>
        </w:rPr>
        <w:t xml:space="preserve">, S.S.; </w:t>
      </w:r>
      <w:proofErr w:type="spellStart"/>
      <w:r>
        <w:rPr>
          <w:rFonts w:ascii="Times New Roman" w:eastAsia="Times New Roman" w:hAnsi="Times New Roman" w:cs="Times New Roman"/>
          <w:sz w:val="24"/>
          <w:szCs w:val="24"/>
        </w:rPr>
        <w:t>Bishbishy</w:t>
      </w:r>
      <w:proofErr w:type="spellEnd"/>
      <w:r>
        <w:rPr>
          <w:rFonts w:ascii="Times New Roman" w:eastAsia="Times New Roman" w:hAnsi="Times New Roman" w:cs="Times New Roman"/>
          <w:sz w:val="24"/>
          <w:szCs w:val="24"/>
        </w:rPr>
        <w:t xml:space="preserve">, M.H.E. Metabolomics-Based Profiling of 4 Avocado Varieties Using HPLC–MS/MS and GC/MS and Evaluation of Their Antidiabetic Activity. </w:t>
      </w:r>
      <w:r>
        <w:rPr>
          <w:rFonts w:ascii="Times New Roman" w:eastAsia="Times New Roman" w:hAnsi="Times New Roman" w:cs="Times New Roman"/>
          <w:i/>
          <w:sz w:val="24"/>
          <w:szCs w:val="24"/>
        </w:rPr>
        <w:t>Sci. Rep.</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2022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 1–15, doi:10.1038/s41598-022-08479-4.</w:t>
      </w:r>
    </w:p>
    <w:p w14:paraId="013092AE" w14:textId="77777777" w:rsidR="00AF2D03" w:rsidRDefault="00AE2C95">
      <w:pPr>
        <w:widowControl w:val="0"/>
        <w:spacing w:line="480" w:lineRule="auto"/>
        <w:ind w:left="640"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Rosero, J.C.; Cruz, S.; Osorio, C.; Hurtado, N. Analysis of Phenolic Composition of Byproducts (Seeds and Peels) of Avocado (</w:t>
      </w:r>
      <w:proofErr w:type="spellStart"/>
      <w:r>
        <w:rPr>
          <w:rFonts w:ascii="Times New Roman" w:eastAsia="Times New Roman" w:hAnsi="Times New Roman" w:cs="Times New Roman"/>
          <w:sz w:val="24"/>
          <w:szCs w:val="24"/>
        </w:rPr>
        <w:t>Persea</w:t>
      </w:r>
      <w:proofErr w:type="spellEnd"/>
      <w:r>
        <w:rPr>
          <w:rFonts w:ascii="Times New Roman" w:eastAsia="Times New Roman" w:hAnsi="Times New Roman" w:cs="Times New Roman"/>
          <w:sz w:val="24"/>
          <w:szCs w:val="24"/>
        </w:rPr>
        <w:t xml:space="preserve"> Americana Mill.) Cultivated in Colombia. </w:t>
      </w:r>
      <w:r>
        <w:rPr>
          <w:rFonts w:ascii="Times New Roman" w:eastAsia="Times New Roman" w:hAnsi="Times New Roman" w:cs="Times New Roman"/>
          <w:i/>
          <w:sz w:val="24"/>
          <w:szCs w:val="24"/>
        </w:rPr>
        <w:t>Molecules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2019</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 doi:10.3390/molecules24173209.</w:t>
      </w:r>
    </w:p>
    <w:p w14:paraId="3F77BE7B" w14:textId="77777777" w:rsidR="00AF2D03" w:rsidRDefault="00AE2C95">
      <w:pPr>
        <w:tabs>
          <w:tab w:val="left" w:pos="5096"/>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AF2D03" w:rsidSect="00620073">
      <w:footerReference w:type="default" r:id="rId19"/>
      <w:pgSz w:w="11906" w:h="16838"/>
      <w:pgMar w:top="1440" w:right="1440" w:bottom="1440" w:left="1440"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43A1D" w14:textId="77777777" w:rsidR="00315D17" w:rsidRDefault="00315D17">
      <w:pPr>
        <w:spacing w:after="0" w:line="240" w:lineRule="auto"/>
      </w:pPr>
      <w:r>
        <w:separator/>
      </w:r>
    </w:p>
  </w:endnote>
  <w:endnote w:type="continuationSeparator" w:id="0">
    <w:p w14:paraId="0BBB3E7B" w14:textId="77777777" w:rsidR="00315D17" w:rsidRDefault="0031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Grotesque">
    <w:altName w:val="Grotesque"/>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0605045"/>
      <w:docPartObj>
        <w:docPartGallery w:val="Page Numbers (Bottom of Page)"/>
        <w:docPartUnique/>
      </w:docPartObj>
    </w:sdtPr>
    <w:sdtEndPr>
      <w:rPr>
        <w:noProof/>
      </w:rPr>
    </w:sdtEndPr>
    <w:sdtContent>
      <w:p w14:paraId="5B717574" w14:textId="50553D7D" w:rsidR="00A80A34" w:rsidRDefault="00A80A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CC482F" w14:textId="77777777" w:rsidR="00AF2D03" w:rsidRDefault="00AF2D0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F6A28" w14:textId="77777777" w:rsidR="00315D17" w:rsidRDefault="00315D17">
      <w:pPr>
        <w:spacing w:after="0" w:line="240" w:lineRule="auto"/>
      </w:pPr>
      <w:r>
        <w:separator/>
      </w:r>
    </w:p>
  </w:footnote>
  <w:footnote w:type="continuationSeparator" w:id="0">
    <w:p w14:paraId="70E265E3" w14:textId="77777777" w:rsidR="00315D17" w:rsidRDefault="00315D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D03"/>
    <w:rsid w:val="00077C5D"/>
    <w:rsid w:val="000A3198"/>
    <w:rsid w:val="000B1C78"/>
    <w:rsid w:val="001222DA"/>
    <w:rsid w:val="001832E5"/>
    <w:rsid w:val="001A6E3B"/>
    <w:rsid w:val="001F6C6D"/>
    <w:rsid w:val="002F3ADD"/>
    <w:rsid w:val="00315D17"/>
    <w:rsid w:val="003C39CB"/>
    <w:rsid w:val="004059C1"/>
    <w:rsid w:val="004F745B"/>
    <w:rsid w:val="00544497"/>
    <w:rsid w:val="005A0B02"/>
    <w:rsid w:val="005D2567"/>
    <w:rsid w:val="00620073"/>
    <w:rsid w:val="006F3C03"/>
    <w:rsid w:val="00737560"/>
    <w:rsid w:val="007731FB"/>
    <w:rsid w:val="007870F8"/>
    <w:rsid w:val="008057AC"/>
    <w:rsid w:val="00931EAE"/>
    <w:rsid w:val="009E3C5A"/>
    <w:rsid w:val="00A01243"/>
    <w:rsid w:val="00A80A34"/>
    <w:rsid w:val="00AE2C95"/>
    <w:rsid w:val="00AF2D03"/>
    <w:rsid w:val="00B574F5"/>
    <w:rsid w:val="00CF3D6F"/>
    <w:rsid w:val="00D272D6"/>
    <w:rsid w:val="00DA1434"/>
    <w:rsid w:val="00E12973"/>
    <w:rsid w:val="00E41262"/>
    <w:rsid w:val="00EA404F"/>
    <w:rsid w:val="00EB21FD"/>
    <w:rsid w:val="00F0215C"/>
    <w:rsid w:val="00F765EA"/>
    <w:rsid w:val="00F83AB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C1138"/>
  <w15:docId w15:val="{599FA116-BA70-4F3E-A94E-1B7C397E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F57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7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6EC"/>
    <w:rPr>
      <w:lang w:val="en-GB"/>
    </w:rPr>
  </w:style>
  <w:style w:type="paragraph" w:styleId="Footer">
    <w:name w:val="footer"/>
    <w:basedOn w:val="Normal"/>
    <w:link w:val="FooterChar"/>
    <w:uiPriority w:val="99"/>
    <w:unhideWhenUsed/>
    <w:rsid w:val="0047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6EC"/>
    <w:rPr>
      <w:lang w:val="en-GB"/>
    </w:rPr>
  </w:style>
  <w:style w:type="paragraph" w:styleId="Revision">
    <w:name w:val="Revision"/>
    <w:hidden/>
    <w:uiPriority w:val="99"/>
    <w:semiHidden/>
    <w:rsid w:val="0087033D"/>
    <w:pPr>
      <w:spacing w:after="0" w:line="240" w:lineRule="auto"/>
    </w:pPr>
  </w:style>
  <w:style w:type="paragraph" w:customStyle="1" w:styleId="BBAuthorName">
    <w:name w:val="BB_Author_Name"/>
    <w:basedOn w:val="Normal"/>
    <w:next w:val="BCAuthorAddress"/>
    <w:rsid w:val="0087033D"/>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BIEmailAddress"/>
    <w:rsid w:val="0087033D"/>
    <w:pPr>
      <w:spacing w:after="240" w:line="480" w:lineRule="auto"/>
      <w:jc w:val="center"/>
    </w:pPr>
    <w:rPr>
      <w:rFonts w:ascii="Times" w:eastAsia="Times New Roman" w:hAnsi="Times" w:cs="Times New Roman"/>
      <w:sz w:val="24"/>
      <w:szCs w:val="20"/>
    </w:rPr>
  </w:style>
  <w:style w:type="paragraph" w:customStyle="1" w:styleId="BIEmailAddress">
    <w:name w:val="BI_Email_Address"/>
    <w:basedOn w:val="Normal"/>
    <w:next w:val="Normal"/>
    <w:rsid w:val="0087033D"/>
    <w:pPr>
      <w:spacing w:after="200" w:line="480" w:lineRule="auto"/>
      <w:jc w:val="both"/>
    </w:pPr>
    <w:rPr>
      <w:rFonts w:ascii="Times" w:eastAsia="Times New Roman" w:hAnsi="Times" w:cs="Times New Roman"/>
      <w:sz w:val="24"/>
      <w:szCs w:val="20"/>
    </w:rPr>
  </w:style>
  <w:style w:type="character" w:styleId="CommentReference">
    <w:name w:val="annotation reference"/>
    <w:basedOn w:val="DefaultParagraphFont"/>
    <w:uiPriority w:val="99"/>
    <w:semiHidden/>
    <w:unhideWhenUsed/>
    <w:rsid w:val="0087033D"/>
    <w:rPr>
      <w:sz w:val="16"/>
      <w:szCs w:val="16"/>
    </w:rPr>
  </w:style>
  <w:style w:type="paragraph" w:styleId="CommentText">
    <w:name w:val="annotation text"/>
    <w:basedOn w:val="Normal"/>
    <w:link w:val="CommentTextChar"/>
    <w:uiPriority w:val="99"/>
    <w:unhideWhenUsed/>
    <w:rsid w:val="0087033D"/>
    <w:pPr>
      <w:spacing w:line="240" w:lineRule="auto"/>
    </w:pPr>
    <w:rPr>
      <w:sz w:val="20"/>
      <w:szCs w:val="20"/>
    </w:rPr>
  </w:style>
  <w:style w:type="character" w:customStyle="1" w:styleId="CommentTextChar">
    <w:name w:val="Comment Text Char"/>
    <w:basedOn w:val="DefaultParagraphFont"/>
    <w:link w:val="CommentText"/>
    <w:uiPriority w:val="99"/>
    <w:rsid w:val="0087033D"/>
    <w:rPr>
      <w:sz w:val="20"/>
      <w:szCs w:val="20"/>
      <w:lang w:val="en-GB"/>
    </w:rPr>
  </w:style>
  <w:style w:type="paragraph" w:styleId="CommentSubject">
    <w:name w:val="annotation subject"/>
    <w:basedOn w:val="CommentText"/>
    <w:next w:val="CommentText"/>
    <w:link w:val="CommentSubjectChar"/>
    <w:uiPriority w:val="99"/>
    <w:semiHidden/>
    <w:unhideWhenUsed/>
    <w:rsid w:val="0087033D"/>
    <w:rPr>
      <w:b/>
      <w:bCs/>
    </w:rPr>
  </w:style>
  <w:style w:type="character" w:customStyle="1" w:styleId="CommentSubjectChar">
    <w:name w:val="Comment Subject Char"/>
    <w:basedOn w:val="CommentTextChar"/>
    <w:link w:val="CommentSubject"/>
    <w:uiPriority w:val="99"/>
    <w:semiHidden/>
    <w:rsid w:val="0087033D"/>
    <w:rPr>
      <w:b/>
      <w:bC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4557F2"/>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4557F2"/>
    <w:rPr>
      <w:rFonts w:ascii="Segoe UI" w:hAnsi="Segoe UI" w:cs="Angsana New"/>
      <w:sz w:val="18"/>
    </w:r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A80A34"/>
    <w:rPr>
      <w:color w:val="0563C1" w:themeColor="hyperlink"/>
      <w:u w:val="single"/>
    </w:rPr>
  </w:style>
  <w:style w:type="character" w:styleId="LineNumber">
    <w:name w:val="line number"/>
    <w:basedOn w:val="DefaultParagraphFont"/>
    <w:uiPriority w:val="99"/>
    <w:semiHidden/>
    <w:unhideWhenUsed/>
    <w:rsid w:val="00620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6kZNw0F4CqTDYjSWWpj4R1kQsQ==">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Aalok Basu</dc:creator>
  <cp:lastModifiedBy>Pakatip Ruenraroengsak</cp:lastModifiedBy>
  <cp:revision>5</cp:revision>
  <dcterms:created xsi:type="dcterms:W3CDTF">2024-08-29T15:22:00Z</dcterms:created>
  <dcterms:modified xsi:type="dcterms:W3CDTF">2024-08-29T15:24:00Z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2f6cbd33-3f9e-351c-bd4e-3c04927a6731</vt:lpwstr>
  </property>
  <property fmtid="{D5CDD505-2E9C-101B-9397-08002B2CF9AE}" pid="4" name="Mendeley Citation Style_1">
    <vt:lpwstr>http://www.zotero.org/styles/pharmaceutics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http://www.zotero.org/styles/asian-journal-of-pharmaceutical-sciences</vt:lpwstr>
  </property>
  <property fmtid="{D5CDD505-2E9C-101B-9397-08002B2CF9AE}" pid="8" name="Mendeley Recent Style Name 1_1">
    <vt:lpwstr>Asian Journal of Pharmaceutical Sciences</vt:lpwstr>
  </property>
  <property fmtid="{D5CDD505-2E9C-101B-9397-08002B2CF9AE}" pid="9" name="Mendeley Recent Style Id 2_1">
    <vt:lpwstr>http://www.zotero.org/styles/bioresource-technology</vt:lpwstr>
  </property>
  <property fmtid="{D5CDD505-2E9C-101B-9397-08002B2CF9AE}" pid="10" name="Mendeley Recent Style Name 2_1">
    <vt:lpwstr>Bioresource Technology</vt:lpwstr>
  </property>
  <property fmtid="{D5CDD505-2E9C-101B-9397-08002B2CF9AE}" pid="11" name="Mendeley Recent Style Id 3_1">
    <vt:lpwstr>http://www.zotero.org/styles/colloids-and-surfaces-b-biointerfaces</vt:lpwstr>
  </property>
  <property fmtid="{D5CDD505-2E9C-101B-9397-08002B2CF9AE}" pid="12" name="Mendeley Recent Style Name 3_1">
    <vt:lpwstr>Colloids and Surfaces B: Biointerfaces</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http://www.zotero.org/styles/journal-of-chemical-information-and-modeling</vt:lpwstr>
  </property>
  <property fmtid="{D5CDD505-2E9C-101B-9397-08002B2CF9AE}" pid="16" name="Mendeley Recent Style Name 5_1">
    <vt:lpwstr>Journal of Chemical Information and Modeling</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http://www.zotero.org/styles/pharmaceutics</vt:lpwstr>
  </property>
  <property fmtid="{D5CDD505-2E9C-101B-9397-08002B2CF9AE}" pid="22" name="Mendeley Recent Style Name 8_1">
    <vt:lpwstr>Pharmaceutics</vt:lpwstr>
  </property>
  <property fmtid="{D5CDD505-2E9C-101B-9397-08002B2CF9AE}" pid="23" name="Mendeley Recent Style Id 9_1">
    <vt:lpwstr>http://www.zotero.org/styles/rsc-advances</vt:lpwstr>
  </property>
  <property fmtid="{D5CDD505-2E9C-101B-9397-08002B2CF9AE}" pid="24" name="Mendeley Recent Style Name 9_1">
    <vt:lpwstr>RSC Advances</vt:lpwstr>
  </property>
</Properties>
</file>