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DE3C3" w14:textId="04B26374" w:rsidR="00740410" w:rsidRPr="004C6847" w:rsidRDefault="009A6040" w:rsidP="005406DA">
      <w:pPr>
        <w:pStyle w:val="Heading1"/>
      </w:pPr>
      <w:r w:rsidRPr="004C6847">
        <w:t xml:space="preserve">SUPPLEMENTARY APPENDIX </w:t>
      </w:r>
    </w:p>
    <w:p w14:paraId="5F7CF0BC" w14:textId="2B1B48AB" w:rsidR="008D3366" w:rsidRPr="00366B0A" w:rsidRDefault="008D3366" w:rsidP="00366B0A">
      <w:pPr>
        <w:rPr>
          <w:rFonts w:cs="Arial"/>
          <w:b/>
          <w:bCs/>
          <w:szCs w:val="20"/>
        </w:rPr>
      </w:pPr>
      <w:r w:rsidRPr="00366B0A">
        <w:rPr>
          <w:rFonts w:cs="Arial"/>
          <w:b/>
          <w:bCs/>
          <w:szCs w:val="20"/>
        </w:rPr>
        <w:t xml:space="preserve">Supplementary Table 1. </w:t>
      </w:r>
      <w:r w:rsidR="0020613A" w:rsidRPr="00366B0A">
        <w:rPr>
          <w:rFonts w:cs="Arial"/>
          <w:szCs w:val="20"/>
        </w:rPr>
        <w:t xml:space="preserve">Thresholds for defining </w:t>
      </w:r>
      <w:r w:rsidR="00CB4807" w:rsidRPr="00366B0A">
        <w:rPr>
          <w:rFonts w:cs="Arial"/>
          <w:szCs w:val="20"/>
        </w:rPr>
        <w:t>g</w:t>
      </w:r>
      <w:r w:rsidR="0020613A" w:rsidRPr="00366B0A">
        <w:rPr>
          <w:rFonts w:cs="Arial"/>
          <w:szCs w:val="20"/>
        </w:rPr>
        <w:t xml:space="preserve">reater </w:t>
      </w:r>
      <w:r w:rsidR="00103DAE" w:rsidRPr="00366B0A">
        <w:rPr>
          <w:rFonts w:cs="Arial"/>
          <w:szCs w:val="20"/>
        </w:rPr>
        <w:t>v</w:t>
      </w:r>
      <w:r w:rsidRPr="00366B0A">
        <w:rPr>
          <w:rFonts w:cs="Arial"/>
          <w:szCs w:val="20"/>
        </w:rPr>
        <w:t xml:space="preserve">ersus </w:t>
      </w:r>
      <w:r w:rsidR="00103DAE" w:rsidRPr="00366B0A">
        <w:rPr>
          <w:rFonts w:cs="Arial"/>
          <w:szCs w:val="20"/>
        </w:rPr>
        <w:t>l</w:t>
      </w:r>
      <w:r w:rsidRPr="00366B0A">
        <w:rPr>
          <w:rFonts w:cs="Arial"/>
          <w:szCs w:val="20"/>
        </w:rPr>
        <w:t xml:space="preserve">esser </w:t>
      </w:r>
      <w:r w:rsidR="00103DAE" w:rsidRPr="00366B0A">
        <w:rPr>
          <w:rFonts w:cs="Arial"/>
          <w:szCs w:val="20"/>
        </w:rPr>
        <w:t>d</w:t>
      </w:r>
      <w:r w:rsidRPr="00366B0A">
        <w:rPr>
          <w:rFonts w:cs="Arial"/>
          <w:szCs w:val="20"/>
        </w:rPr>
        <w:t xml:space="preserve">isease </w:t>
      </w:r>
      <w:r w:rsidR="00103DAE" w:rsidRPr="00366B0A">
        <w:rPr>
          <w:rFonts w:cs="Arial"/>
          <w:szCs w:val="20"/>
        </w:rPr>
        <w:t>b</w:t>
      </w:r>
      <w:r w:rsidRPr="00366B0A">
        <w:rPr>
          <w:rFonts w:cs="Arial"/>
          <w:szCs w:val="20"/>
        </w:rPr>
        <w:t>urden</w:t>
      </w:r>
      <w:r w:rsidR="00B26EE0">
        <w:rPr>
          <w:rFonts w:cs="Arial"/>
          <w:szCs w:val="20"/>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117"/>
        <w:gridCol w:w="3117"/>
      </w:tblGrid>
      <w:tr w:rsidR="008D3366" w:rsidRPr="00366B0A" w14:paraId="4AE75FF6" w14:textId="77777777" w:rsidTr="00F47413">
        <w:tc>
          <w:tcPr>
            <w:tcW w:w="3116" w:type="dxa"/>
          </w:tcPr>
          <w:p w14:paraId="572C58C0" w14:textId="3C5FFF28" w:rsidR="008D3366" w:rsidRPr="00366B0A" w:rsidRDefault="008D3366" w:rsidP="00696776">
            <w:pPr>
              <w:rPr>
                <w:rFonts w:cs="Arial"/>
                <w:b/>
                <w:bCs/>
                <w:szCs w:val="20"/>
              </w:rPr>
            </w:pPr>
            <w:r w:rsidRPr="00366B0A">
              <w:rPr>
                <w:rFonts w:cs="Arial"/>
                <w:b/>
                <w:bCs/>
                <w:szCs w:val="20"/>
              </w:rPr>
              <w:t xml:space="preserve">Disease </w:t>
            </w:r>
            <w:r w:rsidR="00625523" w:rsidRPr="00366B0A">
              <w:rPr>
                <w:rFonts w:cs="Arial"/>
                <w:b/>
                <w:bCs/>
                <w:szCs w:val="20"/>
              </w:rPr>
              <w:t>Burden Measure</w:t>
            </w:r>
          </w:p>
        </w:tc>
        <w:tc>
          <w:tcPr>
            <w:tcW w:w="3117" w:type="dxa"/>
          </w:tcPr>
          <w:p w14:paraId="5B55B2A3" w14:textId="46662902" w:rsidR="008D3366" w:rsidRPr="00366B0A" w:rsidRDefault="008D3366" w:rsidP="00696776">
            <w:pPr>
              <w:jc w:val="center"/>
              <w:rPr>
                <w:rFonts w:cs="Arial"/>
                <w:b/>
                <w:bCs/>
                <w:szCs w:val="20"/>
              </w:rPr>
            </w:pPr>
            <w:r w:rsidRPr="00366B0A">
              <w:rPr>
                <w:rFonts w:cs="Arial"/>
                <w:b/>
                <w:bCs/>
                <w:szCs w:val="20"/>
              </w:rPr>
              <w:t xml:space="preserve">Greater </w:t>
            </w:r>
            <w:r w:rsidR="00625523" w:rsidRPr="00366B0A">
              <w:rPr>
                <w:rFonts w:cs="Arial"/>
                <w:b/>
                <w:bCs/>
                <w:szCs w:val="20"/>
              </w:rPr>
              <w:t>Burden</w:t>
            </w:r>
          </w:p>
        </w:tc>
        <w:tc>
          <w:tcPr>
            <w:tcW w:w="3117" w:type="dxa"/>
          </w:tcPr>
          <w:p w14:paraId="01B2FED8" w14:textId="2D5BBC17" w:rsidR="008D3366" w:rsidRPr="00366B0A" w:rsidRDefault="008D3366" w:rsidP="00696776">
            <w:pPr>
              <w:jc w:val="center"/>
              <w:rPr>
                <w:rFonts w:cs="Arial"/>
                <w:b/>
                <w:bCs/>
                <w:szCs w:val="20"/>
              </w:rPr>
            </w:pPr>
            <w:r w:rsidRPr="00366B0A">
              <w:rPr>
                <w:rFonts w:cs="Arial"/>
                <w:b/>
                <w:bCs/>
                <w:szCs w:val="20"/>
              </w:rPr>
              <w:t xml:space="preserve">Lesser </w:t>
            </w:r>
            <w:r w:rsidR="00625523" w:rsidRPr="00366B0A">
              <w:rPr>
                <w:rFonts w:cs="Arial"/>
                <w:b/>
                <w:bCs/>
                <w:szCs w:val="20"/>
              </w:rPr>
              <w:t>Burden</w:t>
            </w:r>
          </w:p>
        </w:tc>
      </w:tr>
      <w:tr w:rsidR="008D3366" w:rsidRPr="00366B0A" w14:paraId="06807A30" w14:textId="77777777" w:rsidTr="00F47413">
        <w:tc>
          <w:tcPr>
            <w:tcW w:w="3116" w:type="dxa"/>
            <w:vAlign w:val="center"/>
          </w:tcPr>
          <w:p w14:paraId="295942C1" w14:textId="3EBDF283" w:rsidR="008D3366" w:rsidRPr="00366B0A" w:rsidRDefault="008D3366" w:rsidP="00696776">
            <w:pPr>
              <w:rPr>
                <w:rFonts w:cs="Arial"/>
                <w:szCs w:val="20"/>
              </w:rPr>
            </w:pPr>
            <w:r w:rsidRPr="00366B0A">
              <w:rPr>
                <w:rFonts w:cs="Arial"/>
                <w:szCs w:val="20"/>
              </w:rPr>
              <w:t>DLQI</w:t>
            </w:r>
            <w:r w:rsidR="00547201" w:rsidRPr="00547201">
              <w:rPr>
                <w:rFonts w:cs="Arial"/>
                <w:noProof/>
                <w:szCs w:val="20"/>
                <w:vertAlign w:val="superscript"/>
              </w:rPr>
              <w:t>11</w:t>
            </w:r>
          </w:p>
        </w:tc>
        <w:tc>
          <w:tcPr>
            <w:tcW w:w="3117" w:type="dxa"/>
            <w:vAlign w:val="center"/>
          </w:tcPr>
          <w:p w14:paraId="60629D2F" w14:textId="029ED675" w:rsidR="008D3366" w:rsidRPr="00366B0A" w:rsidRDefault="008D3366" w:rsidP="00696776">
            <w:pPr>
              <w:jc w:val="center"/>
              <w:rPr>
                <w:rFonts w:cs="Arial"/>
                <w:szCs w:val="20"/>
              </w:rPr>
            </w:pPr>
            <w:r w:rsidRPr="00366B0A">
              <w:rPr>
                <w:rFonts w:cs="Arial"/>
                <w:szCs w:val="20"/>
              </w:rPr>
              <w:t>&gt;5</w:t>
            </w:r>
          </w:p>
        </w:tc>
        <w:tc>
          <w:tcPr>
            <w:tcW w:w="3117" w:type="dxa"/>
            <w:vAlign w:val="center"/>
          </w:tcPr>
          <w:p w14:paraId="42350152" w14:textId="2295FD81" w:rsidR="008D3366" w:rsidRPr="00366B0A" w:rsidRDefault="008D3366" w:rsidP="00696776">
            <w:pPr>
              <w:jc w:val="center"/>
              <w:rPr>
                <w:rFonts w:cs="Arial"/>
                <w:szCs w:val="20"/>
              </w:rPr>
            </w:pPr>
            <w:r w:rsidRPr="00366B0A">
              <w:rPr>
                <w:rFonts w:cs="Arial"/>
                <w:szCs w:val="20"/>
              </w:rPr>
              <w:t>≤5</w:t>
            </w:r>
          </w:p>
        </w:tc>
      </w:tr>
      <w:tr w:rsidR="008D3366" w:rsidRPr="00366B0A" w14:paraId="6595BF67" w14:textId="77777777" w:rsidTr="00F47413">
        <w:tc>
          <w:tcPr>
            <w:tcW w:w="3116" w:type="dxa"/>
            <w:vAlign w:val="center"/>
          </w:tcPr>
          <w:p w14:paraId="09DC3D49" w14:textId="00A9A509" w:rsidR="008D3366" w:rsidRPr="00366B0A" w:rsidRDefault="008D3366" w:rsidP="00696776">
            <w:pPr>
              <w:rPr>
                <w:rFonts w:cs="Arial"/>
                <w:szCs w:val="20"/>
              </w:rPr>
            </w:pPr>
            <w:r w:rsidRPr="00366B0A">
              <w:rPr>
                <w:rFonts w:cs="Arial"/>
                <w:szCs w:val="20"/>
              </w:rPr>
              <w:t xml:space="preserve">VAS </w:t>
            </w:r>
            <w:r w:rsidR="00507D21" w:rsidRPr="00366B0A">
              <w:rPr>
                <w:rFonts w:cs="Arial"/>
                <w:szCs w:val="20"/>
              </w:rPr>
              <w:t>i</w:t>
            </w:r>
            <w:r w:rsidR="00DC47E7" w:rsidRPr="00366B0A">
              <w:rPr>
                <w:rFonts w:cs="Arial"/>
                <w:szCs w:val="20"/>
              </w:rPr>
              <w:t>tch</w:t>
            </w:r>
            <w:r w:rsidR="00547201" w:rsidRPr="00547201">
              <w:rPr>
                <w:rFonts w:cs="Arial"/>
                <w:noProof/>
                <w:szCs w:val="20"/>
                <w:vertAlign w:val="superscript"/>
              </w:rPr>
              <w:t>14</w:t>
            </w:r>
          </w:p>
        </w:tc>
        <w:tc>
          <w:tcPr>
            <w:tcW w:w="3117" w:type="dxa"/>
            <w:vAlign w:val="center"/>
          </w:tcPr>
          <w:p w14:paraId="6127D5AF" w14:textId="1EFEFBA1" w:rsidR="008D3366" w:rsidRPr="00366B0A" w:rsidRDefault="008D3366" w:rsidP="00696776">
            <w:pPr>
              <w:jc w:val="center"/>
              <w:rPr>
                <w:rFonts w:cs="Arial"/>
                <w:szCs w:val="20"/>
              </w:rPr>
            </w:pPr>
            <w:r w:rsidRPr="00366B0A">
              <w:rPr>
                <w:rFonts w:cs="Arial"/>
                <w:szCs w:val="20"/>
              </w:rPr>
              <w:t>≥30</w:t>
            </w:r>
          </w:p>
        </w:tc>
        <w:tc>
          <w:tcPr>
            <w:tcW w:w="3117" w:type="dxa"/>
            <w:vAlign w:val="center"/>
          </w:tcPr>
          <w:p w14:paraId="503D954E" w14:textId="37080B6F" w:rsidR="008D3366" w:rsidRPr="00366B0A" w:rsidRDefault="008D3366" w:rsidP="00696776">
            <w:pPr>
              <w:jc w:val="center"/>
              <w:rPr>
                <w:rFonts w:cs="Arial"/>
                <w:szCs w:val="20"/>
              </w:rPr>
            </w:pPr>
            <w:r w:rsidRPr="00366B0A">
              <w:rPr>
                <w:rFonts w:cs="Arial"/>
                <w:szCs w:val="20"/>
              </w:rPr>
              <w:t>&lt;30</w:t>
            </w:r>
          </w:p>
        </w:tc>
      </w:tr>
      <w:tr w:rsidR="008D3366" w:rsidRPr="00366B0A" w14:paraId="79274F36" w14:textId="77777777" w:rsidTr="00F47413">
        <w:tc>
          <w:tcPr>
            <w:tcW w:w="3116" w:type="dxa"/>
            <w:vAlign w:val="center"/>
          </w:tcPr>
          <w:p w14:paraId="3CDCCC1A" w14:textId="34826331" w:rsidR="008D3366" w:rsidRPr="00366B0A" w:rsidRDefault="008D3366" w:rsidP="00696776">
            <w:pPr>
              <w:rPr>
                <w:rFonts w:cs="Arial"/>
                <w:szCs w:val="20"/>
              </w:rPr>
            </w:pPr>
            <w:r w:rsidRPr="00366B0A">
              <w:rPr>
                <w:rFonts w:cs="Arial"/>
                <w:szCs w:val="20"/>
              </w:rPr>
              <w:t xml:space="preserve">VAS </w:t>
            </w:r>
            <w:r w:rsidR="00507D21" w:rsidRPr="00366B0A">
              <w:rPr>
                <w:rFonts w:cs="Arial"/>
                <w:szCs w:val="20"/>
              </w:rPr>
              <w:t>skin pa</w:t>
            </w:r>
            <w:r w:rsidR="00DC47E7" w:rsidRPr="00366B0A">
              <w:rPr>
                <w:rFonts w:cs="Arial"/>
                <w:szCs w:val="20"/>
              </w:rPr>
              <w:t>in</w:t>
            </w:r>
            <w:r w:rsidR="00547201" w:rsidRPr="00547201">
              <w:rPr>
                <w:rFonts w:cs="Arial"/>
                <w:noProof/>
                <w:szCs w:val="20"/>
                <w:vertAlign w:val="superscript"/>
              </w:rPr>
              <w:t>12</w:t>
            </w:r>
            <w:r w:rsidR="00DC47E7" w:rsidRPr="00366B0A">
              <w:rPr>
                <w:rFonts w:cs="Arial"/>
                <w:szCs w:val="20"/>
              </w:rPr>
              <w:t xml:space="preserve"> </w:t>
            </w:r>
          </w:p>
        </w:tc>
        <w:tc>
          <w:tcPr>
            <w:tcW w:w="3117" w:type="dxa"/>
            <w:vAlign w:val="center"/>
          </w:tcPr>
          <w:p w14:paraId="7D8EDAAE" w14:textId="4AAB60CA" w:rsidR="008D3366" w:rsidRPr="00366B0A" w:rsidRDefault="008D3366" w:rsidP="00696776">
            <w:pPr>
              <w:jc w:val="center"/>
              <w:rPr>
                <w:rFonts w:cs="Arial"/>
                <w:szCs w:val="20"/>
              </w:rPr>
            </w:pPr>
            <w:r w:rsidRPr="00366B0A">
              <w:rPr>
                <w:rFonts w:cs="Arial"/>
                <w:szCs w:val="20"/>
              </w:rPr>
              <w:t>≥45</w:t>
            </w:r>
          </w:p>
        </w:tc>
        <w:tc>
          <w:tcPr>
            <w:tcW w:w="3117" w:type="dxa"/>
            <w:vAlign w:val="center"/>
          </w:tcPr>
          <w:p w14:paraId="6C685239" w14:textId="2BACF974" w:rsidR="008D3366" w:rsidRPr="00366B0A" w:rsidRDefault="008D3366" w:rsidP="00696776">
            <w:pPr>
              <w:jc w:val="center"/>
              <w:rPr>
                <w:rFonts w:cs="Arial"/>
                <w:szCs w:val="20"/>
              </w:rPr>
            </w:pPr>
            <w:r w:rsidRPr="00366B0A">
              <w:rPr>
                <w:rFonts w:cs="Arial"/>
                <w:szCs w:val="20"/>
              </w:rPr>
              <w:t>&lt;45</w:t>
            </w:r>
          </w:p>
        </w:tc>
      </w:tr>
      <w:tr w:rsidR="008D3366" w:rsidRPr="00366B0A" w14:paraId="401009D7" w14:textId="77777777" w:rsidTr="00F47413">
        <w:tc>
          <w:tcPr>
            <w:tcW w:w="3116" w:type="dxa"/>
            <w:vAlign w:val="center"/>
          </w:tcPr>
          <w:p w14:paraId="7416CA38" w14:textId="6ACF658F" w:rsidR="008D3366" w:rsidRPr="00366B0A" w:rsidRDefault="008D3366" w:rsidP="00696776">
            <w:pPr>
              <w:rPr>
                <w:rFonts w:cs="Arial"/>
                <w:szCs w:val="20"/>
              </w:rPr>
            </w:pPr>
            <w:r w:rsidRPr="00366B0A">
              <w:rPr>
                <w:rFonts w:cs="Arial"/>
                <w:szCs w:val="20"/>
              </w:rPr>
              <w:t xml:space="preserve">VAS </w:t>
            </w:r>
            <w:r w:rsidR="00507D21" w:rsidRPr="00366B0A">
              <w:rPr>
                <w:rFonts w:cs="Arial"/>
                <w:szCs w:val="20"/>
              </w:rPr>
              <w:t>f</w:t>
            </w:r>
            <w:r w:rsidR="00DC47E7" w:rsidRPr="00366B0A">
              <w:rPr>
                <w:rFonts w:cs="Arial"/>
                <w:szCs w:val="20"/>
              </w:rPr>
              <w:t>atigue</w:t>
            </w:r>
            <w:r w:rsidR="00547201" w:rsidRPr="00547201">
              <w:rPr>
                <w:rFonts w:cs="Arial"/>
                <w:noProof/>
                <w:szCs w:val="20"/>
                <w:vertAlign w:val="superscript"/>
              </w:rPr>
              <w:t>16</w:t>
            </w:r>
            <w:r w:rsidR="00DC47E7" w:rsidRPr="00366B0A">
              <w:rPr>
                <w:rFonts w:cs="Arial"/>
                <w:szCs w:val="20"/>
              </w:rPr>
              <w:t xml:space="preserve"> </w:t>
            </w:r>
          </w:p>
        </w:tc>
        <w:tc>
          <w:tcPr>
            <w:tcW w:w="3117" w:type="dxa"/>
            <w:vAlign w:val="center"/>
          </w:tcPr>
          <w:p w14:paraId="2958AD12" w14:textId="7E7578EA" w:rsidR="008D3366" w:rsidRPr="00366B0A" w:rsidRDefault="008D3366" w:rsidP="00696776">
            <w:pPr>
              <w:jc w:val="center"/>
              <w:rPr>
                <w:rFonts w:cs="Arial"/>
                <w:szCs w:val="20"/>
              </w:rPr>
            </w:pPr>
            <w:r w:rsidRPr="00366B0A">
              <w:rPr>
                <w:rFonts w:cs="Arial"/>
                <w:szCs w:val="20"/>
              </w:rPr>
              <w:t>≥50</w:t>
            </w:r>
          </w:p>
        </w:tc>
        <w:tc>
          <w:tcPr>
            <w:tcW w:w="3117" w:type="dxa"/>
            <w:vAlign w:val="center"/>
          </w:tcPr>
          <w:p w14:paraId="49F46694" w14:textId="77777777" w:rsidR="008D3366" w:rsidRPr="00366B0A" w:rsidRDefault="008D3366" w:rsidP="00696776">
            <w:pPr>
              <w:jc w:val="center"/>
              <w:rPr>
                <w:rFonts w:cs="Arial"/>
                <w:szCs w:val="20"/>
              </w:rPr>
            </w:pPr>
            <w:r w:rsidRPr="00366B0A">
              <w:rPr>
                <w:rFonts w:cs="Arial"/>
                <w:szCs w:val="20"/>
              </w:rPr>
              <w:t>&lt;50</w:t>
            </w:r>
          </w:p>
        </w:tc>
      </w:tr>
      <w:tr w:rsidR="008D3366" w:rsidRPr="00366B0A" w14:paraId="5E633A4F" w14:textId="77777777" w:rsidTr="00F47413">
        <w:tc>
          <w:tcPr>
            <w:tcW w:w="3116" w:type="dxa"/>
            <w:vAlign w:val="center"/>
          </w:tcPr>
          <w:p w14:paraId="42566149" w14:textId="77777777" w:rsidR="008D3366" w:rsidRPr="00366B0A" w:rsidRDefault="008D3366" w:rsidP="00696776">
            <w:pPr>
              <w:rPr>
                <w:rFonts w:cs="Arial"/>
                <w:szCs w:val="20"/>
                <w:vertAlign w:val="superscript"/>
              </w:rPr>
            </w:pPr>
            <w:r w:rsidRPr="00366B0A">
              <w:rPr>
                <w:rFonts w:cs="Arial"/>
                <w:szCs w:val="20"/>
              </w:rPr>
              <w:t>EQ-5D-3L</w:t>
            </w:r>
            <w:r w:rsidRPr="00366B0A">
              <w:rPr>
                <w:rFonts w:cs="Arial"/>
                <w:szCs w:val="20"/>
                <w:vertAlign w:val="superscript"/>
              </w:rPr>
              <w:t>a</w:t>
            </w:r>
          </w:p>
        </w:tc>
        <w:tc>
          <w:tcPr>
            <w:tcW w:w="3117" w:type="dxa"/>
            <w:vAlign w:val="center"/>
          </w:tcPr>
          <w:p w14:paraId="06DF01BE" w14:textId="77777777" w:rsidR="008D3366" w:rsidRPr="00366B0A" w:rsidRDefault="008D3366" w:rsidP="00696776">
            <w:pPr>
              <w:jc w:val="center"/>
              <w:rPr>
                <w:rFonts w:cs="Arial"/>
                <w:szCs w:val="20"/>
              </w:rPr>
            </w:pPr>
            <w:r w:rsidRPr="00366B0A">
              <w:rPr>
                <w:rFonts w:cs="Arial"/>
                <w:szCs w:val="20"/>
              </w:rPr>
              <w:t>Moderate or extreme problems</w:t>
            </w:r>
          </w:p>
        </w:tc>
        <w:tc>
          <w:tcPr>
            <w:tcW w:w="3117" w:type="dxa"/>
            <w:vAlign w:val="center"/>
          </w:tcPr>
          <w:p w14:paraId="34528FCB" w14:textId="77777777" w:rsidR="008D3366" w:rsidRPr="00366B0A" w:rsidRDefault="008D3366" w:rsidP="00696776">
            <w:pPr>
              <w:jc w:val="center"/>
              <w:rPr>
                <w:rFonts w:cs="Arial"/>
                <w:szCs w:val="20"/>
              </w:rPr>
            </w:pPr>
            <w:r w:rsidRPr="00366B0A">
              <w:rPr>
                <w:rFonts w:cs="Arial"/>
                <w:szCs w:val="20"/>
              </w:rPr>
              <w:t>No problems</w:t>
            </w:r>
          </w:p>
        </w:tc>
      </w:tr>
      <w:tr w:rsidR="008D3366" w:rsidRPr="00366B0A" w14:paraId="214D34A6" w14:textId="77777777" w:rsidTr="00F47413">
        <w:tc>
          <w:tcPr>
            <w:tcW w:w="3116" w:type="dxa"/>
            <w:vAlign w:val="center"/>
          </w:tcPr>
          <w:p w14:paraId="1FC0C131" w14:textId="77777777" w:rsidR="008D3366" w:rsidRPr="00366B0A" w:rsidRDefault="008D3366" w:rsidP="00696776">
            <w:pPr>
              <w:rPr>
                <w:rFonts w:cs="Arial"/>
                <w:szCs w:val="20"/>
              </w:rPr>
            </w:pPr>
            <w:r w:rsidRPr="00366B0A">
              <w:rPr>
                <w:rFonts w:cs="Arial"/>
                <w:szCs w:val="20"/>
              </w:rPr>
              <w:t>WPAI, activities impairment</w:t>
            </w:r>
          </w:p>
        </w:tc>
        <w:tc>
          <w:tcPr>
            <w:tcW w:w="3117" w:type="dxa"/>
            <w:vAlign w:val="center"/>
          </w:tcPr>
          <w:p w14:paraId="40C03C22" w14:textId="7BACB100" w:rsidR="008D3366" w:rsidRPr="00366B0A" w:rsidRDefault="008D3366" w:rsidP="00696776">
            <w:pPr>
              <w:jc w:val="center"/>
              <w:rPr>
                <w:rFonts w:cs="Arial"/>
                <w:szCs w:val="20"/>
              </w:rPr>
            </w:pPr>
            <w:r w:rsidRPr="00366B0A">
              <w:rPr>
                <w:rFonts w:cs="Arial"/>
                <w:szCs w:val="20"/>
              </w:rPr>
              <w:t>&gt;0</w:t>
            </w:r>
          </w:p>
        </w:tc>
        <w:tc>
          <w:tcPr>
            <w:tcW w:w="3117" w:type="dxa"/>
            <w:vAlign w:val="center"/>
          </w:tcPr>
          <w:p w14:paraId="29CFBB32" w14:textId="77777777" w:rsidR="008D3366" w:rsidRPr="00366B0A" w:rsidRDefault="008D3366" w:rsidP="00696776">
            <w:pPr>
              <w:jc w:val="center"/>
              <w:rPr>
                <w:rFonts w:cs="Arial"/>
                <w:szCs w:val="20"/>
              </w:rPr>
            </w:pPr>
            <w:r w:rsidRPr="00366B0A">
              <w:rPr>
                <w:rFonts w:cs="Arial"/>
                <w:szCs w:val="20"/>
              </w:rPr>
              <w:t>0</w:t>
            </w:r>
          </w:p>
        </w:tc>
      </w:tr>
      <w:tr w:rsidR="008D3366" w:rsidRPr="00366B0A" w14:paraId="08AE9030" w14:textId="77777777" w:rsidTr="00F47413">
        <w:tc>
          <w:tcPr>
            <w:tcW w:w="3116" w:type="dxa"/>
            <w:vAlign w:val="center"/>
          </w:tcPr>
          <w:p w14:paraId="29E982B9" w14:textId="04BFDBEE" w:rsidR="008D3366" w:rsidRPr="00366B0A" w:rsidRDefault="008D3366" w:rsidP="00E8215A">
            <w:pPr>
              <w:rPr>
                <w:rFonts w:cs="Arial"/>
                <w:szCs w:val="20"/>
              </w:rPr>
            </w:pPr>
            <w:r w:rsidRPr="00366B0A">
              <w:rPr>
                <w:rFonts w:cs="Arial"/>
                <w:szCs w:val="20"/>
              </w:rPr>
              <w:t>PGA-VAS</w:t>
            </w:r>
            <w:r w:rsidR="00547201" w:rsidRPr="00547201">
              <w:rPr>
                <w:rFonts w:cs="Arial"/>
                <w:noProof/>
                <w:szCs w:val="20"/>
                <w:vertAlign w:val="superscript"/>
              </w:rPr>
              <w:t>13,15,17</w:t>
            </w:r>
            <w:r w:rsidR="00D640B0" w:rsidRPr="00366B0A">
              <w:rPr>
                <w:rFonts w:cs="Arial"/>
                <w:szCs w:val="20"/>
              </w:rPr>
              <w:t xml:space="preserve"> </w:t>
            </w:r>
          </w:p>
        </w:tc>
        <w:tc>
          <w:tcPr>
            <w:tcW w:w="3117" w:type="dxa"/>
            <w:vAlign w:val="center"/>
          </w:tcPr>
          <w:p w14:paraId="7E48B271" w14:textId="53EA9261" w:rsidR="008D3366" w:rsidRPr="00366B0A" w:rsidRDefault="008D3366" w:rsidP="00696776">
            <w:pPr>
              <w:jc w:val="center"/>
              <w:rPr>
                <w:rFonts w:cs="Arial"/>
                <w:szCs w:val="20"/>
              </w:rPr>
            </w:pPr>
            <w:r w:rsidRPr="00366B0A">
              <w:rPr>
                <w:rFonts w:cs="Arial"/>
                <w:szCs w:val="20"/>
              </w:rPr>
              <w:t>≥20</w:t>
            </w:r>
          </w:p>
        </w:tc>
        <w:tc>
          <w:tcPr>
            <w:tcW w:w="3117" w:type="dxa"/>
            <w:vAlign w:val="center"/>
          </w:tcPr>
          <w:p w14:paraId="45F2A4F1" w14:textId="68FE6AE7" w:rsidR="008D3366" w:rsidRPr="00366B0A" w:rsidRDefault="008D3366" w:rsidP="00696776">
            <w:pPr>
              <w:jc w:val="center"/>
              <w:rPr>
                <w:rFonts w:cs="Arial"/>
                <w:szCs w:val="20"/>
              </w:rPr>
            </w:pPr>
            <w:r w:rsidRPr="00366B0A">
              <w:rPr>
                <w:rFonts w:cs="Arial"/>
                <w:szCs w:val="20"/>
              </w:rPr>
              <w:t>&lt;20</w:t>
            </w:r>
          </w:p>
        </w:tc>
      </w:tr>
    </w:tbl>
    <w:p w14:paraId="2BDE44BA" w14:textId="77777777" w:rsidR="008D3366" w:rsidRPr="00D81FDE" w:rsidRDefault="008D3366" w:rsidP="00696776">
      <w:pPr>
        <w:spacing w:line="240" w:lineRule="auto"/>
        <w:rPr>
          <w:rFonts w:cs="Arial"/>
          <w:b/>
          <w:bCs/>
          <w:szCs w:val="20"/>
        </w:rPr>
      </w:pPr>
      <w:r w:rsidRPr="00D81FDE">
        <w:rPr>
          <w:rFonts w:cs="Arial"/>
          <w:szCs w:val="20"/>
          <w:vertAlign w:val="superscript"/>
        </w:rPr>
        <w:t>a</w:t>
      </w:r>
      <w:r w:rsidRPr="00D81FDE">
        <w:rPr>
          <w:rFonts w:cs="Arial"/>
          <w:szCs w:val="20"/>
        </w:rPr>
        <w:t>The 5 subscale dimensions were mobility, self-care, usual activities, pain/discomfort, and anxiety/depression.</w:t>
      </w:r>
    </w:p>
    <w:p w14:paraId="08FF4B65" w14:textId="38B439EE" w:rsidR="008D3366" w:rsidRPr="00D81FDE" w:rsidRDefault="00366B0A" w:rsidP="00696776">
      <w:pPr>
        <w:spacing w:line="240" w:lineRule="auto"/>
        <w:rPr>
          <w:rFonts w:cs="Arial"/>
          <w:b/>
          <w:bCs/>
          <w:szCs w:val="20"/>
        </w:rPr>
      </w:pPr>
      <w:r>
        <w:rPr>
          <w:rFonts w:cs="Arial"/>
          <w:b/>
          <w:bCs/>
          <w:szCs w:val="20"/>
        </w:rPr>
        <w:t xml:space="preserve">Abbreviations: </w:t>
      </w:r>
      <w:r w:rsidR="008D3366" w:rsidRPr="00D81FDE">
        <w:rPr>
          <w:rFonts w:cs="Arial"/>
          <w:szCs w:val="20"/>
        </w:rPr>
        <w:t>DLQI, Dermatology Life Quality Index; EQ-5D-3L, 3-</w:t>
      </w:r>
      <w:r w:rsidR="00656BDF" w:rsidRPr="00D81FDE">
        <w:rPr>
          <w:rFonts w:cs="Arial"/>
          <w:szCs w:val="20"/>
        </w:rPr>
        <w:t>l</w:t>
      </w:r>
      <w:r w:rsidR="008D3366" w:rsidRPr="00D81FDE">
        <w:rPr>
          <w:rFonts w:cs="Arial"/>
          <w:szCs w:val="20"/>
        </w:rPr>
        <w:t xml:space="preserve">evel </w:t>
      </w:r>
      <w:r w:rsidR="00656BDF" w:rsidRPr="00D81FDE">
        <w:rPr>
          <w:rFonts w:cs="Arial"/>
          <w:szCs w:val="20"/>
        </w:rPr>
        <w:t>EQ-5D</w:t>
      </w:r>
      <w:r w:rsidR="008D3366" w:rsidRPr="00D81FDE">
        <w:rPr>
          <w:rFonts w:cs="Arial"/>
          <w:szCs w:val="20"/>
        </w:rPr>
        <w:t>; PGA-VAS, Patient Global Assessment visual analog scale; VAS, visual analog scale; WPAI, Work Productivity and Activity</w:t>
      </w:r>
      <w:r w:rsidR="001C53A2" w:rsidRPr="00D81FDE">
        <w:rPr>
          <w:rFonts w:cs="Arial"/>
          <w:szCs w:val="20"/>
        </w:rPr>
        <w:t xml:space="preserve"> </w:t>
      </w:r>
      <w:r w:rsidR="006D4024" w:rsidRPr="00D81FDE">
        <w:rPr>
          <w:rFonts w:cs="Arial"/>
          <w:szCs w:val="20"/>
        </w:rPr>
        <w:t xml:space="preserve">Impairment </w:t>
      </w:r>
      <w:r w:rsidR="00CD69BE" w:rsidRPr="00D81FDE">
        <w:rPr>
          <w:rFonts w:cs="Arial"/>
          <w:szCs w:val="20"/>
        </w:rPr>
        <w:t>q</w:t>
      </w:r>
      <w:r w:rsidR="006D4024" w:rsidRPr="00D81FDE">
        <w:rPr>
          <w:rFonts w:cs="Arial"/>
          <w:szCs w:val="20"/>
        </w:rPr>
        <w:t>uestionnaire</w:t>
      </w:r>
      <w:r w:rsidR="00273533" w:rsidRPr="00D81FDE">
        <w:rPr>
          <w:rFonts w:cs="Arial"/>
          <w:szCs w:val="20"/>
        </w:rPr>
        <w:t>.</w:t>
      </w:r>
    </w:p>
    <w:p w14:paraId="44FC2188" w14:textId="77777777" w:rsidR="008D3366" w:rsidRPr="00366B0A" w:rsidRDefault="008D3366" w:rsidP="008D3366">
      <w:pPr>
        <w:rPr>
          <w:rFonts w:cs="Arial"/>
          <w:szCs w:val="20"/>
        </w:rPr>
      </w:pPr>
    </w:p>
    <w:p w14:paraId="179F2EF5" w14:textId="77777777" w:rsidR="008D3366" w:rsidRPr="00366B0A" w:rsidRDefault="008D3366" w:rsidP="008D3366">
      <w:pPr>
        <w:tabs>
          <w:tab w:val="clear" w:pos="0"/>
        </w:tabs>
        <w:spacing w:line="240" w:lineRule="auto"/>
        <w:rPr>
          <w:rFonts w:cs="Arial"/>
          <w:b/>
          <w:bCs/>
          <w:szCs w:val="20"/>
        </w:rPr>
      </w:pPr>
      <w:r w:rsidRPr="00366B0A">
        <w:rPr>
          <w:rFonts w:cs="Arial"/>
          <w:b/>
          <w:bCs/>
          <w:szCs w:val="20"/>
        </w:rPr>
        <w:br w:type="page"/>
      </w:r>
    </w:p>
    <w:p w14:paraId="368B4F5D" w14:textId="385495C4" w:rsidR="00F842B3" w:rsidRPr="00366B0A" w:rsidRDefault="00447353" w:rsidP="00D81FDE">
      <w:pPr>
        <w:rPr>
          <w:rFonts w:cs="Arial"/>
          <w:szCs w:val="20"/>
        </w:rPr>
      </w:pPr>
      <w:r w:rsidRPr="00D81FDE">
        <w:rPr>
          <w:rFonts w:cs="Arial"/>
          <w:b/>
          <w:bCs/>
          <w:szCs w:val="20"/>
        </w:rPr>
        <w:lastRenderedPageBreak/>
        <w:t>Supplementary Table 2.</w:t>
      </w:r>
      <w:r w:rsidRPr="00366B0A">
        <w:rPr>
          <w:rFonts w:cs="Arial"/>
          <w:szCs w:val="20"/>
        </w:rPr>
        <w:t xml:space="preserve"> Percentages of patients who switched to biologic treatment </w:t>
      </w:r>
      <w:r w:rsidR="0050757E" w:rsidRPr="00366B0A">
        <w:rPr>
          <w:rFonts w:cs="Arial"/>
          <w:szCs w:val="20"/>
        </w:rPr>
        <w:t>in each</w:t>
      </w:r>
      <w:r w:rsidRPr="00366B0A">
        <w:rPr>
          <w:rFonts w:cs="Arial"/>
          <w:szCs w:val="20"/>
        </w:rPr>
        <w:t xml:space="preserve"> </w:t>
      </w:r>
      <w:r w:rsidR="0050757E" w:rsidRPr="00366B0A">
        <w:rPr>
          <w:rFonts w:cs="Arial"/>
          <w:szCs w:val="20"/>
        </w:rPr>
        <w:t>patient-reported disease burden and HRQoL</w:t>
      </w:r>
      <w:r w:rsidR="00340E20" w:rsidRPr="00366B0A">
        <w:rPr>
          <w:rFonts w:cs="Arial"/>
          <w:szCs w:val="20"/>
        </w:rPr>
        <w:t xml:space="preserve"> indicator group</w:t>
      </w:r>
      <w:r w:rsidR="00B26EE0">
        <w:rPr>
          <w:rFonts w:cs="Arial"/>
          <w:szCs w:val="20"/>
        </w:rPr>
        <w:t>.</w:t>
      </w:r>
    </w:p>
    <w:tbl>
      <w:tblPr>
        <w:tblStyle w:val="TableGrid"/>
        <w:tblW w:w="0" w:type="auto"/>
        <w:tblLayout w:type="fixed"/>
        <w:tblLook w:val="04A0" w:firstRow="1" w:lastRow="0" w:firstColumn="1" w:lastColumn="0" w:noHBand="0" w:noVBand="1"/>
      </w:tblPr>
      <w:tblGrid>
        <w:gridCol w:w="3775"/>
        <w:gridCol w:w="2790"/>
        <w:gridCol w:w="2785"/>
      </w:tblGrid>
      <w:tr w:rsidR="000F2FB1" w:rsidRPr="00366B0A" w14:paraId="130FC42D" w14:textId="77777777" w:rsidTr="00E71C87">
        <w:trPr>
          <w:trHeight w:val="683"/>
        </w:trPr>
        <w:tc>
          <w:tcPr>
            <w:tcW w:w="3775" w:type="dxa"/>
            <w:tcBorders>
              <w:left w:val="nil"/>
              <w:bottom w:val="single" w:sz="4" w:space="0" w:color="auto"/>
              <w:right w:val="nil"/>
            </w:tcBorders>
            <w:vAlign w:val="center"/>
          </w:tcPr>
          <w:p w14:paraId="711AC613" w14:textId="52085C9E" w:rsidR="000F2FB1" w:rsidRPr="00366B0A" w:rsidRDefault="000F2FB1" w:rsidP="00242649">
            <w:pPr>
              <w:spacing w:line="440" w:lineRule="exact"/>
              <w:rPr>
                <w:rFonts w:cs="Arial"/>
                <w:szCs w:val="20"/>
              </w:rPr>
            </w:pPr>
            <w:r w:rsidRPr="00366B0A">
              <w:rPr>
                <w:rFonts w:cs="Arial"/>
                <w:b/>
                <w:bCs/>
                <w:szCs w:val="20"/>
              </w:rPr>
              <w:t xml:space="preserve">Disease </w:t>
            </w:r>
            <w:r w:rsidR="00625523" w:rsidRPr="00366B0A">
              <w:rPr>
                <w:rFonts w:cs="Arial"/>
                <w:b/>
                <w:bCs/>
                <w:szCs w:val="20"/>
              </w:rPr>
              <w:t>Burden Measure</w:t>
            </w:r>
          </w:p>
        </w:tc>
        <w:tc>
          <w:tcPr>
            <w:tcW w:w="2790" w:type="dxa"/>
            <w:tcBorders>
              <w:left w:val="nil"/>
              <w:bottom w:val="single" w:sz="4" w:space="0" w:color="auto"/>
              <w:right w:val="nil"/>
            </w:tcBorders>
            <w:vAlign w:val="center"/>
          </w:tcPr>
          <w:p w14:paraId="2B2DC83B" w14:textId="446AEE7D" w:rsidR="000F2FB1" w:rsidRPr="00366B0A" w:rsidRDefault="00242649" w:rsidP="000D6812">
            <w:pPr>
              <w:spacing w:line="440" w:lineRule="exact"/>
              <w:jc w:val="center"/>
              <w:rPr>
                <w:rFonts w:cs="Arial"/>
                <w:szCs w:val="20"/>
              </w:rPr>
            </w:pPr>
            <w:r w:rsidRPr="00366B0A">
              <w:rPr>
                <w:rFonts w:cs="Arial"/>
                <w:b/>
                <w:bCs/>
                <w:szCs w:val="20"/>
              </w:rPr>
              <w:t>Total,</w:t>
            </w:r>
            <w:r w:rsidR="000D6812" w:rsidRPr="00366B0A">
              <w:rPr>
                <w:rFonts w:cs="Arial"/>
                <w:b/>
                <w:bCs/>
                <w:szCs w:val="20"/>
                <w:vertAlign w:val="superscript"/>
              </w:rPr>
              <w:t>a</w:t>
            </w:r>
            <w:r w:rsidRPr="00366B0A">
              <w:rPr>
                <w:rFonts w:cs="Arial"/>
                <w:b/>
                <w:bCs/>
                <w:szCs w:val="20"/>
              </w:rPr>
              <w:t xml:space="preserve"> </w:t>
            </w:r>
            <w:r w:rsidR="008B59D4" w:rsidRPr="00366B0A">
              <w:rPr>
                <w:rFonts w:cs="Arial"/>
                <w:b/>
                <w:bCs/>
                <w:szCs w:val="20"/>
              </w:rPr>
              <w:t xml:space="preserve">n </w:t>
            </w:r>
            <w:r w:rsidR="000F2FB1" w:rsidRPr="00366B0A">
              <w:rPr>
                <w:rFonts w:cs="Arial"/>
                <w:b/>
                <w:bCs/>
                <w:szCs w:val="20"/>
              </w:rPr>
              <w:t>(%)</w:t>
            </w:r>
            <w:r w:rsidR="00C158C5" w:rsidRPr="00366B0A">
              <w:rPr>
                <w:rFonts w:cs="Arial"/>
                <w:b/>
                <w:bCs/>
                <w:szCs w:val="20"/>
                <w:vertAlign w:val="superscript"/>
              </w:rPr>
              <w:t>b</w:t>
            </w:r>
          </w:p>
        </w:tc>
        <w:tc>
          <w:tcPr>
            <w:tcW w:w="2785" w:type="dxa"/>
            <w:tcBorders>
              <w:left w:val="nil"/>
              <w:bottom w:val="single" w:sz="4" w:space="0" w:color="auto"/>
              <w:right w:val="nil"/>
            </w:tcBorders>
            <w:vAlign w:val="center"/>
          </w:tcPr>
          <w:p w14:paraId="166746B1" w14:textId="2981E21B" w:rsidR="000F2FB1" w:rsidRPr="00366B0A" w:rsidRDefault="000F2FB1" w:rsidP="000D6812">
            <w:pPr>
              <w:spacing w:line="440" w:lineRule="exact"/>
              <w:jc w:val="center"/>
              <w:rPr>
                <w:rFonts w:cs="Arial"/>
                <w:szCs w:val="20"/>
              </w:rPr>
            </w:pPr>
            <w:r w:rsidRPr="00366B0A">
              <w:rPr>
                <w:rFonts w:cs="Arial"/>
                <w:b/>
                <w:bCs/>
                <w:szCs w:val="20"/>
              </w:rPr>
              <w:t>Switchers,</w:t>
            </w:r>
            <w:r w:rsidR="00242649" w:rsidRPr="00366B0A">
              <w:rPr>
                <w:rFonts w:cs="Arial"/>
                <w:b/>
                <w:bCs/>
                <w:szCs w:val="20"/>
              </w:rPr>
              <w:t xml:space="preserve"> </w:t>
            </w:r>
            <w:r w:rsidRPr="00366B0A">
              <w:rPr>
                <w:rFonts w:cs="Arial"/>
                <w:b/>
                <w:bCs/>
                <w:szCs w:val="20"/>
              </w:rPr>
              <w:t>n (%)</w:t>
            </w:r>
            <w:r w:rsidR="00C158C5" w:rsidRPr="00366B0A">
              <w:rPr>
                <w:rFonts w:cs="Arial"/>
                <w:b/>
                <w:bCs/>
                <w:szCs w:val="20"/>
                <w:vertAlign w:val="superscript"/>
              </w:rPr>
              <w:t>c</w:t>
            </w:r>
          </w:p>
        </w:tc>
      </w:tr>
      <w:tr w:rsidR="000F2FB1" w:rsidRPr="00366B0A" w14:paraId="511C3203" w14:textId="77777777" w:rsidTr="00B82CAA">
        <w:tc>
          <w:tcPr>
            <w:tcW w:w="3775" w:type="dxa"/>
            <w:tcBorders>
              <w:left w:val="nil"/>
              <w:bottom w:val="nil"/>
              <w:right w:val="nil"/>
            </w:tcBorders>
            <w:vAlign w:val="center"/>
          </w:tcPr>
          <w:p w14:paraId="5EE5BDF3" w14:textId="099014B5" w:rsidR="000F2FB1" w:rsidRPr="00366B0A" w:rsidRDefault="000F2FB1" w:rsidP="00B743F7">
            <w:pPr>
              <w:spacing w:line="440" w:lineRule="exact"/>
              <w:rPr>
                <w:rFonts w:cs="Arial"/>
                <w:szCs w:val="20"/>
              </w:rPr>
            </w:pPr>
            <w:r w:rsidRPr="00366B0A">
              <w:rPr>
                <w:rFonts w:cs="Arial"/>
                <w:szCs w:val="20"/>
              </w:rPr>
              <w:t>DLQI</w:t>
            </w:r>
          </w:p>
        </w:tc>
        <w:tc>
          <w:tcPr>
            <w:tcW w:w="2790" w:type="dxa"/>
            <w:tcBorders>
              <w:left w:val="nil"/>
              <w:bottom w:val="nil"/>
              <w:right w:val="nil"/>
            </w:tcBorders>
          </w:tcPr>
          <w:p w14:paraId="2EB4F7AF" w14:textId="77777777" w:rsidR="000F2FB1" w:rsidRPr="00366B0A" w:rsidRDefault="000F2FB1" w:rsidP="00B743F7">
            <w:pPr>
              <w:spacing w:line="440" w:lineRule="exact"/>
              <w:jc w:val="center"/>
              <w:rPr>
                <w:rFonts w:cs="Arial"/>
                <w:szCs w:val="20"/>
              </w:rPr>
            </w:pPr>
          </w:p>
        </w:tc>
        <w:tc>
          <w:tcPr>
            <w:tcW w:w="2785" w:type="dxa"/>
            <w:tcBorders>
              <w:left w:val="nil"/>
              <w:bottom w:val="nil"/>
              <w:right w:val="nil"/>
            </w:tcBorders>
          </w:tcPr>
          <w:p w14:paraId="6F8EB755" w14:textId="77777777" w:rsidR="000F2FB1" w:rsidRPr="00366B0A" w:rsidRDefault="000F2FB1" w:rsidP="00B743F7">
            <w:pPr>
              <w:spacing w:line="440" w:lineRule="exact"/>
              <w:jc w:val="center"/>
              <w:rPr>
                <w:rFonts w:cs="Arial"/>
                <w:szCs w:val="20"/>
              </w:rPr>
            </w:pPr>
          </w:p>
        </w:tc>
      </w:tr>
      <w:tr w:rsidR="000F2FB1" w:rsidRPr="00366B0A" w14:paraId="25C3065C" w14:textId="77777777" w:rsidTr="00B82CAA">
        <w:tc>
          <w:tcPr>
            <w:tcW w:w="3775" w:type="dxa"/>
            <w:tcBorders>
              <w:top w:val="nil"/>
              <w:left w:val="nil"/>
              <w:bottom w:val="nil"/>
              <w:right w:val="nil"/>
            </w:tcBorders>
          </w:tcPr>
          <w:p w14:paraId="41B779ED" w14:textId="7777228A" w:rsidR="000F2FB1" w:rsidRPr="00366B0A" w:rsidRDefault="000F2FB1" w:rsidP="00B82CAA">
            <w:pPr>
              <w:spacing w:line="440" w:lineRule="exact"/>
              <w:ind w:firstLine="334"/>
              <w:rPr>
                <w:rFonts w:cs="Arial"/>
                <w:szCs w:val="20"/>
              </w:rPr>
            </w:pPr>
            <w:r w:rsidRPr="00366B0A">
              <w:rPr>
                <w:rFonts w:cs="Arial"/>
                <w:szCs w:val="20"/>
              </w:rPr>
              <w:t>≤5</w:t>
            </w:r>
          </w:p>
        </w:tc>
        <w:tc>
          <w:tcPr>
            <w:tcW w:w="2790" w:type="dxa"/>
            <w:tcBorders>
              <w:top w:val="nil"/>
              <w:left w:val="nil"/>
              <w:bottom w:val="nil"/>
              <w:right w:val="nil"/>
            </w:tcBorders>
            <w:vAlign w:val="center"/>
          </w:tcPr>
          <w:p w14:paraId="36CD54F6" w14:textId="30751094" w:rsidR="000F2FB1" w:rsidRPr="00366B0A" w:rsidRDefault="000F2FB1" w:rsidP="00B743F7">
            <w:pPr>
              <w:spacing w:line="440" w:lineRule="exact"/>
              <w:jc w:val="center"/>
              <w:rPr>
                <w:rFonts w:cs="Arial"/>
                <w:szCs w:val="20"/>
              </w:rPr>
            </w:pPr>
            <w:r w:rsidRPr="00366B0A">
              <w:rPr>
                <w:rFonts w:cs="Arial"/>
                <w:szCs w:val="20"/>
              </w:rPr>
              <w:t>428 (50.5)</w:t>
            </w:r>
          </w:p>
        </w:tc>
        <w:tc>
          <w:tcPr>
            <w:tcW w:w="2785" w:type="dxa"/>
            <w:tcBorders>
              <w:top w:val="nil"/>
              <w:left w:val="nil"/>
              <w:bottom w:val="nil"/>
              <w:right w:val="nil"/>
            </w:tcBorders>
          </w:tcPr>
          <w:p w14:paraId="7E412F5D" w14:textId="1609CEC4" w:rsidR="000F2FB1" w:rsidRPr="00366B0A" w:rsidRDefault="000F2FB1" w:rsidP="00B743F7">
            <w:pPr>
              <w:spacing w:line="440" w:lineRule="exact"/>
              <w:jc w:val="center"/>
              <w:rPr>
                <w:rFonts w:cs="Arial"/>
                <w:szCs w:val="20"/>
              </w:rPr>
            </w:pPr>
            <w:r w:rsidRPr="00366B0A">
              <w:rPr>
                <w:rFonts w:cs="Arial"/>
                <w:szCs w:val="20"/>
              </w:rPr>
              <w:t xml:space="preserve">111 </w:t>
            </w:r>
            <w:r w:rsidRPr="00366B0A" w:rsidDel="0007749B">
              <w:rPr>
                <w:rFonts w:cs="Arial"/>
                <w:szCs w:val="20"/>
              </w:rPr>
              <w:t>(</w:t>
            </w:r>
            <w:r w:rsidRPr="00366B0A">
              <w:rPr>
                <w:rFonts w:cs="Arial"/>
                <w:szCs w:val="20"/>
              </w:rPr>
              <w:t>25.9)</w:t>
            </w:r>
          </w:p>
        </w:tc>
      </w:tr>
      <w:tr w:rsidR="000F2FB1" w:rsidRPr="00366B0A" w14:paraId="2B2365DB" w14:textId="77777777" w:rsidTr="00B82CAA">
        <w:tc>
          <w:tcPr>
            <w:tcW w:w="3775" w:type="dxa"/>
            <w:tcBorders>
              <w:top w:val="nil"/>
              <w:left w:val="nil"/>
              <w:bottom w:val="single" w:sz="4" w:space="0" w:color="auto"/>
              <w:right w:val="nil"/>
            </w:tcBorders>
          </w:tcPr>
          <w:p w14:paraId="45D7CFC3" w14:textId="114DF63E" w:rsidR="000F2FB1" w:rsidRPr="00366B0A" w:rsidRDefault="000F2FB1" w:rsidP="00B82CAA">
            <w:pPr>
              <w:spacing w:line="440" w:lineRule="exact"/>
              <w:ind w:firstLine="334"/>
              <w:rPr>
                <w:rFonts w:cs="Arial"/>
                <w:szCs w:val="20"/>
              </w:rPr>
            </w:pPr>
            <w:r w:rsidRPr="00366B0A">
              <w:rPr>
                <w:rFonts w:cs="Arial"/>
                <w:szCs w:val="20"/>
              </w:rPr>
              <w:t>&gt;5</w:t>
            </w:r>
          </w:p>
        </w:tc>
        <w:tc>
          <w:tcPr>
            <w:tcW w:w="2790" w:type="dxa"/>
            <w:tcBorders>
              <w:top w:val="nil"/>
              <w:left w:val="nil"/>
              <w:bottom w:val="single" w:sz="4" w:space="0" w:color="auto"/>
              <w:right w:val="nil"/>
            </w:tcBorders>
            <w:vAlign w:val="center"/>
          </w:tcPr>
          <w:p w14:paraId="034A4B9A" w14:textId="76EC7579" w:rsidR="000F2FB1" w:rsidRPr="00366B0A" w:rsidRDefault="000F2FB1" w:rsidP="00B743F7">
            <w:pPr>
              <w:spacing w:line="440" w:lineRule="exact"/>
              <w:jc w:val="center"/>
              <w:rPr>
                <w:rFonts w:cs="Arial"/>
                <w:szCs w:val="20"/>
              </w:rPr>
            </w:pPr>
            <w:r w:rsidRPr="00366B0A">
              <w:rPr>
                <w:rFonts w:cs="Arial"/>
                <w:szCs w:val="20"/>
              </w:rPr>
              <w:t>419 (49.5)</w:t>
            </w:r>
          </w:p>
        </w:tc>
        <w:tc>
          <w:tcPr>
            <w:tcW w:w="2785" w:type="dxa"/>
            <w:tcBorders>
              <w:top w:val="nil"/>
              <w:left w:val="nil"/>
              <w:bottom w:val="single" w:sz="4" w:space="0" w:color="auto"/>
              <w:right w:val="nil"/>
            </w:tcBorders>
          </w:tcPr>
          <w:p w14:paraId="54430BAA" w14:textId="686391B3" w:rsidR="000F2FB1" w:rsidRPr="00366B0A" w:rsidRDefault="000F2FB1" w:rsidP="00B743F7">
            <w:pPr>
              <w:spacing w:line="440" w:lineRule="exact"/>
              <w:jc w:val="center"/>
              <w:rPr>
                <w:rFonts w:cs="Arial"/>
                <w:szCs w:val="20"/>
              </w:rPr>
            </w:pPr>
            <w:r w:rsidRPr="00366B0A">
              <w:rPr>
                <w:rFonts w:cs="Arial"/>
                <w:szCs w:val="20"/>
              </w:rPr>
              <w:t>211 (50.4)</w:t>
            </w:r>
          </w:p>
        </w:tc>
      </w:tr>
      <w:tr w:rsidR="000F2FB1" w:rsidRPr="00366B0A" w14:paraId="2202B0B1" w14:textId="77777777" w:rsidTr="00B82CAA">
        <w:tc>
          <w:tcPr>
            <w:tcW w:w="3775" w:type="dxa"/>
            <w:tcBorders>
              <w:left w:val="nil"/>
              <w:bottom w:val="nil"/>
              <w:right w:val="nil"/>
            </w:tcBorders>
          </w:tcPr>
          <w:p w14:paraId="08075F06" w14:textId="4847DB54" w:rsidR="000F2FB1" w:rsidRPr="00366B0A" w:rsidRDefault="000F2FB1" w:rsidP="00B743F7">
            <w:pPr>
              <w:spacing w:line="440" w:lineRule="exact"/>
              <w:rPr>
                <w:rFonts w:cs="Arial"/>
                <w:szCs w:val="20"/>
              </w:rPr>
            </w:pPr>
            <w:r w:rsidRPr="00366B0A">
              <w:rPr>
                <w:rFonts w:cs="Arial"/>
                <w:szCs w:val="20"/>
              </w:rPr>
              <w:t>VAS itch</w:t>
            </w:r>
          </w:p>
        </w:tc>
        <w:tc>
          <w:tcPr>
            <w:tcW w:w="2790" w:type="dxa"/>
            <w:tcBorders>
              <w:left w:val="nil"/>
              <w:bottom w:val="nil"/>
              <w:right w:val="nil"/>
            </w:tcBorders>
          </w:tcPr>
          <w:p w14:paraId="1DD52234" w14:textId="77777777" w:rsidR="000F2FB1" w:rsidRPr="00366B0A" w:rsidRDefault="000F2FB1" w:rsidP="00B743F7">
            <w:pPr>
              <w:spacing w:line="440" w:lineRule="exact"/>
              <w:jc w:val="center"/>
              <w:rPr>
                <w:rFonts w:cs="Arial"/>
                <w:szCs w:val="20"/>
              </w:rPr>
            </w:pPr>
          </w:p>
        </w:tc>
        <w:tc>
          <w:tcPr>
            <w:tcW w:w="2785" w:type="dxa"/>
            <w:tcBorders>
              <w:left w:val="nil"/>
              <w:bottom w:val="nil"/>
              <w:right w:val="nil"/>
            </w:tcBorders>
          </w:tcPr>
          <w:p w14:paraId="148DE123" w14:textId="77777777" w:rsidR="000F2FB1" w:rsidRPr="00366B0A" w:rsidRDefault="000F2FB1" w:rsidP="00B743F7">
            <w:pPr>
              <w:spacing w:line="440" w:lineRule="exact"/>
              <w:jc w:val="center"/>
              <w:rPr>
                <w:rFonts w:cs="Arial"/>
                <w:szCs w:val="20"/>
              </w:rPr>
            </w:pPr>
          </w:p>
        </w:tc>
      </w:tr>
      <w:tr w:rsidR="000F2FB1" w:rsidRPr="00366B0A" w14:paraId="1432E016" w14:textId="77777777" w:rsidTr="00B82CAA">
        <w:tc>
          <w:tcPr>
            <w:tcW w:w="3775" w:type="dxa"/>
            <w:tcBorders>
              <w:top w:val="nil"/>
              <w:left w:val="nil"/>
              <w:bottom w:val="nil"/>
              <w:right w:val="nil"/>
            </w:tcBorders>
          </w:tcPr>
          <w:p w14:paraId="5C4139E2" w14:textId="07B60E32" w:rsidR="000F2FB1" w:rsidRPr="00366B0A" w:rsidRDefault="000F2FB1" w:rsidP="00B82CAA">
            <w:pPr>
              <w:spacing w:line="440" w:lineRule="exact"/>
              <w:ind w:firstLine="334"/>
              <w:rPr>
                <w:rFonts w:cs="Arial"/>
                <w:szCs w:val="20"/>
              </w:rPr>
            </w:pPr>
            <w:r w:rsidRPr="00366B0A">
              <w:rPr>
                <w:rFonts w:cs="Arial"/>
                <w:szCs w:val="20"/>
              </w:rPr>
              <w:t>&lt;30</w:t>
            </w:r>
          </w:p>
        </w:tc>
        <w:tc>
          <w:tcPr>
            <w:tcW w:w="2790" w:type="dxa"/>
            <w:tcBorders>
              <w:top w:val="nil"/>
              <w:left w:val="nil"/>
              <w:bottom w:val="nil"/>
              <w:right w:val="nil"/>
            </w:tcBorders>
          </w:tcPr>
          <w:p w14:paraId="4D568D29" w14:textId="6E4B3E1F" w:rsidR="000F2FB1" w:rsidRPr="00366B0A" w:rsidRDefault="000F2FB1" w:rsidP="00B743F7">
            <w:pPr>
              <w:spacing w:line="440" w:lineRule="exact"/>
              <w:jc w:val="center"/>
              <w:rPr>
                <w:rFonts w:cs="Arial"/>
                <w:szCs w:val="20"/>
              </w:rPr>
            </w:pPr>
            <w:r w:rsidRPr="00366B0A">
              <w:rPr>
                <w:rFonts w:cs="Arial"/>
                <w:szCs w:val="20"/>
              </w:rPr>
              <w:t>390 (46.1)</w:t>
            </w:r>
          </w:p>
        </w:tc>
        <w:tc>
          <w:tcPr>
            <w:tcW w:w="2785" w:type="dxa"/>
            <w:tcBorders>
              <w:top w:val="nil"/>
              <w:left w:val="nil"/>
              <w:bottom w:val="nil"/>
              <w:right w:val="nil"/>
            </w:tcBorders>
          </w:tcPr>
          <w:p w14:paraId="0C72339E" w14:textId="579B20AC" w:rsidR="000F2FB1" w:rsidRPr="00366B0A" w:rsidRDefault="000F2FB1" w:rsidP="00B743F7">
            <w:pPr>
              <w:spacing w:line="440" w:lineRule="exact"/>
              <w:jc w:val="center"/>
              <w:rPr>
                <w:rFonts w:cs="Arial"/>
                <w:szCs w:val="20"/>
              </w:rPr>
            </w:pPr>
            <w:r w:rsidRPr="00366B0A">
              <w:rPr>
                <w:rFonts w:cs="Arial"/>
                <w:szCs w:val="20"/>
              </w:rPr>
              <w:t>85 (21.8)</w:t>
            </w:r>
          </w:p>
        </w:tc>
      </w:tr>
      <w:tr w:rsidR="000F2FB1" w:rsidRPr="00366B0A" w14:paraId="53DA1E11" w14:textId="77777777" w:rsidTr="00B82CAA">
        <w:tc>
          <w:tcPr>
            <w:tcW w:w="3775" w:type="dxa"/>
            <w:tcBorders>
              <w:top w:val="nil"/>
              <w:left w:val="nil"/>
              <w:bottom w:val="single" w:sz="4" w:space="0" w:color="auto"/>
              <w:right w:val="nil"/>
            </w:tcBorders>
          </w:tcPr>
          <w:p w14:paraId="7ECB5B7E" w14:textId="75415899" w:rsidR="000F2FB1" w:rsidRPr="00366B0A" w:rsidRDefault="000F2FB1" w:rsidP="00B82CAA">
            <w:pPr>
              <w:spacing w:line="440" w:lineRule="exact"/>
              <w:ind w:firstLine="334"/>
              <w:rPr>
                <w:rFonts w:cs="Arial"/>
                <w:szCs w:val="20"/>
              </w:rPr>
            </w:pPr>
            <w:r w:rsidRPr="00366B0A">
              <w:rPr>
                <w:rFonts w:cs="Arial"/>
                <w:szCs w:val="20"/>
              </w:rPr>
              <w:t>≥30</w:t>
            </w:r>
          </w:p>
        </w:tc>
        <w:tc>
          <w:tcPr>
            <w:tcW w:w="2790" w:type="dxa"/>
            <w:tcBorders>
              <w:top w:val="nil"/>
              <w:left w:val="nil"/>
              <w:bottom w:val="single" w:sz="4" w:space="0" w:color="auto"/>
              <w:right w:val="nil"/>
            </w:tcBorders>
          </w:tcPr>
          <w:p w14:paraId="5A81F71E" w14:textId="66F0D7EC" w:rsidR="000F2FB1" w:rsidRPr="00366B0A" w:rsidRDefault="000F2FB1" w:rsidP="00B743F7">
            <w:pPr>
              <w:spacing w:line="440" w:lineRule="exact"/>
              <w:jc w:val="center"/>
              <w:rPr>
                <w:rFonts w:cs="Arial"/>
                <w:szCs w:val="20"/>
              </w:rPr>
            </w:pPr>
            <w:r w:rsidRPr="00366B0A">
              <w:rPr>
                <w:rFonts w:cs="Arial"/>
                <w:szCs w:val="20"/>
              </w:rPr>
              <w:t>456 (53.9)</w:t>
            </w:r>
          </w:p>
        </w:tc>
        <w:tc>
          <w:tcPr>
            <w:tcW w:w="2785" w:type="dxa"/>
            <w:tcBorders>
              <w:top w:val="nil"/>
              <w:left w:val="nil"/>
              <w:bottom w:val="single" w:sz="4" w:space="0" w:color="auto"/>
              <w:right w:val="nil"/>
            </w:tcBorders>
          </w:tcPr>
          <w:p w14:paraId="46F22DF6" w14:textId="409859C4" w:rsidR="000F2FB1" w:rsidRPr="00366B0A" w:rsidRDefault="000F2FB1" w:rsidP="00B743F7">
            <w:pPr>
              <w:spacing w:line="440" w:lineRule="exact"/>
              <w:jc w:val="center"/>
              <w:rPr>
                <w:rFonts w:cs="Arial"/>
                <w:szCs w:val="20"/>
              </w:rPr>
            </w:pPr>
            <w:r w:rsidRPr="00366B0A">
              <w:rPr>
                <w:rFonts w:cs="Arial"/>
                <w:szCs w:val="20"/>
              </w:rPr>
              <w:t>236 (51.8)</w:t>
            </w:r>
          </w:p>
        </w:tc>
      </w:tr>
      <w:tr w:rsidR="00495518" w:rsidRPr="00366B0A" w14:paraId="3542400C" w14:textId="77777777" w:rsidTr="00B82CAA">
        <w:tc>
          <w:tcPr>
            <w:tcW w:w="3775" w:type="dxa"/>
            <w:tcBorders>
              <w:left w:val="nil"/>
              <w:bottom w:val="nil"/>
              <w:right w:val="nil"/>
            </w:tcBorders>
            <w:vAlign w:val="center"/>
          </w:tcPr>
          <w:p w14:paraId="71C05AFF" w14:textId="5E576082" w:rsidR="00495518" w:rsidRPr="00366B0A" w:rsidRDefault="00495518" w:rsidP="00B743F7">
            <w:pPr>
              <w:spacing w:line="440" w:lineRule="exact"/>
              <w:rPr>
                <w:rFonts w:cs="Arial"/>
                <w:szCs w:val="20"/>
              </w:rPr>
            </w:pPr>
            <w:r w:rsidRPr="00366B0A">
              <w:rPr>
                <w:rFonts w:cs="Arial"/>
                <w:szCs w:val="20"/>
              </w:rPr>
              <w:t>VAS skin pain</w:t>
            </w:r>
          </w:p>
        </w:tc>
        <w:tc>
          <w:tcPr>
            <w:tcW w:w="2790" w:type="dxa"/>
            <w:tcBorders>
              <w:left w:val="nil"/>
              <w:bottom w:val="nil"/>
              <w:right w:val="nil"/>
            </w:tcBorders>
          </w:tcPr>
          <w:p w14:paraId="7B6FED42" w14:textId="77777777" w:rsidR="00495518" w:rsidRPr="00366B0A" w:rsidRDefault="00495518" w:rsidP="00B743F7">
            <w:pPr>
              <w:spacing w:line="440" w:lineRule="exact"/>
              <w:jc w:val="center"/>
              <w:rPr>
                <w:rFonts w:cs="Arial"/>
                <w:szCs w:val="20"/>
              </w:rPr>
            </w:pPr>
          </w:p>
        </w:tc>
        <w:tc>
          <w:tcPr>
            <w:tcW w:w="2785" w:type="dxa"/>
            <w:tcBorders>
              <w:left w:val="nil"/>
              <w:bottom w:val="nil"/>
              <w:right w:val="nil"/>
            </w:tcBorders>
          </w:tcPr>
          <w:p w14:paraId="0FEDEA4D" w14:textId="77777777" w:rsidR="00495518" w:rsidRPr="00366B0A" w:rsidRDefault="00495518" w:rsidP="00B743F7">
            <w:pPr>
              <w:spacing w:line="440" w:lineRule="exact"/>
              <w:jc w:val="center"/>
              <w:rPr>
                <w:rFonts w:cs="Arial"/>
                <w:szCs w:val="20"/>
              </w:rPr>
            </w:pPr>
          </w:p>
        </w:tc>
      </w:tr>
      <w:tr w:rsidR="00495518" w:rsidRPr="00366B0A" w14:paraId="67D81B89" w14:textId="77777777" w:rsidTr="00B82CAA">
        <w:tc>
          <w:tcPr>
            <w:tcW w:w="3775" w:type="dxa"/>
            <w:tcBorders>
              <w:top w:val="nil"/>
              <w:left w:val="nil"/>
              <w:bottom w:val="nil"/>
              <w:right w:val="nil"/>
            </w:tcBorders>
          </w:tcPr>
          <w:p w14:paraId="499FEF6A" w14:textId="591E4207" w:rsidR="00495518" w:rsidRPr="00366B0A" w:rsidRDefault="00495518" w:rsidP="00B82CAA">
            <w:pPr>
              <w:spacing w:line="440" w:lineRule="exact"/>
              <w:ind w:firstLine="334"/>
              <w:rPr>
                <w:rFonts w:cs="Arial"/>
                <w:szCs w:val="20"/>
              </w:rPr>
            </w:pPr>
            <w:r w:rsidRPr="00366B0A">
              <w:rPr>
                <w:rFonts w:cs="Arial"/>
                <w:szCs w:val="20"/>
              </w:rPr>
              <w:t>&lt;45</w:t>
            </w:r>
          </w:p>
        </w:tc>
        <w:tc>
          <w:tcPr>
            <w:tcW w:w="2790" w:type="dxa"/>
            <w:tcBorders>
              <w:top w:val="nil"/>
              <w:left w:val="nil"/>
              <w:bottom w:val="nil"/>
              <w:right w:val="nil"/>
            </w:tcBorders>
            <w:vAlign w:val="center"/>
          </w:tcPr>
          <w:p w14:paraId="17B0944B" w14:textId="78D7E879" w:rsidR="00495518" w:rsidRPr="00366B0A" w:rsidRDefault="00495518" w:rsidP="00B743F7">
            <w:pPr>
              <w:spacing w:line="440" w:lineRule="exact"/>
              <w:jc w:val="center"/>
              <w:rPr>
                <w:rFonts w:cs="Arial"/>
                <w:szCs w:val="20"/>
              </w:rPr>
            </w:pPr>
            <w:r w:rsidRPr="00366B0A">
              <w:rPr>
                <w:rFonts w:cs="Arial"/>
                <w:szCs w:val="20"/>
              </w:rPr>
              <w:t>657 (77.8)</w:t>
            </w:r>
          </w:p>
        </w:tc>
        <w:tc>
          <w:tcPr>
            <w:tcW w:w="2785" w:type="dxa"/>
            <w:tcBorders>
              <w:top w:val="nil"/>
              <w:left w:val="nil"/>
              <w:bottom w:val="nil"/>
              <w:right w:val="nil"/>
            </w:tcBorders>
          </w:tcPr>
          <w:p w14:paraId="6C35D277" w14:textId="0DFE534F" w:rsidR="00495518" w:rsidRPr="00366B0A" w:rsidRDefault="00495518" w:rsidP="00B743F7">
            <w:pPr>
              <w:spacing w:line="440" w:lineRule="exact"/>
              <w:jc w:val="center"/>
              <w:rPr>
                <w:rFonts w:cs="Arial"/>
                <w:szCs w:val="20"/>
              </w:rPr>
            </w:pPr>
            <w:r w:rsidRPr="00366B0A">
              <w:rPr>
                <w:rFonts w:cs="Arial"/>
                <w:szCs w:val="20"/>
              </w:rPr>
              <w:t>207 (31.5)</w:t>
            </w:r>
          </w:p>
        </w:tc>
      </w:tr>
      <w:tr w:rsidR="00495518" w:rsidRPr="00366B0A" w14:paraId="146C3256" w14:textId="77777777" w:rsidTr="00B82CAA">
        <w:tc>
          <w:tcPr>
            <w:tcW w:w="3775" w:type="dxa"/>
            <w:tcBorders>
              <w:top w:val="nil"/>
              <w:left w:val="nil"/>
              <w:bottom w:val="single" w:sz="4" w:space="0" w:color="auto"/>
              <w:right w:val="nil"/>
            </w:tcBorders>
          </w:tcPr>
          <w:p w14:paraId="68A53DCB" w14:textId="70CEC028" w:rsidR="00495518" w:rsidRPr="00366B0A" w:rsidRDefault="00495518" w:rsidP="00B82CAA">
            <w:pPr>
              <w:spacing w:line="440" w:lineRule="exact"/>
              <w:ind w:firstLine="334"/>
              <w:rPr>
                <w:rFonts w:cs="Arial"/>
                <w:szCs w:val="20"/>
              </w:rPr>
            </w:pPr>
            <w:r w:rsidRPr="00366B0A">
              <w:rPr>
                <w:rFonts w:cs="Arial"/>
                <w:szCs w:val="20"/>
              </w:rPr>
              <w:t>≥45</w:t>
            </w:r>
          </w:p>
        </w:tc>
        <w:tc>
          <w:tcPr>
            <w:tcW w:w="2790" w:type="dxa"/>
            <w:tcBorders>
              <w:top w:val="nil"/>
              <w:left w:val="nil"/>
              <w:bottom w:val="single" w:sz="4" w:space="0" w:color="auto"/>
              <w:right w:val="nil"/>
            </w:tcBorders>
            <w:vAlign w:val="center"/>
          </w:tcPr>
          <w:p w14:paraId="26408B96" w14:textId="46AEC327" w:rsidR="00495518" w:rsidRPr="00366B0A" w:rsidRDefault="00495518" w:rsidP="00B743F7">
            <w:pPr>
              <w:spacing w:line="440" w:lineRule="exact"/>
              <w:jc w:val="center"/>
              <w:rPr>
                <w:rFonts w:cs="Arial"/>
                <w:szCs w:val="20"/>
              </w:rPr>
            </w:pPr>
            <w:r w:rsidRPr="00366B0A">
              <w:rPr>
                <w:rFonts w:cs="Arial"/>
                <w:szCs w:val="20"/>
              </w:rPr>
              <w:t>187 (22.2)</w:t>
            </w:r>
          </w:p>
        </w:tc>
        <w:tc>
          <w:tcPr>
            <w:tcW w:w="2785" w:type="dxa"/>
            <w:tcBorders>
              <w:top w:val="nil"/>
              <w:left w:val="nil"/>
              <w:bottom w:val="single" w:sz="4" w:space="0" w:color="auto"/>
              <w:right w:val="nil"/>
            </w:tcBorders>
          </w:tcPr>
          <w:p w14:paraId="1537B01E" w14:textId="39819C7D" w:rsidR="00495518" w:rsidRPr="00366B0A" w:rsidRDefault="00495518" w:rsidP="00B743F7">
            <w:pPr>
              <w:spacing w:line="440" w:lineRule="exact"/>
              <w:jc w:val="center"/>
              <w:rPr>
                <w:rFonts w:cs="Arial"/>
                <w:szCs w:val="20"/>
              </w:rPr>
            </w:pPr>
            <w:r w:rsidRPr="00366B0A">
              <w:rPr>
                <w:rFonts w:cs="Arial"/>
                <w:szCs w:val="20"/>
              </w:rPr>
              <w:t>113 (60.4)</w:t>
            </w:r>
          </w:p>
        </w:tc>
      </w:tr>
      <w:tr w:rsidR="00495518" w:rsidRPr="00366B0A" w14:paraId="4E4430BE" w14:textId="77777777" w:rsidTr="00B82CAA">
        <w:tc>
          <w:tcPr>
            <w:tcW w:w="3775" w:type="dxa"/>
            <w:tcBorders>
              <w:left w:val="nil"/>
              <w:bottom w:val="nil"/>
              <w:right w:val="nil"/>
            </w:tcBorders>
          </w:tcPr>
          <w:p w14:paraId="15D3D301" w14:textId="3C5D41C6" w:rsidR="00495518" w:rsidRPr="00366B0A" w:rsidRDefault="00495518" w:rsidP="00B743F7">
            <w:pPr>
              <w:spacing w:line="440" w:lineRule="exact"/>
              <w:rPr>
                <w:rFonts w:cs="Arial"/>
                <w:szCs w:val="20"/>
              </w:rPr>
            </w:pPr>
            <w:r w:rsidRPr="00366B0A">
              <w:rPr>
                <w:rFonts w:cs="Arial"/>
                <w:szCs w:val="20"/>
              </w:rPr>
              <w:t>VAS fatigue</w:t>
            </w:r>
          </w:p>
        </w:tc>
        <w:tc>
          <w:tcPr>
            <w:tcW w:w="2790" w:type="dxa"/>
            <w:tcBorders>
              <w:left w:val="nil"/>
              <w:bottom w:val="nil"/>
              <w:right w:val="nil"/>
            </w:tcBorders>
          </w:tcPr>
          <w:p w14:paraId="7A5284F5" w14:textId="77777777" w:rsidR="00495518" w:rsidRPr="00366B0A" w:rsidRDefault="00495518" w:rsidP="00B743F7">
            <w:pPr>
              <w:spacing w:line="440" w:lineRule="exact"/>
              <w:jc w:val="center"/>
              <w:rPr>
                <w:rFonts w:cs="Arial"/>
                <w:szCs w:val="20"/>
              </w:rPr>
            </w:pPr>
          </w:p>
        </w:tc>
        <w:tc>
          <w:tcPr>
            <w:tcW w:w="2785" w:type="dxa"/>
            <w:tcBorders>
              <w:left w:val="nil"/>
              <w:bottom w:val="nil"/>
              <w:right w:val="nil"/>
            </w:tcBorders>
          </w:tcPr>
          <w:p w14:paraId="4AC3A2AA" w14:textId="77777777" w:rsidR="00495518" w:rsidRPr="00366B0A" w:rsidRDefault="00495518" w:rsidP="00B743F7">
            <w:pPr>
              <w:spacing w:line="440" w:lineRule="exact"/>
              <w:jc w:val="center"/>
              <w:rPr>
                <w:rFonts w:cs="Arial"/>
                <w:szCs w:val="20"/>
              </w:rPr>
            </w:pPr>
          </w:p>
        </w:tc>
      </w:tr>
      <w:tr w:rsidR="00495518" w:rsidRPr="00366B0A" w14:paraId="62596D1B" w14:textId="77777777" w:rsidTr="00B82CAA">
        <w:tc>
          <w:tcPr>
            <w:tcW w:w="3775" w:type="dxa"/>
            <w:tcBorders>
              <w:top w:val="nil"/>
              <w:left w:val="nil"/>
              <w:bottom w:val="nil"/>
              <w:right w:val="nil"/>
            </w:tcBorders>
          </w:tcPr>
          <w:p w14:paraId="290ED2D3" w14:textId="60B12504" w:rsidR="00495518" w:rsidRPr="00366B0A" w:rsidRDefault="00495518" w:rsidP="00B82CAA">
            <w:pPr>
              <w:spacing w:line="440" w:lineRule="exact"/>
              <w:ind w:firstLine="334"/>
              <w:rPr>
                <w:rFonts w:cs="Arial"/>
                <w:szCs w:val="20"/>
              </w:rPr>
            </w:pPr>
            <w:r w:rsidRPr="00366B0A">
              <w:rPr>
                <w:rFonts w:cs="Arial"/>
                <w:szCs w:val="20"/>
              </w:rPr>
              <w:t>&lt;50</w:t>
            </w:r>
          </w:p>
        </w:tc>
        <w:tc>
          <w:tcPr>
            <w:tcW w:w="2790" w:type="dxa"/>
            <w:tcBorders>
              <w:top w:val="nil"/>
              <w:left w:val="nil"/>
              <w:bottom w:val="nil"/>
              <w:right w:val="nil"/>
            </w:tcBorders>
            <w:vAlign w:val="center"/>
          </w:tcPr>
          <w:p w14:paraId="38BAAE69" w14:textId="06E5ED5D" w:rsidR="00495518" w:rsidRPr="00366B0A" w:rsidRDefault="00495518" w:rsidP="00B743F7">
            <w:pPr>
              <w:spacing w:line="440" w:lineRule="exact"/>
              <w:jc w:val="center"/>
              <w:rPr>
                <w:rFonts w:cs="Arial"/>
                <w:szCs w:val="20"/>
              </w:rPr>
            </w:pPr>
            <w:r w:rsidRPr="00366B0A">
              <w:rPr>
                <w:rFonts w:cs="Arial"/>
                <w:szCs w:val="20"/>
              </w:rPr>
              <w:t>553 (65.4)</w:t>
            </w:r>
          </w:p>
        </w:tc>
        <w:tc>
          <w:tcPr>
            <w:tcW w:w="2785" w:type="dxa"/>
            <w:tcBorders>
              <w:top w:val="nil"/>
              <w:left w:val="nil"/>
              <w:bottom w:val="nil"/>
              <w:right w:val="nil"/>
            </w:tcBorders>
          </w:tcPr>
          <w:p w14:paraId="6CC1D01A" w14:textId="3DCFB345" w:rsidR="00495518" w:rsidRPr="00366B0A" w:rsidRDefault="00495518" w:rsidP="00B743F7">
            <w:pPr>
              <w:spacing w:line="440" w:lineRule="exact"/>
              <w:jc w:val="center"/>
              <w:rPr>
                <w:rFonts w:cs="Arial"/>
                <w:szCs w:val="20"/>
              </w:rPr>
            </w:pPr>
            <w:r w:rsidRPr="00366B0A">
              <w:rPr>
                <w:rFonts w:cs="Arial"/>
                <w:szCs w:val="20"/>
              </w:rPr>
              <w:t>168 (30.4)</w:t>
            </w:r>
          </w:p>
        </w:tc>
      </w:tr>
      <w:tr w:rsidR="00495518" w:rsidRPr="00366B0A" w14:paraId="111F8D5D" w14:textId="77777777" w:rsidTr="00B82CAA">
        <w:tc>
          <w:tcPr>
            <w:tcW w:w="3775" w:type="dxa"/>
            <w:tcBorders>
              <w:top w:val="nil"/>
              <w:left w:val="nil"/>
              <w:bottom w:val="single" w:sz="4" w:space="0" w:color="auto"/>
              <w:right w:val="nil"/>
            </w:tcBorders>
          </w:tcPr>
          <w:p w14:paraId="1BBB81CC" w14:textId="641D3787" w:rsidR="00495518" w:rsidRPr="00366B0A" w:rsidRDefault="00495518" w:rsidP="00B82CAA">
            <w:pPr>
              <w:spacing w:line="440" w:lineRule="exact"/>
              <w:ind w:firstLine="334"/>
              <w:rPr>
                <w:rFonts w:cs="Arial"/>
                <w:szCs w:val="20"/>
              </w:rPr>
            </w:pPr>
            <w:r w:rsidRPr="00366B0A">
              <w:rPr>
                <w:rFonts w:cs="Arial"/>
                <w:szCs w:val="20"/>
              </w:rPr>
              <w:t>≥50</w:t>
            </w:r>
          </w:p>
        </w:tc>
        <w:tc>
          <w:tcPr>
            <w:tcW w:w="2790" w:type="dxa"/>
            <w:tcBorders>
              <w:top w:val="nil"/>
              <w:left w:val="nil"/>
              <w:bottom w:val="single" w:sz="4" w:space="0" w:color="auto"/>
              <w:right w:val="nil"/>
            </w:tcBorders>
            <w:vAlign w:val="center"/>
          </w:tcPr>
          <w:p w14:paraId="036F328D" w14:textId="4FE83199" w:rsidR="00495518" w:rsidRPr="00366B0A" w:rsidRDefault="00495518" w:rsidP="00B743F7">
            <w:pPr>
              <w:spacing w:line="440" w:lineRule="exact"/>
              <w:jc w:val="center"/>
              <w:rPr>
                <w:rFonts w:cs="Arial"/>
                <w:szCs w:val="20"/>
              </w:rPr>
            </w:pPr>
            <w:r w:rsidRPr="00366B0A">
              <w:rPr>
                <w:rFonts w:cs="Arial"/>
                <w:szCs w:val="20"/>
              </w:rPr>
              <w:t>293 (34.6)</w:t>
            </w:r>
          </w:p>
        </w:tc>
        <w:tc>
          <w:tcPr>
            <w:tcW w:w="2785" w:type="dxa"/>
            <w:tcBorders>
              <w:top w:val="nil"/>
              <w:left w:val="nil"/>
              <w:bottom w:val="single" w:sz="4" w:space="0" w:color="auto"/>
              <w:right w:val="nil"/>
            </w:tcBorders>
          </w:tcPr>
          <w:p w14:paraId="5BF2EA9E" w14:textId="19C3A894" w:rsidR="00495518" w:rsidRPr="00366B0A" w:rsidRDefault="00495518" w:rsidP="00B743F7">
            <w:pPr>
              <w:spacing w:line="440" w:lineRule="exact"/>
              <w:jc w:val="center"/>
              <w:rPr>
                <w:rFonts w:cs="Arial"/>
                <w:szCs w:val="20"/>
              </w:rPr>
            </w:pPr>
            <w:r w:rsidRPr="00366B0A">
              <w:rPr>
                <w:rFonts w:cs="Arial"/>
                <w:szCs w:val="20"/>
              </w:rPr>
              <w:t>153 (52.2)</w:t>
            </w:r>
          </w:p>
        </w:tc>
      </w:tr>
      <w:tr w:rsidR="00495518" w:rsidRPr="00366B0A" w14:paraId="35F940CC" w14:textId="77777777" w:rsidTr="00B82CAA">
        <w:tc>
          <w:tcPr>
            <w:tcW w:w="3775" w:type="dxa"/>
            <w:tcBorders>
              <w:left w:val="nil"/>
              <w:bottom w:val="nil"/>
              <w:right w:val="nil"/>
            </w:tcBorders>
          </w:tcPr>
          <w:p w14:paraId="027ED3B9" w14:textId="0227021F" w:rsidR="00495518" w:rsidRPr="00366B0A" w:rsidRDefault="00495518" w:rsidP="00B743F7">
            <w:pPr>
              <w:spacing w:line="440" w:lineRule="exact"/>
              <w:rPr>
                <w:rFonts w:cs="Arial"/>
                <w:szCs w:val="20"/>
              </w:rPr>
            </w:pPr>
            <w:r w:rsidRPr="00366B0A">
              <w:rPr>
                <w:rFonts w:cs="Arial"/>
                <w:szCs w:val="20"/>
              </w:rPr>
              <w:t>EQ-5D-3L mobility problems</w:t>
            </w:r>
          </w:p>
        </w:tc>
        <w:tc>
          <w:tcPr>
            <w:tcW w:w="2790" w:type="dxa"/>
            <w:tcBorders>
              <w:left w:val="nil"/>
              <w:bottom w:val="nil"/>
              <w:right w:val="nil"/>
            </w:tcBorders>
          </w:tcPr>
          <w:p w14:paraId="568D16C1" w14:textId="77777777" w:rsidR="00495518" w:rsidRPr="00366B0A" w:rsidRDefault="00495518" w:rsidP="00B743F7">
            <w:pPr>
              <w:spacing w:line="440" w:lineRule="exact"/>
              <w:jc w:val="center"/>
              <w:rPr>
                <w:rFonts w:cs="Arial"/>
                <w:szCs w:val="20"/>
              </w:rPr>
            </w:pPr>
          </w:p>
        </w:tc>
        <w:tc>
          <w:tcPr>
            <w:tcW w:w="2785" w:type="dxa"/>
            <w:tcBorders>
              <w:left w:val="nil"/>
              <w:bottom w:val="nil"/>
              <w:right w:val="nil"/>
            </w:tcBorders>
          </w:tcPr>
          <w:p w14:paraId="7DAECCF1" w14:textId="77777777" w:rsidR="00495518" w:rsidRPr="00366B0A" w:rsidRDefault="00495518" w:rsidP="00B743F7">
            <w:pPr>
              <w:spacing w:line="440" w:lineRule="exact"/>
              <w:jc w:val="center"/>
              <w:rPr>
                <w:rFonts w:cs="Arial"/>
                <w:szCs w:val="20"/>
              </w:rPr>
            </w:pPr>
          </w:p>
        </w:tc>
      </w:tr>
      <w:tr w:rsidR="00495518" w:rsidRPr="00366B0A" w14:paraId="1A048128" w14:textId="77777777" w:rsidTr="00B82CAA">
        <w:tc>
          <w:tcPr>
            <w:tcW w:w="3775" w:type="dxa"/>
            <w:tcBorders>
              <w:top w:val="nil"/>
              <w:left w:val="nil"/>
              <w:bottom w:val="nil"/>
              <w:right w:val="nil"/>
            </w:tcBorders>
          </w:tcPr>
          <w:p w14:paraId="3637A6B4" w14:textId="2D891643" w:rsidR="00495518" w:rsidRPr="00366B0A" w:rsidRDefault="00495518" w:rsidP="00B82CAA">
            <w:pPr>
              <w:spacing w:line="440" w:lineRule="exact"/>
              <w:ind w:firstLine="334"/>
              <w:rPr>
                <w:rFonts w:cs="Arial"/>
                <w:szCs w:val="20"/>
              </w:rPr>
            </w:pPr>
            <w:r w:rsidRPr="00366B0A">
              <w:rPr>
                <w:rFonts w:cs="Arial"/>
                <w:szCs w:val="20"/>
              </w:rPr>
              <w:t>None</w:t>
            </w:r>
          </w:p>
        </w:tc>
        <w:tc>
          <w:tcPr>
            <w:tcW w:w="2790" w:type="dxa"/>
            <w:tcBorders>
              <w:top w:val="nil"/>
              <w:left w:val="nil"/>
              <w:bottom w:val="nil"/>
              <w:right w:val="nil"/>
            </w:tcBorders>
            <w:vAlign w:val="center"/>
          </w:tcPr>
          <w:p w14:paraId="10032401" w14:textId="7F27C841" w:rsidR="00495518" w:rsidRPr="00366B0A" w:rsidRDefault="00495518" w:rsidP="00B743F7">
            <w:pPr>
              <w:spacing w:line="440" w:lineRule="exact"/>
              <w:jc w:val="center"/>
              <w:rPr>
                <w:rFonts w:cs="Arial"/>
                <w:szCs w:val="20"/>
              </w:rPr>
            </w:pPr>
            <w:r w:rsidRPr="00366B0A">
              <w:rPr>
                <w:rFonts w:cs="Arial"/>
                <w:szCs w:val="20"/>
              </w:rPr>
              <w:t>640 (75.7)</w:t>
            </w:r>
          </w:p>
        </w:tc>
        <w:tc>
          <w:tcPr>
            <w:tcW w:w="2785" w:type="dxa"/>
            <w:tcBorders>
              <w:top w:val="nil"/>
              <w:left w:val="nil"/>
              <w:bottom w:val="nil"/>
              <w:right w:val="nil"/>
            </w:tcBorders>
          </w:tcPr>
          <w:p w14:paraId="63890152" w14:textId="343A5422" w:rsidR="00495518" w:rsidRPr="00366B0A" w:rsidRDefault="00495518" w:rsidP="00B743F7">
            <w:pPr>
              <w:spacing w:line="440" w:lineRule="exact"/>
              <w:jc w:val="center"/>
              <w:rPr>
                <w:rFonts w:cs="Arial"/>
                <w:szCs w:val="20"/>
              </w:rPr>
            </w:pPr>
            <w:r w:rsidRPr="00366B0A">
              <w:rPr>
                <w:rFonts w:cs="Arial"/>
                <w:szCs w:val="20"/>
              </w:rPr>
              <w:t>236 (36.9)</w:t>
            </w:r>
          </w:p>
        </w:tc>
      </w:tr>
      <w:tr w:rsidR="00495518" w:rsidRPr="00366B0A" w14:paraId="58C7FCB9" w14:textId="77777777" w:rsidTr="00B82CAA">
        <w:tc>
          <w:tcPr>
            <w:tcW w:w="3775" w:type="dxa"/>
            <w:tcBorders>
              <w:top w:val="nil"/>
              <w:left w:val="nil"/>
              <w:bottom w:val="single" w:sz="4" w:space="0" w:color="auto"/>
              <w:right w:val="nil"/>
            </w:tcBorders>
          </w:tcPr>
          <w:p w14:paraId="39DB9141" w14:textId="3CBA7332" w:rsidR="00495518" w:rsidRPr="00366B0A" w:rsidRDefault="00495518" w:rsidP="00B82CAA">
            <w:pPr>
              <w:spacing w:line="440" w:lineRule="exact"/>
              <w:ind w:firstLine="334"/>
              <w:rPr>
                <w:rFonts w:cs="Arial"/>
                <w:szCs w:val="20"/>
              </w:rPr>
            </w:pPr>
            <w:r w:rsidRPr="00366B0A">
              <w:rPr>
                <w:rFonts w:cs="Arial"/>
                <w:szCs w:val="20"/>
              </w:rPr>
              <w:t>Moderate/extreme</w:t>
            </w:r>
          </w:p>
        </w:tc>
        <w:tc>
          <w:tcPr>
            <w:tcW w:w="2790" w:type="dxa"/>
            <w:tcBorders>
              <w:top w:val="nil"/>
              <w:left w:val="nil"/>
              <w:bottom w:val="single" w:sz="4" w:space="0" w:color="auto"/>
              <w:right w:val="nil"/>
            </w:tcBorders>
            <w:vAlign w:val="center"/>
          </w:tcPr>
          <w:p w14:paraId="37604D85" w14:textId="57E20CA5" w:rsidR="00495518" w:rsidRPr="00366B0A" w:rsidRDefault="00495518" w:rsidP="00B743F7">
            <w:pPr>
              <w:spacing w:line="440" w:lineRule="exact"/>
              <w:jc w:val="center"/>
              <w:rPr>
                <w:rFonts w:cs="Arial"/>
                <w:szCs w:val="20"/>
              </w:rPr>
            </w:pPr>
            <w:r w:rsidRPr="00366B0A">
              <w:rPr>
                <w:rFonts w:cs="Arial"/>
                <w:szCs w:val="20"/>
              </w:rPr>
              <w:t>205 (24.3)</w:t>
            </w:r>
          </w:p>
        </w:tc>
        <w:tc>
          <w:tcPr>
            <w:tcW w:w="2785" w:type="dxa"/>
            <w:tcBorders>
              <w:top w:val="nil"/>
              <w:left w:val="nil"/>
              <w:bottom w:val="single" w:sz="4" w:space="0" w:color="auto"/>
              <w:right w:val="nil"/>
            </w:tcBorders>
          </w:tcPr>
          <w:p w14:paraId="048AB82B" w14:textId="160BFAB9" w:rsidR="00495518" w:rsidRPr="00366B0A" w:rsidRDefault="00495518" w:rsidP="00B743F7">
            <w:pPr>
              <w:spacing w:line="440" w:lineRule="exact"/>
              <w:jc w:val="center"/>
              <w:rPr>
                <w:rFonts w:cs="Arial"/>
                <w:szCs w:val="20"/>
              </w:rPr>
            </w:pPr>
            <w:r w:rsidRPr="00366B0A">
              <w:rPr>
                <w:rFonts w:cs="Arial"/>
                <w:szCs w:val="20"/>
              </w:rPr>
              <w:t>86 (42.0)</w:t>
            </w:r>
          </w:p>
        </w:tc>
      </w:tr>
      <w:tr w:rsidR="00BB1948" w:rsidRPr="00366B0A" w14:paraId="78EACA43" w14:textId="77777777" w:rsidTr="00B82CAA">
        <w:tc>
          <w:tcPr>
            <w:tcW w:w="3775" w:type="dxa"/>
            <w:tcBorders>
              <w:left w:val="nil"/>
              <w:bottom w:val="nil"/>
              <w:right w:val="nil"/>
            </w:tcBorders>
            <w:vAlign w:val="center"/>
          </w:tcPr>
          <w:p w14:paraId="0B371A67" w14:textId="02590B3D" w:rsidR="00BB1948" w:rsidRPr="00366B0A" w:rsidRDefault="00BB1948" w:rsidP="00B743F7">
            <w:pPr>
              <w:spacing w:line="440" w:lineRule="exact"/>
              <w:rPr>
                <w:rFonts w:cs="Arial"/>
                <w:szCs w:val="20"/>
              </w:rPr>
            </w:pPr>
            <w:r w:rsidRPr="00366B0A">
              <w:rPr>
                <w:rFonts w:cs="Arial"/>
                <w:szCs w:val="20"/>
              </w:rPr>
              <w:t>EQ-5D-3L self-care problems</w:t>
            </w:r>
          </w:p>
        </w:tc>
        <w:tc>
          <w:tcPr>
            <w:tcW w:w="2790" w:type="dxa"/>
            <w:tcBorders>
              <w:left w:val="nil"/>
              <w:bottom w:val="nil"/>
              <w:right w:val="nil"/>
            </w:tcBorders>
          </w:tcPr>
          <w:p w14:paraId="5BFCA90C" w14:textId="77777777" w:rsidR="00BB1948" w:rsidRPr="00366B0A" w:rsidRDefault="00BB1948" w:rsidP="00B743F7">
            <w:pPr>
              <w:spacing w:line="440" w:lineRule="exact"/>
              <w:jc w:val="center"/>
              <w:rPr>
                <w:rFonts w:cs="Arial"/>
                <w:szCs w:val="20"/>
              </w:rPr>
            </w:pPr>
          </w:p>
        </w:tc>
        <w:tc>
          <w:tcPr>
            <w:tcW w:w="2785" w:type="dxa"/>
            <w:tcBorders>
              <w:left w:val="nil"/>
              <w:bottom w:val="nil"/>
              <w:right w:val="nil"/>
            </w:tcBorders>
          </w:tcPr>
          <w:p w14:paraId="06EE2414" w14:textId="77777777" w:rsidR="00BB1948" w:rsidRPr="00366B0A" w:rsidRDefault="00BB1948" w:rsidP="00B743F7">
            <w:pPr>
              <w:spacing w:line="440" w:lineRule="exact"/>
              <w:jc w:val="center"/>
              <w:rPr>
                <w:rFonts w:cs="Arial"/>
                <w:szCs w:val="20"/>
              </w:rPr>
            </w:pPr>
          </w:p>
        </w:tc>
      </w:tr>
      <w:tr w:rsidR="00BB1948" w:rsidRPr="00366B0A" w14:paraId="7A84F60C" w14:textId="77777777" w:rsidTr="00B82CAA">
        <w:tc>
          <w:tcPr>
            <w:tcW w:w="3775" w:type="dxa"/>
            <w:tcBorders>
              <w:top w:val="nil"/>
              <w:left w:val="nil"/>
              <w:bottom w:val="nil"/>
              <w:right w:val="nil"/>
            </w:tcBorders>
          </w:tcPr>
          <w:p w14:paraId="625E529D" w14:textId="2D10DD62" w:rsidR="00BB1948" w:rsidRPr="00366B0A" w:rsidRDefault="00BB1948" w:rsidP="00B82CAA">
            <w:pPr>
              <w:spacing w:line="440" w:lineRule="exact"/>
              <w:ind w:firstLine="334"/>
              <w:rPr>
                <w:rFonts w:cs="Arial"/>
                <w:szCs w:val="20"/>
              </w:rPr>
            </w:pPr>
            <w:r w:rsidRPr="00366B0A">
              <w:rPr>
                <w:rFonts w:cs="Arial"/>
                <w:szCs w:val="20"/>
              </w:rPr>
              <w:t>None</w:t>
            </w:r>
          </w:p>
        </w:tc>
        <w:tc>
          <w:tcPr>
            <w:tcW w:w="2790" w:type="dxa"/>
            <w:tcBorders>
              <w:top w:val="nil"/>
              <w:left w:val="nil"/>
              <w:bottom w:val="nil"/>
              <w:right w:val="nil"/>
            </w:tcBorders>
            <w:vAlign w:val="center"/>
          </w:tcPr>
          <w:p w14:paraId="57944EFD" w14:textId="7B09B13F" w:rsidR="00BB1948" w:rsidRPr="00366B0A" w:rsidRDefault="00BB1948" w:rsidP="00B743F7">
            <w:pPr>
              <w:spacing w:line="440" w:lineRule="exact"/>
              <w:jc w:val="center"/>
              <w:rPr>
                <w:rFonts w:cs="Arial"/>
                <w:szCs w:val="20"/>
              </w:rPr>
            </w:pPr>
            <w:r w:rsidRPr="00366B0A">
              <w:rPr>
                <w:rFonts w:cs="Arial"/>
                <w:szCs w:val="20"/>
              </w:rPr>
              <w:t>789 (93.5)</w:t>
            </w:r>
          </w:p>
        </w:tc>
        <w:tc>
          <w:tcPr>
            <w:tcW w:w="2785" w:type="dxa"/>
            <w:tcBorders>
              <w:top w:val="nil"/>
              <w:left w:val="nil"/>
              <w:bottom w:val="nil"/>
              <w:right w:val="nil"/>
            </w:tcBorders>
          </w:tcPr>
          <w:p w14:paraId="6FA726B6" w14:textId="3DE1BB04" w:rsidR="00BB1948" w:rsidRPr="00366B0A" w:rsidRDefault="00BB1948" w:rsidP="00B743F7">
            <w:pPr>
              <w:spacing w:line="440" w:lineRule="exact"/>
              <w:jc w:val="center"/>
              <w:rPr>
                <w:rFonts w:cs="Arial"/>
                <w:szCs w:val="20"/>
              </w:rPr>
            </w:pPr>
            <w:r w:rsidRPr="00366B0A">
              <w:rPr>
                <w:rFonts w:cs="Arial"/>
                <w:szCs w:val="20"/>
              </w:rPr>
              <w:t>296 (37.5)</w:t>
            </w:r>
          </w:p>
        </w:tc>
      </w:tr>
      <w:tr w:rsidR="00BB1948" w:rsidRPr="00366B0A" w14:paraId="1125BCAA" w14:textId="77777777" w:rsidTr="00B82CAA">
        <w:tc>
          <w:tcPr>
            <w:tcW w:w="3775" w:type="dxa"/>
            <w:tcBorders>
              <w:top w:val="nil"/>
              <w:left w:val="nil"/>
              <w:bottom w:val="single" w:sz="4" w:space="0" w:color="auto"/>
              <w:right w:val="nil"/>
            </w:tcBorders>
          </w:tcPr>
          <w:p w14:paraId="59E013C8" w14:textId="17D06F7B" w:rsidR="00BB1948" w:rsidRPr="00366B0A" w:rsidRDefault="00BB1948" w:rsidP="00B82CAA">
            <w:pPr>
              <w:spacing w:line="440" w:lineRule="exact"/>
              <w:ind w:firstLine="334"/>
              <w:rPr>
                <w:rFonts w:cs="Arial"/>
                <w:szCs w:val="20"/>
              </w:rPr>
            </w:pPr>
            <w:r w:rsidRPr="00366B0A">
              <w:rPr>
                <w:rFonts w:cs="Arial"/>
                <w:szCs w:val="20"/>
              </w:rPr>
              <w:t>Moderate/extreme</w:t>
            </w:r>
          </w:p>
        </w:tc>
        <w:tc>
          <w:tcPr>
            <w:tcW w:w="2790" w:type="dxa"/>
            <w:tcBorders>
              <w:top w:val="nil"/>
              <w:left w:val="nil"/>
              <w:bottom w:val="single" w:sz="4" w:space="0" w:color="auto"/>
              <w:right w:val="nil"/>
            </w:tcBorders>
            <w:vAlign w:val="center"/>
          </w:tcPr>
          <w:p w14:paraId="0463CF61" w14:textId="32519228" w:rsidR="00BB1948" w:rsidRPr="00366B0A" w:rsidRDefault="00BB1948" w:rsidP="00B743F7">
            <w:pPr>
              <w:spacing w:line="440" w:lineRule="exact"/>
              <w:jc w:val="center"/>
              <w:rPr>
                <w:rFonts w:cs="Arial"/>
                <w:szCs w:val="20"/>
              </w:rPr>
            </w:pPr>
            <w:r w:rsidRPr="00366B0A">
              <w:rPr>
                <w:rFonts w:cs="Arial"/>
                <w:szCs w:val="20"/>
              </w:rPr>
              <w:t>55 (6.5)</w:t>
            </w:r>
          </w:p>
        </w:tc>
        <w:tc>
          <w:tcPr>
            <w:tcW w:w="2785" w:type="dxa"/>
            <w:tcBorders>
              <w:top w:val="nil"/>
              <w:left w:val="nil"/>
              <w:bottom w:val="single" w:sz="4" w:space="0" w:color="auto"/>
              <w:right w:val="nil"/>
            </w:tcBorders>
          </w:tcPr>
          <w:p w14:paraId="0417690D" w14:textId="7E60E584" w:rsidR="00BB1948" w:rsidRPr="00366B0A" w:rsidRDefault="00BB1948" w:rsidP="00B743F7">
            <w:pPr>
              <w:spacing w:line="440" w:lineRule="exact"/>
              <w:jc w:val="center"/>
              <w:rPr>
                <w:rFonts w:cs="Arial"/>
                <w:szCs w:val="20"/>
              </w:rPr>
            </w:pPr>
            <w:r w:rsidRPr="00366B0A">
              <w:rPr>
                <w:rFonts w:cs="Arial"/>
                <w:szCs w:val="20"/>
              </w:rPr>
              <w:t>25 (45.5)</w:t>
            </w:r>
          </w:p>
        </w:tc>
      </w:tr>
      <w:tr w:rsidR="00BB1948" w:rsidRPr="00366B0A" w14:paraId="16F0629F" w14:textId="77777777" w:rsidTr="00B82CAA">
        <w:tc>
          <w:tcPr>
            <w:tcW w:w="3775" w:type="dxa"/>
            <w:tcBorders>
              <w:left w:val="nil"/>
              <w:bottom w:val="nil"/>
              <w:right w:val="nil"/>
            </w:tcBorders>
            <w:vAlign w:val="center"/>
          </w:tcPr>
          <w:p w14:paraId="6FC38E49" w14:textId="04EAB614" w:rsidR="00BB1948" w:rsidRPr="00366B0A" w:rsidRDefault="00BB1948" w:rsidP="00B82CAA">
            <w:pPr>
              <w:keepNext/>
              <w:spacing w:line="440" w:lineRule="exact"/>
              <w:rPr>
                <w:rFonts w:cs="Arial"/>
                <w:szCs w:val="20"/>
              </w:rPr>
            </w:pPr>
            <w:r w:rsidRPr="00366B0A">
              <w:rPr>
                <w:rFonts w:cs="Arial"/>
                <w:szCs w:val="20"/>
              </w:rPr>
              <w:t xml:space="preserve">EQ-5D-3L usual activities </w:t>
            </w:r>
            <w:r w:rsidR="0046531B" w:rsidRPr="00366B0A">
              <w:rPr>
                <w:rFonts w:cs="Arial"/>
                <w:szCs w:val="20"/>
              </w:rPr>
              <w:t>problems</w:t>
            </w:r>
          </w:p>
        </w:tc>
        <w:tc>
          <w:tcPr>
            <w:tcW w:w="2790" w:type="dxa"/>
            <w:tcBorders>
              <w:left w:val="nil"/>
              <w:bottom w:val="nil"/>
              <w:right w:val="nil"/>
            </w:tcBorders>
          </w:tcPr>
          <w:p w14:paraId="3C368021" w14:textId="77777777" w:rsidR="00BB1948" w:rsidRPr="00366B0A" w:rsidRDefault="00BB1948" w:rsidP="00B743F7">
            <w:pPr>
              <w:spacing w:line="440" w:lineRule="exact"/>
              <w:jc w:val="center"/>
              <w:rPr>
                <w:rFonts w:cs="Arial"/>
                <w:szCs w:val="20"/>
              </w:rPr>
            </w:pPr>
          </w:p>
        </w:tc>
        <w:tc>
          <w:tcPr>
            <w:tcW w:w="2785" w:type="dxa"/>
            <w:tcBorders>
              <w:left w:val="nil"/>
              <w:bottom w:val="nil"/>
              <w:right w:val="nil"/>
            </w:tcBorders>
          </w:tcPr>
          <w:p w14:paraId="11DE4456" w14:textId="77777777" w:rsidR="00BB1948" w:rsidRPr="00366B0A" w:rsidRDefault="00BB1948" w:rsidP="00B743F7">
            <w:pPr>
              <w:spacing w:line="440" w:lineRule="exact"/>
              <w:jc w:val="center"/>
              <w:rPr>
                <w:rFonts w:cs="Arial"/>
                <w:szCs w:val="20"/>
              </w:rPr>
            </w:pPr>
          </w:p>
        </w:tc>
      </w:tr>
      <w:tr w:rsidR="00BB1948" w:rsidRPr="00366B0A" w14:paraId="3DFDB5A1" w14:textId="77777777" w:rsidTr="00B82CAA">
        <w:tc>
          <w:tcPr>
            <w:tcW w:w="3775" w:type="dxa"/>
            <w:tcBorders>
              <w:top w:val="nil"/>
              <w:left w:val="nil"/>
              <w:bottom w:val="nil"/>
              <w:right w:val="nil"/>
            </w:tcBorders>
          </w:tcPr>
          <w:p w14:paraId="1F043D43" w14:textId="6E74CBDE" w:rsidR="00BB1948" w:rsidRPr="00366B0A" w:rsidRDefault="00BB1948" w:rsidP="00B82CAA">
            <w:pPr>
              <w:spacing w:line="440" w:lineRule="exact"/>
              <w:ind w:firstLine="334"/>
              <w:rPr>
                <w:rFonts w:cs="Arial"/>
                <w:szCs w:val="20"/>
              </w:rPr>
            </w:pPr>
            <w:r w:rsidRPr="00366B0A">
              <w:rPr>
                <w:rFonts w:cs="Arial"/>
                <w:szCs w:val="20"/>
              </w:rPr>
              <w:t>None</w:t>
            </w:r>
          </w:p>
        </w:tc>
        <w:tc>
          <w:tcPr>
            <w:tcW w:w="2790" w:type="dxa"/>
            <w:tcBorders>
              <w:top w:val="nil"/>
              <w:left w:val="nil"/>
              <w:bottom w:val="nil"/>
              <w:right w:val="nil"/>
            </w:tcBorders>
            <w:vAlign w:val="center"/>
          </w:tcPr>
          <w:p w14:paraId="00AF0278" w14:textId="11BE07FA" w:rsidR="00BB1948" w:rsidRPr="00366B0A" w:rsidRDefault="00BB1948" w:rsidP="00B743F7">
            <w:pPr>
              <w:spacing w:line="440" w:lineRule="exact"/>
              <w:jc w:val="center"/>
              <w:rPr>
                <w:rFonts w:cs="Arial"/>
                <w:szCs w:val="20"/>
              </w:rPr>
            </w:pPr>
            <w:r w:rsidRPr="00366B0A">
              <w:rPr>
                <w:rFonts w:cs="Arial"/>
                <w:szCs w:val="20"/>
              </w:rPr>
              <w:t>609 (72.1)</w:t>
            </w:r>
          </w:p>
        </w:tc>
        <w:tc>
          <w:tcPr>
            <w:tcW w:w="2785" w:type="dxa"/>
            <w:tcBorders>
              <w:top w:val="nil"/>
              <w:left w:val="nil"/>
              <w:bottom w:val="nil"/>
              <w:right w:val="nil"/>
            </w:tcBorders>
          </w:tcPr>
          <w:p w14:paraId="54FE61E0" w14:textId="4244ACE7" w:rsidR="00BB1948" w:rsidRPr="00366B0A" w:rsidRDefault="00BB1948" w:rsidP="00B743F7">
            <w:pPr>
              <w:spacing w:line="440" w:lineRule="exact"/>
              <w:jc w:val="center"/>
              <w:rPr>
                <w:rFonts w:cs="Arial"/>
                <w:szCs w:val="20"/>
              </w:rPr>
            </w:pPr>
            <w:r w:rsidRPr="00366B0A">
              <w:rPr>
                <w:rFonts w:cs="Arial"/>
                <w:szCs w:val="20"/>
              </w:rPr>
              <w:t>213 (35.0)</w:t>
            </w:r>
          </w:p>
        </w:tc>
      </w:tr>
      <w:tr w:rsidR="00BB1948" w:rsidRPr="00366B0A" w14:paraId="308B4AAD" w14:textId="77777777" w:rsidTr="00B82CAA">
        <w:tc>
          <w:tcPr>
            <w:tcW w:w="3775" w:type="dxa"/>
            <w:tcBorders>
              <w:top w:val="nil"/>
              <w:left w:val="nil"/>
              <w:bottom w:val="single" w:sz="4" w:space="0" w:color="auto"/>
              <w:right w:val="nil"/>
            </w:tcBorders>
          </w:tcPr>
          <w:p w14:paraId="492DABF7" w14:textId="5FAA04C4" w:rsidR="00BB1948" w:rsidRPr="00366B0A" w:rsidRDefault="00BB1948" w:rsidP="00B82CAA">
            <w:pPr>
              <w:spacing w:line="440" w:lineRule="exact"/>
              <w:ind w:firstLine="334"/>
              <w:rPr>
                <w:rFonts w:cs="Arial"/>
                <w:szCs w:val="20"/>
              </w:rPr>
            </w:pPr>
            <w:r w:rsidRPr="00366B0A">
              <w:rPr>
                <w:rFonts w:cs="Arial"/>
                <w:szCs w:val="20"/>
              </w:rPr>
              <w:t>Moderate/extreme</w:t>
            </w:r>
          </w:p>
        </w:tc>
        <w:tc>
          <w:tcPr>
            <w:tcW w:w="2790" w:type="dxa"/>
            <w:tcBorders>
              <w:top w:val="nil"/>
              <w:left w:val="nil"/>
              <w:bottom w:val="single" w:sz="4" w:space="0" w:color="auto"/>
              <w:right w:val="nil"/>
            </w:tcBorders>
            <w:vAlign w:val="center"/>
          </w:tcPr>
          <w:p w14:paraId="782B11B2" w14:textId="1885ADCB" w:rsidR="00BB1948" w:rsidRPr="00366B0A" w:rsidRDefault="00BB1948" w:rsidP="00B743F7">
            <w:pPr>
              <w:spacing w:line="440" w:lineRule="exact"/>
              <w:jc w:val="center"/>
              <w:rPr>
                <w:rFonts w:cs="Arial"/>
                <w:szCs w:val="20"/>
              </w:rPr>
            </w:pPr>
            <w:r w:rsidRPr="00366B0A">
              <w:rPr>
                <w:rFonts w:cs="Arial"/>
                <w:szCs w:val="20"/>
              </w:rPr>
              <w:t>236 (27.9)</w:t>
            </w:r>
          </w:p>
        </w:tc>
        <w:tc>
          <w:tcPr>
            <w:tcW w:w="2785" w:type="dxa"/>
            <w:tcBorders>
              <w:top w:val="nil"/>
              <w:left w:val="nil"/>
              <w:bottom w:val="single" w:sz="4" w:space="0" w:color="auto"/>
              <w:right w:val="nil"/>
            </w:tcBorders>
          </w:tcPr>
          <w:p w14:paraId="2752DA3E" w14:textId="5B690F60" w:rsidR="00BB1948" w:rsidRPr="00366B0A" w:rsidRDefault="00BB1948" w:rsidP="00B743F7">
            <w:pPr>
              <w:spacing w:line="440" w:lineRule="exact"/>
              <w:jc w:val="center"/>
              <w:rPr>
                <w:rFonts w:cs="Arial"/>
                <w:szCs w:val="20"/>
              </w:rPr>
            </w:pPr>
            <w:r w:rsidRPr="00366B0A">
              <w:rPr>
                <w:rFonts w:cs="Arial"/>
                <w:szCs w:val="20"/>
              </w:rPr>
              <w:t>109 (46.2)</w:t>
            </w:r>
          </w:p>
        </w:tc>
      </w:tr>
      <w:tr w:rsidR="00105F55" w:rsidRPr="00366B0A" w14:paraId="12881B0A" w14:textId="77777777" w:rsidTr="00B82CAA">
        <w:tc>
          <w:tcPr>
            <w:tcW w:w="3775" w:type="dxa"/>
            <w:tcBorders>
              <w:left w:val="nil"/>
              <w:bottom w:val="nil"/>
              <w:right w:val="nil"/>
            </w:tcBorders>
            <w:vAlign w:val="center"/>
          </w:tcPr>
          <w:p w14:paraId="4AC44078" w14:textId="6EEED392" w:rsidR="00105F55" w:rsidRPr="00366B0A" w:rsidRDefault="00105F55" w:rsidP="00B743F7">
            <w:pPr>
              <w:spacing w:line="440" w:lineRule="exact"/>
              <w:rPr>
                <w:rFonts w:cs="Arial"/>
                <w:szCs w:val="20"/>
              </w:rPr>
            </w:pPr>
            <w:r w:rsidRPr="00366B0A">
              <w:rPr>
                <w:rFonts w:cs="Arial"/>
                <w:szCs w:val="20"/>
              </w:rPr>
              <w:t>EQ-5D-3L pain and discomfort</w:t>
            </w:r>
          </w:p>
        </w:tc>
        <w:tc>
          <w:tcPr>
            <w:tcW w:w="2790" w:type="dxa"/>
            <w:tcBorders>
              <w:left w:val="nil"/>
              <w:bottom w:val="nil"/>
              <w:right w:val="nil"/>
            </w:tcBorders>
            <w:vAlign w:val="center"/>
          </w:tcPr>
          <w:p w14:paraId="65EA0C84" w14:textId="77777777" w:rsidR="00105F55" w:rsidRPr="00366B0A" w:rsidRDefault="00105F55" w:rsidP="00B743F7">
            <w:pPr>
              <w:spacing w:line="440" w:lineRule="exact"/>
              <w:jc w:val="center"/>
              <w:rPr>
                <w:rFonts w:cs="Arial"/>
                <w:szCs w:val="20"/>
              </w:rPr>
            </w:pPr>
          </w:p>
        </w:tc>
        <w:tc>
          <w:tcPr>
            <w:tcW w:w="2785" w:type="dxa"/>
            <w:tcBorders>
              <w:left w:val="nil"/>
              <w:bottom w:val="nil"/>
              <w:right w:val="nil"/>
            </w:tcBorders>
          </w:tcPr>
          <w:p w14:paraId="5EEF0462" w14:textId="77777777" w:rsidR="00105F55" w:rsidRPr="00366B0A" w:rsidRDefault="00105F55" w:rsidP="00B743F7">
            <w:pPr>
              <w:spacing w:line="440" w:lineRule="exact"/>
              <w:jc w:val="center"/>
              <w:rPr>
                <w:rFonts w:cs="Arial"/>
                <w:szCs w:val="20"/>
              </w:rPr>
            </w:pPr>
          </w:p>
        </w:tc>
      </w:tr>
      <w:tr w:rsidR="00105F55" w:rsidRPr="00366B0A" w14:paraId="76BF30AA" w14:textId="77777777" w:rsidTr="00B82CAA">
        <w:tc>
          <w:tcPr>
            <w:tcW w:w="3775" w:type="dxa"/>
            <w:tcBorders>
              <w:top w:val="nil"/>
              <w:left w:val="nil"/>
              <w:bottom w:val="nil"/>
              <w:right w:val="nil"/>
            </w:tcBorders>
          </w:tcPr>
          <w:p w14:paraId="0F589F63" w14:textId="5B378A1D" w:rsidR="00105F55" w:rsidRPr="00366B0A" w:rsidRDefault="00105F55" w:rsidP="00B743F7">
            <w:pPr>
              <w:spacing w:line="440" w:lineRule="exact"/>
              <w:ind w:firstLine="334"/>
              <w:rPr>
                <w:rFonts w:cs="Arial"/>
                <w:szCs w:val="20"/>
              </w:rPr>
            </w:pPr>
            <w:r w:rsidRPr="00366B0A">
              <w:rPr>
                <w:rFonts w:cs="Arial"/>
                <w:szCs w:val="20"/>
              </w:rPr>
              <w:t>None</w:t>
            </w:r>
          </w:p>
        </w:tc>
        <w:tc>
          <w:tcPr>
            <w:tcW w:w="2790" w:type="dxa"/>
            <w:tcBorders>
              <w:top w:val="nil"/>
              <w:left w:val="nil"/>
              <w:bottom w:val="nil"/>
              <w:right w:val="nil"/>
            </w:tcBorders>
            <w:vAlign w:val="center"/>
          </w:tcPr>
          <w:p w14:paraId="55E7416D" w14:textId="7CBA60F5" w:rsidR="00105F55" w:rsidRPr="00366B0A" w:rsidRDefault="00105F55" w:rsidP="00B743F7">
            <w:pPr>
              <w:spacing w:line="440" w:lineRule="exact"/>
              <w:jc w:val="center"/>
              <w:rPr>
                <w:rFonts w:cs="Arial"/>
                <w:szCs w:val="20"/>
              </w:rPr>
            </w:pPr>
            <w:r w:rsidRPr="00366B0A">
              <w:rPr>
                <w:rFonts w:cs="Arial"/>
                <w:szCs w:val="20"/>
              </w:rPr>
              <w:t>403 (47.7)</w:t>
            </w:r>
          </w:p>
        </w:tc>
        <w:tc>
          <w:tcPr>
            <w:tcW w:w="2785" w:type="dxa"/>
            <w:tcBorders>
              <w:top w:val="nil"/>
              <w:left w:val="nil"/>
              <w:bottom w:val="nil"/>
              <w:right w:val="nil"/>
            </w:tcBorders>
          </w:tcPr>
          <w:p w14:paraId="23C5CFBC" w14:textId="1526A2D3" w:rsidR="00105F55" w:rsidRPr="00366B0A" w:rsidRDefault="00105F55" w:rsidP="00B743F7">
            <w:pPr>
              <w:spacing w:line="440" w:lineRule="exact"/>
              <w:jc w:val="center"/>
              <w:rPr>
                <w:rFonts w:cs="Arial"/>
                <w:szCs w:val="20"/>
              </w:rPr>
            </w:pPr>
            <w:r w:rsidRPr="00366B0A">
              <w:rPr>
                <w:rFonts w:cs="Arial"/>
                <w:szCs w:val="20"/>
              </w:rPr>
              <w:t>126 (31.3)</w:t>
            </w:r>
          </w:p>
        </w:tc>
      </w:tr>
      <w:tr w:rsidR="00105F55" w:rsidRPr="00366B0A" w14:paraId="4F3EE0FD" w14:textId="77777777" w:rsidTr="00B82CAA">
        <w:tc>
          <w:tcPr>
            <w:tcW w:w="3775" w:type="dxa"/>
            <w:tcBorders>
              <w:top w:val="nil"/>
              <w:left w:val="nil"/>
              <w:bottom w:val="single" w:sz="4" w:space="0" w:color="auto"/>
              <w:right w:val="nil"/>
            </w:tcBorders>
          </w:tcPr>
          <w:p w14:paraId="4E097D24" w14:textId="06412A09" w:rsidR="00105F55" w:rsidRPr="00366B0A" w:rsidRDefault="00105F55" w:rsidP="00B743F7">
            <w:pPr>
              <w:spacing w:line="440" w:lineRule="exact"/>
              <w:ind w:firstLine="334"/>
              <w:rPr>
                <w:rFonts w:cs="Arial"/>
                <w:szCs w:val="20"/>
              </w:rPr>
            </w:pPr>
            <w:r w:rsidRPr="00366B0A">
              <w:rPr>
                <w:rFonts w:cs="Arial"/>
                <w:szCs w:val="20"/>
              </w:rPr>
              <w:t>Moderate/extreme</w:t>
            </w:r>
          </w:p>
        </w:tc>
        <w:tc>
          <w:tcPr>
            <w:tcW w:w="2790" w:type="dxa"/>
            <w:tcBorders>
              <w:top w:val="nil"/>
              <w:left w:val="nil"/>
              <w:bottom w:val="single" w:sz="4" w:space="0" w:color="auto"/>
              <w:right w:val="nil"/>
            </w:tcBorders>
            <w:vAlign w:val="center"/>
          </w:tcPr>
          <w:p w14:paraId="5D12BCBF" w14:textId="0CF64349" w:rsidR="00105F55" w:rsidRPr="00366B0A" w:rsidRDefault="00105F55" w:rsidP="00B743F7">
            <w:pPr>
              <w:spacing w:line="440" w:lineRule="exact"/>
              <w:jc w:val="center"/>
              <w:rPr>
                <w:rFonts w:cs="Arial"/>
                <w:szCs w:val="20"/>
              </w:rPr>
            </w:pPr>
            <w:r w:rsidRPr="00366B0A">
              <w:rPr>
                <w:rFonts w:cs="Arial"/>
                <w:szCs w:val="20"/>
              </w:rPr>
              <w:t>442 (52.3)</w:t>
            </w:r>
          </w:p>
        </w:tc>
        <w:tc>
          <w:tcPr>
            <w:tcW w:w="2785" w:type="dxa"/>
            <w:tcBorders>
              <w:top w:val="nil"/>
              <w:left w:val="nil"/>
              <w:bottom w:val="single" w:sz="4" w:space="0" w:color="auto"/>
              <w:right w:val="nil"/>
            </w:tcBorders>
          </w:tcPr>
          <w:p w14:paraId="32DFD017" w14:textId="5E7FFAD8" w:rsidR="00105F55" w:rsidRPr="00366B0A" w:rsidRDefault="00105F55" w:rsidP="00B743F7">
            <w:pPr>
              <w:spacing w:line="440" w:lineRule="exact"/>
              <w:jc w:val="center"/>
              <w:rPr>
                <w:rFonts w:cs="Arial"/>
                <w:szCs w:val="20"/>
              </w:rPr>
            </w:pPr>
            <w:r w:rsidRPr="00366B0A">
              <w:rPr>
                <w:rFonts w:cs="Arial"/>
                <w:szCs w:val="20"/>
              </w:rPr>
              <w:t>195 (44.1)</w:t>
            </w:r>
          </w:p>
        </w:tc>
      </w:tr>
      <w:tr w:rsidR="00105F55" w:rsidRPr="00366B0A" w14:paraId="2E052096" w14:textId="77777777" w:rsidTr="00B82CAA">
        <w:tc>
          <w:tcPr>
            <w:tcW w:w="3775" w:type="dxa"/>
            <w:tcBorders>
              <w:left w:val="nil"/>
              <w:bottom w:val="nil"/>
              <w:right w:val="nil"/>
            </w:tcBorders>
            <w:vAlign w:val="center"/>
          </w:tcPr>
          <w:p w14:paraId="00CE676D" w14:textId="4674DD84" w:rsidR="00105F55" w:rsidRPr="00366B0A" w:rsidRDefault="00105F55" w:rsidP="00B743F7">
            <w:pPr>
              <w:keepNext/>
              <w:spacing w:line="440" w:lineRule="exact"/>
              <w:ind w:hanging="18"/>
              <w:rPr>
                <w:rFonts w:cs="Arial"/>
                <w:szCs w:val="20"/>
              </w:rPr>
            </w:pPr>
            <w:r w:rsidRPr="00366B0A">
              <w:rPr>
                <w:rFonts w:cs="Arial"/>
                <w:szCs w:val="20"/>
              </w:rPr>
              <w:lastRenderedPageBreak/>
              <w:t>EQ-5D-3L anxiety/depression</w:t>
            </w:r>
          </w:p>
        </w:tc>
        <w:tc>
          <w:tcPr>
            <w:tcW w:w="2790" w:type="dxa"/>
            <w:tcBorders>
              <w:left w:val="nil"/>
              <w:bottom w:val="nil"/>
              <w:right w:val="nil"/>
            </w:tcBorders>
            <w:vAlign w:val="center"/>
          </w:tcPr>
          <w:p w14:paraId="096268EA" w14:textId="77777777" w:rsidR="00105F55" w:rsidRPr="00366B0A" w:rsidRDefault="00105F55" w:rsidP="00B743F7">
            <w:pPr>
              <w:keepNext/>
              <w:spacing w:line="440" w:lineRule="exact"/>
              <w:jc w:val="center"/>
              <w:rPr>
                <w:rFonts w:cs="Arial"/>
                <w:szCs w:val="20"/>
              </w:rPr>
            </w:pPr>
          </w:p>
        </w:tc>
        <w:tc>
          <w:tcPr>
            <w:tcW w:w="2785" w:type="dxa"/>
            <w:tcBorders>
              <w:left w:val="nil"/>
              <w:bottom w:val="nil"/>
              <w:right w:val="nil"/>
            </w:tcBorders>
          </w:tcPr>
          <w:p w14:paraId="1F5F81D9" w14:textId="77777777" w:rsidR="00105F55" w:rsidRPr="00366B0A" w:rsidRDefault="00105F55" w:rsidP="00B743F7">
            <w:pPr>
              <w:keepNext/>
              <w:spacing w:line="440" w:lineRule="exact"/>
              <w:jc w:val="center"/>
              <w:rPr>
                <w:rFonts w:cs="Arial"/>
                <w:szCs w:val="20"/>
              </w:rPr>
            </w:pPr>
          </w:p>
        </w:tc>
      </w:tr>
      <w:tr w:rsidR="00105F55" w:rsidRPr="00366B0A" w14:paraId="0B6A9696" w14:textId="77777777" w:rsidTr="00B82CAA">
        <w:tc>
          <w:tcPr>
            <w:tcW w:w="3775" w:type="dxa"/>
            <w:tcBorders>
              <w:top w:val="nil"/>
              <w:left w:val="nil"/>
              <w:bottom w:val="nil"/>
              <w:right w:val="nil"/>
            </w:tcBorders>
          </w:tcPr>
          <w:p w14:paraId="53822B2A" w14:textId="0C62EFD1" w:rsidR="00105F55" w:rsidRPr="00366B0A" w:rsidRDefault="00105F55" w:rsidP="00B743F7">
            <w:pPr>
              <w:spacing w:line="440" w:lineRule="exact"/>
              <w:ind w:firstLine="334"/>
              <w:rPr>
                <w:rFonts w:cs="Arial"/>
                <w:szCs w:val="20"/>
              </w:rPr>
            </w:pPr>
            <w:r w:rsidRPr="00366B0A">
              <w:rPr>
                <w:rFonts w:cs="Arial"/>
                <w:szCs w:val="20"/>
              </w:rPr>
              <w:t>None</w:t>
            </w:r>
          </w:p>
        </w:tc>
        <w:tc>
          <w:tcPr>
            <w:tcW w:w="2790" w:type="dxa"/>
            <w:tcBorders>
              <w:top w:val="nil"/>
              <w:left w:val="nil"/>
              <w:bottom w:val="nil"/>
              <w:right w:val="nil"/>
            </w:tcBorders>
            <w:vAlign w:val="center"/>
          </w:tcPr>
          <w:p w14:paraId="43BEC778" w14:textId="4A96D6C1" w:rsidR="00105F55" w:rsidRPr="00366B0A" w:rsidRDefault="00105F55" w:rsidP="00B743F7">
            <w:pPr>
              <w:spacing w:line="440" w:lineRule="exact"/>
              <w:jc w:val="center"/>
              <w:rPr>
                <w:rFonts w:cs="Arial"/>
                <w:szCs w:val="20"/>
              </w:rPr>
            </w:pPr>
            <w:r w:rsidRPr="00366B0A">
              <w:rPr>
                <w:rFonts w:cs="Arial"/>
                <w:szCs w:val="20"/>
              </w:rPr>
              <w:t>561 (66.4)</w:t>
            </w:r>
          </w:p>
        </w:tc>
        <w:tc>
          <w:tcPr>
            <w:tcW w:w="2785" w:type="dxa"/>
            <w:tcBorders>
              <w:top w:val="nil"/>
              <w:left w:val="nil"/>
              <w:bottom w:val="nil"/>
              <w:right w:val="nil"/>
            </w:tcBorders>
          </w:tcPr>
          <w:p w14:paraId="08F71EF0" w14:textId="17B97BF0" w:rsidR="00105F55" w:rsidRPr="00366B0A" w:rsidRDefault="00105F55" w:rsidP="00B743F7">
            <w:pPr>
              <w:spacing w:line="440" w:lineRule="exact"/>
              <w:jc w:val="center"/>
              <w:rPr>
                <w:rFonts w:cs="Arial"/>
                <w:szCs w:val="20"/>
              </w:rPr>
            </w:pPr>
            <w:r w:rsidRPr="00366B0A">
              <w:rPr>
                <w:rFonts w:cs="Arial"/>
                <w:szCs w:val="20"/>
              </w:rPr>
              <w:t>191 (34.0)</w:t>
            </w:r>
          </w:p>
        </w:tc>
      </w:tr>
      <w:tr w:rsidR="00105F55" w:rsidRPr="00366B0A" w14:paraId="14A3C0A1" w14:textId="77777777" w:rsidTr="00B82CAA">
        <w:tc>
          <w:tcPr>
            <w:tcW w:w="3775" w:type="dxa"/>
            <w:tcBorders>
              <w:top w:val="nil"/>
              <w:left w:val="nil"/>
              <w:bottom w:val="single" w:sz="4" w:space="0" w:color="auto"/>
              <w:right w:val="nil"/>
            </w:tcBorders>
          </w:tcPr>
          <w:p w14:paraId="689B3BB1" w14:textId="41D46727" w:rsidR="00105F55" w:rsidRPr="00366B0A" w:rsidRDefault="00105F55" w:rsidP="00B743F7">
            <w:pPr>
              <w:spacing w:line="440" w:lineRule="exact"/>
              <w:ind w:firstLine="334"/>
              <w:rPr>
                <w:rFonts w:cs="Arial"/>
                <w:szCs w:val="20"/>
              </w:rPr>
            </w:pPr>
            <w:r w:rsidRPr="00366B0A">
              <w:rPr>
                <w:rFonts w:cs="Arial"/>
                <w:szCs w:val="20"/>
              </w:rPr>
              <w:t>Moderate/extreme</w:t>
            </w:r>
          </w:p>
        </w:tc>
        <w:tc>
          <w:tcPr>
            <w:tcW w:w="2790" w:type="dxa"/>
            <w:tcBorders>
              <w:top w:val="nil"/>
              <w:left w:val="nil"/>
              <w:bottom w:val="single" w:sz="4" w:space="0" w:color="auto"/>
              <w:right w:val="nil"/>
            </w:tcBorders>
            <w:vAlign w:val="center"/>
          </w:tcPr>
          <w:p w14:paraId="264DD5A9" w14:textId="0C860928" w:rsidR="00105F55" w:rsidRPr="00366B0A" w:rsidRDefault="00105F55" w:rsidP="00B743F7">
            <w:pPr>
              <w:spacing w:line="440" w:lineRule="exact"/>
              <w:jc w:val="center"/>
              <w:rPr>
                <w:rFonts w:cs="Arial"/>
                <w:szCs w:val="20"/>
              </w:rPr>
            </w:pPr>
            <w:r w:rsidRPr="00366B0A">
              <w:rPr>
                <w:rFonts w:cs="Arial"/>
                <w:szCs w:val="20"/>
              </w:rPr>
              <w:t>284 (33.6)</w:t>
            </w:r>
          </w:p>
        </w:tc>
        <w:tc>
          <w:tcPr>
            <w:tcW w:w="2785" w:type="dxa"/>
            <w:tcBorders>
              <w:top w:val="nil"/>
              <w:left w:val="nil"/>
              <w:bottom w:val="single" w:sz="4" w:space="0" w:color="auto"/>
              <w:right w:val="nil"/>
            </w:tcBorders>
          </w:tcPr>
          <w:p w14:paraId="130A7E80" w14:textId="0D19E9AC" w:rsidR="00105F55" w:rsidRPr="00366B0A" w:rsidRDefault="00105F55" w:rsidP="00B743F7">
            <w:pPr>
              <w:spacing w:line="440" w:lineRule="exact"/>
              <w:jc w:val="center"/>
              <w:rPr>
                <w:rFonts w:cs="Arial"/>
                <w:szCs w:val="20"/>
              </w:rPr>
            </w:pPr>
            <w:r w:rsidRPr="00366B0A">
              <w:rPr>
                <w:rFonts w:cs="Arial"/>
                <w:szCs w:val="20"/>
              </w:rPr>
              <w:t>131 (46.1)</w:t>
            </w:r>
          </w:p>
        </w:tc>
      </w:tr>
      <w:tr w:rsidR="00105F55" w:rsidRPr="00366B0A" w14:paraId="44B94344" w14:textId="77777777" w:rsidTr="00B82CAA">
        <w:tc>
          <w:tcPr>
            <w:tcW w:w="3775" w:type="dxa"/>
            <w:tcBorders>
              <w:left w:val="nil"/>
              <w:bottom w:val="nil"/>
              <w:right w:val="nil"/>
            </w:tcBorders>
            <w:vAlign w:val="center"/>
          </w:tcPr>
          <w:p w14:paraId="10C75367" w14:textId="3626306B" w:rsidR="00105F55" w:rsidRPr="00366B0A" w:rsidRDefault="00105F55" w:rsidP="00B743F7">
            <w:pPr>
              <w:spacing w:line="440" w:lineRule="exact"/>
              <w:rPr>
                <w:rFonts w:cs="Arial"/>
                <w:szCs w:val="20"/>
              </w:rPr>
            </w:pPr>
            <w:r w:rsidRPr="00366B0A">
              <w:rPr>
                <w:rFonts w:cs="Arial"/>
                <w:szCs w:val="20"/>
              </w:rPr>
              <w:t>WPAI activities impairment</w:t>
            </w:r>
          </w:p>
        </w:tc>
        <w:tc>
          <w:tcPr>
            <w:tcW w:w="2790" w:type="dxa"/>
            <w:tcBorders>
              <w:left w:val="nil"/>
              <w:bottom w:val="nil"/>
              <w:right w:val="nil"/>
            </w:tcBorders>
            <w:vAlign w:val="center"/>
          </w:tcPr>
          <w:p w14:paraId="49D746BF" w14:textId="77777777" w:rsidR="00105F55" w:rsidRPr="00366B0A" w:rsidRDefault="00105F55" w:rsidP="00B743F7">
            <w:pPr>
              <w:spacing w:line="440" w:lineRule="exact"/>
              <w:jc w:val="center"/>
              <w:rPr>
                <w:rFonts w:cs="Arial"/>
                <w:szCs w:val="20"/>
              </w:rPr>
            </w:pPr>
          </w:p>
        </w:tc>
        <w:tc>
          <w:tcPr>
            <w:tcW w:w="2785" w:type="dxa"/>
            <w:tcBorders>
              <w:left w:val="nil"/>
              <w:bottom w:val="nil"/>
              <w:right w:val="nil"/>
            </w:tcBorders>
          </w:tcPr>
          <w:p w14:paraId="62C1ED4B" w14:textId="77777777" w:rsidR="00105F55" w:rsidRPr="00366B0A" w:rsidRDefault="00105F55" w:rsidP="00B743F7">
            <w:pPr>
              <w:spacing w:line="440" w:lineRule="exact"/>
              <w:jc w:val="center"/>
              <w:rPr>
                <w:rFonts w:cs="Arial"/>
                <w:szCs w:val="20"/>
              </w:rPr>
            </w:pPr>
          </w:p>
        </w:tc>
      </w:tr>
      <w:tr w:rsidR="00105F55" w:rsidRPr="00366B0A" w14:paraId="73C08A1E" w14:textId="77777777" w:rsidTr="00B82CAA">
        <w:tc>
          <w:tcPr>
            <w:tcW w:w="3775" w:type="dxa"/>
            <w:tcBorders>
              <w:top w:val="nil"/>
              <w:left w:val="nil"/>
              <w:bottom w:val="nil"/>
              <w:right w:val="nil"/>
            </w:tcBorders>
          </w:tcPr>
          <w:p w14:paraId="55B47C4D" w14:textId="721C56E7" w:rsidR="00105F55" w:rsidRPr="00366B0A" w:rsidRDefault="00105F55" w:rsidP="00B743F7">
            <w:pPr>
              <w:spacing w:line="440" w:lineRule="exact"/>
              <w:ind w:firstLine="334"/>
              <w:rPr>
                <w:rFonts w:cs="Arial"/>
                <w:szCs w:val="20"/>
              </w:rPr>
            </w:pPr>
            <w:r w:rsidRPr="00366B0A">
              <w:rPr>
                <w:rFonts w:cs="Arial"/>
                <w:szCs w:val="20"/>
              </w:rPr>
              <w:t>None</w:t>
            </w:r>
          </w:p>
        </w:tc>
        <w:tc>
          <w:tcPr>
            <w:tcW w:w="2790" w:type="dxa"/>
            <w:tcBorders>
              <w:top w:val="nil"/>
              <w:left w:val="nil"/>
              <w:bottom w:val="nil"/>
              <w:right w:val="nil"/>
            </w:tcBorders>
            <w:vAlign w:val="center"/>
          </w:tcPr>
          <w:p w14:paraId="08116853" w14:textId="443EDA8C" w:rsidR="00105F55" w:rsidRPr="00366B0A" w:rsidRDefault="00105F55" w:rsidP="00B743F7">
            <w:pPr>
              <w:spacing w:line="440" w:lineRule="exact"/>
              <w:jc w:val="center"/>
              <w:rPr>
                <w:rFonts w:cs="Arial"/>
                <w:szCs w:val="20"/>
              </w:rPr>
            </w:pPr>
            <w:r w:rsidRPr="00366B0A">
              <w:rPr>
                <w:rFonts w:cs="Arial"/>
                <w:szCs w:val="20"/>
              </w:rPr>
              <w:t>332 (39.7)</w:t>
            </w:r>
          </w:p>
        </w:tc>
        <w:tc>
          <w:tcPr>
            <w:tcW w:w="2785" w:type="dxa"/>
            <w:tcBorders>
              <w:top w:val="nil"/>
              <w:left w:val="nil"/>
              <w:bottom w:val="nil"/>
              <w:right w:val="nil"/>
            </w:tcBorders>
          </w:tcPr>
          <w:p w14:paraId="1EDBDD2B" w14:textId="3A5305CD" w:rsidR="00105F55" w:rsidRPr="00366B0A" w:rsidRDefault="00105F55" w:rsidP="00B743F7">
            <w:pPr>
              <w:spacing w:line="440" w:lineRule="exact"/>
              <w:jc w:val="center"/>
              <w:rPr>
                <w:rFonts w:cs="Arial"/>
                <w:szCs w:val="20"/>
              </w:rPr>
            </w:pPr>
            <w:r w:rsidRPr="00366B0A">
              <w:rPr>
                <w:rFonts w:cs="Arial"/>
                <w:szCs w:val="20"/>
              </w:rPr>
              <w:t>75 (22.6)</w:t>
            </w:r>
          </w:p>
        </w:tc>
      </w:tr>
      <w:tr w:rsidR="00105F55" w:rsidRPr="00366B0A" w14:paraId="052B52BF" w14:textId="77777777" w:rsidTr="00B82CAA">
        <w:tc>
          <w:tcPr>
            <w:tcW w:w="3775" w:type="dxa"/>
            <w:tcBorders>
              <w:top w:val="nil"/>
              <w:left w:val="nil"/>
              <w:bottom w:val="single" w:sz="4" w:space="0" w:color="auto"/>
              <w:right w:val="nil"/>
            </w:tcBorders>
          </w:tcPr>
          <w:p w14:paraId="692627B6" w14:textId="1E125441" w:rsidR="00105F55" w:rsidRPr="00366B0A" w:rsidRDefault="00105F55" w:rsidP="00B743F7">
            <w:pPr>
              <w:spacing w:line="440" w:lineRule="exact"/>
              <w:ind w:firstLine="334"/>
              <w:rPr>
                <w:rFonts w:cs="Arial"/>
                <w:szCs w:val="20"/>
              </w:rPr>
            </w:pPr>
            <w:r w:rsidRPr="00366B0A">
              <w:rPr>
                <w:rFonts w:cs="Arial"/>
                <w:szCs w:val="20"/>
              </w:rPr>
              <w:t>Moderate/extreme</w:t>
            </w:r>
          </w:p>
        </w:tc>
        <w:tc>
          <w:tcPr>
            <w:tcW w:w="2790" w:type="dxa"/>
            <w:tcBorders>
              <w:top w:val="nil"/>
              <w:left w:val="nil"/>
              <w:bottom w:val="single" w:sz="4" w:space="0" w:color="auto"/>
              <w:right w:val="nil"/>
            </w:tcBorders>
            <w:vAlign w:val="center"/>
          </w:tcPr>
          <w:p w14:paraId="77CE585E" w14:textId="4036FFBB" w:rsidR="00105F55" w:rsidRPr="00366B0A" w:rsidRDefault="00105F55" w:rsidP="00B743F7">
            <w:pPr>
              <w:spacing w:line="440" w:lineRule="exact"/>
              <w:jc w:val="center"/>
              <w:rPr>
                <w:rFonts w:cs="Arial"/>
                <w:szCs w:val="20"/>
              </w:rPr>
            </w:pPr>
            <w:r w:rsidRPr="00366B0A">
              <w:rPr>
                <w:rFonts w:cs="Arial"/>
                <w:szCs w:val="20"/>
              </w:rPr>
              <w:t>505 (60.3)</w:t>
            </w:r>
          </w:p>
        </w:tc>
        <w:tc>
          <w:tcPr>
            <w:tcW w:w="2785" w:type="dxa"/>
            <w:tcBorders>
              <w:top w:val="nil"/>
              <w:left w:val="nil"/>
              <w:bottom w:val="single" w:sz="4" w:space="0" w:color="auto"/>
              <w:right w:val="nil"/>
            </w:tcBorders>
          </w:tcPr>
          <w:p w14:paraId="4220F387" w14:textId="18FD72AA" w:rsidR="00105F55" w:rsidRPr="00366B0A" w:rsidRDefault="00105F55" w:rsidP="00B743F7">
            <w:pPr>
              <w:spacing w:line="440" w:lineRule="exact"/>
              <w:jc w:val="center"/>
              <w:rPr>
                <w:rFonts w:cs="Arial"/>
                <w:szCs w:val="20"/>
              </w:rPr>
            </w:pPr>
            <w:r w:rsidRPr="00366B0A">
              <w:rPr>
                <w:rFonts w:cs="Arial"/>
                <w:szCs w:val="20"/>
              </w:rPr>
              <w:t>246 (48.7)</w:t>
            </w:r>
          </w:p>
        </w:tc>
      </w:tr>
      <w:tr w:rsidR="00105F55" w:rsidRPr="00366B0A" w14:paraId="7C366336" w14:textId="77777777" w:rsidTr="00B82CAA">
        <w:tc>
          <w:tcPr>
            <w:tcW w:w="3775" w:type="dxa"/>
            <w:tcBorders>
              <w:left w:val="nil"/>
              <w:bottom w:val="nil"/>
              <w:right w:val="nil"/>
            </w:tcBorders>
          </w:tcPr>
          <w:p w14:paraId="1ADFB6F7" w14:textId="15FF40CB" w:rsidR="00105F55" w:rsidRPr="00366B0A" w:rsidRDefault="00105F55" w:rsidP="00B743F7">
            <w:pPr>
              <w:spacing w:line="440" w:lineRule="exact"/>
              <w:rPr>
                <w:rFonts w:cs="Arial"/>
                <w:szCs w:val="20"/>
              </w:rPr>
            </w:pPr>
            <w:r w:rsidRPr="00366B0A">
              <w:rPr>
                <w:rFonts w:cs="Arial"/>
                <w:szCs w:val="20"/>
              </w:rPr>
              <w:t>PGA-VAS</w:t>
            </w:r>
          </w:p>
        </w:tc>
        <w:tc>
          <w:tcPr>
            <w:tcW w:w="2790" w:type="dxa"/>
            <w:tcBorders>
              <w:left w:val="nil"/>
              <w:bottom w:val="nil"/>
              <w:right w:val="nil"/>
            </w:tcBorders>
            <w:vAlign w:val="center"/>
          </w:tcPr>
          <w:p w14:paraId="137AF323" w14:textId="77777777" w:rsidR="00105F55" w:rsidRPr="00366B0A" w:rsidRDefault="00105F55" w:rsidP="00B743F7">
            <w:pPr>
              <w:spacing w:line="440" w:lineRule="exact"/>
              <w:jc w:val="center"/>
              <w:rPr>
                <w:rFonts w:cs="Arial"/>
                <w:szCs w:val="20"/>
              </w:rPr>
            </w:pPr>
          </w:p>
        </w:tc>
        <w:tc>
          <w:tcPr>
            <w:tcW w:w="2785" w:type="dxa"/>
            <w:tcBorders>
              <w:left w:val="nil"/>
              <w:bottom w:val="nil"/>
              <w:right w:val="nil"/>
            </w:tcBorders>
          </w:tcPr>
          <w:p w14:paraId="6ECE5240" w14:textId="77777777" w:rsidR="00105F55" w:rsidRPr="00366B0A" w:rsidRDefault="00105F55" w:rsidP="00B743F7">
            <w:pPr>
              <w:spacing w:line="440" w:lineRule="exact"/>
              <w:jc w:val="center"/>
              <w:rPr>
                <w:rFonts w:cs="Arial"/>
                <w:szCs w:val="20"/>
              </w:rPr>
            </w:pPr>
          </w:p>
        </w:tc>
      </w:tr>
      <w:tr w:rsidR="00105F55" w:rsidRPr="00366B0A" w14:paraId="4A59A72D" w14:textId="77777777" w:rsidTr="00B82CAA">
        <w:tc>
          <w:tcPr>
            <w:tcW w:w="3775" w:type="dxa"/>
            <w:tcBorders>
              <w:top w:val="nil"/>
              <w:left w:val="nil"/>
              <w:bottom w:val="nil"/>
              <w:right w:val="nil"/>
            </w:tcBorders>
          </w:tcPr>
          <w:p w14:paraId="3CD872A1" w14:textId="7C655900" w:rsidR="00105F55" w:rsidRPr="00366B0A" w:rsidRDefault="00105F55" w:rsidP="00B743F7">
            <w:pPr>
              <w:spacing w:line="440" w:lineRule="exact"/>
              <w:ind w:firstLine="334"/>
              <w:rPr>
                <w:rFonts w:cs="Arial"/>
                <w:szCs w:val="20"/>
              </w:rPr>
            </w:pPr>
            <w:r w:rsidRPr="00366B0A">
              <w:rPr>
                <w:rFonts w:cs="Arial"/>
                <w:szCs w:val="20"/>
              </w:rPr>
              <w:t>&lt;20</w:t>
            </w:r>
          </w:p>
        </w:tc>
        <w:tc>
          <w:tcPr>
            <w:tcW w:w="2790" w:type="dxa"/>
            <w:tcBorders>
              <w:top w:val="nil"/>
              <w:left w:val="nil"/>
              <w:bottom w:val="nil"/>
              <w:right w:val="nil"/>
            </w:tcBorders>
            <w:vAlign w:val="center"/>
          </w:tcPr>
          <w:p w14:paraId="56B25245" w14:textId="57144A1D" w:rsidR="00105F55" w:rsidRPr="00366B0A" w:rsidRDefault="00105F55" w:rsidP="00B743F7">
            <w:pPr>
              <w:spacing w:line="440" w:lineRule="exact"/>
              <w:jc w:val="center"/>
              <w:rPr>
                <w:rFonts w:cs="Arial"/>
                <w:szCs w:val="20"/>
              </w:rPr>
            </w:pPr>
            <w:r w:rsidRPr="00366B0A">
              <w:rPr>
                <w:rFonts w:cs="Arial"/>
                <w:szCs w:val="20"/>
              </w:rPr>
              <w:t>248 (29.3)</w:t>
            </w:r>
          </w:p>
        </w:tc>
        <w:tc>
          <w:tcPr>
            <w:tcW w:w="2785" w:type="dxa"/>
            <w:tcBorders>
              <w:top w:val="nil"/>
              <w:left w:val="nil"/>
              <w:bottom w:val="nil"/>
              <w:right w:val="nil"/>
            </w:tcBorders>
          </w:tcPr>
          <w:p w14:paraId="120AFB5C" w14:textId="406C10C7" w:rsidR="00105F55" w:rsidRPr="00366B0A" w:rsidRDefault="00105F55" w:rsidP="00B743F7">
            <w:pPr>
              <w:spacing w:line="440" w:lineRule="exact"/>
              <w:jc w:val="center"/>
              <w:rPr>
                <w:rFonts w:cs="Arial"/>
                <w:szCs w:val="20"/>
              </w:rPr>
            </w:pPr>
            <w:r w:rsidRPr="00366B0A">
              <w:rPr>
                <w:rFonts w:cs="Arial"/>
                <w:szCs w:val="20"/>
              </w:rPr>
              <w:t>34 (13.7)</w:t>
            </w:r>
          </w:p>
        </w:tc>
      </w:tr>
      <w:tr w:rsidR="00105F55" w:rsidRPr="00366B0A" w14:paraId="5F748A2B" w14:textId="77777777" w:rsidTr="00B82CAA">
        <w:tc>
          <w:tcPr>
            <w:tcW w:w="3775" w:type="dxa"/>
            <w:tcBorders>
              <w:top w:val="nil"/>
              <w:left w:val="nil"/>
              <w:right w:val="nil"/>
            </w:tcBorders>
          </w:tcPr>
          <w:p w14:paraId="580F8C41" w14:textId="0CCC7EC2" w:rsidR="00105F55" w:rsidRPr="00366B0A" w:rsidRDefault="00105F55" w:rsidP="00B743F7">
            <w:pPr>
              <w:spacing w:line="440" w:lineRule="exact"/>
              <w:ind w:firstLine="334"/>
              <w:rPr>
                <w:rFonts w:cs="Arial"/>
                <w:szCs w:val="20"/>
              </w:rPr>
            </w:pPr>
            <w:r w:rsidRPr="00366B0A">
              <w:rPr>
                <w:rFonts w:cs="Arial"/>
                <w:szCs w:val="20"/>
              </w:rPr>
              <w:t>≥20</w:t>
            </w:r>
          </w:p>
        </w:tc>
        <w:tc>
          <w:tcPr>
            <w:tcW w:w="2790" w:type="dxa"/>
            <w:tcBorders>
              <w:top w:val="nil"/>
              <w:left w:val="nil"/>
              <w:right w:val="nil"/>
            </w:tcBorders>
            <w:vAlign w:val="center"/>
          </w:tcPr>
          <w:p w14:paraId="67846E81" w14:textId="1C279180" w:rsidR="00105F55" w:rsidRPr="00366B0A" w:rsidRDefault="00105F55" w:rsidP="00B743F7">
            <w:pPr>
              <w:spacing w:line="440" w:lineRule="exact"/>
              <w:jc w:val="center"/>
              <w:rPr>
                <w:rFonts w:cs="Arial"/>
                <w:szCs w:val="20"/>
              </w:rPr>
            </w:pPr>
            <w:r w:rsidRPr="00366B0A">
              <w:rPr>
                <w:rFonts w:cs="Arial"/>
                <w:szCs w:val="20"/>
              </w:rPr>
              <w:t>597 (70.7)</w:t>
            </w:r>
          </w:p>
        </w:tc>
        <w:tc>
          <w:tcPr>
            <w:tcW w:w="2785" w:type="dxa"/>
            <w:tcBorders>
              <w:top w:val="nil"/>
              <w:left w:val="nil"/>
              <w:right w:val="nil"/>
            </w:tcBorders>
          </w:tcPr>
          <w:p w14:paraId="5E904359" w14:textId="350597BE" w:rsidR="00105F55" w:rsidRPr="00366B0A" w:rsidRDefault="00105F55" w:rsidP="00B743F7">
            <w:pPr>
              <w:spacing w:line="440" w:lineRule="exact"/>
              <w:jc w:val="center"/>
              <w:rPr>
                <w:rFonts w:cs="Arial"/>
                <w:szCs w:val="20"/>
              </w:rPr>
            </w:pPr>
            <w:r w:rsidRPr="00366B0A">
              <w:rPr>
                <w:rFonts w:cs="Arial"/>
                <w:szCs w:val="20"/>
              </w:rPr>
              <w:t>288 (48.2)</w:t>
            </w:r>
          </w:p>
        </w:tc>
      </w:tr>
    </w:tbl>
    <w:p w14:paraId="770688C5" w14:textId="77777777" w:rsidR="00C158C5" w:rsidRPr="00D81FDE" w:rsidRDefault="001B1146" w:rsidP="001B1146">
      <w:pPr>
        <w:tabs>
          <w:tab w:val="clear" w:pos="0"/>
        </w:tabs>
        <w:spacing w:line="240" w:lineRule="auto"/>
        <w:rPr>
          <w:rFonts w:cs="Arial"/>
          <w:szCs w:val="20"/>
        </w:rPr>
      </w:pPr>
      <w:r w:rsidRPr="00D81FDE">
        <w:rPr>
          <w:rFonts w:cs="Arial"/>
          <w:szCs w:val="20"/>
          <w:vertAlign w:val="superscript"/>
        </w:rPr>
        <w:t>a</w:t>
      </w:r>
      <w:r w:rsidRPr="00D81FDE">
        <w:rPr>
          <w:rFonts w:cs="Arial"/>
          <w:szCs w:val="20"/>
        </w:rPr>
        <w:t xml:space="preserve">Sample sizes may not sum to 848 </w:t>
      </w:r>
      <w:r w:rsidR="002B2352" w:rsidRPr="00D81FDE">
        <w:rPr>
          <w:rFonts w:cs="Arial"/>
          <w:szCs w:val="20"/>
        </w:rPr>
        <w:t>owing</w:t>
      </w:r>
      <w:r w:rsidRPr="00D81FDE">
        <w:rPr>
          <w:rFonts w:cs="Arial"/>
          <w:szCs w:val="20"/>
        </w:rPr>
        <w:t xml:space="preserve"> to missing data.</w:t>
      </w:r>
      <w:r w:rsidR="00907CCF" w:rsidRPr="00D81FDE">
        <w:rPr>
          <w:rFonts w:cs="Arial"/>
          <w:szCs w:val="20"/>
        </w:rPr>
        <w:t xml:space="preserve"> </w:t>
      </w:r>
    </w:p>
    <w:p w14:paraId="4E0A2BD9" w14:textId="1BD232D1" w:rsidR="003A281F" w:rsidRPr="00D81FDE" w:rsidRDefault="00C158C5" w:rsidP="001B1146">
      <w:pPr>
        <w:tabs>
          <w:tab w:val="clear" w:pos="0"/>
        </w:tabs>
        <w:spacing w:line="240" w:lineRule="auto"/>
        <w:rPr>
          <w:rFonts w:cs="Arial"/>
          <w:szCs w:val="20"/>
        </w:rPr>
      </w:pPr>
      <w:r w:rsidRPr="00D81FDE">
        <w:rPr>
          <w:rFonts w:cs="Arial"/>
          <w:szCs w:val="20"/>
          <w:vertAlign w:val="superscript"/>
        </w:rPr>
        <w:t>b</w:t>
      </w:r>
      <w:r w:rsidR="00EB5015" w:rsidRPr="00D81FDE">
        <w:rPr>
          <w:rFonts w:cs="Arial"/>
          <w:szCs w:val="20"/>
        </w:rPr>
        <w:t>Percent</w:t>
      </w:r>
      <w:r w:rsidR="00EA4021" w:rsidRPr="00D81FDE">
        <w:rPr>
          <w:rFonts w:cs="Arial"/>
          <w:szCs w:val="20"/>
        </w:rPr>
        <w:t>age</w:t>
      </w:r>
      <w:r w:rsidR="00EB5015" w:rsidRPr="00D81FDE">
        <w:rPr>
          <w:rFonts w:cs="Arial"/>
          <w:szCs w:val="20"/>
        </w:rPr>
        <w:t xml:space="preserve"> of patients in each </w:t>
      </w:r>
      <w:r w:rsidR="004155B7" w:rsidRPr="00D81FDE">
        <w:rPr>
          <w:rFonts w:cs="Arial"/>
          <w:szCs w:val="20"/>
        </w:rPr>
        <w:t xml:space="preserve">disease burden </w:t>
      </w:r>
      <w:r w:rsidR="005F37EA" w:rsidRPr="00D81FDE">
        <w:rPr>
          <w:rFonts w:cs="Arial"/>
          <w:szCs w:val="20"/>
        </w:rPr>
        <w:t>category</w:t>
      </w:r>
      <w:r w:rsidR="004155B7" w:rsidRPr="00D81FDE">
        <w:rPr>
          <w:rFonts w:cs="Arial"/>
          <w:szCs w:val="20"/>
        </w:rPr>
        <w:t>.</w:t>
      </w:r>
    </w:p>
    <w:p w14:paraId="4156800E" w14:textId="4E0AB640" w:rsidR="004155B7" w:rsidRPr="00D81FDE" w:rsidRDefault="004155B7" w:rsidP="001B1146">
      <w:pPr>
        <w:tabs>
          <w:tab w:val="clear" w:pos="0"/>
        </w:tabs>
        <w:spacing w:line="240" w:lineRule="auto"/>
        <w:rPr>
          <w:rFonts w:cs="Arial"/>
          <w:szCs w:val="20"/>
        </w:rPr>
      </w:pPr>
      <w:r w:rsidRPr="00D81FDE">
        <w:rPr>
          <w:rFonts w:cs="Arial"/>
          <w:szCs w:val="20"/>
          <w:vertAlign w:val="superscript"/>
        </w:rPr>
        <w:t>c</w:t>
      </w:r>
      <w:r w:rsidRPr="00D81FDE">
        <w:rPr>
          <w:rFonts w:cs="Arial"/>
          <w:szCs w:val="20"/>
        </w:rPr>
        <w:t>Percent</w:t>
      </w:r>
      <w:r w:rsidR="00EA4021" w:rsidRPr="00D81FDE">
        <w:rPr>
          <w:rFonts w:cs="Arial"/>
          <w:szCs w:val="20"/>
        </w:rPr>
        <w:t>age</w:t>
      </w:r>
      <w:r w:rsidRPr="00D81FDE">
        <w:rPr>
          <w:rFonts w:cs="Arial"/>
          <w:szCs w:val="20"/>
        </w:rPr>
        <w:t xml:space="preserve"> of patients in each disease burden category who switched to </w:t>
      </w:r>
      <w:r w:rsidR="00EA4021" w:rsidRPr="00D81FDE">
        <w:rPr>
          <w:rFonts w:cs="Arial"/>
          <w:szCs w:val="20"/>
        </w:rPr>
        <w:t xml:space="preserve">a </w:t>
      </w:r>
      <w:r w:rsidRPr="00D81FDE">
        <w:rPr>
          <w:rFonts w:cs="Arial"/>
          <w:szCs w:val="20"/>
        </w:rPr>
        <w:t xml:space="preserve">biologic </w:t>
      </w:r>
      <w:r w:rsidR="00EA4021" w:rsidRPr="00D81FDE">
        <w:rPr>
          <w:rFonts w:cs="Arial"/>
          <w:szCs w:val="20"/>
        </w:rPr>
        <w:t>treatment</w:t>
      </w:r>
      <w:r w:rsidRPr="00D81FDE">
        <w:rPr>
          <w:rFonts w:cs="Arial"/>
          <w:szCs w:val="20"/>
        </w:rPr>
        <w:t>.</w:t>
      </w:r>
    </w:p>
    <w:p w14:paraId="4D606117" w14:textId="6734E5E9" w:rsidR="003A281F" w:rsidRPr="00D81FDE" w:rsidRDefault="00366B0A" w:rsidP="003A281F">
      <w:pPr>
        <w:spacing w:line="240" w:lineRule="auto"/>
        <w:rPr>
          <w:rFonts w:cs="Arial"/>
          <w:b/>
          <w:bCs/>
          <w:szCs w:val="20"/>
        </w:rPr>
      </w:pPr>
      <w:r>
        <w:rPr>
          <w:rFonts w:cs="Arial"/>
          <w:b/>
          <w:bCs/>
          <w:szCs w:val="20"/>
        </w:rPr>
        <w:t xml:space="preserve">Abbreviations: </w:t>
      </w:r>
      <w:r w:rsidR="003A281F" w:rsidRPr="00D81FDE">
        <w:rPr>
          <w:rFonts w:cs="Arial"/>
          <w:szCs w:val="20"/>
        </w:rPr>
        <w:t xml:space="preserve">DLQI, Dermatology Life Quality Index; EQ-5D-3L, 3-level EQ-5D; </w:t>
      </w:r>
      <w:r w:rsidR="006E159E" w:rsidRPr="00D81FDE">
        <w:rPr>
          <w:rFonts w:cs="Arial"/>
          <w:szCs w:val="20"/>
        </w:rPr>
        <w:t xml:space="preserve">HRQoL, health-related quality of life; </w:t>
      </w:r>
      <w:r w:rsidR="003A281F" w:rsidRPr="00D81FDE">
        <w:rPr>
          <w:rFonts w:cs="Arial"/>
          <w:szCs w:val="20"/>
        </w:rPr>
        <w:t xml:space="preserve">PGA-VAS, Patient Global Assessment visual analog scale; VAS, visual analog scale; WPAI, Work Productivity and Activity </w:t>
      </w:r>
      <w:r w:rsidR="00273533" w:rsidRPr="00D81FDE">
        <w:rPr>
          <w:rFonts w:cs="Arial"/>
          <w:szCs w:val="20"/>
        </w:rPr>
        <w:t xml:space="preserve">Impairment </w:t>
      </w:r>
      <w:r w:rsidR="00CD69BE" w:rsidRPr="00D81FDE">
        <w:rPr>
          <w:rFonts w:cs="Arial"/>
          <w:szCs w:val="20"/>
        </w:rPr>
        <w:t>q</w:t>
      </w:r>
      <w:r w:rsidR="002D1283" w:rsidRPr="00D81FDE">
        <w:rPr>
          <w:rFonts w:cs="Arial"/>
          <w:szCs w:val="20"/>
        </w:rPr>
        <w:t>uestionnaire</w:t>
      </w:r>
      <w:r w:rsidR="003A281F" w:rsidRPr="00D81FDE">
        <w:rPr>
          <w:rFonts w:cs="Arial"/>
          <w:szCs w:val="20"/>
        </w:rPr>
        <w:t>.</w:t>
      </w:r>
    </w:p>
    <w:p w14:paraId="4790A842" w14:textId="7CCFDD0E" w:rsidR="00447353" w:rsidRPr="00D81FDE" w:rsidRDefault="00447353" w:rsidP="001B1146">
      <w:pPr>
        <w:tabs>
          <w:tab w:val="clear" w:pos="0"/>
        </w:tabs>
        <w:spacing w:line="240" w:lineRule="auto"/>
        <w:rPr>
          <w:rFonts w:cs="Arial"/>
          <w:szCs w:val="20"/>
        </w:rPr>
      </w:pPr>
      <w:r w:rsidRPr="00D81FDE">
        <w:rPr>
          <w:rFonts w:cs="Arial"/>
          <w:szCs w:val="20"/>
        </w:rPr>
        <w:br w:type="page"/>
      </w:r>
    </w:p>
    <w:p w14:paraId="3EB4465B" w14:textId="632A99CC" w:rsidR="00C36CD6" w:rsidRPr="00F53FC4" w:rsidRDefault="00F32F31">
      <w:pPr>
        <w:tabs>
          <w:tab w:val="clear" w:pos="0"/>
        </w:tabs>
        <w:spacing w:line="240" w:lineRule="auto"/>
        <w:rPr>
          <w:rFonts w:cs="Arial"/>
          <w:szCs w:val="20"/>
        </w:rPr>
      </w:pPr>
      <w:r w:rsidRPr="00F53FC4">
        <w:rPr>
          <w:rFonts w:cs="Arial"/>
          <w:b/>
          <w:bCs/>
          <w:szCs w:val="20"/>
        </w:rPr>
        <w:lastRenderedPageBreak/>
        <w:t xml:space="preserve">Supplementary Table 3. </w:t>
      </w:r>
      <w:r w:rsidRPr="00F53FC4">
        <w:rPr>
          <w:rFonts w:cs="Arial"/>
          <w:szCs w:val="20"/>
        </w:rPr>
        <w:t xml:space="preserve">Unadjusted odds ratios of switching to </w:t>
      </w:r>
      <w:r w:rsidR="00C36CD6" w:rsidRPr="00F53FC4">
        <w:rPr>
          <w:rFonts w:cs="Arial"/>
          <w:szCs w:val="20"/>
        </w:rPr>
        <w:t>biologic therapy</w:t>
      </w:r>
      <w:r w:rsidR="000C4728" w:rsidRPr="00F53FC4">
        <w:rPr>
          <w:rFonts w:cs="Arial"/>
          <w:szCs w:val="20"/>
        </w:rPr>
        <w:t xml:space="preserve">, estimated with models </w:t>
      </w:r>
      <w:r w:rsidR="003B2A3F" w:rsidRPr="00F53FC4">
        <w:rPr>
          <w:rFonts w:cs="Arial"/>
          <w:szCs w:val="20"/>
        </w:rPr>
        <w:t>specific to each measure</w:t>
      </w:r>
      <w:r w:rsidR="000C12B4" w:rsidRPr="00F53FC4">
        <w:rPr>
          <w:rFonts w:cs="Arial"/>
          <w:szCs w:val="20"/>
        </w:rPr>
        <w:t xml:space="preserve"> or subscale.</w:t>
      </w:r>
    </w:p>
    <w:p w14:paraId="3B9311CF" w14:textId="77777777" w:rsidR="00C36CD6" w:rsidRPr="00F53FC4" w:rsidRDefault="00C36CD6">
      <w:pPr>
        <w:tabs>
          <w:tab w:val="clear" w:pos="0"/>
        </w:tabs>
        <w:spacing w:line="240" w:lineRule="auto"/>
        <w:rPr>
          <w:rFonts w:cs="Arial"/>
          <w:szCs w:val="2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83"/>
        <w:gridCol w:w="2335"/>
        <w:gridCol w:w="2326"/>
        <w:gridCol w:w="2016"/>
      </w:tblGrid>
      <w:tr w:rsidR="00B2573F" w:rsidRPr="00F53FC4" w14:paraId="3F4BE883" w14:textId="201E72AE" w:rsidTr="009E41F9">
        <w:tc>
          <w:tcPr>
            <w:tcW w:w="2683" w:type="dxa"/>
          </w:tcPr>
          <w:p w14:paraId="2E63D104" w14:textId="77777777" w:rsidR="00B2573F" w:rsidRPr="00F53FC4" w:rsidRDefault="00B2573F" w:rsidP="0031218A">
            <w:pPr>
              <w:rPr>
                <w:rFonts w:cs="Arial"/>
                <w:b/>
                <w:bCs/>
                <w:szCs w:val="20"/>
              </w:rPr>
            </w:pPr>
            <w:r w:rsidRPr="00F53FC4">
              <w:rPr>
                <w:rFonts w:cs="Arial"/>
                <w:b/>
                <w:bCs/>
                <w:szCs w:val="20"/>
              </w:rPr>
              <w:t>Disease Burden Measure</w:t>
            </w:r>
          </w:p>
        </w:tc>
        <w:tc>
          <w:tcPr>
            <w:tcW w:w="2335" w:type="dxa"/>
          </w:tcPr>
          <w:p w14:paraId="46565F18" w14:textId="1053B910" w:rsidR="00B2573F" w:rsidRPr="00F53FC4" w:rsidRDefault="00B2573F" w:rsidP="0031218A">
            <w:pPr>
              <w:jc w:val="center"/>
              <w:rPr>
                <w:rFonts w:cs="Arial"/>
                <w:b/>
                <w:bCs/>
                <w:szCs w:val="20"/>
              </w:rPr>
            </w:pPr>
            <w:r w:rsidRPr="00F53FC4">
              <w:rPr>
                <w:rFonts w:cs="Arial"/>
                <w:b/>
                <w:bCs/>
                <w:szCs w:val="20"/>
              </w:rPr>
              <w:t>OR</w:t>
            </w:r>
          </w:p>
        </w:tc>
        <w:tc>
          <w:tcPr>
            <w:tcW w:w="2326" w:type="dxa"/>
          </w:tcPr>
          <w:p w14:paraId="7A8AF0FC" w14:textId="5381BF08" w:rsidR="00B2573F" w:rsidRPr="00F53FC4" w:rsidRDefault="003247A5" w:rsidP="0031218A">
            <w:pPr>
              <w:jc w:val="center"/>
              <w:rPr>
                <w:rFonts w:cs="Arial"/>
                <w:b/>
                <w:bCs/>
                <w:szCs w:val="20"/>
              </w:rPr>
            </w:pPr>
            <w:r w:rsidRPr="00F53FC4">
              <w:rPr>
                <w:rFonts w:cs="Arial"/>
                <w:b/>
                <w:bCs/>
                <w:szCs w:val="20"/>
              </w:rPr>
              <w:t>95% CI</w:t>
            </w:r>
          </w:p>
        </w:tc>
        <w:tc>
          <w:tcPr>
            <w:tcW w:w="2016" w:type="dxa"/>
          </w:tcPr>
          <w:p w14:paraId="4B224CF0" w14:textId="767F73A1" w:rsidR="00B2573F" w:rsidRPr="00F53FC4" w:rsidRDefault="003247A5" w:rsidP="0031218A">
            <w:pPr>
              <w:jc w:val="center"/>
              <w:rPr>
                <w:rFonts w:cs="Arial"/>
                <w:b/>
                <w:bCs/>
                <w:i/>
                <w:iCs/>
                <w:szCs w:val="20"/>
              </w:rPr>
            </w:pPr>
            <w:r w:rsidRPr="00F53FC4">
              <w:rPr>
                <w:rFonts w:cs="Arial"/>
                <w:b/>
                <w:bCs/>
                <w:i/>
                <w:iCs/>
                <w:szCs w:val="20"/>
              </w:rPr>
              <w:t>P</w:t>
            </w:r>
          </w:p>
        </w:tc>
      </w:tr>
      <w:tr w:rsidR="00B2573F" w:rsidRPr="00F53FC4" w14:paraId="5576AD4D" w14:textId="7EC4C7FC" w:rsidTr="009E41F9">
        <w:tc>
          <w:tcPr>
            <w:tcW w:w="2683" w:type="dxa"/>
            <w:vAlign w:val="center"/>
          </w:tcPr>
          <w:p w14:paraId="5E23B1E5" w14:textId="375F98AA" w:rsidR="00B2573F" w:rsidRPr="00F53FC4" w:rsidRDefault="00B2573F" w:rsidP="0031218A">
            <w:pPr>
              <w:rPr>
                <w:rFonts w:cs="Arial"/>
                <w:szCs w:val="20"/>
              </w:rPr>
            </w:pPr>
            <w:r w:rsidRPr="00F53FC4">
              <w:rPr>
                <w:rFonts w:cs="Arial"/>
                <w:szCs w:val="20"/>
              </w:rPr>
              <w:t>DLQI &gt;5</w:t>
            </w:r>
          </w:p>
        </w:tc>
        <w:tc>
          <w:tcPr>
            <w:tcW w:w="2335" w:type="dxa"/>
            <w:vAlign w:val="center"/>
          </w:tcPr>
          <w:p w14:paraId="1A6C82E6" w14:textId="7B959022" w:rsidR="00B2573F" w:rsidRPr="00F53FC4" w:rsidRDefault="003247A5" w:rsidP="0031218A">
            <w:pPr>
              <w:jc w:val="center"/>
              <w:rPr>
                <w:rFonts w:cs="Arial"/>
                <w:szCs w:val="20"/>
              </w:rPr>
            </w:pPr>
            <w:r w:rsidRPr="00F53FC4">
              <w:rPr>
                <w:rFonts w:cs="Arial"/>
                <w:szCs w:val="20"/>
              </w:rPr>
              <w:t>2.90</w:t>
            </w:r>
          </w:p>
        </w:tc>
        <w:tc>
          <w:tcPr>
            <w:tcW w:w="2326" w:type="dxa"/>
            <w:vAlign w:val="center"/>
          </w:tcPr>
          <w:p w14:paraId="4FE669D3" w14:textId="6D749602" w:rsidR="00B2573F" w:rsidRPr="00F53FC4" w:rsidRDefault="003247A5" w:rsidP="0031218A">
            <w:pPr>
              <w:jc w:val="center"/>
              <w:rPr>
                <w:rFonts w:cs="Arial"/>
                <w:szCs w:val="20"/>
              </w:rPr>
            </w:pPr>
            <w:r w:rsidRPr="00F53FC4">
              <w:rPr>
                <w:rFonts w:cs="Arial"/>
                <w:szCs w:val="20"/>
              </w:rPr>
              <w:t xml:space="preserve">2.17, </w:t>
            </w:r>
            <w:r w:rsidR="004F4A21" w:rsidRPr="00F53FC4">
              <w:rPr>
                <w:rFonts w:cs="Arial"/>
                <w:szCs w:val="20"/>
              </w:rPr>
              <w:t>3.87</w:t>
            </w:r>
          </w:p>
        </w:tc>
        <w:tc>
          <w:tcPr>
            <w:tcW w:w="2016" w:type="dxa"/>
          </w:tcPr>
          <w:p w14:paraId="5E39169D" w14:textId="3C078515" w:rsidR="00B2573F" w:rsidRPr="00F53FC4" w:rsidRDefault="004F4A21" w:rsidP="0031218A">
            <w:pPr>
              <w:jc w:val="center"/>
              <w:rPr>
                <w:rFonts w:cs="Arial"/>
                <w:szCs w:val="20"/>
              </w:rPr>
            </w:pPr>
            <w:r w:rsidRPr="00F53FC4">
              <w:rPr>
                <w:rFonts w:cs="Arial"/>
                <w:szCs w:val="20"/>
              </w:rPr>
              <w:t>&lt;0.001</w:t>
            </w:r>
          </w:p>
        </w:tc>
      </w:tr>
      <w:tr w:rsidR="00B2573F" w:rsidRPr="00F53FC4" w14:paraId="54DA176C" w14:textId="435D6AA4" w:rsidTr="009E41F9">
        <w:tc>
          <w:tcPr>
            <w:tcW w:w="2683" w:type="dxa"/>
            <w:vAlign w:val="center"/>
          </w:tcPr>
          <w:p w14:paraId="44E34128" w14:textId="04778C18" w:rsidR="00B2573F" w:rsidRPr="00F53FC4" w:rsidRDefault="00B2573F" w:rsidP="0031218A">
            <w:pPr>
              <w:rPr>
                <w:rFonts w:cs="Arial"/>
                <w:szCs w:val="20"/>
              </w:rPr>
            </w:pPr>
            <w:r w:rsidRPr="00F53FC4">
              <w:rPr>
                <w:rFonts w:cs="Arial"/>
                <w:szCs w:val="20"/>
              </w:rPr>
              <w:t>VAS itch ≥30</w:t>
            </w:r>
          </w:p>
        </w:tc>
        <w:tc>
          <w:tcPr>
            <w:tcW w:w="2335" w:type="dxa"/>
            <w:vAlign w:val="center"/>
          </w:tcPr>
          <w:p w14:paraId="5D4781BB" w14:textId="200D3D3E" w:rsidR="00B2573F" w:rsidRPr="00F53FC4" w:rsidRDefault="00F96D7C" w:rsidP="0031218A">
            <w:pPr>
              <w:jc w:val="center"/>
              <w:rPr>
                <w:rFonts w:cs="Arial"/>
                <w:szCs w:val="20"/>
              </w:rPr>
            </w:pPr>
            <w:r w:rsidRPr="00F53FC4">
              <w:rPr>
                <w:rFonts w:cs="Arial"/>
                <w:szCs w:val="20"/>
              </w:rPr>
              <w:t>3.85</w:t>
            </w:r>
          </w:p>
        </w:tc>
        <w:tc>
          <w:tcPr>
            <w:tcW w:w="2326" w:type="dxa"/>
            <w:vAlign w:val="center"/>
          </w:tcPr>
          <w:p w14:paraId="1B48D9D9" w14:textId="77C42CFB" w:rsidR="00B2573F" w:rsidRPr="00F53FC4" w:rsidRDefault="00F96D7C" w:rsidP="0031218A">
            <w:pPr>
              <w:jc w:val="center"/>
              <w:rPr>
                <w:rFonts w:cs="Arial"/>
                <w:szCs w:val="20"/>
              </w:rPr>
            </w:pPr>
            <w:r w:rsidRPr="00F53FC4">
              <w:rPr>
                <w:rFonts w:cs="Arial"/>
                <w:szCs w:val="20"/>
              </w:rPr>
              <w:t>2.84, 5.21</w:t>
            </w:r>
          </w:p>
        </w:tc>
        <w:tc>
          <w:tcPr>
            <w:tcW w:w="2016" w:type="dxa"/>
          </w:tcPr>
          <w:p w14:paraId="71D0EF44" w14:textId="30A7DC2D" w:rsidR="00B2573F" w:rsidRPr="00F53FC4" w:rsidRDefault="004F4A21" w:rsidP="0031218A">
            <w:pPr>
              <w:jc w:val="center"/>
              <w:rPr>
                <w:rFonts w:cs="Arial"/>
                <w:szCs w:val="20"/>
              </w:rPr>
            </w:pPr>
            <w:r w:rsidRPr="00F53FC4">
              <w:rPr>
                <w:rFonts w:cs="Arial"/>
                <w:szCs w:val="20"/>
              </w:rPr>
              <w:t>&lt;0.001</w:t>
            </w:r>
          </w:p>
        </w:tc>
      </w:tr>
      <w:tr w:rsidR="00B2573F" w:rsidRPr="00F53FC4" w14:paraId="59E58802" w14:textId="1CE5E05D" w:rsidTr="009E41F9">
        <w:tc>
          <w:tcPr>
            <w:tcW w:w="2683" w:type="dxa"/>
            <w:vAlign w:val="center"/>
          </w:tcPr>
          <w:p w14:paraId="4DC16FE9" w14:textId="5B48197A" w:rsidR="00B2573F" w:rsidRPr="00F53FC4" w:rsidRDefault="00B2573F" w:rsidP="0031218A">
            <w:pPr>
              <w:rPr>
                <w:rFonts w:cs="Arial"/>
                <w:szCs w:val="20"/>
              </w:rPr>
            </w:pPr>
            <w:r w:rsidRPr="00F53FC4">
              <w:rPr>
                <w:rFonts w:cs="Arial"/>
                <w:szCs w:val="20"/>
              </w:rPr>
              <w:t xml:space="preserve">VAS skin pain ≥45 </w:t>
            </w:r>
          </w:p>
        </w:tc>
        <w:tc>
          <w:tcPr>
            <w:tcW w:w="2335" w:type="dxa"/>
            <w:vAlign w:val="center"/>
          </w:tcPr>
          <w:p w14:paraId="10EF2A25" w14:textId="0E5538D9" w:rsidR="00B2573F" w:rsidRPr="00F53FC4" w:rsidRDefault="00F96D7C" w:rsidP="0031218A">
            <w:pPr>
              <w:jc w:val="center"/>
              <w:rPr>
                <w:rFonts w:cs="Arial"/>
                <w:szCs w:val="20"/>
              </w:rPr>
            </w:pPr>
            <w:r w:rsidRPr="00F53FC4">
              <w:rPr>
                <w:rFonts w:cs="Arial"/>
                <w:szCs w:val="20"/>
              </w:rPr>
              <w:t>3.32</w:t>
            </w:r>
          </w:p>
        </w:tc>
        <w:tc>
          <w:tcPr>
            <w:tcW w:w="2326" w:type="dxa"/>
            <w:vAlign w:val="center"/>
          </w:tcPr>
          <w:p w14:paraId="42308184" w14:textId="5DB5FAE8" w:rsidR="00B2573F" w:rsidRPr="00F53FC4" w:rsidRDefault="00F96D7C" w:rsidP="0031218A">
            <w:pPr>
              <w:jc w:val="center"/>
              <w:rPr>
                <w:rFonts w:cs="Arial"/>
                <w:szCs w:val="20"/>
              </w:rPr>
            </w:pPr>
            <w:r w:rsidRPr="00F53FC4">
              <w:rPr>
                <w:rFonts w:cs="Arial"/>
                <w:szCs w:val="20"/>
              </w:rPr>
              <w:t>2.37, 4.65</w:t>
            </w:r>
          </w:p>
        </w:tc>
        <w:tc>
          <w:tcPr>
            <w:tcW w:w="2016" w:type="dxa"/>
          </w:tcPr>
          <w:p w14:paraId="39DD0330" w14:textId="62B5D6EA" w:rsidR="00B2573F" w:rsidRPr="00F53FC4" w:rsidRDefault="004F4A21" w:rsidP="0031218A">
            <w:pPr>
              <w:jc w:val="center"/>
              <w:rPr>
                <w:rFonts w:cs="Arial"/>
                <w:szCs w:val="20"/>
              </w:rPr>
            </w:pPr>
            <w:r w:rsidRPr="00F53FC4">
              <w:rPr>
                <w:rFonts w:cs="Arial"/>
                <w:szCs w:val="20"/>
              </w:rPr>
              <w:t>&lt;0.001</w:t>
            </w:r>
          </w:p>
        </w:tc>
      </w:tr>
      <w:tr w:rsidR="00B2573F" w:rsidRPr="00F53FC4" w14:paraId="50DBF9D0" w14:textId="72F753B4" w:rsidTr="009E41F9">
        <w:tc>
          <w:tcPr>
            <w:tcW w:w="2683" w:type="dxa"/>
            <w:vAlign w:val="center"/>
          </w:tcPr>
          <w:p w14:paraId="559F9383" w14:textId="70F441A2" w:rsidR="00B2573F" w:rsidRPr="00F53FC4" w:rsidRDefault="00B2573F" w:rsidP="0031218A">
            <w:pPr>
              <w:rPr>
                <w:rFonts w:cs="Arial"/>
                <w:szCs w:val="20"/>
              </w:rPr>
            </w:pPr>
            <w:r w:rsidRPr="00F53FC4">
              <w:rPr>
                <w:rFonts w:cs="Arial"/>
                <w:szCs w:val="20"/>
              </w:rPr>
              <w:t>VAS fatigue ≥50</w:t>
            </w:r>
          </w:p>
        </w:tc>
        <w:tc>
          <w:tcPr>
            <w:tcW w:w="2335" w:type="dxa"/>
            <w:vAlign w:val="center"/>
          </w:tcPr>
          <w:p w14:paraId="65EAD9CF" w14:textId="75B37CC0" w:rsidR="00B2573F" w:rsidRPr="00F53FC4" w:rsidRDefault="003368A5" w:rsidP="0031218A">
            <w:pPr>
              <w:jc w:val="center"/>
              <w:rPr>
                <w:rFonts w:cs="Arial"/>
                <w:szCs w:val="20"/>
              </w:rPr>
            </w:pPr>
            <w:r w:rsidRPr="00F53FC4">
              <w:rPr>
                <w:rFonts w:cs="Arial"/>
                <w:szCs w:val="20"/>
              </w:rPr>
              <w:t>2.50</w:t>
            </w:r>
          </w:p>
        </w:tc>
        <w:tc>
          <w:tcPr>
            <w:tcW w:w="2326" w:type="dxa"/>
            <w:vAlign w:val="center"/>
          </w:tcPr>
          <w:p w14:paraId="7DB2D680" w14:textId="0FB897C3" w:rsidR="00B2573F" w:rsidRPr="00F53FC4" w:rsidRDefault="003368A5" w:rsidP="0031218A">
            <w:pPr>
              <w:jc w:val="center"/>
              <w:rPr>
                <w:rFonts w:cs="Arial"/>
                <w:szCs w:val="20"/>
              </w:rPr>
            </w:pPr>
            <w:r w:rsidRPr="00F53FC4">
              <w:rPr>
                <w:rFonts w:cs="Arial"/>
                <w:szCs w:val="20"/>
              </w:rPr>
              <w:t>1.87, 3.35</w:t>
            </w:r>
          </w:p>
        </w:tc>
        <w:tc>
          <w:tcPr>
            <w:tcW w:w="2016" w:type="dxa"/>
          </w:tcPr>
          <w:p w14:paraId="15531608" w14:textId="6DC2729D" w:rsidR="00B2573F" w:rsidRPr="00F53FC4" w:rsidRDefault="004F4A21" w:rsidP="0031218A">
            <w:pPr>
              <w:jc w:val="center"/>
              <w:rPr>
                <w:rFonts w:cs="Arial"/>
                <w:szCs w:val="20"/>
              </w:rPr>
            </w:pPr>
            <w:r w:rsidRPr="00F53FC4">
              <w:rPr>
                <w:rFonts w:cs="Arial"/>
                <w:szCs w:val="20"/>
              </w:rPr>
              <w:t>&lt;0.001</w:t>
            </w:r>
          </w:p>
        </w:tc>
      </w:tr>
      <w:tr w:rsidR="00B2573F" w:rsidRPr="00F53FC4" w14:paraId="7F28D3A1" w14:textId="3B1045C3" w:rsidTr="009E41F9">
        <w:tc>
          <w:tcPr>
            <w:tcW w:w="2683" w:type="dxa"/>
            <w:vAlign w:val="center"/>
          </w:tcPr>
          <w:p w14:paraId="220B9095" w14:textId="10B55341" w:rsidR="00B2573F" w:rsidRPr="00F53FC4" w:rsidRDefault="00B2573F" w:rsidP="0031218A">
            <w:pPr>
              <w:rPr>
                <w:rFonts w:cs="Arial"/>
                <w:szCs w:val="20"/>
                <w:vertAlign w:val="superscript"/>
              </w:rPr>
            </w:pPr>
            <w:r w:rsidRPr="00F53FC4">
              <w:rPr>
                <w:rFonts w:cs="Arial"/>
                <w:szCs w:val="20"/>
              </w:rPr>
              <w:t>Mobility problems</w:t>
            </w:r>
            <w:r w:rsidRPr="00F53FC4">
              <w:rPr>
                <w:rFonts w:cs="Arial"/>
                <w:szCs w:val="20"/>
                <w:vertAlign w:val="superscript"/>
              </w:rPr>
              <w:t>a</w:t>
            </w:r>
          </w:p>
        </w:tc>
        <w:tc>
          <w:tcPr>
            <w:tcW w:w="2335" w:type="dxa"/>
            <w:vAlign w:val="center"/>
          </w:tcPr>
          <w:p w14:paraId="30B66CD0" w14:textId="7F1E77B2" w:rsidR="00B2573F" w:rsidRPr="00F53FC4" w:rsidRDefault="003368A5" w:rsidP="0031218A">
            <w:pPr>
              <w:jc w:val="center"/>
              <w:rPr>
                <w:rFonts w:cs="Arial"/>
                <w:szCs w:val="20"/>
              </w:rPr>
            </w:pPr>
            <w:r w:rsidRPr="00F53FC4">
              <w:rPr>
                <w:rFonts w:cs="Arial"/>
                <w:szCs w:val="20"/>
              </w:rPr>
              <w:t>1.24</w:t>
            </w:r>
          </w:p>
        </w:tc>
        <w:tc>
          <w:tcPr>
            <w:tcW w:w="2326" w:type="dxa"/>
            <w:vAlign w:val="center"/>
          </w:tcPr>
          <w:p w14:paraId="61792261" w14:textId="3C219648" w:rsidR="00B2573F" w:rsidRPr="00F53FC4" w:rsidRDefault="003368A5" w:rsidP="0031218A">
            <w:pPr>
              <w:jc w:val="center"/>
              <w:rPr>
                <w:rFonts w:cs="Arial"/>
                <w:szCs w:val="20"/>
              </w:rPr>
            </w:pPr>
            <w:r w:rsidRPr="00F53FC4">
              <w:rPr>
                <w:rFonts w:cs="Arial"/>
                <w:szCs w:val="20"/>
              </w:rPr>
              <w:t>0.90, 1.70</w:t>
            </w:r>
          </w:p>
        </w:tc>
        <w:tc>
          <w:tcPr>
            <w:tcW w:w="2016" w:type="dxa"/>
          </w:tcPr>
          <w:p w14:paraId="7A51143E" w14:textId="1BAEEB91" w:rsidR="00B2573F" w:rsidRPr="00F53FC4" w:rsidRDefault="00B622B3" w:rsidP="0031218A">
            <w:pPr>
              <w:jc w:val="center"/>
              <w:rPr>
                <w:rFonts w:cs="Arial"/>
                <w:szCs w:val="20"/>
              </w:rPr>
            </w:pPr>
            <w:r w:rsidRPr="00F53FC4">
              <w:rPr>
                <w:rFonts w:cs="Arial"/>
                <w:szCs w:val="20"/>
              </w:rPr>
              <w:t>0.193</w:t>
            </w:r>
          </w:p>
        </w:tc>
      </w:tr>
      <w:tr w:rsidR="00B2573F" w:rsidRPr="00F53FC4" w14:paraId="48E9654A" w14:textId="06A4543C" w:rsidTr="009E41F9">
        <w:tc>
          <w:tcPr>
            <w:tcW w:w="2683" w:type="dxa"/>
            <w:vAlign w:val="center"/>
          </w:tcPr>
          <w:p w14:paraId="60DC6D45" w14:textId="16543212" w:rsidR="00B2573F" w:rsidRPr="00F53FC4" w:rsidRDefault="00B2573F" w:rsidP="0031218A">
            <w:pPr>
              <w:rPr>
                <w:rFonts w:cs="Arial"/>
                <w:szCs w:val="20"/>
                <w:vertAlign w:val="superscript"/>
              </w:rPr>
            </w:pPr>
            <w:r w:rsidRPr="00F53FC4">
              <w:rPr>
                <w:rFonts w:cs="Arial"/>
                <w:szCs w:val="20"/>
              </w:rPr>
              <w:t>Self-care problems</w:t>
            </w:r>
            <w:r w:rsidRPr="00F53FC4">
              <w:rPr>
                <w:rFonts w:cs="Arial"/>
                <w:szCs w:val="20"/>
                <w:vertAlign w:val="superscript"/>
              </w:rPr>
              <w:t>a</w:t>
            </w:r>
          </w:p>
        </w:tc>
        <w:tc>
          <w:tcPr>
            <w:tcW w:w="2335" w:type="dxa"/>
            <w:vAlign w:val="center"/>
          </w:tcPr>
          <w:p w14:paraId="0358D97F" w14:textId="32B68966" w:rsidR="00B2573F" w:rsidRPr="00F53FC4" w:rsidRDefault="003368A5" w:rsidP="0031218A">
            <w:pPr>
              <w:jc w:val="center"/>
              <w:rPr>
                <w:rFonts w:cs="Arial"/>
                <w:szCs w:val="20"/>
              </w:rPr>
            </w:pPr>
            <w:r w:rsidRPr="00F53FC4">
              <w:rPr>
                <w:rFonts w:cs="Arial"/>
                <w:szCs w:val="20"/>
              </w:rPr>
              <w:t>1.39</w:t>
            </w:r>
          </w:p>
        </w:tc>
        <w:tc>
          <w:tcPr>
            <w:tcW w:w="2326" w:type="dxa"/>
            <w:vAlign w:val="center"/>
          </w:tcPr>
          <w:p w14:paraId="029C800F" w14:textId="3447C51E" w:rsidR="00B2573F" w:rsidRPr="00F53FC4" w:rsidRDefault="003368A5" w:rsidP="0031218A">
            <w:pPr>
              <w:jc w:val="center"/>
              <w:rPr>
                <w:rFonts w:cs="Arial"/>
                <w:szCs w:val="20"/>
              </w:rPr>
            </w:pPr>
            <w:r w:rsidRPr="00F53FC4">
              <w:rPr>
                <w:rFonts w:cs="Arial"/>
                <w:szCs w:val="20"/>
              </w:rPr>
              <w:t>0.80, 2.41</w:t>
            </w:r>
          </w:p>
        </w:tc>
        <w:tc>
          <w:tcPr>
            <w:tcW w:w="2016" w:type="dxa"/>
          </w:tcPr>
          <w:p w14:paraId="694023BD" w14:textId="559B4931" w:rsidR="00B2573F" w:rsidRPr="00F53FC4" w:rsidRDefault="00B622B3" w:rsidP="0031218A">
            <w:pPr>
              <w:jc w:val="center"/>
              <w:rPr>
                <w:rFonts w:cs="Arial"/>
                <w:szCs w:val="20"/>
              </w:rPr>
            </w:pPr>
            <w:r w:rsidRPr="00F53FC4">
              <w:rPr>
                <w:rFonts w:cs="Arial"/>
                <w:szCs w:val="20"/>
              </w:rPr>
              <w:t>0.243</w:t>
            </w:r>
          </w:p>
        </w:tc>
      </w:tr>
      <w:tr w:rsidR="00B2573F" w:rsidRPr="00F53FC4" w14:paraId="46A26B5F" w14:textId="3AFDA685" w:rsidTr="009E41F9">
        <w:tc>
          <w:tcPr>
            <w:tcW w:w="2683" w:type="dxa"/>
            <w:vAlign w:val="center"/>
          </w:tcPr>
          <w:p w14:paraId="3B62880C" w14:textId="15AE7762" w:rsidR="00B2573F" w:rsidRPr="00F53FC4" w:rsidRDefault="00B2573F" w:rsidP="0031218A">
            <w:pPr>
              <w:rPr>
                <w:rFonts w:cs="Arial"/>
                <w:szCs w:val="20"/>
                <w:vertAlign w:val="superscript"/>
              </w:rPr>
            </w:pPr>
            <w:r w:rsidRPr="00F53FC4">
              <w:rPr>
                <w:rFonts w:cs="Arial"/>
                <w:szCs w:val="20"/>
              </w:rPr>
              <w:t>Usual activities</w:t>
            </w:r>
            <w:r w:rsidRPr="00F53FC4">
              <w:rPr>
                <w:rFonts w:cs="Arial"/>
                <w:szCs w:val="20"/>
                <w:vertAlign w:val="superscript"/>
              </w:rPr>
              <w:t>a</w:t>
            </w:r>
          </w:p>
        </w:tc>
        <w:tc>
          <w:tcPr>
            <w:tcW w:w="2335" w:type="dxa"/>
            <w:vAlign w:val="center"/>
          </w:tcPr>
          <w:p w14:paraId="4E0A0E93" w14:textId="41382A18" w:rsidR="00B2573F" w:rsidRPr="00F53FC4" w:rsidRDefault="004F613A" w:rsidP="0031218A">
            <w:pPr>
              <w:jc w:val="center"/>
              <w:rPr>
                <w:rFonts w:cs="Arial"/>
                <w:szCs w:val="20"/>
              </w:rPr>
            </w:pPr>
            <w:r w:rsidRPr="00F53FC4">
              <w:rPr>
                <w:rFonts w:cs="Arial"/>
                <w:szCs w:val="20"/>
              </w:rPr>
              <w:t>1.60</w:t>
            </w:r>
          </w:p>
        </w:tc>
        <w:tc>
          <w:tcPr>
            <w:tcW w:w="2326" w:type="dxa"/>
            <w:vAlign w:val="center"/>
          </w:tcPr>
          <w:p w14:paraId="72DDEB8D" w14:textId="709EEEAD" w:rsidR="00B2573F" w:rsidRPr="00F53FC4" w:rsidRDefault="004F613A" w:rsidP="0031218A">
            <w:pPr>
              <w:jc w:val="center"/>
              <w:rPr>
                <w:rFonts w:cs="Arial"/>
                <w:szCs w:val="20"/>
              </w:rPr>
            </w:pPr>
            <w:r w:rsidRPr="00F53FC4">
              <w:rPr>
                <w:rFonts w:cs="Arial"/>
                <w:szCs w:val="20"/>
              </w:rPr>
              <w:t>1.18, 2.17</w:t>
            </w:r>
          </w:p>
        </w:tc>
        <w:tc>
          <w:tcPr>
            <w:tcW w:w="2016" w:type="dxa"/>
          </w:tcPr>
          <w:p w14:paraId="2FEA1A81" w14:textId="3593EC79" w:rsidR="00B2573F" w:rsidRPr="00F53FC4" w:rsidRDefault="004F4A21" w:rsidP="0031218A">
            <w:pPr>
              <w:jc w:val="center"/>
              <w:rPr>
                <w:rFonts w:cs="Arial"/>
                <w:szCs w:val="20"/>
              </w:rPr>
            </w:pPr>
            <w:r w:rsidRPr="00F53FC4">
              <w:rPr>
                <w:rFonts w:cs="Arial"/>
                <w:szCs w:val="20"/>
              </w:rPr>
              <w:t>0.003</w:t>
            </w:r>
          </w:p>
        </w:tc>
      </w:tr>
      <w:tr w:rsidR="00B2573F" w:rsidRPr="00F53FC4" w14:paraId="09F8F3CF" w14:textId="09511625" w:rsidTr="009E41F9">
        <w:tc>
          <w:tcPr>
            <w:tcW w:w="2683" w:type="dxa"/>
            <w:vAlign w:val="center"/>
          </w:tcPr>
          <w:p w14:paraId="17514AF7" w14:textId="6873289D" w:rsidR="00B2573F" w:rsidRPr="00F53FC4" w:rsidRDefault="00B2573F" w:rsidP="0031218A">
            <w:pPr>
              <w:rPr>
                <w:rFonts w:cs="Arial"/>
                <w:szCs w:val="20"/>
                <w:vertAlign w:val="superscript"/>
              </w:rPr>
            </w:pPr>
            <w:r w:rsidRPr="00F53FC4">
              <w:rPr>
                <w:rFonts w:cs="Arial"/>
                <w:szCs w:val="20"/>
              </w:rPr>
              <w:t>Pain and discomfort</w:t>
            </w:r>
            <w:r w:rsidRPr="00F53FC4">
              <w:rPr>
                <w:rFonts w:cs="Arial"/>
                <w:szCs w:val="20"/>
                <w:vertAlign w:val="superscript"/>
              </w:rPr>
              <w:t>a</w:t>
            </w:r>
          </w:p>
        </w:tc>
        <w:tc>
          <w:tcPr>
            <w:tcW w:w="2335" w:type="dxa"/>
            <w:vAlign w:val="center"/>
          </w:tcPr>
          <w:p w14:paraId="24B5A1E6" w14:textId="4A55D3D1" w:rsidR="00B2573F" w:rsidRPr="00F53FC4" w:rsidRDefault="004F613A" w:rsidP="0031218A">
            <w:pPr>
              <w:jc w:val="center"/>
              <w:rPr>
                <w:rFonts w:cs="Arial"/>
                <w:szCs w:val="20"/>
              </w:rPr>
            </w:pPr>
            <w:r w:rsidRPr="00F53FC4">
              <w:rPr>
                <w:rFonts w:cs="Arial"/>
                <w:szCs w:val="20"/>
              </w:rPr>
              <w:t>1.74</w:t>
            </w:r>
          </w:p>
        </w:tc>
        <w:tc>
          <w:tcPr>
            <w:tcW w:w="2326" w:type="dxa"/>
            <w:vAlign w:val="center"/>
          </w:tcPr>
          <w:p w14:paraId="6710C8EC" w14:textId="1A74C1EB" w:rsidR="00B2573F" w:rsidRPr="00F53FC4" w:rsidRDefault="004F613A" w:rsidP="0031218A">
            <w:pPr>
              <w:jc w:val="center"/>
              <w:rPr>
                <w:rFonts w:cs="Arial"/>
                <w:szCs w:val="20"/>
              </w:rPr>
            </w:pPr>
            <w:r w:rsidRPr="00F53FC4">
              <w:rPr>
                <w:rFonts w:cs="Arial"/>
                <w:szCs w:val="20"/>
              </w:rPr>
              <w:t>1.31, 2.30</w:t>
            </w:r>
          </w:p>
        </w:tc>
        <w:tc>
          <w:tcPr>
            <w:tcW w:w="2016" w:type="dxa"/>
          </w:tcPr>
          <w:p w14:paraId="06CB48C2" w14:textId="6E3B11FA" w:rsidR="00B2573F" w:rsidRPr="00F53FC4" w:rsidRDefault="004F4A21" w:rsidP="0031218A">
            <w:pPr>
              <w:jc w:val="center"/>
              <w:rPr>
                <w:rFonts w:cs="Arial"/>
                <w:szCs w:val="20"/>
              </w:rPr>
            </w:pPr>
            <w:r w:rsidRPr="00F53FC4">
              <w:rPr>
                <w:rFonts w:cs="Arial"/>
                <w:szCs w:val="20"/>
              </w:rPr>
              <w:t>&lt;0.001</w:t>
            </w:r>
          </w:p>
        </w:tc>
      </w:tr>
      <w:tr w:rsidR="00B2573F" w:rsidRPr="00F53FC4" w14:paraId="67BBCECF" w14:textId="0287843B" w:rsidTr="009E41F9">
        <w:tc>
          <w:tcPr>
            <w:tcW w:w="2683" w:type="dxa"/>
            <w:vAlign w:val="center"/>
          </w:tcPr>
          <w:p w14:paraId="7643BEB1" w14:textId="299197CE" w:rsidR="00B2573F" w:rsidRPr="00F53FC4" w:rsidRDefault="00B2573F" w:rsidP="0031218A">
            <w:pPr>
              <w:rPr>
                <w:rFonts w:cs="Arial"/>
                <w:szCs w:val="20"/>
                <w:vertAlign w:val="superscript"/>
              </w:rPr>
            </w:pPr>
            <w:r w:rsidRPr="00F53FC4">
              <w:rPr>
                <w:rFonts w:cs="Arial"/>
                <w:szCs w:val="20"/>
              </w:rPr>
              <w:t>Anxiety/depression</w:t>
            </w:r>
            <w:r w:rsidRPr="00F53FC4">
              <w:rPr>
                <w:rFonts w:cs="Arial"/>
                <w:szCs w:val="20"/>
                <w:vertAlign w:val="superscript"/>
              </w:rPr>
              <w:t>a</w:t>
            </w:r>
          </w:p>
        </w:tc>
        <w:tc>
          <w:tcPr>
            <w:tcW w:w="2335" w:type="dxa"/>
            <w:vAlign w:val="center"/>
          </w:tcPr>
          <w:p w14:paraId="1FF78CA8" w14:textId="79317CF9" w:rsidR="00B2573F" w:rsidRPr="00F53FC4" w:rsidRDefault="002736D9" w:rsidP="0031218A">
            <w:pPr>
              <w:jc w:val="center"/>
              <w:rPr>
                <w:rFonts w:cs="Arial"/>
                <w:szCs w:val="20"/>
              </w:rPr>
            </w:pPr>
            <w:r w:rsidRPr="00F53FC4">
              <w:rPr>
                <w:rFonts w:cs="Arial"/>
                <w:szCs w:val="20"/>
              </w:rPr>
              <w:t>1.66</w:t>
            </w:r>
          </w:p>
        </w:tc>
        <w:tc>
          <w:tcPr>
            <w:tcW w:w="2326" w:type="dxa"/>
            <w:vAlign w:val="center"/>
          </w:tcPr>
          <w:p w14:paraId="76DBC259" w14:textId="051EDA20" w:rsidR="00B2573F" w:rsidRPr="00F53FC4" w:rsidRDefault="002736D9" w:rsidP="0031218A">
            <w:pPr>
              <w:jc w:val="center"/>
              <w:rPr>
                <w:rFonts w:cs="Arial"/>
                <w:szCs w:val="20"/>
              </w:rPr>
            </w:pPr>
            <w:r w:rsidRPr="00F53FC4">
              <w:rPr>
                <w:rFonts w:cs="Arial"/>
                <w:szCs w:val="20"/>
              </w:rPr>
              <w:t>1.24, 2.22</w:t>
            </w:r>
          </w:p>
        </w:tc>
        <w:tc>
          <w:tcPr>
            <w:tcW w:w="2016" w:type="dxa"/>
          </w:tcPr>
          <w:p w14:paraId="23E883DB" w14:textId="436EF1F1" w:rsidR="00B2573F" w:rsidRPr="00F53FC4" w:rsidRDefault="004F4A21" w:rsidP="0031218A">
            <w:pPr>
              <w:jc w:val="center"/>
              <w:rPr>
                <w:rFonts w:cs="Arial"/>
                <w:szCs w:val="20"/>
              </w:rPr>
            </w:pPr>
            <w:r w:rsidRPr="00F53FC4">
              <w:rPr>
                <w:rFonts w:cs="Arial"/>
                <w:szCs w:val="20"/>
              </w:rPr>
              <w:t>&lt;0.001</w:t>
            </w:r>
          </w:p>
        </w:tc>
      </w:tr>
      <w:tr w:rsidR="00B2573F" w:rsidRPr="00F53FC4" w14:paraId="1A8D5BFD" w14:textId="1007E3D5" w:rsidTr="009E41F9">
        <w:tc>
          <w:tcPr>
            <w:tcW w:w="2683" w:type="dxa"/>
            <w:vAlign w:val="center"/>
          </w:tcPr>
          <w:p w14:paraId="5C4BB302" w14:textId="77777777" w:rsidR="00B2573F" w:rsidRPr="00F53FC4" w:rsidRDefault="00B2573F" w:rsidP="0031218A">
            <w:pPr>
              <w:rPr>
                <w:rFonts w:cs="Arial"/>
                <w:szCs w:val="20"/>
              </w:rPr>
            </w:pPr>
            <w:r w:rsidRPr="00F53FC4">
              <w:rPr>
                <w:rFonts w:cs="Arial"/>
                <w:szCs w:val="20"/>
              </w:rPr>
              <w:t>WPAI, activities impairment</w:t>
            </w:r>
          </w:p>
        </w:tc>
        <w:tc>
          <w:tcPr>
            <w:tcW w:w="2335" w:type="dxa"/>
            <w:vAlign w:val="center"/>
          </w:tcPr>
          <w:p w14:paraId="5F1F46BD" w14:textId="12396CCD" w:rsidR="00B2573F" w:rsidRPr="00F53FC4" w:rsidRDefault="002736D9" w:rsidP="0031218A">
            <w:pPr>
              <w:jc w:val="center"/>
              <w:rPr>
                <w:rFonts w:cs="Arial"/>
                <w:szCs w:val="20"/>
              </w:rPr>
            </w:pPr>
            <w:r w:rsidRPr="00F53FC4">
              <w:rPr>
                <w:rFonts w:cs="Arial"/>
                <w:szCs w:val="20"/>
              </w:rPr>
              <w:t>3.25</w:t>
            </w:r>
          </w:p>
        </w:tc>
        <w:tc>
          <w:tcPr>
            <w:tcW w:w="2326" w:type="dxa"/>
            <w:vAlign w:val="center"/>
          </w:tcPr>
          <w:p w14:paraId="4DE9B9E5" w14:textId="3999E682" w:rsidR="00B2573F" w:rsidRPr="00F53FC4" w:rsidRDefault="002736D9" w:rsidP="0031218A">
            <w:pPr>
              <w:jc w:val="center"/>
              <w:rPr>
                <w:rFonts w:cs="Arial"/>
                <w:szCs w:val="20"/>
              </w:rPr>
            </w:pPr>
            <w:r w:rsidRPr="00F53FC4">
              <w:rPr>
                <w:rFonts w:cs="Arial"/>
                <w:szCs w:val="20"/>
              </w:rPr>
              <w:t>2.39, 4.44</w:t>
            </w:r>
          </w:p>
        </w:tc>
        <w:tc>
          <w:tcPr>
            <w:tcW w:w="2016" w:type="dxa"/>
          </w:tcPr>
          <w:p w14:paraId="19BC2CB6" w14:textId="28AD305C" w:rsidR="00B2573F" w:rsidRPr="00F53FC4" w:rsidRDefault="004F4A21" w:rsidP="0031218A">
            <w:pPr>
              <w:jc w:val="center"/>
              <w:rPr>
                <w:rFonts w:cs="Arial"/>
                <w:szCs w:val="20"/>
              </w:rPr>
            </w:pPr>
            <w:r w:rsidRPr="00F53FC4">
              <w:rPr>
                <w:rFonts w:cs="Arial"/>
                <w:szCs w:val="20"/>
              </w:rPr>
              <w:t>&lt;0.001</w:t>
            </w:r>
          </w:p>
        </w:tc>
      </w:tr>
      <w:tr w:rsidR="00B2573F" w:rsidRPr="00F53FC4" w14:paraId="0E757F4F" w14:textId="7D594EB8" w:rsidTr="009E41F9">
        <w:tc>
          <w:tcPr>
            <w:tcW w:w="2683" w:type="dxa"/>
            <w:vAlign w:val="center"/>
          </w:tcPr>
          <w:p w14:paraId="3C0EAB90" w14:textId="4149F792" w:rsidR="00B2573F" w:rsidRPr="00F53FC4" w:rsidRDefault="00B2573F" w:rsidP="0031218A">
            <w:pPr>
              <w:rPr>
                <w:rFonts w:cs="Arial"/>
                <w:szCs w:val="20"/>
              </w:rPr>
            </w:pPr>
            <w:r w:rsidRPr="00F53FC4">
              <w:rPr>
                <w:rFonts w:cs="Arial"/>
                <w:szCs w:val="20"/>
              </w:rPr>
              <w:t>PGA-VAS</w:t>
            </w:r>
            <w:r w:rsidR="002736D9" w:rsidRPr="00F53FC4">
              <w:rPr>
                <w:rFonts w:cs="Arial"/>
                <w:szCs w:val="20"/>
              </w:rPr>
              <w:t xml:space="preserve"> ≥20</w:t>
            </w:r>
            <w:r w:rsidRPr="00F53FC4">
              <w:rPr>
                <w:rFonts w:cs="Arial"/>
                <w:szCs w:val="20"/>
              </w:rPr>
              <w:t xml:space="preserve"> </w:t>
            </w:r>
          </w:p>
        </w:tc>
        <w:tc>
          <w:tcPr>
            <w:tcW w:w="2335" w:type="dxa"/>
            <w:vAlign w:val="center"/>
          </w:tcPr>
          <w:p w14:paraId="19D88510" w14:textId="34F6A75F" w:rsidR="00B2573F" w:rsidRPr="00F53FC4" w:rsidRDefault="00D0141C" w:rsidP="0031218A">
            <w:pPr>
              <w:jc w:val="center"/>
              <w:rPr>
                <w:rFonts w:cs="Arial"/>
                <w:szCs w:val="20"/>
              </w:rPr>
            </w:pPr>
            <w:r w:rsidRPr="00F53FC4">
              <w:rPr>
                <w:rFonts w:cs="Arial"/>
                <w:szCs w:val="20"/>
              </w:rPr>
              <w:t>5.87</w:t>
            </w:r>
          </w:p>
        </w:tc>
        <w:tc>
          <w:tcPr>
            <w:tcW w:w="2326" w:type="dxa"/>
            <w:vAlign w:val="center"/>
          </w:tcPr>
          <w:p w14:paraId="227570CF" w14:textId="0D011CC9" w:rsidR="00B2573F" w:rsidRPr="00F53FC4" w:rsidRDefault="00D0141C" w:rsidP="0031218A">
            <w:pPr>
              <w:jc w:val="center"/>
              <w:rPr>
                <w:rFonts w:cs="Arial"/>
                <w:szCs w:val="20"/>
              </w:rPr>
            </w:pPr>
            <w:r w:rsidRPr="00F53FC4">
              <w:rPr>
                <w:rFonts w:cs="Arial"/>
                <w:szCs w:val="20"/>
              </w:rPr>
              <w:t>3.95, 8.72</w:t>
            </w:r>
          </w:p>
        </w:tc>
        <w:tc>
          <w:tcPr>
            <w:tcW w:w="2016" w:type="dxa"/>
          </w:tcPr>
          <w:p w14:paraId="662DDB08" w14:textId="1D2A4A03" w:rsidR="00B2573F" w:rsidRPr="00F53FC4" w:rsidRDefault="004F4A21" w:rsidP="0031218A">
            <w:pPr>
              <w:jc w:val="center"/>
              <w:rPr>
                <w:rFonts w:cs="Arial"/>
                <w:szCs w:val="20"/>
              </w:rPr>
            </w:pPr>
            <w:r w:rsidRPr="00F53FC4">
              <w:rPr>
                <w:rFonts w:cs="Arial"/>
                <w:szCs w:val="20"/>
              </w:rPr>
              <w:t>&lt;0.001</w:t>
            </w:r>
          </w:p>
        </w:tc>
      </w:tr>
    </w:tbl>
    <w:p w14:paraId="162EA5F9" w14:textId="001A2010" w:rsidR="00D0141C" w:rsidRPr="00F53FC4" w:rsidRDefault="00D0141C" w:rsidP="00D0141C">
      <w:pPr>
        <w:spacing w:line="240" w:lineRule="auto"/>
        <w:rPr>
          <w:rFonts w:cs="Arial"/>
          <w:b/>
          <w:bCs/>
          <w:szCs w:val="20"/>
        </w:rPr>
      </w:pPr>
      <w:r w:rsidRPr="00F53FC4">
        <w:rPr>
          <w:rFonts w:cs="Arial"/>
          <w:szCs w:val="20"/>
          <w:vertAlign w:val="superscript"/>
        </w:rPr>
        <w:t>a</w:t>
      </w:r>
      <w:r w:rsidR="00E02502" w:rsidRPr="00F53FC4">
        <w:rPr>
          <w:rFonts w:cs="Arial"/>
          <w:szCs w:val="20"/>
        </w:rPr>
        <w:t>Measured by the EQ-5D-3L</w:t>
      </w:r>
      <w:r w:rsidRPr="00F53FC4">
        <w:rPr>
          <w:rFonts w:cs="Arial"/>
          <w:szCs w:val="20"/>
        </w:rPr>
        <w:t>.</w:t>
      </w:r>
    </w:p>
    <w:p w14:paraId="16A1F95B" w14:textId="6ADBFB5E" w:rsidR="00D0141C" w:rsidRPr="00D81FDE" w:rsidRDefault="00D0141C" w:rsidP="00D0141C">
      <w:pPr>
        <w:spacing w:line="240" w:lineRule="auto"/>
        <w:rPr>
          <w:rFonts w:cs="Arial"/>
          <w:b/>
          <w:bCs/>
          <w:szCs w:val="20"/>
        </w:rPr>
      </w:pPr>
      <w:r w:rsidRPr="00F53FC4">
        <w:rPr>
          <w:rFonts w:cs="Arial"/>
          <w:b/>
          <w:bCs/>
          <w:szCs w:val="20"/>
        </w:rPr>
        <w:t xml:space="preserve">Abbreviations: </w:t>
      </w:r>
      <w:r w:rsidR="00E02502" w:rsidRPr="00F53FC4">
        <w:rPr>
          <w:rFonts w:cs="Arial"/>
          <w:szCs w:val="20"/>
        </w:rPr>
        <w:t>CI, confidence interval;</w:t>
      </w:r>
      <w:r w:rsidR="00E02502" w:rsidRPr="00F53FC4">
        <w:rPr>
          <w:rFonts w:cs="Arial"/>
          <w:b/>
          <w:bCs/>
          <w:szCs w:val="20"/>
        </w:rPr>
        <w:t xml:space="preserve"> </w:t>
      </w:r>
      <w:r w:rsidRPr="00F53FC4">
        <w:rPr>
          <w:rFonts w:cs="Arial"/>
          <w:szCs w:val="20"/>
        </w:rPr>
        <w:t xml:space="preserve">DLQI, Dermatology Life Quality Index; EQ-5D-3L, 3-level EQ-5D; </w:t>
      </w:r>
      <w:proofErr w:type="gramStart"/>
      <w:r w:rsidR="00E02502" w:rsidRPr="00F53FC4">
        <w:rPr>
          <w:rFonts w:cs="Arial"/>
          <w:szCs w:val="20"/>
        </w:rPr>
        <w:t>OR,</w:t>
      </w:r>
      <w:proofErr w:type="gramEnd"/>
      <w:r w:rsidR="00E02502" w:rsidRPr="00F53FC4">
        <w:rPr>
          <w:rFonts w:cs="Arial"/>
          <w:szCs w:val="20"/>
        </w:rPr>
        <w:t xml:space="preserve"> odds ratio; </w:t>
      </w:r>
      <w:r w:rsidRPr="00F53FC4">
        <w:rPr>
          <w:rFonts w:cs="Arial"/>
          <w:szCs w:val="20"/>
        </w:rPr>
        <w:t>PGA-VAS, Patient Global Assessment visual analog scale; VAS, visual analog scale; WPAI, Work Productivity and Activity Impairment questionnaire.</w:t>
      </w:r>
    </w:p>
    <w:p w14:paraId="0BD515C9" w14:textId="4A445C3B" w:rsidR="00F32F31" w:rsidRDefault="00F32F31">
      <w:pPr>
        <w:tabs>
          <w:tab w:val="clear" w:pos="0"/>
        </w:tabs>
        <w:spacing w:line="240" w:lineRule="auto"/>
        <w:rPr>
          <w:rFonts w:cs="Arial"/>
          <w:b/>
          <w:bCs/>
          <w:szCs w:val="20"/>
        </w:rPr>
      </w:pPr>
      <w:r>
        <w:rPr>
          <w:rFonts w:cs="Arial"/>
          <w:b/>
          <w:bCs/>
          <w:szCs w:val="20"/>
        </w:rPr>
        <w:br w:type="page"/>
      </w:r>
    </w:p>
    <w:p w14:paraId="50D92A98" w14:textId="1C46AE2A" w:rsidR="008D3366" w:rsidRPr="00D81FDE" w:rsidRDefault="008D3366" w:rsidP="00D81FDE">
      <w:pPr>
        <w:rPr>
          <w:rFonts w:cs="Arial"/>
          <w:b/>
          <w:bCs/>
          <w:szCs w:val="20"/>
        </w:rPr>
      </w:pPr>
      <w:r w:rsidRPr="00D81FDE">
        <w:rPr>
          <w:rFonts w:cs="Arial"/>
          <w:b/>
          <w:bCs/>
          <w:szCs w:val="20"/>
        </w:rPr>
        <w:lastRenderedPageBreak/>
        <w:t xml:space="preserve">Supplementary Table </w:t>
      </w:r>
      <w:r w:rsidR="00402A54" w:rsidRPr="00F53FC4">
        <w:rPr>
          <w:rFonts w:cs="Arial"/>
          <w:b/>
          <w:bCs/>
          <w:szCs w:val="20"/>
        </w:rPr>
        <w:t>4</w:t>
      </w:r>
      <w:r w:rsidRPr="00F53FC4">
        <w:rPr>
          <w:rFonts w:cs="Arial"/>
          <w:b/>
          <w:bCs/>
          <w:szCs w:val="20"/>
        </w:rPr>
        <w:t>.</w:t>
      </w:r>
      <w:r w:rsidRPr="00366B0A">
        <w:rPr>
          <w:rFonts w:cs="Arial"/>
          <w:szCs w:val="20"/>
        </w:rPr>
        <w:t xml:space="preserve"> Reasons for</w:t>
      </w:r>
      <w:r w:rsidR="00103DAE" w:rsidRPr="00366B0A">
        <w:rPr>
          <w:rFonts w:cs="Arial"/>
          <w:szCs w:val="20"/>
        </w:rPr>
        <w:t xml:space="preserve"> switching to b</w:t>
      </w:r>
      <w:r w:rsidRPr="00366B0A">
        <w:rPr>
          <w:rFonts w:cs="Arial"/>
          <w:szCs w:val="20"/>
        </w:rPr>
        <w:t xml:space="preserve">iologic </w:t>
      </w:r>
      <w:r w:rsidR="00103DAE" w:rsidRPr="00366B0A">
        <w:rPr>
          <w:rFonts w:cs="Arial"/>
          <w:szCs w:val="20"/>
        </w:rPr>
        <w:t>t</w:t>
      </w:r>
      <w:r w:rsidR="00A93F41" w:rsidRPr="00366B0A">
        <w:rPr>
          <w:rFonts w:cs="Arial"/>
          <w:szCs w:val="20"/>
        </w:rPr>
        <w:t>reatment</w:t>
      </w:r>
      <w:r w:rsidR="0C37B9CB" w:rsidRPr="00366B0A">
        <w:rPr>
          <w:rFonts w:cs="Arial"/>
          <w:szCs w:val="20"/>
        </w:rPr>
        <w:t xml:space="preserve"> </w:t>
      </w:r>
      <w:r w:rsidR="001F184A" w:rsidRPr="00366B0A">
        <w:rPr>
          <w:rFonts w:cs="Arial"/>
          <w:szCs w:val="20"/>
        </w:rPr>
        <w:t>in</w:t>
      </w:r>
      <w:r w:rsidR="0C37B9CB" w:rsidRPr="00366B0A">
        <w:rPr>
          <w:rFonts w:cs="Arial"/>
          <w:szCs w:val="20"/>
        </w:rPr>
        <w:t xml:space="preserve"> patients with plaque psoriasis from the CorEvitas Psoriasis Registry</w:t>
      </w:r>
      <w:r w:rsidR="00B26EE0">
        <w:rPr>
          <w:rFonts w:cs="Arial"/>
          <w:szCs w:val="20"/>
        </w:rPr>
        <w:t>.</w:t>
      </w:r>
    </w:p>
    <w:tbl>
      <w:tblPr>
        <w:tblStyle w:val="TableGrid"/>
        <w:tblW w:w="9535" w:type="dxa"/>
        <w:tblLook w:val="04A0" w:firstRow="1" w:lastRow="0" w:firstColumn="1" w:lastColumn="0" w:noHBand="0" w:noVBand="1"/>
      </w:tblPr>
      <w:tblGrid>
        <w:gridCol w:w="2965"/>
        <w:gridCol w:w="2880"/>
        <w:gridCol w:w="3690"/>
      </w:tblGrid>
      <w:tr w:rsidR="008D3366" w:rsidRPr="00366B0A" w14:paraId="26C0A33F" w14:textId="77777777" w:rsidTr="00CF7B71">
        <w:trPr>
          <w:trHeight w:val="863"/>
        </w:trPr>
        <w:tc>
          <w:tcPr>
            <w:tcW w:w="2965" w:type="dxa"/>
            <w:tcBorders>
              <w:left w:val="nil"/>
              <w:bottom w:val="single" w:sz="4" w:space="0" w:color="auto"/>
              <w:right w:val="nil"/>
            </w:tcBorders>
            <w:vAlign w:val="center"/>
          </w:tcPr>
          <w:p w14:paraId="3643EEE6" w14:textId="3AF98E09" w:rsidR="008D3366" w:rsidRPr="00366B0A" w:rsidRDefault="002B55B0" w:rsidP="00BF287D">
            <w:pPr>
              <w:rPr>
                <w:rFonts w:cs="Arial"/>
                <w:b/>
                <w:bCs/>
                <w:szCs w:val="20"/>
              </w:rPr>
            </w:pPr>
            <w:r w:rsidRPr="00366B0A">
              <w:rPr>
                <w:rFonts w:cs="Arial"/>
                <w:b/>
                <w:bCs/>
                <w:szCs w:val="20"/>
              </w:rPr>
              <w:t>Reason for Switching</w:t>
            </w:r>
          </w:p>
        </w:tc>
        <w:tc>
          <w:tcPr>
            <w:tcW w:w="2880" w:type="dxa"/>
            <w:tcBorders>
              <w:left w:val="nil"/>
              <w:bottom w:val="single" w:sz="4" w:space="0" w:color="auto"/>
              <w:right w:val="nil"/>
            </w:tcBorders>
            <w:vAlign w:val="center"/>
          </w:tcPr>
          <w:p w14:paraId="2EFE6F3A" w14:textId="192F75C9" w:rsidR="002B55B0" w:rsidRPr="00366B0A" w:rsidRDefault="002B55B0" w:rsidP="00F13CAA">
            <w:pPr>
              <w:jc w:val="center"/>
              <w:rPr>
                <w:rFonts w:cs="Arial"/>
                <w:b/>
                <w:bCs/>
                <w:szCs w:val="20"/>
              </w:rPr>
            </w:pPr>
            <w:r w:rsidRPr="00366B0A">
              <w:rPr>
                <w:rFonts w:cs="Arial"/>
                <w:b/>
                <w:bCs/>
                <w:szCs w:val="20"/>
              </w:rPr>
              <w:t>Patients</w:t>
            </w:r>
            <w:r w:rsidR="00103DAE" w:rsidRPr="00366B0A">
              <w:rPr>
                <w:rFonts w:cs="Arial"/>
                <w:b/>
                <w:bCs/>
                <w:szCs w:val="20"/>
              </w:rPr>
              <w:t>, n (%)</w:t>
            </w:r>
          </w:p>
          <w:p w14:paraId="526A4160" w14:textId="3B30C00D" w:rsidR="008D3366" w:rsidRPr="00366B0A" w:rsidRDefault="008D3366" w:rsidP="00F13CAA">
            <w:pPr>
              <w:jc w:val="center"/>
              <w:rPr>
                <w:rFonts w:cs="Arial"/>
                <w:b/>
                <w:bCs/>
                <w:szCs w:val="20"/>
              </w:rPr>
            </w:pPr>
            <w:r w:rsidRPr="00366B0A">
              <w:rPr>
                <w:rFonts w:cs="Arial"/>
                <w:b/>
                <w:bCs/>
                <w:szCs w:val="20"/>
              </w:rPr>
              <w:t>N=323</w:t>
            </w:r>
          </w:p>
        </w:tc>
        <w:tc>
          <w:tcPr>
            <w:tcW w:w="3690" w:type="dxa"/>
            <w:tcBorders>
              <w:left w:val="nil"/>
              <w:bottom w:val="single" w:sz="4" w:space="0" w:color="auto"/>
              <w:right w:val="nil"/>
            </w:tcBorders>
            <w:vAlign w:val="center"/>
          </w:tcPr>
          <w:p w14:paraId="0C10482B" w14:textId="2E456E3D" w:rsidR="00E269EF" w:rsidRPr="00366B0A" w:rsidRDefault="008D3366" w:rsidP="00F13CAA">
            <w:pPr>
              <w:jc w:val="center"/>
              <w:rPr>
                <w:rFonts w:cs="Arial"/>
                <w:b/>
                <w:bCs/>
                <w:szCs w:val="20"/>
              </w:rPr>
            </w:pPr>
            <w:r w:rsidRPr="00366B0A">
              <w:rPr>
                <w:rFonts w:cs="Arial"/>
                <w:b/>
                <w:bCs/>
                <w:szCs w:val="20"/>
              </w:rPr>
              <w:t xml:space="preserve">Days </w:t>
            </w:r>
            <w:r w:rsidR="00BB3923" w:rsidRPr="00366B0A">
              <w:rPr>
                <w:rFonts w:cs="Arial"/>
                <w:b/>
                <w:bCs/>
                <w:szCs w:val="20"/>
              </w:rPr>
              <w:t>From In</w:t>
            </w:r>
            <w:r w:rsidRPr="00366B0A">
              <w:rPr>
                <w:rFonts w:cs="Arial"/>
                <w:b/>
                <w:bCs/>
                <w:szCs w:val="20"/>
              </w:rPr>
              <w:t>itiation</w:t>
            </w:r>
            <w:r w:rsidR="00E269EF" w:rsidRPr="00366B0A">
              <w:rPr>
                <w:rFonts w:cs="Arial"/>
                <w:b/>
                <w:bCs/>
                <w:szCs w:val="20"/>
              </w:rPr>
              <w:t>,</w:t>
            </w:r>
          </w:p>
          <w:p w14:paraId="515AE2EE" w14:textId="50BCB262" w:rsidR="008D3366" w:rsidRPr="00366B0A" w:rsidRDefault="00BB3923" w:rsidP="00F13CAA">
            <w:pPr>
              <w:jc w:val="center"/>
              <w:rPr>
                <w:rFonts w:cs="Arial"/>
                <w:b/>
                <w:bCs/>
                <w:szCs w:val="20"/>
                <w:vertAlign w:val="superscript"/>
              </w:rPr>
            </w:pPr>
            <w:r w:rsidRPr="00366B0A">
              <w:rPr>
                <w:rFonts w:cs="Arial"/>
                <w:b/>
                <w:bCs/>
                <w:szCs w:val="20"/>
              </w:rPr>
              <w:t>Median</w:t>
            </w:r>
            <w:r w:rsidR="00E269EF" w:rsidRPr="00366B0A">
              <w:rPr>
                <w:rFonts w:cs="Arial"/>
                <w:b/>
                <w:bCs/>
                <w:szCs w:val="20"/>
              </w:rPr>
              <w:t xml:space="preserve"> (IQR)</w:t>
            </w:r>
            <w:r w:rsidR="00E269EF" w:rsidRPr="00366B0A">
              <w:rPr>
                <w:rFonts w:cs="Arial"/>
                <w:b/>
                <w:bCs/>
                <w:szCs w:val="20"/>
                <w:vertAlign w:val="superscript"/>
              </w:rPr>
              <w:t>a</w:t>
            </w:r>
          </w:p>
        </w:tc>
      </w:tr>
      <w:tr w:rsidR="008D3366" w:rsidRPr="00366B0A" w14:paraId="20DE0CEB" w14:textId="77777777" w:rsidTr="00D15AE2">
        <w:tc>
          <w:tcPr>
            <w:tcW w:w="2965" w:type="dxa"/>
            <w:tcBorders>
              <w:left w:val="nil"/>
              <w:bottom w:val="nil"/>
              <w:right w:val="nil"/>
            </w:tcBorders>
          </w:tcPr>
          <w:p w14:paraId="4743791C" w14:textId="77777777" w:rsidR="008D3366" w:rsidRPr="00366B0A" w:rsidRDefault="008D3366" w:rsidP="00696776">
            <w:pPr>
              <w:rPr>
                <w:rFonts w:cs="Arial"/>
                <w:szCs w:val="20"/>
              </w:rPr>
            </w:pPr>
            <w:r w:rsidRPr="00366B0A">
              <w:rPr>
                <w:rFonts w:cs="Arial"/>
                <w:szCs w:val="20"/>
              </w:rPr>
              <w:t>Safety</w:t>
            </w:r>
          </w:p>
        </w:tc>
        <w:tc>
          <w:tcPr>
            <w:tcW w:w="2880" w:type="dxa"/>
            <w:tcBorders>
              <w:left w:val="nil"/>
              <w:bottom w:val="nil"/>
              <w:right w:val="nil"/>
            </w:tcBorders>
            <w:vAlign w:val="center"/>
          </w:tcPr>
          <w:p w14:paraId="0289FD1E" w14:textId="77777777" w:rsidR="008D3366" w:rsidRPr="00366B0A" w:rsidRDefault="008D3366" w:rsidP="00696776">
            <w:pPr>
              <w:jc w:val="center"/>
              <w:rPr>
                <w:rFonts w:cs="Arial"/>
                <w:szCs w:val="20"/>
              </w:rPr>
            </w:pPr>
          </w:p>
        </w:tc>
        <w:tc>
          <w:tcPr>
            <w:tcW w:w="3690" w:type="dxa"/>
            <w:tcBorders>
              <w:left w:val="nil"/>
              <w:bottom w:val="nil"/>
              <w:right w:val="nil"/>
            </w:tcBorders>
            <w:vAlign w:val="center"/>
          </w:tcPr>
          <w:p w14:paraId="02C0287E" w14:textId="77777777" w:rsidR="008D3366" w:rsidRPr="00366B0A" w:rsidRDefault="008D3366" w:rsidP="00696776">
            <w:pPr>
              <w:jc w:val="center"/>
              <w:rPr>
                <w:rFonts w:cs="Arial"/>
                <w:szCs w:val="20"/>
              </w:rPr>
            </w:pPr>
          </w:p>
        </w:tc>
      </w:tr>
      <w:tr w:rsidR="008D3366" w:rsidRPr="00366B0A" w14:paraId="6E19CA5A" w14:textId="77777777" w:rsidTr="00D15AE2">
        <w:tc>
          <w:tcPr>
            <w:tcW w:w="2965" w:type="dxa"/>
            <w:tcBorders>
              <w:top w:val="nil"/>
              <w:left w:val="nil"/>
              <w:bottom w:val="single" w:sz="4" w:space="0" w:color="auto"/>
              <w:right w:val="nil"/>
            </w:tcBorders>
          </w:tcPr>
          <w:p w14:paraId="01A2651E" w14:textId="77777777" w:rsidR="008D3366" w:rsidRPr="00366B0A" w:rsidRDefault="008D3366" w:rsidP="00696776">
            <w:pPr>
              <w:ind w:firstLine="334"/>
              <w:rPr>
                <w:rFonts w:cs="Arial"/>
                <w:szCs w:val="20"/>
              </w:rPr>
            </w:pPr>
            <w:r w:rsidRPr="00366B0A">
              <w:rPr>
                <w:rFonts w:cs="Arial"/>
                <w:szCs w:val="20"/>
              </w:rPr>
              <w:t>Major side effect</w:t>
            </w:r>
          </w:p>
        </w:tc>
        <w:tc>
          <w:tcPr>
            <w:tcW w:w="2880" w:type="dxa"/>
            <w:tcBorders>
              <w:top w:val="nil"/>
              <w:left w:val="nil"/>
              <w:bottom w:val="single" w:sz="4" w:space="0" w:color="auto"/>
              <w:right w:val="nil"/>
            </w:tcBorders>
            <w:vAlign w:val="center"/>
          </w:tcPr>
          <w:p w14:paraId="4E0DE240" w14:textId="77777777" w:rsidR="008D3366" w:rsidRPr="00366B0A" w:rsidRDefault="008D3366" w:rsidP="00696776">
            <w:pPr>
              <w:jc w:val="center"/>
              <w:rPr>
                <w:rFonts w:cs="Arial"/>
                <w:szCs w:val="20"/>
              </w:rPr>
            </w:pPr>
            <w:r w:rsidRPr="00366B0A">
              <w:rPr>
                <w:rFonts w:cs="Arial"/>
                <w:szCs w:val="20"/>
              </w:rPr>
              <w:t>1 (0.3)</w:t>
            </w:r>
          </w:p>
        </w:tc>
        <w:tc>
          <w:tcPr>
            <w:tcW w:w="3690" w:type="dxa"/>
            <w:tcBorders>
              <w:top w:val="nil"/>
              <w:left w:val="nil"/>
              <w:bottom w:val="single" w:sz="4" w:space="0" w:color="auto"/>
              <w:right w:val="nil"/>
            </w:tcBorders>
            <w:vAlign w:val="center"/>
          </w:tcPr>
          <w:p w14:paraId="05AD8D7E" w14:textId="47895804" w:rsidR="008D3366" w:rsidRPr="00366B0A" w:rsidRDefault="003404B7" w:rsidP="00696776">
            <w:pPr>
              <w:jc w:val="center"/>
              <w:rPr>
                <w:rFonts w:cs="Arial"/>
                <w:szCs w:val="20"/>
              </w:rPr>
            </w:pPr>
            <w:r w:rsidRPr="00366B0A">
              <w:rPr>
                <w:rFonts w:cs="Arial"/>
                <w:szCs w:val="20"/>
              </w:rPr>
              <w:t>–</w:t>
            </w:r>
          </w:p>
        </w:tc>
      </w:tr>
      <w:tr w:rsidR="008D3366" w:rsidRPr="00366B0A" w14:paraId="51456569" w14:textId="77777777" w:rsidTr="00D15AE2">
        <w:tc>
          <w:tcPr>
            <w:tcW w:w="2965" w:type="dxa"/>
            <w:tcBorders>
              <w:left w:val="nil"/>
              <w:bottom w:val="nil"/>
              <w:right w:val="nil"/>
            </w:tcBorders>
          </w:tcPr>
          <w:p w14:paraId="6E74C5A5" w14:textId="77777777" w:rsidR="008D3366" w:rsidRPr="00366B0A" w:rsidRDefault="008D3366" w:rsidP="00696776">
            <w:pPr>
              <w:rPr>
                <w:rFonts w:cs="Arial"/>
                <w:szCs w:val="20"/>
              </w:rPr>
            </w:pPr>
            <w:r w:rsidRPr="00366B0A">
              <w:rPr>
                <w:rFonts w:cs="Arial"/>
                <w:szCs w:val="20"/>
              </w:rPr>
              <w:t>Effectiveness</w:t>
            </w:r>
          </w:p>
        </w:tc>
        <w:tc>
          <w:tcPr>
            <w:tcW w:w="2880" w:type="dxa"/>
            <w:tcBorders>
              <w:left w:val="nil"/>
              <w:bottom w:val="nil"/>
              <w:right w:val="nil"/>
            </w:tcBorders>
            <w:vAlign w:val="center"/>
          </w:tcPr>
          <w:p w14:paraId="10CF3AF6" w14:textId="77777777" w:rsidR="008D3366" w:rsidRPr="00366B0A" w:rsidRDefault="008D3366" w:rsidP="00696776">
            <w:pPr>
              <w:jc w:val="center"/>
              <w:rPr>
                <w:rFonts w:cs="Arial"/>
                <w:szCs w:val="20"/>
              </w:rPr>
            </w:pPr>
          </w:p>
        </w:tc>
        <w:tc>
          <w:tcPr>
            <w:tcW w:w="3690" w:type="dxa"/>
            <w:tcBorders>
              <w:left w:val="nil"/>
              <w:bottom w:val="nil"/>
              <w:right w:val="nil"/>
            </w:tcBorders>
            <w:vAlign w:val="center"/>
          </w:tcPr>
          <w:p w14:paraId="7915B81F" w14:textId="77777777" w:rsidR="008D3366" w:rsidRPr="00366B0A" w:rsidRDefault="008D3366" w:rsidP="00696776">
            <w:pPr>
              <w:jc w:val="center"/>
              <w:rPr>
                <w:rFonts w:cs="Arial"/>
                <w:szCs w:val="20"/>
              </w:rPr>
            </w:pPr>
          </w:p>
        </w:tc>
      </w:tr>
      <w:tr w:rsidR="008D3366" w:rsidRPr="00366B0A" w14:paraId="38DAF08D" w14:textId="77777777" w:rsidTr="00D15AE2">
        <w:tc>
          <w:tcPr>
            <w:tcW w:w="2965" w:type="dxa"/>
            <w:tcBorders>
              <w:top w:val="nil"/>
              <w:left w:val="nil"/>
              <w:bottom w:val="nil"/>
              <w:right w:val="nil"/>
            </w:tcBorders>
          </w:tcPr>
          <w:p w14:paraId="6E505990" w14:textId="77777777" w:rsidR="008D3366" w:rsidRPr="00366B0A" w:rsidRDefault="008D3366" w:rsidP="00696776">
            <w:pPr>
              <w:tabs>
                <w:tab w:val="clear" w:pos="0"/>
                <w:tab w:val="left" w:pos="334"/>
              </w:tabs>
              <w:ind w:left="334"/>
              <w:rPr>
                <w:rFonts w:cs="Arial"/>
                <w:szCs w:val="20"/>
              </w:rPr>
            </w:pPr>
            <w:r w:rsidRPr="00366B0A">
              <w:rPr>
                <w:rFonts w:cs="Arial"/>
                <w:szCs w:val="20"/>
              </w:rPr>
              <w:t>Active disease</w:t>
            </w:r>
          </w:p>
        </w:tc>
        <w:tc>
          <w:tcPr>
            <w:tcW w:w="2880" w:type="dxa"/>
            <w:tcBorders>
              <w:top w:val="nil"/>
              <w:left w:val="nil"/>
              <w:bottom w:val="nil"/>
              <w:right w:val="nil"/>
            </w:tcBorders>
            <w:vAlign w:val="center"/>
          </w:tcPr>
          <w:p w14:paraId="1B88E326" w14:textId="77777777" w:rsidR="008D3366" w:rsidRPr="00366B0A" w:rsidRDefault="008D3366" w:rsidP="00696776">
            <w:pPr>
              <w:jc w:val="center"/>
              <w:rPr>
                <w:rFonts w:cs="Arial"/>
                <w:szCs w:val="20"/>
              </w:rPr>
            </w:pPr>
            <w:r w:rsidRPr="00366B0A">
              <w:rPr>
                <w:rFonts w:cs="Arial"/>
                <w:szCs w:val="20"/>
              </w:rPr>
              <w:t>294 (91.0)</w:t>
            </w:r>
          </w:p>
        </w:tc>
        <w:tc>
          <w:tcPr>
            <w:tcW w:w="3690" w:type="dxa"/>
            <w:tcBorders>
              <w:top w:val="nil"/>
              <w:left w:val="nil"/>
              <w:bottom w:val="nil"/>
              <w:right w:val="nil"/>
            </w:tcBorders>
            <w:vAlign w:val="center"/>
          </w:tcPr>
          <w:p w14:paraId="6D7EE9C4" w14:textId="77777777" w:rsidR="008D3366" w:rsidRPr="00366B0A" w:rsidRDefault="008D3366" w:rsidP="00696776">
            <w:pPr>
              <w:jc w:val="center"/>
              <w:rPr>
                <w:rFonts w:cs="Arial"/>
                <w:szCs w:val="20"/>
              </w:rPr>
            </w:pPr>
            <w:r w:rsidRPr="00366B0A">
              <w:rPr>
                <w:rFonts w:cs="Arial"/>
                <w:szCs w:val="20"/>
              </w:rPr>
              <w:t>103 (48, 169)</w:t>
            </w:r>
          </w:p>
        </w:tc>
      </w:tr>
      <w:tr w:rsidR="008D3366" w:rsidRPr="00366B0A" w14:paraId="55026F3A" w14:textId="77777777" w:rsidTr="00D15AE2">
        <w:tc>
          <w:tcPr>
            <w:tcW w:w="2965" w:type="dxa"/>
            <w:tcBorders>
              <w:top w:val="nil"/>
              <w:left w:val="nil"/>
              <w:bottom w:val="nil"/>
              <w:right w:val="nil"/>
            </w:tcBorders>
          </w:tcPr>
          <w:p w14:paraId="424B1DE0" w14:textId="333C9D6A" w:rsidR="008D3366" w:rsidRPr="00366B0A" w:rsidRDefault="008D3366" w:rsidP="00696776">
            <w:pPr>
              <w:tabs>
                <w:tab w:val="clear" w:pos="0"/>
                <w:tab w:val="left" w:pos="334"/>
              </w:tabs>
              <w:ind w:left="334"/>
              <w:rPr>
                <w:rFonts w:cs="Arial"/>
                <w:szCs w:val="20"/>
              </w:rPr>
            </w:pPr>
            <w:r w:rsidRPr="00366B0A">
              <w:rPr>
                <w:rFonts w:cs="Arial"/>
                <w:szCs w:val="20"/>
              </w:rPr>
              <w:t>Alternative M</w:t>
            </w:r>
            <w:r w:rsidR="000F4842" w:rsidRPr="00366B0A">
              <w:rPr>
                <w:rFonts w:cs="Arial"/>
                <w:szCs w:val="20"/>
              </w:rPr>
              <w:t>O</w:t>
            </w:r>
            <w:r w:rsidRPr="00366B0A">
              <w:rPr>
                <w:rFonts w:cs="Arial"/>
                <w:szCs w:val="20"/>
              </w:rPr>
              <w:t>A</w:t>
            </w:r>
          </w:p>
        </w:tc>
        <w:tc>
          <w:tcPr>
            <w:tcW w:w="2880" w:type="dxa"/>
            <w:tcBorders>
              <w:top w:val="nil"/>
              <w:left w:val="nil"/>
              <w:bottom w:val="nil"/>
              <w:right w:val="nil"/>
            </w:tcBorders>
            <w:vAlign w:val="center"/>
          </w:tcPr>
          <w:p w14:paraId="56C5ED3F" w14:textId="77777777" w:rsidR="008D3366" w:rsidRPr="00366B0A" w:rsidRDefault="008D3366" w:rsidP="00696776">
            <w:pPr>
              <w:jc w:val="center"/>
              <w:rPr>
                <w:rFonts w:cs="Arial"/>
                <w:szCs w:val="20"/>
              </w:rPr>
            </w:pPr>
            <w:r w:rsidRPr="00366B0A">
              <w:rPr>
                <w:rFonts w:cs="Arial"/>
                <w:szCs w:val="20"/>
              </w:rPr>
              <w:t>5 (1.5)</w:t>
            </w:r>
          </w:p>
        </w:tc>
        <w:tc>
          <w:tcPr>
            <w:tcW w:w="3690" w:type="dxa"/>
            <w:tcBorders>
              <w:top w:val="nil"/>
              <w:left w:val="nil"/>
              <w:bottom w:val="nil"/>
              <w:right w:val="nil"/>
            </w:tcBorders>
            <w:vAlign w:val="center"/>
          </w:tcPr>
          <w:p w14:paraId="022B5FAF" w14:textId="77777777" w:rsidR="008D3366" w:rsidRPr="00366B0A" w:rsidRDefault="008D3366" w:rsidP="00696776">
            <w:pPr>
              <w:jc w:val="center"/>
              <w:rPr>
                <w:rFonts w:cs="Arial"/>
                <w:szCs w:val="20"/>
              </w:rPr>
            </w:pPr>
            <w:r w:rsidRPr="00366B0A">
              <w:rPr>
                <w:rFonts w:cs="Arial"/>
                <w:szCs w:val="20"/>
              </w:rPr>
              <w:t>129 (79, 208)</w:t>
            </w:r>
          </w:p>
        </w:tc>
      </w:tr>
      <w:tr w:rsidR="008D3366" w:rsidRPr="00366B0A" w14:paraId="380EBFB0" w14:textId="77777777" w:rsidTr="00D15AE2">
        <w:tc>
          <w:tcPr>
            <w:tcW w:w="2965" w:type="dxa"/>
            <w:tcBorders>
              <w:top w:val="nil"/>
              <w:left w:val="nil"/>
              <w:bottom w:val="nil"/>
              <w:right w:val="nil"/>
            </w:tcBorders>
          </w:tcPr>
          <w:p w14:paraId="5971D5D1" w14:textId="77777777" w:rsidR="008D3366" w:rsidRPr="00366B0A" w:rsidRDefault="008D3366" w:rsidP="00696776">
            <w:pPr>
              <w:tabs>
                <w:tab w:val="clear" w:pos="0"/>
                <w:tab w:val="left" w:pos="334"/>
              </w:tabs>
              <w:ind w:left="334"/>
              <w:rPr>
                <w:rFonts w:cs="Arial"/>
                <w:szCs w:val="20"/>
              </w:rPr>
            </w:pPr>
            <w:r w:rsidRPr="00366B0A">
              <w:rPr>
                <w:rFonts w:cs="Arial"/>
                <w:szCs w:val="20"/>
              </w:rPr>
              <w:t>Improve tolerability</w:t>
            </w:r>
          </w:p>
        </w:tc>
        <w:tc>
          <w:tcPr>
            <w:tcW w:w="2880" w:type="dxa"/>
            <w:tcBorders>
              <w:top w:val="nil"/>
              <w:left w:val="nil"/>
              <w:bottom w:val="nil"/>
              <w:right w:val="nil"/>
            </w:tcBorders>
            <w:vAlign w:val="center"/>
          </w:tcPr>
          <w:p w14:paraId="7F24AA48" w14:textId="77777777" w:rsidR="008D3366" w:rsidRPr="00366B0A" w:rsidRDefault="008D3366" w:rsidP="00696776">
            <w:pPr>
              <w:jc w:val="center"/>
              <w:rPr>
                <w:rFonts w:cs="Arial"/>
                <w:szCs w:val="20"/>
              </w:rPr>
            </w:pPr>
            <w:r w:rsidRPr="00366B0A">
              <w:rPr>
                <w:rFonts w:cs="Arial"/>
                <w:szCs w:val="20"/>
              </w:rPr>
              <w:t>4 (1.2)</w:t>
            </w:r>
          </w:p>
        </w:tc>
        <w:tc>
          <w:tcPr>
            <w:tcW w:w="3690" w:type="dxa"/>
            <w:tcBorders>
              <w:top w:val="nil"/>
              <w:left w:val="nil"/>
              <w:bottom w:val="nil"/>
              <w:right w:val="nil"/>
            </w:tcBorders>
            <w:vAlign w:val="center"/>
          </w:tcPr>
          <w:p w14:paraId="3CA599EC" w14:textId="79A5A31A" w:rsidR="008D3366" w:rsidRPr="00366B0A" w:rsidRDefault="00342796" w:rsidP="00696776">
            <w:pPr>
              <w:jc w:val="center"/>
              <w:rPr>
                <w:rFonts w:cs="Arial"/>
                <w:szCs w:val="20"/>
              </w:rPr>
            </w:pPr>
            <w:r w:rsidRPr="00366B0A">
              <w:rPr>
                <w:rFonts w:cs="Arial"/>
                <w:szCs w:val="20"/>
              </w:rPr>
              <w:t>–</w:t>
            </w:r>
          </w:p>
        </w:tc>
      </w:tr>
      <w:tr w:rsidR="008D3366" w:rsidRPr="00366B0A" w14:paraId="0887C43F" w14:textId="77777777" w:rsidTr="00D15AE2">
        <w:tc>
          <w:tcPr>
            <w:tcW w:w="2965" w:type="dxa"/>
            <w:tcBorders>
              <w:top w:val="nil"/>
              <w:left w:val="nil"/>
              <w:bottom w:val="single" w:sz="4" w:space="0" w:color="auto"/>
              <w:right w:val="nil"/>
            </w:tcBorders>
          </w:tcPr>
          <w:p w14:paraId="28DC8B52" w14:textId="77777777" w:rsidR="008D3366" w:rsidRPr="00366B0A" w:rsidRDefault="008D3366" w:rsidP="00696776">
            <w:pPr>
              <w:tabs>
                <w:tab w:val="clear" w:pos="0"/>
                <w:tab w:val="left" w:pos="334"/>
              </w:tabs>
              <w:ind w:left="334"/>
              <w:rPr>
                <w:rFonts w:cs="Arial"/>
                <w:szCs w:val="20"/>
              </w:rPr>
            </w:pPr>
            <w:r w:rsidRPr="00366B0A">
              <w:rPr>
                <w:rFonts w:cs="Arial"/>
                <w:szCs w:val="20"/>
              </w:rPr>
              <w:t>Improve adherence</w:t>
            </w:r>
          </w:p>
        </w:tc>
        <w:tc>
          <w:tcPr>
            <w:tcW w:w="2880" w:type="dxa"/>
            <w:tcBorders>
              <w:top w:val="nil"/>
              <w:left w:val="nil"/>
              <w:bottom w:val="single" w:sz="4" w:space="0" w:color="auto"/>
              <w:right w:val="nil"/>
            </w:tcBorders>
            <w:vAlign w:val="center"/>
          </w:tcPr>
          <w:p w14:paraId="2FD98E19" w14:textId="77777777" w:rsidR="008D3366" w:rsidRPr="00366B0A" w:rsidRDefault="008D3366" w:rsidP="00696776">
            <w:pPr>
              <w:jc w:val="center"/>
              <w:rPr>
                <w:rFonts w:cs="Arial"/>
                <w:szCs w:val="20"/>
              </w:rPr>
            </w:pPr>
            <w:r w:rsidRPr="00366B0A">
              <w:rPr>
                <w:rFonts w:cs="Arial"/>
                <w:szCs w:val="20"/>
              </w:rPr>
              <w:t>4 (1.2)</w:t>
            </w:r>
          </w:p>
        </w:tc>
        <w:tc>
          <w:tcPr>
            <w:tcW w:w="3690" w:type="dxa"/>
            <w:tcBorders>
              <w:top w:val="nil"/>
              <w:left w:val="nil"/>
              <w:bottom w:val="single" w:sz="4" w:space="0" w:color="auto"/>
              <w:right w:val="nil"/>
            </w:tcBorders>
            <w:vAlign w:val="center"/>
          </w:tcPr>
          <w:p w14:paraId="482D2F98" w14:textId="0CA716FC" w:rsidR="008D3366" w:rsidRPr="00366B0A" w:rsidRDefault="00342796" w:rsidP="00012BAC">
            <w:pPr>
              <w:jc w:val="center"/>
              <w:rPr>
                <w:rFonts w:cs="Arial"/>
                <w:szCs w:val="20"/>
              </w:rPr>
            </w:pPr>
            <w:r w:rsidRPr="00366B0A">
              <w:rPr>
                <w:rFonts w:cs="Arial"/>
                <w:szCs w:val="20"/>
              </w:rPr>
              <w:t>–</w:t>
            </w:r>
          </w:p>
        </w:tc>
      </w:tr>
      <w:tr w:rsidR="008D3366" w:rsidRPr="00366B0A" w14:paraId="39A60FA6" w14:textId="77777777" w:rsidTr="00D15AE2">
        <w:tc>
          <w:tcPr>
            <w:tcW w:w="2965" w:type="dxa"/>
            <w:tcBorders>
              <w:left w:val="nil"/>
              <w:bottom w:val="nil"/>
              <w:right w:val="nil"/>
            </w:tcBorders>
          </w:tcPr>
          <w:p w14:paraId="5B80592F" w14:textId="77777777" w:rsidR="008D3366" w:rsidRPr="00366B0A" w:rsidRDefault="008D3366" w:rsidP="00696776">
            <w:pPr>
              <w:rPr>
                <w:rFonts w:cs="Arial"/>
                <w:szCs w:val="20"/>
              </w:rPr>
            </w:pPr>
            <w:r w:rsidRPr="00366B0A">
              <w:rPr>
                <w:rFonts w:cs="Arial"/>
                <w:szCs w:val="20"/>
              </w:rPr>
              <w:t>Other</w:t>
            </w:r>
          </w:p>
        </w:tc>
        <w:tc>
          <w:tcPr>
            <w:tcW w:w="2880" w:type="dxa"/>
            <w:tcBorders>
              <w:left w:val="nil"/>
              <w:bottom w:val="nil"/>
              <w:right w:val="nil"/>
            </w:tcBorders>
            <w:vAlign w:val="center"/>
          </w:tcPr>
          <w:p w14:paraId="65EA5808" w14:textId="77777777" w:rsidR="008D3366" w:rsidRPr="00366B0A" w:rsidRDefault="008D3366" w:rsidP="00696776">
            <w:pPr>
              <w:jc w:val="center"/>
              <w:rPr>
                <w:rFonts w:cs="Arial"/>
                <w:szCs w:val="20"/>
              </w:rPr>
            </w:pPr>
          </w:p>
        </w:tc>
        <w:tc>
          <w:tcPr>
            <w:tcW w:w="3690" w:type="dxa"/>
            <w:tcBorders>
              <w:left w:val="nil"/>
              <w:bottom w:val="nil"/>
              <w:right w:val="nil"/>
            </w:tcBorders>
            <w:vAlign w:val="center"/>
          </w:tcPr>
          <w:p w14:paraId="6A4023B0" w14:textId="77777777" w:rsidR="008D3366" w:rsidRPr="00366B0A" w:rsidRDefault="008D3366" w:rsidP="00696776">
            <w:pPr>
              <w:jc w:val="center"/>
              <w:rPr>
                <w:rFonts w:cs="Arial"/>
                <w:szCs w:val="20"/>
              </w:rPr>
            </w:pPr>
          </w:p>
        </w:tc>
      </w:tr>
      <w:tr w:rsidR="008D3366" w:rsidRPr="00366B0A" w14:paraId="43E88E30" w14:textId="77777777" w:rsidTr="00D15AE2">
        <w:tc>
          <w:tcPr>
            <w:tcW w:w="2965" w:type="dxa"/>
            <w:tcBorders>
              <w:top w:val="nil"/>
              <w:left w:val="nil"/>
              <w:bottom w:val="nil"/>
              <w:right w:val="nil"/>
            </w:tcBorders>
          </w:tcPr>
          <w:p w14:paraId="32B31EAF" w14:textId="77777777" w:rsidR="008D3366" w:rsidRPr="00366B0A" w:rsidRDefault="008D3366" w:rsidP="00696776">
            <w:pPr>
              <w:tabs>
                <w:tab w:val="clear" w:pos="0"/>
                <w:tab w:val="left" w:pos="244"/>
              </w:tabs>
              <w:ind w:left="334"/>
              <w:rPr>
                <w:rFonts w:cs="Arial"/>
                <w:szCs w:val="20"/>
              </w:rPr>
            </w:pPr>
            <w:r w:rsidRPr="00366B0A">
              <w:rPr>
                <w:rFonts w:cs="Arial"/>
                <w:szCs w:val="20"/>
              </w:rPr>
              <w:t>Patient request</w:t>
            </w:r>
          </w:p>
        </w:tc>
        <w:tc>
          <w:tcPr>
            <w:tcW w:w="2880" w:type="dxa"/>
            <w:tcBorders>
              <w:top w:val="nil"/>
              <w:left w:val="nil"/>
              <w:bottom w:val="nil"/>
              <w:right w:val="nil"/>
            </w:tcBorders>
            <w:vAlign w:val="center"/>
          </w:tcPr>
          <w:p w14:paraId="1CACEF13" w14:textId="77777777" w:rsidR="008D3366" w:rsidRPr="00366B0A" w:rsidRDefault="008D3366" w:rsidP="00696776">
            <w:pPr>
              <w:jc w:val="center"/>
              <w:rPr>
                <w:rFonts w:cs="Arial"/>
                <w:szCs w:val="20"/>
              </w:rPr>
            </w:pPr>
            <w:r w:rsidRPr="00366B0A">
              <w:rPr>
                <w:rFonts w:cs="Arial"/>
                <w:szCs w:val="20"/>
              </w:rPr>
              <w:t>11 (3.4)</w:t>
            </w:r>
          </w:p>
        </w:tc>
        <w:tc>
          <w:tcPr>
            <w:tcW w:w="3690" w:type="dxa"/>
            <w:tcBorders>
              <w:top w:val="nil"/>
              <w:left w:val="nil"/>
              <w:bottom w:val="nil"/>
              <w:right w:val="nil"/>
            </w:tcBorders>
            <w:vAlign w:val="center"/>
          </w:tcPr>
          <w:p w14:paraId="315C7B07" w14:textId="77777777" w:rsidR="008D3366" w:rsidRPr="00366B0A" w:rsidRDefault="008D3366" w:rsidP="00696776">
            <w:pPr>
              <w:jc w:val="center"/>
              <w:rPr>
                <w:rFonts w:cs="Arial"/>
                <w:szCs w:val="20"/>
              </w:rPr>
            </w:pPr>
            <w:r w:rsidRPr="00366B0A">
              <w:rPr>
                <w:rFonts w:cs="Arial"/>
                <w:szCs w:val="20"/>
              </w:rPr>
              <w:t>56 (38, 103)</w:t>
            </w:r>
          </w:p>
        </w:tc>
      </w:tr>
      <w:tr w:rsidR="008D3366" w:rsidRPr="00366B0A" w14:paraId="363FEE48" w14:textId="77777777" w:rsidTr="00D15AE2">
        <w:tc>
          <w:tcPr>
            <w:tcW w:w="2965" w:type="dxa"/>
            <w:tcBorders>
              <w:top w:val="nil"/>
              <w:left w:val="nil"/>
              <w:bottom w:val="nil"/>
              <w:right w:val="nil"/>
            </w:tcBorders>
          </w:tcPr>
          <w:p w14:paraId="4BA3AEB0" w14:textId="77777777" w:rsidR="008D3366" w:rsidRPr="00366B0A" w:rsidRDefault="008D3366" w:rsidP="00696776">
            <w:pPr>
              <w:tabs>
                <w:tab w:val="clear" w:pos="0"/>
                <w:tab w:val="left" w:pos="244"/>
              </w:tabs>
              <w:ind w:left="334"/>
              <w:rPr>
                <w:rFonts w:cs="Arial"/>
                <w:szCs w:val="20"/>
              </w:rPr>
            </w:pPr>
            <w:r w:rsidRPr="00366B0A">
              <w:rPr>
                <w:rFonts w:cs="Arial"/>
                <w:szCs w:val="20"/>
              </w:rPr>
              <w:t>Other reasons</w:t>
            </w:r>
          </w:p>
        </w:tc>
        <w:tc>
          <w:tcPr>
            <w:tcW w:w="2880" w:type="dxa"/>
            <w:tcBorders>
              <w:top w:val="nil"/>
              <w:left w:val="nil"/>
              <w:bottom w:val="nil"/>
              <w:right w:val="nil"/>
            </w:tcBorders>
            <w:vAlign w:val="center"/>
          </w:tcPr>
          <w:p w14:paraId="61717B50" w14:textId="77777777" w:rsidR="008D3366" w:rsidRPr="00366B0A" w:rsidRDefault="008D3366" w:rsidP="00696776">
            <w:pPr>
              <w:jc w:val="center"/>
              <w:rPr>
                <w:rFonts w:cs="Arial"/>
                <w:szCs w:val="20"/>
              </w:rPr>
            </w:pPr>
            <w:r w:rsidRPr="00366B0A">
              <w:rPr>
                <w:rFonts w:cs="Arial"/>
                <w:szCs w:val="20"/>
              </w:rPr>
              <w:t>3 (0.9)</w:t>
            </w:r>
          </w:p>
        </w:tc>
        <w:tc>
          <w:tcPr>
            <w:tcW w:w="3690" w:type="dxa"/>
            <w:tcBorders>
              <w:top w:val="nil"/>
              <w:left w:val="nil"/>
              <w:bottom w:val="nil"/>
              <w:right w:val="nil"/>
            </w:tcBorders>
            <w:vAlign w:val="center"/>
          </w:tcPr>
          <w:p w14:paraId="5994A30C" w14:textId="7E7C57C1" w:rsidR="008D3366" w:rsidRPr="00366B0A" w:rsidRDefault="00012BAC" w:rsidP="00696776">
            <w:pPr>
              <w:jc w:val="center"/>
              <w:rPr>
                <w:rFonts w:cs="Arial"/>
                <w:szCs w:val="20"/>
              </w:rPr>
            </w:pPr>
            <w:r w:rsidRPr="00366B0A">
              <w:rPr>
                <w:rFonts w:cs="Arial"/>
                <w:szCs w:val="20"/>
              </w:rPr>
              <w:t>–</w:t>
            </w:r>
          </w:p>
        </w:tc>
      </w:tr>
      <w:tr w:rsidR="008D3366" w:rsidRPr="00366B0A" w14:paraId="0B973A78" w14:textId="77777777" w:rsidTr="00D15AE2">
        <w:tc>
          <w:tcPr>
            <w:tcW w:w="2965" w:type="dxa"/>
            <w:tcBorders>
              <w:top w:val="nil"/>
              <w:left w:val="nil"/>
              <w:right w:val="nil"/>
            </w:tcBorders>
          </w:tcPr>
          <w:p w14:paraId="4DA521B6" w14:textId="77777777" w:rsidR="008D3366" w:rsidRPr="00366B0A" w:rsidRDefault="008D3366" w:rsidP="00696776">
            <w:pPr>
              <w:tabs>
                <w:tab w:val="clear" w:pos="0"/>
                <w:tab w:val="left" w:pos="244"/>
              </w:tabs>
              <w:ind w:left="334"/>
              <w:rPr>
                <w:rFonts w:cs="Arial"/>
                <w:szCs w:val="20"/>
              </w:rPr>
            </w:pPr>
            <w:r w:rsidRPr="00366B0A">
              <w:rPr>
                <w:rFonts w:cs="Arial"/>
                <w:szCs w:val="20"/>
              </w:rPr>
              <w:t>Drug administration</w:t>
            </w:r>
          </w:p>
        </w:tc>
        <w:tc>
          <w:tcPr>
            <w:tcW w:w="2880" w:type="dxa"/>
            <w:tcBorders>
              <w:top w:val="nil"/>
              <w:left w:val="nil"/>
              <w:right w:val="nil"/>
            </w:tcBorders>
            <w:vAlign w:val="center"/>
          </w:tcPr>
          <w:p w14:paraId="530B2FFD" w14:textId="77777777" w:rsidR="008D3366" w:rsidRPr="00366B0A" w:rsidRDefault="008D3366" w:rsidP="00696776">
            <w:pPr>
              <w:jc w:val="center"/>
              <w:rPr>
                <w:rFonts w:cs="Arial"/>
                <w:szCs w:val="20"/>
              </w:rPr>
            </w:pPr>
            <w:r w:rsidRPr="00366B0A">
              <w:rPr>
                <w:rFonts w:cs="Arial"/>
                <w:szCs w:val="20"/>
              </w:rPr>
              <w:t>1 (0.3)</w:t>
            </w:r>
          </w:p>
        </w:tc>
        <w:tc>
          <w:tcPr>
            <w:tcW w:w="3690" w:type="dxa"/>
            <w:tcBorders>
              <w:top w:val="nil"/>
              <w:left w:val="nil"/>
              <w:right w:val="nil"/>
            </w:tcBorders>
            <w:vAlign w:val="center"/>
          </w:tcPr>
          <w:p w14:paraId="6F3CD3D3" w14:textId="7B088EED" w:rsidR="008D3366" w:rsidRPr="00366B0A" w:rsidRDefault="00012BAC" w:rsidP="00696776">
            <w:pPr>
              <w:jc w:val="center"/>
              <w:rPr>
                <w:rFonts w:cs="Arial"/>
                <w:szCs w:val="20"/>
              </w:rPr>
            </w:pPr>
            <w:r w:rsidRPr="00366B0A">
              <w:rPr>
                <w:rFonts w:cs="Arial"/>
                <w:szCs w:val="20"/>
              </w:rPr>
              <w:t>–</w:t>
            </w:r>
          </w:p>
        </w:tc>
      </w:tr>
    </w:tbl>
    <w:p w14:paraId="43AAC7F7" w14:textId="519B6902" w:rsidR="008D3366" w:rsidRPr="00D81FDE" w:rsidRDefault="008D3366" w:rsidP="008D3366">
      <w:pPr>
        <w:spacing w:line="240" w:lineRule="auto"/>
        <w:rPr>
          <w:rFonts w:cs="Arial"/>
          <w:szCs w:val="20"/>
        </w:rPr>
      </w:pPr>
      <w:r w:rsidRPr="00D81FDE">
        <w:rPr>
          <w:rFonts w:cs="Arial"/>
          <w:szCs w:val="20"/>
          <w:vertAlign w:val="superscript"/>
        </w:rPr>
        <w:t>a</w:t>
      </w:r>
      <w:r w:rsidR="00114933" w:rsidRPr="00D81FDE">
        <w:rPr>
          <w:rFonts w:cs="Arial"/>
          <w:szCs w:val="20"/>
        </w:rPr>
        <w:t xml:space="preserve">Median and </w:t>
      </w:r>
      <w:r w:rsidRPr="00D81FDE">
        <w:rPr>
          <w:rFonts w:cs="Arial"/>
          <w:szCs w:val="20"/>
        </w:rPr>
        <w:t xml:space="preserve">IQR restricted </w:t>
      </w:r>
      <w:r w:rsidR="00C810EA" w:rsidRPr="00D81FDE">
        <w:rPr>
          <w:rFonts w:cs="Arial"/>
          <w:szCs w:val="20"/>
        </w:rPr>
        <w:t xml:space="preserve">in </w:t>
      </w:r>
      <w:r w:rsidRPr="00D81FDE">
        <w:rPr>
          <w:rFonts w:cs="Arial"/>
          <w:szCs w:val="20"/>
        </w:rPr>
        <w:t>cells with ≤5 patients.</w:t>
      </w:r>
    </w:p>
    <w:p w14:paraId="1785B6B6" w14:textId="3472569A" w:rsidR="00606058" w:rsidRDefault="00366B0A" w:rsidP="00696776">
      <w:pPr>
        <w:spacing w:line="240" w:lineRule="auto"/>
        <w:rPr>
          <w:rFonts w:cs="Arial"/>
          <w:szCs w:val="20"/>
        </w:rPr>
      </w:pPr>
      <w:r>
        <w:rPr>
          <w:rFonts w:cs="Arial"/>
          <w:b/>
          <w:bCs/>
          <w:szCs w:val="20"/>
        </w:rPr>
        <w:t xml:space="preserve">Abbreviations: </w:t>
      </w:r>
      <w:r w:rsidR="008D3366" w:rsidRPr="00D81FDE">
        <w:rPr>
          <w:rFonts w:cs="Arial"/>
          <w:szCs w:val="20"/>
        </w:rPr>
        <w:t>IQR, interquartile range; M</w:t>
      </w:r>
      <w:r w:rsidR="00977D61" w:rsidRPr="00D81FDE">
        <w:rPr>
          <w:rFonts w:cs="Arial"/>
          <w:szCs w:val="20"/>
        </w:rPr>
        <w:t>O</w:t>
      </w:r>
      <w:r w:rsidR="008D3366" w:rsidRPr="00D81FDE">
        <w:rPr>
          <w:rFonts w:cs="Arial"/>
          <w:szCs w:val="20"/>
        </w:rPr>
        <w:t>A, mechanism of action.</w:t>
      </w:r>
    </w:p>
    <w:p w14:paraId="217116A8" w14:textId="77777777" w:rsidR="00606058" w:rsidRDefault="00606058">
      <w:pPr>
        <w:tabs>
          <w:tab w:val="clear" w:pos="0"/>
        </w:tabs>
        <w:spacing w:line="240" w:lineRule="auto"/>
        <w:rPr>
          <w:rFonts w:cs="Arial"/>
          <w:szCs w:val="20"/>
        </w:rPr>
      </w:pPr>
      <w:r>
        <w:rPr>
          <w:rFonts w:cs="Arial"/>
          <w:szCs w:val="20"/>
        </w:rPr>
        <w:br w:type="page"/>
      </w:r>
    </w:p>
    <w:p w14:paraId="35261990" w14:textId="2F8D62D3" w:rsidR="002E3825" w:rsidRPr="00F53FC4" w:rsidRDefault="00606058" w:rsidP="002E3825">
      <w:pPr>
        <w:tabs>
          <w:tab w:val="clear" w:pos="0"/>
        </w:tabs>
        <w:spacing w:line="240" w:lineRule="auto"/>
        <w:rPr>
          <w:rFonts w:cs="Arial"/>
          <w:szCs w:val="20"/>
        </w:rPr>
      </w:pPr>
      <w:r w:rsidRPr="00F53FC4">
        <w:rPr>
          <w:rFonts w:cs="Arial"/>
          <w:b/>
          <w:bCs/>
          <w:szCs w:val="20"/>
        </w:rPr>
        <w:lastRenderedPageBreak/>
        <w:t xml:space="preserve">Supplementary Table 5. </w:t>
      </w:r>
      <w:r w:rsidR="002E3825" w:rsidRPr="00F53FC4">
        <w:rPr>
          <w:rFonts w:cs="Arial"/>
          <w:szCs w:val="20"/>
        </w:rPr>
        <w:t>Unadjusted odds ratios of switching to biologic therapy, estimated with models specific to each measure</w:t>
      </w:r>
      <w:r w:rsidR="000C12B4" w:rsidRPr="00F53FC4">
        <w:rPr>
          <w:rFonts w:cs="Arial"/>
          <w:szCs w:val="20"/>
        </w:rPr>
        <w:t xml:space="preserve"> or subscale.</w:t>
      </w:r>
    </w:p>
    <w:p w14:paraId="4E74DC2D" w14:textId="77777777" w:rsidR="00606058" w:rsidRPr="00F53FC4" w:rsidRDefault="00606058" w:rsidP="00696776">
      <w:pPr>
        <w:spacing w:line="240" w:lineRule="auto"/>
        <w:rPr>
          <w:rFonts w:cs="Arial"/>
          <w:szCs w:val="2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45"/>
        <w:gridCol w:w="1106"/>
        <w:gridCol w:w="1285"/>
        <w:gridCol w:w="970"/>
        <w:gridCol w:w="520"/>
        <w:gridCol w:w="585"/>
        <w:gridCol w:w="1218"/>
        <w:gridCol w:w="1431"/>
      </w:tblGrid>
      <w:tr w:rsidR="004B4E69" w:rsidRPr="00F53FC4" w14:paraId="78D23B10" w14:textId="1B8FC853" w:rsidTr="0094158E">
        <w:tc>
          <w:tcPr>
            <w:tcW w:w="2254" w:type="dxa"/>
          </w:tcPr>
          <w:p w14:paraId="71B63EDB" w14:textId="77777777" w:rsidR="004B4E69" w:rsidRPr="00F53FC4" w:rsidRDefault="004B4E69" w:rsidP="009E41F9">
            <w:pPr>
              <w:spacing w:line="360" w:lineRule="auto"/>
              <w:rPr>
                <w:rFonts w:cs="Arial"/>
                <w:b/>
                <w:bCs/>
                <w:szCs w:val="20"/>
              </w:rPr>
            </w:pPr>
          </w:p>
        </w:tc>
        <w:tc>
          <w:tcPr>
            <w:tcW w:w="3925" w:type="dxa"/>
            <w:gridSpan w:val="4"/>
          </w:tcPr>
          <w:p w14:paraId="28845C36" w14:textId="2996C717" w:rsidR="004B4E69" w:rsidRPr="00F53FC4" w:rsidRDefault="004B4E69" w:rsidP="009E41F9">
            <w:pPr>
              <w:spacing w:line="360" w:lineRule="auto"/>
              <w:jc w:val="center"/>
              <w:rPr>
                <w:rFonts w:cs="Arial"/>
                <w:b/>
                <w:bCs/>
                <w:szCs w:val="20"/>
              </w:rPr>
            </w:pPr>
            <w:r w:rsidRPr="00F53FC4">
              <w:rPr>
                <w:rFonts w:cs="Arial"/>
                <w:b/>
                <w:bCs/>
                <w:szCs w:val="20"/>
              </w:rPr>
              <w:t>PASI ≤2</w:t>
            </w:r>
            <w:r w:rsidR="002E3825" w:rsidRPr="00F53FC4">
              <w:rPr>
                <w:rFonts w:cs="Arial"/>
                <w:b/>
                <w:bCs/>
                <w:szCs w:val="20"/>
              </w:rPr>
              <w:t xml:space="preserve"> (n=330)</w:t>
            </w:r>
          </w:p>
        </w:tc>
        <w:tc>
          <w:tcPr>
            <w:tcW w:w="3181" w:type="dxa"/>
            <w:gridSpan w:val="3"/>
          </w:tcPr>
          <w:p w14:paraId="48A59493" w14:textId="4F9045C6" w:rsidR="004B4E69" w:rsidRPr="00F53FC4" w:rsidRDefault="004B4E69" w:rsidP="009E41F9">
            <w:pPr>
              <w:spacing w:line="360" w:lineRule="auto"/>
              <w:jc w:val="center"/>
              <w:rPr>
                <w:rFonts w:cs="Arial"/>
                <w:b/>
                <w:bCs/>
                <w:szCs w:val="20"/>
              </w:rPr>
            </w:pPr>
            <w:r w:rsidRPr="00F53FC4">
              <w:rPr>
                <w:rFonts w:cs="Arial"/>
                <w:b/>
                <w:bCs/>
                <w:szCs w:val="20"/>
              </w:rPr>
              <w:t>PASI ≤4</w:t>
            </w:r>
            <w:r w:rsidR="002E3825" w:rsidRPr="00F53FC4">
              <w:rPr>
                <w:rFonts w:cs="Arial"/>
                <w:b/>
                <w:bCs/>
                <w:szCs w:val="20"/>
              </w:rPr>
              <w:t xml:space="preserve"> (n=5</w:t>
            </w:r>
            <w:r w:rsidR="00E33A89" w:rsidRPr="00F53FC4">
              <w:rPr>
                <w:rFonts w:cs="Arial"/>
                <w:b/>
                <w:bCs/>
                <w:szCs w:val="20"/>
              </w:rPr>
              <w:t>07</w:t>
            </w:r>
            <w:r w:rsidR="002E3825" w:rsidRPr="00F53FC4">
              <w:rPr>
                <w:rFonts w:cs="Arial"/>
                <w:b/>
                <w:bCs/>
                <w:szCs w:val="20"/>
              </w:rPr>
              <w:t>)</w:t>
            </w:r>
          </w:p>
        </w:tc>
      </w:tr>
      <w:tr w:rsidR="009E41F9" w:rsidRPr="00F53FC4" w14:paraId="6B2FC9B6" w14:textId="6E10815C" w:rsidTr="009E41F9">
        <w:tc>
          <w:tcPr>
            <w:tcW w:w="2254" w:type="dxa"/>
            <w:vAlign w:val="center"/>
          </w:tcPr>
          <w:p w14:paraId="745D1187" w14:textId="77777777" w:rsidR="004B4E69" w:rsidRPr="00F53FC4" w:rsidRDefault="004B4E69" w:rsidP="009E41F9">
            <w:pPr>
              <w:spacing w:line="360" w:lineRule="auto"/>
              <w:jc w:val="center"/>
              <w:rPr>
                <w:rFonts w:cs="Arial"/>
                <w:b/>
                <w:bCs/>
                <w:szCs w:val="20"/>
              </w:rPr>
            </w:pPr>
            <w:r w:rsidRPr="00F53FC4">
              <w:rPr>
                <w:rFonts w:cs="Arial"/>
                <w:b/>
                <w:bCs/>
                <w:szCs w:val="20"/>
              </w:rPr>
              <w:t>Disease Burden Measure</w:t>
            </w:r>
          </w:p>
        </w:tc>
        <w:tc>
          <w:tcPr>
            <w:tcW w:w="1122" w:type="dxa"/>
            <w:vAlign w:val="center"/>
          </w:tcPr>
          <w:p w14:paraId="31764F72" w14:textId="77777777" w:rsidR="004B4E69" w:rsidRPr="00F53FC4" w:rsidRDefault="004B4E69" w:rsidP="009E41F9">
            <w:pPr>
              <w:spacing w:line="360" w:lineRule="auto"/>
              <w:jc w:val="center"/>
              <w:rPr>
                <w:rFonts w:cs="Arial"/>
                <w:b/>
                <w:bCs/>
                <w:szCs w:val="20"/>
              </w:rPr>
            </w:pPr>
            <w:r w:rsidRPr="00F53FC4">
              <w:rPr>
                <w:rFonts w:cs="Arial"/>
                <w:b/>
                <w:bCs/>
                <w:szCs w:val="20"/>
              </w:rPr>
              <w:t>OR</w:t>
            </w:r>
          </w:p>
        </w:tc>
        <w:tc>
          <w:tcPr>
            <w:tcW w:w="1304" w:type="dxa"/>
            <w:vAlign w:val="center"/>
          </w:tcPr>
          <w:p w14:paraId="22D2955E" w14:textId="77777777" w:rsidR="004B4E69" w:rsidRPr="00F53FC4" w:rsidRDefault="004B4E69" w:rsidP="009E41F9">
            <w:pPr>
              <w:spacing w:line="360" w:lineRule="auto"/>
              <w:jc w:val="center"/>
              <w:rPr>
                <w:rFonts w:cs="Arial"/>
                <w:b/>
                <w:bCs/>
                <w:szCs w:val="20"/>
              </w:rPr>
            </w:pPr>
            <w:r w:rsidRPr="00F53FC4">
              <w:rPr>
                <w:rFonts w:cs="Arial"/>
                <w:b/>
                <w:bCs/>
                <w:szCs w:val="20"/>
              </w:rPr>
              <w:t>95% CI</w:t>
            </w:r>
          </w:p>
        </w:tc>
        <w:tc>
          <w:tcPr>
            <w:tcW w:w="974" w:type="dxa"/>
            <w:vAlign w:val="center"/>
          </w:tcPr>
          <w:p w14:paraId="03B8FF88" w14:textId="77777777" w:rsidR="004B4E69" w:rsidRPr="00F53FC4" w:rsidRDefault="004B4E69" w:rsidP="009E41F9">
            <w:pPr>
              <w:spacing w:line="360" w:lineRule="auto"/>
              <w:jc w:val="center"/>
              <w:rPr>
                <w:rFonts w:cs="Arial"/>
                <w:b/>
                <w:bCs/>
                <w:i/>
                <w:iCs/>
                <w:szCs w:val="20"/>
              </w:rPr>
            </w:pPr>
            <w:r w:rsidRPr="00F53FC4">
              <w:rPr>
                <w:rFonts w:cs="Arial"/>
                <w:b/>
                <w:bCs/>
                <w:i/>
                <w:iCs/>
                <w:szCs w:val="20"/>
              </w:rPr>
              <w:t>P</w:t>
            </w:r>
          </w:p>
        </w:tc>
        <w:tc>
          <w:tcPr>
            <w:tcW w:w="1121" w:type="dxa"/>
            <w:gridSpan w:val="2"/>
            <w:vAlign w:val="center"/>
          </w:tcPr>
          <w:p w14:paraId="0A3F8BF4" w14:textId="7E9D8566" w:rsidR="004B4E69" w:rsidRPr="00F53FC4" w:rsidRDefault="004B4E69" w:rsidP="009E41F9">
            <w:pPr>
              <w:spacing w:line="360" w:lineRule="auto"/>
              <w:jc w:val="center"/>
              <w:rPr>
                <w:rFonts w:cs="Arial"/>
                <w:b/>
                <w:bCs/>
                <w:szCs w:val="20"/>
              </w:rPr>
            </w:pPr>
            <w:r w:rsidRPr="00F53FC4">
              <w:rPr>
                <w:rFonts w:cs="Arial"/>
                <w:b/>
                <w:bCs/>
                <w:szCs w:val="20"/>
              </w:rPr>
              <w:t>OR</w:t>
            </w:r>
          </w:p>
        </w:tc>
        <w:tc>
          <w:tcPr>
            <w:tcW w:w="1134" w:type="dxa"/>
            <w:vAlign w:val="center"/>
          </w:tcPr>
          <w:p w14:paraId="42E8C7E9" w14:textId="25A8F43C" w:rsidR="004B4E69" w:rsidRPr="00F53FC4" w:rsidRDefault="004B4E69" w:rsidP="009E41F9">
            <w:pPr>
              <w:spacing w:line="360" w:lineRule="auto"/>
              <w:jc w:val="center"/>
              <w:rPr>
                <w:rFonts w:cs="Arial"/>
                <w:b/>
                <w:bCs/>
                <w:szCs w:val="20"/>
              </w:rPr>
            </w:pPr>
            <w:r w:rsidRPr="00F53FC4">
              <w:rPr>
                <w:rFonts w:cs="Arial"/>
                <w:b/>
                <w:bCs/>
                <w:szCs w:val="20"/>
              </w:rPr>
              <w:t>95% CI</w:t>
            </w:r>
          </w:p>
        </w:tc>
        <w:tc>
          <w:tcPr>
            <w:tcW w:w="1451" w:type="dxa"/>
            <w:vAlign w:val="center"/>
          </w:tcPr>
          <w:p w14:paraId="774A1F4A" w14:textId="2FC1F349" w:rsidR="004B4E69" w:rsidRPr="00F53FC4" w:rsidRDefault="004B4E69" w:rsidP="009E41F9">
            <w:pPr>
              <w:spacing w:line="360" w:lineRule="auto"/>
              <w:jc w:val="center"/>
              <w:rPr>
                <w:rFonts w:cs="Arial"/>
                <w:b/>
                <w:bCs/>
                <w:i/>
                <w:iCs/>
                <w:szCs w:val="20"/>
              </w:rPr>
            </w:pPr>
            <w:r w:rsidRPr="00F53FC4">
              <w:rPr>
                <w:rFonts w:cs="Arial"/>
                <w:b/>
                <w:bCs/>
                <w:i/>
                <w:iCs/>
                <w:szCs w:val="20"/>
              </w:rPr>
              <w:t>P</w:t>
            </w:r>
          </w:p>
        </w:tc>
      </w:tr>
      <w:tr w:rsidR="009E41F9" w:rsidRPr="00F53FC4" w14:paraId="740DB0C5" w14:textId="77777777" w:rsidTr="009E41F9">
        <w:tc>
          <w:tcPr>
            <w:tcW w:w="2254" w:type="dxa"/>
            <w:vAlign w:val="center"/>
          </w:tcPr>
          <w:p w14:paraId="235A4BFF" w14:textId="6E305A7A" w:rsidR="004B4E69" w:rsidRPr="00F53FC4" w:rsidRDefault="004B4E69" w:rsidP="009E41F9">
            <w:pPr>
              <w:spacing w:line="360" w:lineRule="auto"/>
              <w:rPr>
                <w:rFonts w:cs="Arial"/>
                <w:szCs w:val="20"/>
              </w:rPr>
            </w:pPr>
            <w:r w:rsidRPr="00F53FC4">
              <w:rPr>
                <w:rFonts w:cs="Arial"/>
                <w:szCs w:val="20"/>
              </w:rPr>
              <w:t>DLQI &gt;5</w:t>
            </w:r>
          </w:p>
        </w:tc>
        <w:tc>
          <w:tcPr>
            <w:tcW w:w="1122" w:type="dxa"/>
            <w:vAlign w:val="center"/>
          </w:tcPr>
          <w:p w14:paraId="5A22394C" w14:textId="5AA4960E" w:rsidR="004B4E69" w:rsidRPr="00F53FC4" w:rsidRDefault="004B4E69" w:rsidP="009E41F9">
            <w:pPr>
              <w:spacing w:line="360" w:lineRule="auto"/>
              <w:jc w:val="center"/>
              <w:rPr>
                <w:rFonts w:cs="Arial"/>
                <w:szCs w:val="20"/>
              </w:rPr>
            </w:pPr>
            <w:r w:rsidRPr="00F53FC4">
              <w:rPr>
                <w:rFonts w:cs="Arial"/>
                <w:szCs w:val="20"/>
              </w:rPr>
              <w:t>1.91</w:t>
            </w:r>
          </w:p>
        </w:tc>
        <w:tc>
          <w:tcPr>
            <w:tcW w:w="1304" w:type="dxa"/>
            <w:vAlign w:val="center"/>
          </w:tcPr>
          <w:p w14:paraId="6DFCF345" w14:textId="1D7ACA8A" w:rsidR="004B4E69" w:rsidRPr="00F53FC4" w:rsidRDefault="004B4E69" w:rsidP="009E41F9">
            <w:pPr>
              <w:spacing w:line="360" w:lineRule="auto"/>
              <w:jc w:val="center"/>
              <w:rPr>
                <w:rFonts w:cs="Arial"/>
                <w:szCs w:val="20"/>
              </w:rPr>
            </w:pPr>
            <w:r w:rsidRPr="00F53FC4">
              <w:rPr>
                <w:rFonts w:cs="Arial"/>
                <w:szCs w:val="20"/>
              </w:rPr>
              <w:t>1.05, 3.49</w:t>
            </w:r>
          </w:p>
        </w:tc>
        <w:tc>
          <w:tcPr>
            <w:tcW w:w="974" w:type="dxa"/>
            <w:vAlign w:val="center"/>
          </w:tcPr>
          <w:p w14:paraId="1C0D9607" w14:textId="60ACDDC8" w:rsidR="004B4E69" w:rsidRPr="00F53FC4" w:rsidRDefault="000B63B6" w:rsidP="009E41F9">
            <w:pPr>
              <w:spacing w:line="360" w:lineRule="auto"/>
              <w:jc w:val="center"/>
              <w:rPr>
                <w:rFonts w:cs="Arial"/>
                <w:szCs w:val="20"/>
              </w:rPr>
            </w:pPr>
            <w:r w:rsidRPr="00F53FC4">
              <w:rPr>
                <w:rFonts w:cs="Arial"/>
                <w:szCs w:val="20"/>
              </w:rPr>
              <w:t>0.034</w:t>
            </w:r>
          </w:p>
        </w:tc>
        <w:tc>
          <w:tcPr>
            <w:tcW w:w="1121" w:type="dxa"/>
            <w:gridSpan w:val="2"/>
            <w:vAlign w:val="center"/>
          </w:tcPr>
          <w:p w14:paraId="0260A38E" w14:textId="54C9F7B1" w:rsidR="004B4E69" w:rsidRPr="00F53FC4" w:rsidRDefault="001D6D95" w:rsidP="009E41F9">
            <w:pPr>
              <w:spacing w:line="360" w:lineRule="auto"/>
              <w:jc w:val="center"/>
              <w:rPr>
                <w:rFonts w:cs="Arial"/>
                <w:szCs w:val="20"/>
              </w:rPr>
            </w:pPr>
            <w:r w:rsidRPr="00F53FC4">
              <w:rPr>
                <w:rFonts w:cs="Arial"/>
                <w:szCs w:val="20"/>
              </w:rPr>
              <w:t>2.53</w:t>
            </w:r>
          </w:p>
        </w:tc>
        <w:tc>
          <w:tcPr>
            <w:tcW w:w="1134" w:type="dxa"/>
            <w:vAlign w:val="center"/>
          </w:tcPr>
          <w:p w14:paraId="506F3A27" w14:textId="115D6DD4" w:rsidR="004B4E69" w:rsidRPr="00F53FC4" w:rsidRDefault="00253B95" w:rsidP="009E41F9">
            <w:pPr>
              <w:spacing w:line="360" w:lineRule="auto"/>
              <w:jc w:val="center"/>
              <w:rPr>
                <w:rFonts w:cs="Arial"/>
                <w:szCs w:val="20"/>
              </w:rPr>
            </w:pPr>
            <w:r w:rsidRPr="00F53FC4">
              <w:rPr>
                <w:rFonts w:cs="Arial"/>
                <w:szCs w:val="20"/>
              </w:rPr>
              <w:t>1.6</w:t>
            </w:r>
            <w:r w:rsidR="001D6D95" w:rsidRPr="00F53FC4">
              <w:rPr>
                <w:rFonts w:cs="Arial"/>
                <w:szCs w:val="20"/>
              </w:rPr>
              <w:t>7</w:t>
            </w:r>
            <w:r w:rsidRPr="00F53FC4">
              <w:rPr>
                <w:rFonts w:cs="Arial"/>
                <w:szCs w:val="20"/>
              </w:rPr>
              <w:t>, 3.</w:t>
            </w:r>
            <w:r w:rsidR="001D6D95" w:rsidRPr="00F53FC4">
              <w:rPr>
                <w:rFonts w:cs="Arial"/>
                <w:szCs w:val="20"/>
              </w:rPr>
              <w:t>83</w:t>
            </w:r>
          </w:p>
        </w:tc>
        <w:tc>
          <w:tcPr>
            <w:tcW w:w="1451" w:type="dxa"/>
            <w:vAlign w:val="center"/>
          </w:tcPr>
          <w:p w14:paraId="5616D385" w14:textId="336AB3F8" w:rsidR="004B4E69" w:rsidRPr="00F53FC4" w:rsidRDefault="00253B95" w:rsidP="009E41F9">
            <w:pPr>
              <w:spacing w:line="360" w:lineRule="auto"/>
              <w:jc w:val="center"/>
              <w:rPr>
                <w:rFonts w:cs="Arial"/>
                <w:szCs w:val="20"/>
              </w:rPr>
            </w:pPr>
            <w:r w:rsidRPr="00F53FC4">
              <w:rPr>
                <w:rFonts w:cs="Arial"/>
                <w:szCs w:val="20"/>
              </w:rPr>
              <w:t>&lt;0.001</w:t>
            </w:r>
          </w:p>
        </w:tc>
      </w:tr>
      <w:tr w:rsidR="009E41F9" w:rsidRPr="00F53FC4" w14:paraId="2574D76A" w14:textId="77777777" w:rsidTr="009E41F9">
        <w:tc>
          <w:tcPr>
            <w:tcW w:w="2254" w:type="dxa"/>
            <w:vAlign w:val="center"/>
          </w:tcPr>
          <w:p w14:paraId="769B21F2" w14:textId="77777777" w:rsidR="004B4E69" w:rsidRPr="00F53FC4" w:rsidRDefault="004B4E69" w:rsidP="009E41F9">
            <w:pPr>
              <w:spacing w:line="360" w:lineRule="auto"/>
              <w:rPr>
                <w:rFonts w:cs="Arial"/>
                <w:szCs w:val="20"/>
              </w:rPr>
            </w:pPr>
            <w:r w:rsidRPr="00F53FC4">
              <w:rPr>
                <w:rFonts w:cs="Arial"/>
                <w:szCs w:val="20"/>
              </w:rPr>
              <w:t>VAS itch ≥30</w:t>
            </w:r>
          </w:p>
        </w:tc>
        <w:tc>
          <w:tcPr>
            <w:tcW w:w="1122" w:type="dxa"/>
            <w:vAlign w:val="center"/>
          </w:tcPr>
          <w:p w14:paraId="38722E89" w14:textId="5E4A799A" w:rsidR="004B4E69" w:rsidRPr="00F53FC4" w:rsidRDefault="000B63B6" w:rsidP="009E41F9">
            <w:pPr>
              <w:spacing w:line="360" w:lineRule="auto"/>
              <w:jc w:val="center"/>
              <w:rPr>
                <w:rFonts w:cs="Arial"/>
                <w:szCs w:val="20"/>
              </w:rPr>
            </w:pPr>
            <w:r w:rsidRPr="00F53FC4">
              <w:rPr>
                <w:rFonts w:cs="Arial"/>
                <w:szCs w:val="20"/>
              </w:rPr>
              <w:t>4.70</w:t>
            </w:r>
          </w:p>
        </w:tc>
        <w:tc>
          <w:tcPr>
            <w:tcW w:w="1304" w:type="dxa"/>
            <w:vAlign w:val="center"/>
          </w:tcPr>
          <w:p w14:paraId="0F700DB9" w14:textId="52B73B68" w:rsidR="004B4E69" w:rsidRPr="00F53FC4" w:rsidRDefault="000B63B6" w:rsidP="009E41F9">
            <w:pPr>
              <w:spacing w:line="360" w:lineRule="auto"/>
              <w:jc w:val="center"/>
              <w:rPr>
                <w:rFonts w:cs="Arial"/>
                <w:szCs w:val="20"/>
              </w:rPr>
            </w:pPr>
            <w:r w:rsidRPr="00F53FC4">
              <w:rPr>
                <w:rFonts w:cs="Arial"/>
                <w:szCs w:val="20"/>
              </w:rPr>
              <w:t>2.48, 8.92</w:t>
            </w:r>
          </w:p>
        </w:tc>
        <w:tc>
          <w:tcPr>
            <w:tcW w:w="974" w:type="dxa"/>
            <w:vAlign w:val="center"/>
          </w:tcPr>
          <w:p w14:paraId="58CB1E6A" w14:textId="173D6227" w:rsidR="004B4E69" w:rsidRPr="00F53FC4" w:rsidRDefault="000B63B6" w:rsidP="009E41F9">
            <w:pPr>
              <w:spacing w:line="360" w:lineRule="auto"/>
              <w:jc w:val="center"/>
              <w:rPr>
                <w:rFonts w:cs="Arial"/>
                <w:szCs w:val="20"/>
              </w:rPr>
            </w:pPr>
            <w:r w:rsidRPr="00F53FC4">
              <w:rPr>
                <w:rFonts w:cs="Arial"/>
                <w:szCs w:val="20"/>
              </w:rPr>
              <w:t>&lt;0.001</w:t>
            </w:r>
          </w:p>
        </w:tc>
        <w:tc>
          <w:tcPr>
            <w:tcW w:w="1121" w:type="dxa"/>
            <w:gridSpan w:val="2"/>
            <w:vAlign w:val="center"/>
          </w:tcPr>
          <w:p w14:paraId="139975F7" w14:textId="6A58D7B3" w:rsidR="004B4E69" w:rsidRPr="00F53FC4" w:rsidRDefault="00427425" w:rsidP="009E41F9">
            <w:pPr>
              <w:spacing w:line="360" w:lineRule="auto"/>
              <w:jc w:val="center"/>
              <w:rPr>
                <w:rFonts w:cs="Arial"/>
                <w:szCs w:val="20"/>
              </w:rPr>
            </w:pPr>
            <w:r w:rsidRPr="00F53FC4">
              <w:rPr>
                <w:rFonts w:cs="Arial"/>
                <w:szCs w:val="20"/>
              </w:rPr>
              <w:t>4.50</w:t>
            </w:r>
          </w:p>
        </w:tc>
        <w:tc>
          <w:tcPr>
            <w:tcW w:w="1134" w:type="dxa"/>
            <w:vAlign w:val="center"/>
          </w:tcPr>
          <w:p w14:paraId="014F42C6" w14:textId="753DFDE1" w:rsidR="004B4E69" w:rsidRPr="00F53FC4" w:rsidRDefault="00427425" w:rsidP="009E41F9">
            <w:pPr>
              <w:spacing w:line="360" w:lineRule="auto"/>
              <w:jc w:val="center"/>
              <w:rPr>
                <w:rFonts w:cs="Arial"/>
                <w:szCs w:val="20"/>
              </w:rPr>
            </w:pPr>
            <w:r w:rsidRPr="00F53FC4">
              <w:rPr>
                <w:rFonts w:cs="Arial"/>
                <w:szCs w:val="20"/>
              </w:rPr>
              <w:t>2.87, 7.03</w:t>
            </w:r>
          </w:p>
        </w:tc>
        <w:tc>
          <w:tcPr>
            <w:tcW w:w="1451" w:type="dxa"/>
            <w:vAlign w:val="center"/>
          </w:tcPr>
          <w:p w14:paraId="58C168B1" w14:textId="1FF28B31" w:rsidR="004B4E69" w:rsidRPr="00F53FC4" w:rsidRDefault="006662E3" w:rsidP="009E41F9">
            <w:pPr>
              <w:spacing w:line="360" w:lineRule="auto"/>
              <w:jc w:val="center"/>
              <w:rPr>
                <w:rFonts w:cs="Arial"/>
                <w:szCs w:val="20"/>
              </w:rPr>
            </w:pPr>
            <w:r w:rsidRPr="00F53FC4">
              <w:rPr>
                <w:rFonts w:cs="Arial"/>
                <w:szCs w:val="20"/>
              </w:rPr>
              <w:t>&lt;0.001</w:t>
            </w:r>
          </w:p>
        </w:tc>
      </w:tr>
      <w:tr w:rsidR="009E41F9" w:rsidRPr="00F53FC4" w14:paraId="10217BC7" w14:textId="77777777" w:rsidTr="009E41F9">
        <w:tc>
          <w:tcPr>
            <w:tcW w:w="2254" w:type="dxa"/>
            <w:vAlign w:val="center"/>
          </w:tcPr>
          <w:p w14:paraId="480A36E2" w14:textId="3DDDB0B9" w:rsidR="004B27FB" w:rsidRPr="00F53FC4" w:rsidRDefault="004B27FB" w:rsidP="009E41F9">
            <w:pPr>
              <w:spacing w:line="360" w:lineRule="auto"/>
              <w:rPr>
                <w:rFonts w:cs="Arial"/>
                <w:szCs w:val="20"/>
              </w:rPr>
            </w:pPr>
            <w:r w:rsidRPr="00F53FC4">
              <w:rPr>
                <w:rFonts w:cs="Arial"/>
                <w:szCs w:val="20"/>
              </w:rPr>
              <w:t>VAS skin pain ≥45</w:t>
            </w:r>
          </w:p>
        </w:tc>
        <w:tc>
          <w:tcPr>
            <w:tcW w:w="1122" w:type="dxa"/>
            <w:vAlign w:val="center"/>
          </w:tcPr>
          <w:p w14:paraId="4AE84C59" w14:textId="3241E616" w:rsidR="004B27FB" w:rsidRPr="00F53FC4" w:rsidRDefault="004B27FB" w:rsidP="009E41F9">
            <w:pPr>
              <w:spacing w:line="360" w:lineRule="auto"/>
              <w:jc w:val="center"/>
              <w:rPr>
                <w:rFonts w:cs="Arial"/>
                <w:szCs w:val="20"/>
              </w:rPr>
            </w:pPr>
            <w:r w:rsidRPr="00F53FC4">
              <w:rPr>
                <w:rFonts w:cs="Arial"/>
                <w:szCs w:val="20"/>
              </w:rPr>
              <w:t>3.91</w:t>
            </w:r>
          </w:p>
        </w:tc>
        <w:tc>
          <w:tcPr>
            <w:tcW w:w="1304" w:type="dxa"/>
            <w:vAlign w:val="center"/>
          </w:tcPr>
          <w:p w14:paraId="4CC5E0C7" w14:textId="234E1194" w:rsidR="004B27FB" w:rsidRPr="00F53FC4" w:rsidRDefault="004B27FB" w:rsidP="009E41F9">
            <w:pPr>
              <w:spacing w:line="360" w:lineRule="auto"/>
              <w:jc w:val="center"/>
              <w:rPr>
                <w:rFonts w:cs="Arial"/>
                <w:szCs w:val="20"/>
              </w:rPr>
            </w:pPr>
            <w:r w:rsidRPr="00F53FC4">
              <w:rPr>
                <w:rFonts w:cs="Arial"/>
                <w:szCs w:val="20"/>
              </w:rPr>
              <w:t>1.90, 8.07</w:t>
            </w:r>
          </w:p>
        </w:tc>
        <w:tc>
          <w:tcPr>
            <w:tcW w:w="974" w:type="dxa"/>
            <w:vAlign w:val="center"/>
          </w:tcPr>
          <w:p w14:paraId="5E4D0217" w14:textId="5B66369D" w:rsidR="004B27FB" w:rsidRPr="00F53FC4" w:rsidRDefault="004B27FB" w:rsidP="009E41F9">
            <w:pPr>
              <w:spacing w:line="360" w:lineRule="auto"/>
              <w:jc w:val="center"/>
              <w:rPr>
                <w:rFonts w:cs="Arial"/>
                <w:szCs w:val="20"/>
              </w:rPr>
            </w:pPr>
            <w:r w:rsidRPr="00F53FC4">
              <w:rPr>
                <w:rFonts w:cs="Arial"/>
                <w:szCs w:val="20"/>
              </w:rPr>
              <w:t>&lt;0.001</w:t>
            </w:r>
          </w:p>
        </w:tc>
        <w:tc>
          <w:tcPr>
            <w:tcW w:w="1121" w:type="dxa"/>
            <w:gridSpan w:val="2"/>
          </w:tcPr>
          <w:p w14:paraId="32680D27" w14:textId="2E2E8B8C" w:rsidR="004B27FB" w:rsidRPr="00F53FC4" w:rsidRDefault="004B27FB" w:rsidP="009E41F9">
            <w:pPr>
              <w:spacing w:line="360" w:lineRule="auto"/>
              <w:jc w:val="center"/>
              <w:rPr>
                <w:rFonts w:cs="Arial"/>
                <w:szCs w:val="20"/>
              </w:rPr>
            </w:pPr>
            <w:r w:rsidRPr="00F53FC4">
              <w:rPr>
                <w:rFonts w:cs="Arial"/>
                <w:szCs w:val="20"/>
              </w:rPr>
              <w:t xml:space="preserve"> 3.88</w:t>
            </w:r>
          </w:p>
        </w:tc>
        <w:tc>
          <w:tcPr>
            <w:tcW w:w="1134" w:type="dxa"/>
          </w:tcPr>
          <w:p w14:paraId="5CCD5A39" w14:textId="77DFF4A5" w:rsidR="004B27FB" w:rsidRPr="00F53FC4" w:rsidRDefault="004B27FB" w:rsidP="009E41F9">
            <w:pPr>
              <w:spacing w:line="360" w:lineRule="auto"/>
              <w:jc w:val="center"/>
              <w:rPr>
                <w:rFonts w:cs="Arial"/>
                <w:szCs w:val="20"/>
              </w:rPr>
            </w:pPr>
            <w:r w:rsidRPr="00F53FC4">
              <w:rPr>
                <w:rFonts w:cs="Arial"/>
                <w:szCs w:val="20"/>
              </w:rPr>
              <w:t>2.36, 6.39</w:t>
            </w:r>
          </w:p>
        </w:tc>
        <w:tc>
          <w:tcPr>
            <w:tcW w:w="1451" w:type="dxa"/>
          </w:tcPr>
          <w:p w14:paraId="4D0B1A5E" w14:textId="65B95B38" w:rsidR="004B27FB" w:rsidRPr="00F53FC4" w:rsidRDefault="004B27FB" w:rsidP="009E41F9">
            <w:pPr>
              <w:spacing w:line="360" w:lineRule="auto"/>
              <w:jc w:val="center"/>
              <w:rPr>
                <w:rFonts w:cs="Arial"/>
                <w:szCs w:val="20"/>
              </w:rPr>
            </w:pPr>
            <w:r w:rsidRPr="00F53FC4">
              <w:rPr>
                <w:rFonts w:cs="Arial"/>
                <w:szCs w:val="20"/>
              </w:rPr>
              <w:t>&lt;0.001</w:t>
            </w:r>
          </w:p>
        </w:tc>
      </w:tr>
      <w:tr w:rsidR="009E41F9" w:rsidRPr="00F53FC4" w14:paraId="70277775" w14:textId="77777777" w:rsidTr="009E41F9">
        <w:tc>
          <w:tcPr>
            <w:tcW w:w="2254" w:type="dxa"/>
            <w:vAlign w:val="center"/>
          </w:tcPr>
          <w:p w14:paraId="40CAC038" w14:textId="77777777" w:rsidR="0094158E" w:rsidRPr="00F53FC4" w:rsidRDefault="0094158E" w:rsidP="009E41F9">
            <w:pPr>
              <w:spacing w:line="360" w:lineRule="auto"/>
              <w:rPr>
                <w:rFonts w:cs="Arial"/>
                <w:szCs w:val="20"/>
              </w:rPr>
            </w:pPr>
            <w:r w:rsidRPr="00F53FC4">
              <w:rPr>
                <w:rFonts w:cs="Arial"/>
                <w:szCs w:val="20"/>
              </w:rPr>
              <w:t>VAS fatigue ≥50</w:t>
            </w:r>
          </w:p>
        </w:tc>
        <w:tc>
          <w:tcPr>
            <w:tcW w:w="1122" w:type="dxa"/>
            <w:vAlign w:val="center"/>
          </w:tcPr>
          <w:p w14:paraId="3D3D0D18" w14:textId="5DA15ADB" w:rsidR="0094158E" w:rsidRPr="00F53FC4" w:rsidRDefault="0094158E" w:rsidP="009E41F9">
            <w:pPr>
              <w:spacing w:line="360" w:lineRule="auto"/>
              <w:jc w:val="center"/>
              <w:rPr>
                <w:rFonts w:cs="Arial"/>
                <w:szCs w:val="20"/>
              </w:rPr>
            </w:pPr>
            <w:r w:rsidRPr="00F53FC4">
              <w:rPr>
                <w:rFonts w:cs="Arial"/>
                <w:szCs w:val="20"/>
              </w:rPr>
              <w:t>2.50</w:t>
            </w:r>
          </w:p>
        </w:tc>
        <w:tc>
          <w:tcPr>
            <w:tcW w:w="1304" w:type="dxa"/>
            <w:vAlign w:val="center"/>
          </w:tcPr>
          <w:p w14:paraId="6A2C2902" w14:textId="6B03D919" w:rsidR="0094158E" w:rsidRPr="00F53FC4" w:rsidRDefault="0094158E" w:rsidP="009E41F9">
            <w:pPr>
              <w:spacing w:line="360" w:lineRule="auto"/>
              <w:jc w:val="center"/>
              <w:rPr>
                <w:rFonts w:cs="Arial"/>
                <w:szCs w:val="20"/>
              </w:rPr>
            </w:pPr>
            <w:r w:rsidRPr="00F53FC4">
              <w:rPr>
                <w:rFonts w:cs="Arial"/>
                <w:szCs w:val="20"/>
              </w:rPr>
              <w:t>1.36, 4.59</w:t>
            </w:r>
          </w:p>
        </w:tc>
        <w:tc>
          <w:tcPr>
            <w:tcW w:w="974" w:type="dxa"/>
            <w:vAlign w:val="center"/>
          </w:tcPr>
          <w:p w14:paraId="3B2E2305" w14:textId="5D5CA920" w:rsidR="0094158E" w:rsidRPr="00F53FC4" w:rsidRDefault="0094158E" w:rsidP="009E41F9">
            <w:pPr>
              <w:spacing w:line="360" w:lineRule="auto"/>
              <w:jc w:val="center"/>
              <w:rPr>
                <w:rFonts w:cs="Arial"/>
                <w:szCs w:val="20"/>
              </w:rPr>
            </w:pPr>
            <w:r w:rsidRPr="00F53FC4">
              <w:rPr>
                <w:rFonts w:cs="Arial"/>
                <w:szCs w:val="20"/>
              </w:rPr>
              <w:t>0.003</w:t>
            </w:r>
          </w:p>
        </w:tc>
        <w:tc>
          <w:tcPr>
            <w:tcW w:w="1121" w:type="dxa"/>
            <w:gridSpan w:val="2"/>
          </w:tcPr>
          <w:p w14:paraId="05FEF2D1" w14:textId="4C65225C" w:rsidR="0094158E" w:rsidRPr="00F53FC4" w:rsidRDefault="0094158E" w:rsidP="009E41F9">
            <w:pPr>
              <w:spacing w:line="360" w:lineRule="auto"/>
              <w:jc w:val="center"/>
              <w:rPr>
                <w:rFonts w:cs="Arial"/>
                <w:szCs w:val="20"/>
              </w:rPr>
            </w:pPr>
            <w:r w:rsidRPr="00F53FC4">
              <w:rPr>
                <w:rFonts w:cs="Arial"/>
                <w:szCs w:val="20"/>
              </w:rPr>
              <w:t xml:space="preserve"> 2.58</w:t>
            </w:r>
          </w:p>
        </w:tc>
        <w:tc>
          <w:tcPr>
            <w:tcW w:w="1134" w:type="dxa"/>
          </w:tcPr>
          <w:p w14:paraId="20B5F8D8" w14:textId="38C1A731" w:rsidR="0094158E" w:rsidRPr="00F53FC4" w:rsidRDefault="0094158E" w:rsidP="009E41F9">
            <w:pPr>
              <w:spacing w:line="360" w:lineRule="auto"/>
              <w:jc w:val="center"/>
              <w:rPr>
                <w:rFonts w:cs="Arial"/>
                <w:szCs w:val="20"/>
              </w:rPr>
            </w:pPr>
            <w:r w:rsidRPr="00F53FC4">
              <w:rPr>
                <w:rFonts w:cs="Arial"/>
                <w:szCs w:val="20"/>
              </w:rPr>
              <w:t>1.69, 3.94</w:t>
            </w:r>
          </w:p>
        </w:tc>
        <w:tc>
          <w:tcPr>
            <w:tcW w:w="1451" w:type="dxa"/>
          </w:tcPr>
          <w:p w14:paraId="001843CD" w14:textId="69DF9760" w:rsidR="0094158E" w:rsidRPr="00F53FC4" w:rsidRDefault="0094158E" w:rsidP="009E41F9">
            <w:pPr>
              <w:spacing w:line="360" w:lineRule="auto"/>
              <w:jc w:val="center"/>
              <w:rPr>
                <w:rFonts w:cs="Arial"/>
                <w:szCs w:val="20"/>
              </w:rPr>
            </w:pPr>
            <w:r w:rsidRPr="00F53FC4">
              <w:rPr>
                <w:rFonts w:cs="Arial"/>
                <w:szCs w:val="20"/>
              </w:rPr>
              <w:t>&lt;0.001</w:t>
            </w:r>
          </w:p>
        </w:tc>
      </w:tr>
      <w:tr w:rsidR="009E41F9" w:rsidRPr="00F53FC4" w14:paraId="0CE243F1" w14:textId="77777777" w:rsidTr="009E41F9">
        <w:tc>
          <w:tcPr>
            <w:tcW w:w="2254" w:type="dxa"/>
            <w:vAlign w:val="center"/>
          </w:tcPr>
          <w:p w14:paraId="15CC2681" w14:textId="77777777" w:rsidR="001503A2" w:rsidRPr="00F53FC4" w:rsidRDefault="001503A2" w:rsidP="009E41F9">
            <w:pPr>
              <w:spacing w:line="360" w:lineRule="auto"/>
              <w:rPr>
                <w:rFonts w:cs="Arial"/>
                <w:szCs w:val="20"/>
                <w:vertAlign w:val="superscript"/>
              </w:rPr>
            </w:pPr>
            <w:r w:rsidRPr="00F53FC4">
              <w:rPr>
                <w:rFonts w:cs="Arial"/>
                <w:szCs w:val="20"/>
              </w:rPr>
              <w:t>Mobility problems</w:t>
            </w:r>
            <w:r w:rsidRPr="00F53FC4">
              <w:rPr>
                <w:rFonts w:cs="Arial"/>
                <w:szCs w:val="20"/>
                <w:vertAlign w:val="superscript"/>
              </w:rPr>
              <w:t>a</w:t>
            </w:r>
          </w:p>
        </w:tc>
        <w:tc>
          <w:tcPr>
            <w:tcW w:w="1122" w:type="dxa"/>
            <w:vAlign w:val="center"/>
          </w:tcPr>
          <w:p w14:paraId="53EDCD0C" w14:textId="471F43C6" w:rsidR="001503A2" w:rsidRPr="00F53FC4" w:rsidRDefault="001503A2" w:rsidP="009E41F9">
            <w:pPr>
              <w:spacing w:line="360" w:lineRule="auto"/>
              <w:jc w:val="center"/>
              <w:rPr>
                <w:rFonts w:cs="Arial"/>
                <w:szCs w:val="20"/>
              </w:rPr>
            </w:pPr>
            <w:r w:rsidRPr="00F53FC4">
              <w:rPr>
                <w:rFonts w:cs="Arial"/>
                <w:szCs w:val="20"/>
              </w:rPr>
              <w:t>1.36</w:t>
            </w:r>
          </w:p>
        </w:tc>
        <w:tc>
          <w:tcPr>
            <w:tcW w:w="1304" w:type="dxa"/>
            <w:vAlign w:val="center"/>
          </w:tcPr>
          <w:p w14:paraId="64E02950" w14:textId="739E9340" w:rsidR="001503A2" w:rsidRPr="00F53FC4" w:rsidRDefault="001503A2" w:rsidP="009E41F9">
            <w:pPr>
              <w:spacing w:line="360" w:lineRule="auto"/>
              <w:jc w:val="center"/>
              <w:rPr>
                <w:rFonts w:cs="Arial"/>
                <w:szCs w:val="20"/>
              </w:rPr>
            </w:pPr>
            <w:r w:rsidRPr="00F53FC4">
              <w:rPr>
                <w:rFonts w:cs="Arial"/>
                <w:szCs w:val="20"/>
              </w:rPr>
              <w:t>0.69, 2.67</w:t>
            </w:r>
          </w:p>
        </w:tc>
        <w:tc>
          <w:tcPr>
            <w:tcW w:w="974" w:type="dxa"/>
            <w:vAlign w:val="center"/>
          </w:tcPr>
          <w:p w14:paraId="069DC7BE" w14:textId="4524F72B" w:rsidR="001503A2" w:rsidRPr="00F53FC4" w:rsidRDefault="001503A2" w:rsidP="009E41F9">
            <w:pPr>
              <w:spacing w:line="360" w:lineRule="auto"/>
              <w:jc w:val="center"/>
              <w:rPr>
                <w:rFonts w:cs="Arial"/>
                <w:szCs w:val="20"/>
              </w:rPr>
            </w:pPr>
            <w:r w:rsidRPr="00F53FC4">
              <w:rPr>
                <w:rFonts w:cs="Arial"/>
                <w:szCs w:val="20"/>
              </w:rPr>
              <w:t>0.379</w:t>
            </w:r>
          </w:p>
        </w:tc>
        <w:tc>
          <w:tcPr>
            <w:tcW w:w="1121" w:type="dxa"/>
            <w:gridSpan w:val="2"/>
          </w:tcPr>
          <w:p w14:paraId="44FC5209" w14:textId="21E53DB1" w:rsidR="001503A2" w:rsidRPr="00F53FC4" w:rsidRDefault="001503A2" w:rsidP="009E41F9">
            <w:pPr>
              <w:spacing w:line="360" w:lineRule="auto"/>
              <w:jc w:val="center"/>
              <w:rPr>
                <w:rFonts w:cs="Arial"/>
                <w:szCs w:val="20"/>
              </w:rPr>
            </w:pPr>
            <w:r w:rsidRPr="00F53FC4">
              <w:rPr>
                <w:rFonts w:cs="Arial"/>
                <w:szCs w:val="20"/>
              </w:rPr>
              <w:t xml:space="preserve"> 1.30</w:t>
            </w:r>
          </w:p>
        </w:tc>
        <w:tc>
          <w:tcPr>
            <w:tcW w:w="1134" w:type="dxa"/>
          </w:tcPr>
          <w:p w14:paraId="1EE3F4DE" w14:textId="0E2A3E84" w:rsidR="001503A2" w:rsidRPr="00F53FC4" w:rsidRDefault="001503A2" w:rsidP="009E41F9">
            <w:pPr>
              <w:spacing w:line="360" w:lineRule="auto"/>
              <w:jc w:val="center"/>
              <w:rPr>
                <w:rFonts w:cs="Arial"/>
                <w:szCs w:val="20"/>
              </w:rPr>
            </w:pPr>
            <w:r w:rsidRPr="00F53FC4">
              <w:rPr>
                <w:rFonts w:cs="Arial"/>
                <w:szCs w:val="20"/>
              </w:rPr>
              <w:t>0.81, 2.07</w:t>
            </w:r>
          </w:p>
        </w:tc>
        <w:tc>
          <w:tcPr>
            <w:tcW w:w="1451" w:type="dxa"/>
          </w:tcPr>
          <w:p w14:paraId="2A35BB12" w14:textId="2A113084" w:rsidR="001503A2" w:rsidRPr="00F53FC4" w:rsidRDefault="001503A2" w:rsidP="009E41F9">
            <w:pPr>
              <w:spacing w:line="360" w:lineRule="auto"/>
              <w:jc w:val="center"/>
              <w:rPr>
                <w:rFonts w:cs="Arial"/>
                <w:szCs w:val="20"/>
              </w:rPr>
            </w:pPr>
            <w:r w:rsidRPr="00F53FC4">
              <w:rPr>
                <w:rFonts w:cs="Arial"/>
                <w:szCs w:val="20"/>
              </w:rPr>
              <w:t>0.271</w:t>
            </w:r>
          </w:p>
        </w:tc>
      </w:tr>
      <w:tr w:rsidR="009E41F9" w:rsidRPr="00F53FC4" w14:paraId="076928D6" w14:textId="77777777" w:rsidTr="009E41F9">
        <w:tc>
          <w:tcPr>
            <w:tcW w:w="2254" w:type="dxa"/>
            <w:vAlign w:val="center"/>
          </w:tcPr>
          <w:p w14:paraId="3F34FAF8" w14:textId="77777777" w:rsidR="007F6EB2" w:rsidRPr="00F53FC4" w:rsidRDefault="007F6EB2" w:rsidP="009E41F9">
            <w:pPr>
              <w:spacing w:line="360" w:lineRule="auto"/>
              <w:rPr>
                <w:rFonts w:cs="Arial"/>
                <w:szCs w:val="20"/>
                <w:vertAlign w:val="superscript"/>
              </w:rPr>
            </w:pPr>
            <w:r w:rsidRPr="00F53FC4">
              <w:rPr>
                <w:rFonts w:cs="Arial"/>
                <w:szCs w:val="20"/>
              </w:rPr>
              <w:t>Self-care problems</w:t>
            </w:r>
            <w:r w:rsidRPr="00F53FC4">
              <w:rPr>
                <w:rFonts w:cs="Arial"/>
                <w:szCs w:val="20"/>
                <w:vertAlign w:val="superscript"/>
              </w:rPr>
              <w:t>a</w:t>
            </w:r>
          </w:p>
        </w:tc>
        <w:tc>
          <w:tcPr>
            <w:tcW w:w="1122" w:type="dxa"/>
            <w:vAlign w:val="center"/>
          </w:tcPr>
          <w:p w14:paraId="6E8CDF39" w14:textId="1E80FDD2" w:rsidR="007F6EB2" w:rsidRPr="00F53FC4" w:rsidRDefault="007F6EB2" w:rsidP="009E41F9">
            <w:pPr>
              <w:spacing w:line="360" w:lineRule="auto"/>
              <w:jc w:val="center"/>
              <w:rPr>
                <w:rFonts w:cs="Arial"/>
                <w:szCs w:val="20"/>
              </w:rPr>
            </w:pPr>
            <w:r w:rsidRPr="00F53FC4">
              <w:rPr>
                <w:rFonts w:cs="Arial"/>
                <w:szCs w:val="20"/>
              </w:rPr>
              <w:t>1.69</w:t>
            </w:r>
          </w:p>
        </w:tc>
        <w:tc>
          <w:tcPr>
            <w:tcW w:w="1304" w:type="dxa"/>
            <w:vAlign w:val="center"/>
          </w:tcPr>
          <w:p w14:paraId="2D5C7376" w14:textId="1EC1CAD5" w:rsidR="007F6EB2" w:rsidRPr="00F53FC4" w:rsidRDefault="007F6EB2" w:rsidP="009E41F9">
            <w:pPr>
              <w:spacing w:line="360" w:lineRule="auto"/>
              <w:jc w:val="center"/>
              <w:rPr>
                <w:rFonts w:cs="Arial"/>
                <w:szCs w:val="20"/>
              </w:rPr>
            </w:pPr>
            <w:r w:rsidRPr="00F53FC4">
              <w:rPr>
                <w:rFonts w:cs="Arial"/>
                <w:szCs w:val="20"/>
              </w:rPr>
              <w:t>0.53, 5.41</w:t>
            </w:r>
          </w:p>
        </w:tc>
        <w:tc>
          <w:tcPr>
            <w:tcW w:w="974" w:type="dxa"/>
            <w:vAlign w:val="center"/>
          </w:tcPr>
          <w:p w14:paraId="4EC6431E" w14:textId="208D6441" w:rsidR="007F6EB2" w:rsidRPr="00F53FC4" w:rsidRDefault="007F6EB2" w:rsidP="009E41F9">
            <w:pPr>
              <w:spacing w:line="360" w:lineRule="auto"/>
              <w:jc w:val="center"/>
              <w:rPr>
                <w:rFonts w:cs="Arial"/>
                <w:szCs w:val="20"/>
              </w:rPr>
            </w:pPr>
            <w:r w:rsidRPr="00F53FC4">
              <w:rPr>
                <w:rFonts w:cs="Arial"/>
                <w:szCs w:val="20"/>
              </w:rPr>
              <w:t>0.375</w:t>
            </w:r>
          </w:p>
        </w:tc>
        <w:tc>
          <w:tcPr>
            <w:tcW w:w="1121" w:type="dxa"/>
            <w:gridSpan w:val="2"/>
          </w:tcPr>
          <w:p w14:paraId="6D651837" w14:textId="0BC31FD2" w:rsidR="007F6EB2" w:rsidRPr="00F53FC4" w:rsidRDefault="007F6EB2" w:rsidP="009E41F9">
            <w:pPr>
              <w:spacing w:line="360" w:lineRule="auto"/>
              <w:jc w:val="center"/>
              <w:rPr>
                <w:rFonts w:cs="Arial"/>
                <w:szCs w:val="20"/>
              </w:rPr>
            </w:pPr>
            <w:r w:rsidRPr="00F53FC4">
              <w:rPr>
                <w:rFonts w:cs="Arial"/>
                <w:szCs w:val="20"/>
              </w:rPr>
              <w:t xml:space="preserve"> 1.34</w:t>
            </w:r>
          </w:p>
        </w:tc>
        <w:tc>
          <w:tcPr>
            <w:tcW w:w="1134" w:type="dxa"/>
          </w:tcPr>
          <w:p w14:paraId="5A5EEEFD" w14:textId="5C7B03D5" w:rsidR="007F6EB2" w:rsidRPr="00F53FC4" w:rsidRDefault="007F6EB2" w:rsidP="009E41F9">
            <w:pPr>
              <w:spacing w:line="360" w:lineRule="auto"/>
              <w:jc w:val="center"/>
              <w:rPr>
                <w:rFonts w:cs="Arial"/>
                <w:szCs w:val="20"/>
              </w:rPr>
            </w:pPr>
            <w:r w:rsidRPr="00F53FC4">
              <w:rPr>
                <w:rFonts w:cs="Arial"/>
                <w:szCs w:val="20"/>
              </w:rPr>
              <w:t>0.54, 3.31</w:t>
            </w:r>
          </w:p>
        </w:tc>
        <w:tc>
          <w:tcPr>
            <w:tcW w:w="1451" w:type="dxa"/>
          </w:tcPr>
          <w:p w14:paraId="0703473D" w14:textId="740462FE" w:rsidR="007F6EB2" w:rsidRPr="00F53FC4" w:rsidRDefault="007F6EB2" w:rsidP="009E41F9">
            <w:pPr>
              <w:spacing w:line="360" w:lineRule="auto"/>
              <w:jc w:val="center"/>
              <w:rPr>
                <w:rFonts w:cs="Arial"/>
                <w:szCs w:val="20"/>
              </w:rPr>
            </w:pPr>
            <w:r w:rsidRPr="00F53FC4">
              <w:rPr>
                <w:rFonts w:cs="Arial"/>
                <w:szCs w:val="20"/>
              </w:rPr>
              <w:t>0.529</w:t>
            </w:r>
          </w:p>
        </w:tc>
      </w:tr>
      <w:tr w:rsidR="009E41F9" w:rsidRPr="00F53FC4" w14:paraId="19E8FF79" w14:textId="77777777" w:rsidTr="009E41F9">
        <w:tc>
          <w:tcPr>
            <w:tcW w:w="2254" w:type="dxa"/>
            <w:vAlign w:val="center"/>
          </w:tcPr>
          <w:p w14:paraId="3B37455B" w14:textId="77777777" w:rsidR="00E33A89" w:rsidRPr="00F53FC4" w:rsidRDefault="00E33A89" w:rsidP="009E41F9">
            <w:pPr>
              <w:spacing w:line="360" w:lineRule="auto"/>
              <w:rPr>
                <w:rFonts w:cs="Arial"/>
                <w:szCs w:val="20"/>
                <w:vertAlign w:val="superscript"/>
              </w:rPr>
            </w:pPr>
            <w:r w:rsidRPr="00F53FC4">
              <w:rPr>
                <w:rFonts w:cs="Arial"/>
                <w:szCs w:val="20"/>
              </w:rPr>
              <w:t>Usual activities</w:t>
            </w:r>
            <w:r w:rsidRPr="00F53FC4">
              <w:rPr>
                <w:rFonts w:cs="Arial"/>
                <w:szCs w:val="20"/>
                <w:vertAlign w:val="superscript"/>
              </w:rPr>
              <w:t>a</w:t>
            </w:r>
          </w:p>
        </w:tc>
        <w:tc>
          <w:tcPr>
            <w:tcW w:w="1122" w:type="dxa"/>
            <w:vAlign w:val="center"/>
          </w:tcPr>
          <w:p w14:paraId="526C9012" w14:textId="52021625" w:rsidR="00E33A89" w:rsidRPr="00F53FC4" w:rsidRDefault="00E33A89" w:rsidP="009E41F9">
            <w:pPr>
              <w:spacing w:line="360" w:lineRule="auto"/>
              <w:jc w:val="center"/>
              <w:rPr>
                <w:rFonts w:cs="Arial"/>
                <w:szCs w:val="20"/>
              </w:rPr>
            </w:pPr>
            <w:r w:rsidRPr="00F53FC4">
              <w:rPr>
                <w:rFonts w:cs="Arial"/>
                <w:szCs w:val="20"/>
              </w:rPr>
              <w:t>2.21</w:t>
            </w:r>
          </w:p>
        </w:tc>
        <w:tc>
          <w:tcPr>
            <w:tcW w:w="1304" w:type="dxa"/>
            <w:vAlign w:val="center"/>
          </w:tcPr>
          <w:p w14:paraId="29DFDE7A" w14:textId="2EB62726" w:rsidR="00E33A89" w:rsidRPr="00F53FC4" w:rsidRDefault="00E33A89" w:rsidP="009E41F9">
            <w:pPr>
              <w:spacing w:line="360" w:lineRule="auto"/>
              <w:jc w:val="center"/>
              <w:rPr>
                <w:rFonts w:cs="Arial"/>
                <w:szCs w:val="20"/>
              </w:rPr>
            </w:pPr>
            <w:r w:rsidRPr="00F53FC4">
              <w:rPr>
                <w:rFonts w:cs="Arial"/>
                <w:szCs w:val="20"/>
              </w:rPr>
              <w:t>1.19, 4.11</w:t>
            </w:r>
          </w:p>
        </w:tc>
        <w:tc>
          <w:tcPr>
            <w:tcW w:w="974" w:type="dxa"/>
            <w:vAlign w:val="center"/>
          </w:tcPr>
          <w:p w14:paraId="0C66C34B" w14:textId="13E3537B" w:rsidR="00E33A89" w:rsidRPr="00F53FC4" w:rsidRDefault="00E33A89" w:rsidP="009E41F9">
            <w:pPr>
              <w:spacing w:line="360" w:lineRule="auto"/>
              <w:jc w:val="center"/>
              <w:rPr>
                <w:rFonts w:cs="Arial"/>
                <w:szCs w:val="20"/>
              </w:rPr>
            </w:pPr>
            <w:r w:rsidRPr="00F53FC4">
              <w:rPr>
                <w:rFonts w:cs="Arial"/>
                <w:szCs w:val="20"/>
              </w:rPr>
              <w:t>0.012</w:t>
            </w:r>
          </w:p>
        </w:tc>
        <w:tc>
          <w:tcPr>
            <w:tcW w:w="1121" w:type="dxa"/>
            <w:gridSpan w:val="2"/>
          </w:tcPr>
          <w:p w14:paraId="674A22DD" w14:textId="14B5540C" w:rsidR="00E33A89" w:rsidRPr="00F53FC4" w:rsidRDefault="00E33A89" w:rsidP="009E41F9">
            <w:pPr>
              <w:spacing w:line="360" w:lineRule="auto"/>
              <w:jc w:val="center"/>
              <w:rPr>
                <w:rFonts w:cs="Arial"/>
                <w:szCs w:val="20"/>
              </w:rPr>
            </w:pPr>
            <w:r w:rsidRPr="00F53FC4">
              <w:rPr>
                <w:rFonts w:cs="Arial"/>
                <w:szCs w:val="20"/>
              </w:rPr>
              <w:t xml:space="preserve"> 2.11</w:t>
            </w:r>
          </w:p>
        </w:tc>
        <w:tc>
          <w:tcPr>
            <w:tcW w:w="1134" w:type="dxa"/>
          </w:tcPr>
          <w:p w14:paraId="222876EB" w14:textId="4EC42F94" w:rsidR="00E33A89" w:rsidRPr="00F53FC4" w:rsidRDefault="00E33A89" w:rsidP="009E41F9">
            <w:pPr>
              <w:spacing w:line="360" w:lineRule="auto"/>
              <w:jc w:val="center"/>
              <w:rPr>
                <w:rFonts w:cs="Arial"/>
                <w:szCs w:val="20"/>
              </w:rPr>
            </w:pPr>
            <w:r w:rsidRPr="00F53FC4">
              <w:rPr>
                <w:rFonts w:cs="Arial"/>
                <w:szCs w:val="20"/>
              </w:rPr>
              <w:t>1.36, 3.25</w:t>
            </w:r>
          </w:p>
        </w:tc>
        <w:tc>
          <w:tcPr>
            <w:tcW w:w="1451" w:type="dxa"/>
          </w:tcPr>
          <w:p w14:paraId="0566C7CD" w14:textId="66F274C7" w:rsidR="00E33A89" w:rsidRPr="00F53FC4" w:rsidRDefault="00E33A89" w:rsidP="009E41F9">
            <w:pPr>
              <w:spacing w:line="360" w:lineRule="auto"/>
              <w:jc w:val="center"/>
              <w:rPr>
                <w:rFonts w:cs="Arial"/>
                <w:szCs w:val="20"/>
              </w:rPr>
            </w:pPr>
            <w:r w:rsidRPr="00F53FC4">
              <w:rPr>
                <w:rFonts w:cs="Arial"/>
                <w:szCs w:val="20"/>
              </w:rPr>
              <w:t>&lt;0.001</w:t>
            </w:r>
          </w:p>
        </w:tc>
      </w:tr>
      <w:tr w:rsidR="009E41F9" w:rsidRPr="00F53FC4" w14:paraId="4FB98783" w14:textId="77777777" w:rsidTr="009E41F9">
        <w:tc>
          <w:tcPr>
            <w:tcW w:w="2254" w:type="dxa"/>
            <w:vAlign w:val="center"/>
          </w:tcPr>
          <w:p w14:paraId="1804172D" w14:textId="77777777" w:rsidR="00E33A89" w:rsidRPr="00F53FC4" w:rsidRDefault="00E33A89" w:rsidP="009E41F9">
            <w:pPr>
              <w:spacing w:line="360" w:lineRule="auto"/>
              <w:rPr>
                <w:rFonts w:cs="Arial"/>
                <w:szCs w:val="20"/>
                <w:vertAlign w:val="superscript"/>
              </w:rPr>
            </w:pPr>
            <w:r w:rsidRPr="00F53FC4">
              <w:rPr>
                <w:rFonts w:cs="Arial"/>
                <w:szCs w:val="20"/>
              </w:rPr>
              <w:t>Pain and discomfort</w:t>
            </w:r>
            <w:r w:rsidRPr="00F53FC4">
              <w:rPr>
                <w:rFonts w:cs="Arial"/>
                <w:szCs w:val="20"/>
                <w:vertAlign w:val="superscript"/>
              </w:rPr>
              <w:t>a</w:t>
            </w:r>
          </w:p>
        </w:tc>
        <w:tc>
          <w:tcPr>
            <w:tcW w:w="1122" w:type="dxa"/>
            <w:vAlign w:val="center"/>
          </w:tcPr>
          <w:p w14:paraId="6FF9CF38" w14:textId="030966AF" w:rsidR="00E33A89" w:rsidRPr="00F53FC4" w:rsidRDefault="00E33A89" w:rsidP="009E41F9">
            <w:pPr>
              <w:spacing w:line="360" w:lineRule="auto"/>
              <w:jc w:val="center"/>
              <w:rPr>
                <w:rFonts w:cs="Arial"/>
                <w:szCs w:val="20"/>
              </w:rPr>
            </w:pPr>
            <w:r w:rsidRPr="00F53FC4">
              <w:rPr>
                <w:rFonts w:cs="Arial"/>
                <w:szCs w:val="20"/>
              </w:rPr>
              <w:t>1.65</w:t>
            </w:r>
          </w:p>
        </w:tc>
        <w:tc>
          <w:tcPr>
            <w:tcW w:w="1304" w:type="dxa"/>
            <w:vAlign w:val="center"/>
          </w:tcPr>
          <w:p w14:paraId="5D8F882F" w14:textId="61219661" w:rsidR="00E33A89" w:rsidRPr="00F53FC4" w:rsidRDefault="00E33A89" w:rsidP="009E41F9">
            <w:pPr>
              <w:spacing w:line="360" w:lineRule="auto"/>
              <w:jc w:val="center"/>
              <w:rPr>
                <w:rFonts w:cs="Arial"/>
                <w:szCs w:val="20"/>
              </w:rPr>
            </w:pPr>
            <w:r w:rsidRPr="00F53FC4">
              <w:rPr>
                <w:rFonts w:cs="Arial"/>
                <w:szCs w:val="20"/>
              </w:rPr>
              <w:t>0.90, 2.99</w:t>
            </w:r>
          </w:p>
        </w:tc>
        <w:tc>
          <w:tcPr>
            <w:tcW w:w="974" w:type="dxa"/>
            <w:vAlign w:val="center"/>
          </w:tcPr>
          <w:p w14:paraId="66686231" w14:textId="7111BD6B" w:rsidR="00E33A89" w:rsidRPr="00F53FC4" w:rsidRDefault="00E33A89" w:rsidP="009E41F9">
            <w:pPr>
              <w:spacing w:line="360" w:lineRule="auto"/>
              <w:jc w:val="center"/>
              <w:rPr>
                <w:rFonts w:cs="Arial"/>
                <w:szCs w:val="20"/>
              </w:rPr>
            </w:pPr>
            <w:r w:rsidRPr="00F53FC4">
              <w:rPr>
                <w:rFonts w:cs="Arial"/>
                <w:szCs w:val="20"/>
              </w:rPr>
              <w:t>0.103</w:t>
            </w:r>
          </w:p>
        </w:tc>
        <w:tc>
          <w:tcPr>
            <w:tcW w:w="1121" w:type="dxa"/>
            <w:gridSpan w:val="2"/>
          </w:tcPr>
          <w:p w14:paraId="66E1CFB1" w14:textId="7E76EC14" w:rsidR="00E33A89" w:rsidRPr="00F53FC4" w:rsidRDefault="00E33A89" w:rsidP="009E41F9">
            <w:pPr>
              <w:spacing w:line="360" w:lineRule="auto"/>
              <w:jc w:val="center"/>
              <w:rPr>
                <w:rFonts w:cs="Arial"/>
                <w:szCs w:val="20"/>
              </w:rPr>
            </w:pPr>
            <w:r w:rsidRPr="00F53FC4">
              <w:rPr>
                <w:rFonts w:cs="Arial"/>
                <w:szCs w:val="20"/>
              </w:rPr>
              <w:t xml:space="preserve"> 2.13</w:t>
            </w:r>
          </w:p>
        </w:tc>
        <w:tc>
          <w:tcPr>
            <w:tcW w:w="1134" w:type="dxa"/>
          </w:tcPr>
          <w:p w14:paraId="7FE99935" w14:textId="6A2D77C5" w:rsidR="00E33A89" w:rsidRPr="00F53FC4" w:rsidRDefault="00E33A89" w:rsidP="009E41F9">
            <w:pPr>
              <w:spacing w:line="360" w:lineRule="auto"/>
              <w:jc w:val="center"/>
              <w:rPr>
                <w:rFonts w:cs="Arial"/>
                <w:szCs w:val="20"/>
              </w:rPr>
            </w:pPr>
            <w:r w:rsidRPr="00F53FC4">
              <w:rPr>
                <w:rFonts w:cs="Arial"/>
                <w:szCs w:val="20"/>
              </w:rPr>
              <w:t>1.40, 3.25</w:t>
            </w:r>
          </w:p>
        </w:tc>
        <w:tc>
          <w:tcPr>
            <w:tcW w:w="1451" w:type="dxa"/>
          </w:tcPr>
          <w:p w14:paraId="3FA77346" w14:textId="78BD5ADC" w:rsidR="00E33A89" w:rsidRPr="00F53FC4" w:rsidRDefault="00E33A89" w:rsidP="009E41F9">
            <w:pPr>
              <w:spacing w:line="360" w:lineRule="auto"/>
              <w:jc w:val="center"/>
              <w:rPr>
                <w:rFonts w:cs="Arial"/>
                <w:szCs w:val="20"/>
              </w:rPr>
            </w:pPr>
            <w:r w:rsidRPr="00F53FC4">
              <w:rPr>
                <w:rFonts w:cs="Arial"/>
                <w:szCs w:val="20"/>
              </w:rPr>
              <w:t>&lt;0.001</w:t>
            </w:r>
          </w:p>
        </w:tc>
      </w:tr>
      <w:tr w:rsidR="009E41F9" w:rsidRPr="00F53FC4" w14:paraId="71E44C96" w14:textId="77777777" w:rsidTr="009E41F9">
        <w:tc>
          <w:tcPr>
            <w:tcW w:w="2254" w:type="dxa"/>
            <w:vAlign w:val="center"/>
          </w:tcPr>
          <w:p w14:paraId="09352B8D" w14:textId="77777777" w:rsidR="00E33A89" w:rsidRPr="00F53FC4" w:rsidRDefault="00E33A89" w:rsidP="009E41F9">
            <w:pPr>
              <w:spacing w:line="360" w:lineRule="auto"/>
              <w:rPr>
                <w:rFonts w:cs="Arial"/>
                <w:szCs w:val="20"/>
                <w:vertAlign w:val="superscript"/>
              </w:rPr>
            </w:pPr>
            <w:r w:rsidRPr="00F53FC4">
              <w:rPr>
                <w:rFonts w:cs="Arial"/>
                <w:szCs w:val="20"/>
              </w:rPr>
              <w:t>Anxiety/depression</w:t>
            </w:r>
            <w:r w:rsidRPr="00F53FC4">
              <w:rPr>
                <w:rFonts w:cs="Arial"/>
                <w:szCs w:val="20"/>
                <w:vertAlign w:val="superscript"/>
              </w:rPr>
              <w:t>a</w:t>
            </w:r>
          </w:p>
        </w:tc>
        <w:tc>
          <w:tcPr>
            <w:tcW w:w="1122" w:type="dxa"/>
            <w:vAlign w:val="center"/>
          </w:tcPr>
          <w:p w14:paraId="57D485C1" w14:textId="2EC2AB59" w:rsidR="00E33A89" w:rsidRPr="00F53FC4" w:rsidRDefault="00E33A89" w:rsidP="009E41F9">
            <w:pPr>
              <w:spacing w:line="360" w:lineRule="auto"/>
              <w:jc w:val="center"/>
              <w:rPr>
                <w:rFonts w:cs="Arial"/>
                <w:szCs w:val="20"/>
              </w:rPr>
            </w:pPr>
            <w:r w:rsidRPr="00F53FC4">
              <w:rPr>
                <w:rFonts w:cs="Arial"/>
                <w:szCs w:val="20"/>
              </w:rPr>
              <w:t>1.92</w:t>
            </w:r>
          </w:p>
        </w:tc>
        <w:tc>
          <w:tcPr>
            <w:tcW w:w="1304" w:type="dxa"/>
            <w:vAlign w:val="center"/>
          </w:tcPr>
          <w:p w14:paraId="0F1C2C89" w14:textId="110A810D" w:rsidR="00E33A89" w:rsidRPr="00F53FC4" w:rsidRDefault="00E33A89" w:rsidP="009E41F9">
            <w:pPr>
              <w:spacing w:line="360" w:lineRule="auto"/>
              <w:jc w:val="center"/>
              <w:rPr>
                <w:rFonts w:cs="Arial"/>
                <w:szCs w:val="20"/>
              </w:rPr>
            </w:pPr>
            <w:r w:rsidRPr="00F53FC4">
              <w:rPr>
                <w:rFonts w:cs="Arial"/>
                <w:szCs w:val="20"/>
              </w:rPr>
              <w:t>1.05, 3.52</w:t>
            </w:r>
          </w:p>
        </w:tc>
        <w:tc>
          <w:tcPr>
            <w:tcW w:w="974" w:type="dxa"/>
            <w:vAlign w:val="center"/>
          </w:tcPr>
          <w:p w14:paraId="46E53B11" w14:textId="1734DB9D" w:rsidR="00E33A89" w:rsidRPr="00F53FC4" w:rsidRDefault="00E33A89" w:rsidP="009E41F9">
            <w:pPr>
              <w:spacing w:line="360" w:lineRule="auto"/>
              <w:jc w:val="center"/>
              <w:rPr>
                <w:rFonts w:cs="Arial"/>
                <w:szCs w:val="20"/>
              </w:rPr>
            </w:pPr>
            <w:r w:rsidRPr="00F53FC4">
              <w:rPr>
                <w:rFonts w:cs="Arial"/>
                <w:szCs w:val="20"/>
              </w:rPr>
              <w:t>0.035</w:t>
            </w:r>
          </w:p>
        </w:tc>
        <w:tc>
          <w:tcPr>
            <w:tcW w:w="1121" w:type="dxa"/>
            <w:gridSpan w:val="2"/>
          </w:tcPr>
          <w:p w14:paraId="62C718F5" w14:textId="135397C5" w:rsidR="00E33A89" w:rsidRPr="00F53FC4" w:rsidRDefault="00E33A89" w:rsidP="009E41F9">
            <w:pPr>
              <w:spacing w:line="360" w:lineRule="auto"/>
              <w:jc w:val="center"/>
              <w:rPr>
                <w:rFonts w:cs="Arial"/>
                <w:szCs w:val="20"/>
              </w:rPr>
            </w:pPr>
            <w:r w:rsidRPr="00F53FC4">
              <w:rPr>
                <w:rFonts w:cs="Arial"/>
                <w:szCs w:val="20"/>
              </w:rPr>
              <w:t xml:space="preserve"> 2.25</w:t>
            </w:r>
          </w:p>
        </w:tc>
        <w:tc>
          <w:tcPr>
            <w:tcW w:w="1134" w:type="dxa"/>
          </w:tcPr>
          <w:p w14:paraId="0B154AA5" w14:textId="7FF0E25B" w:rsidR="00E33A89" w:rsidRPr="00F53FC4" w:rsidRDefault="00E33A89" w:rsidP="009E41F9">
            <w:pPr>
              <w:spacing w:line="360" w:lineRule="auto"/>
              <w:jc w:val="center"/>
              <w:rPr>
                <w:rFonts w:cs="Arial"/>
                <w:szCs w:val="20"/>
              </w:rPr>
            </w:pPr>
            <w:r w:rsidRPr="00F53FC4">
              <w:rPr>
                <w:rFonts w:cs="Arial"/>
                <w:szCs w:val="20"/>
              </w:rPr>
              <w:t>1.48, 3.42</w:t>
            </w:r>
          </w:p>
        </w:tc>
        <w:tc>
          <w:tcPr>
            <w:tcW w:w="1451" w:type="dxa"/>
          </w:tcPr>
          <w:p w14:paraId="4ADD5509" w14:textId="4BA12887" w:rsidR="00E33A89" w:rsidRPr="00F53FC4" w:rsidRDefault="00E33A89" w:rsidP="009E41F9">
            <w:pPr>
              <w:spacing w:line="360" w:lineRule="auto"/>
              <w:jc w:val="center"/>
              <w:rPr>
                <w:rFonts w:cs="Arial"/>
                <w:szCs w:val="20"/>
              </w:rPr>
            </w:pPr>
            <w:r w:rsidRPr="00F53FC4">
              <w:rPr>
                <w:rFonts w:cs="Arial"/>
                <w:szCs w:val="20"/>
              </w:rPr>
              <w:t>&lt;0.001</w:t>
            </w:r>
          </w:p>
        </w:tc>
      </w:tr>
      <w:tr w:rsidR="009E41F9" w:rsidRPr="00F53FC4" w14:paraId="3115E33C" w14:textId="77777777" w:rsidTr="009E41F9">
        <w:tc>
          <w:tcPr>
            <w:tcW w:w="2254" w:type="dxa"/>
            <w:vAlign w:val="center"/>
          </w:tcPr>
          <w:p w14:paraId="249E88C4" w14:textId="77777777" w:rsidR="00E33A89" w:rsidRPr="00F53FC4" w:rsidRDefault="00E33A89" w:rsidP="009E41F9">
            <w:pPr>
              <w:spacing w:line="360" w:lineRule="auto"/>
              <w:rPr>
                <w:rFonts w:cs="Arial"/>
                <w:szCs w:val="20"/>
              </w:rPr>
            </w:pPr>
            <w:r w:rsidRPr="00F53FC4">
              <w:rPr>
                <w:rFonts w:cs="Arial"/>
                <w:szCs w:val="20"/>
              </w:rPr>
              <w:t>WPAI, activities impairment</w:t>
            </w:r>
          </w:p>
        </w:tc>
        <w:tc>
          <w:tcPr>
            <w:tcW w:w="1122" w:type="dxa"/>
            <w:vAlign w:val="center"/>
          </w:tcPr>
          <w:p w14:paraId="70F1822B" w14:textId="671B959E" w:rsidR="00E33A89" w:rsidRPr="00F53FC4" w:rsidRDefault="00E33A89" w:rsidP="009E41F9">
            <w:pPr>
              <w:spacing w:line="360" w:lineRule="auto"/>
              <w:jc w:val="center"/>
              <w:rPr>
                <w:rFonts w:cs="Arial"/>
                <w:szCs w:val="20"/>
              </w:rPr>
            </w:pPr>
            <w:r w:rsidRPr="00F53FC4">
              <w:rPr>
                <w:rFonts w:cs="Arial"/>
                <w:szCs w:val="20"/>
              </w:rPr>
              <w:t>2.24</w:t>
            </w:r>
          </w:p>
        </w:tc>
        <w:tc>
          <w:tcPr>
            <w:tcW w:w="1304" w:type="dxa"/>
            <w:vAlign w:val="center"/>
          </w:tcPr>
          <w:p w14:paraId="7C1BA9F2" w14:textId="3F860168" w:rsidR="00E33A89" w:rsidRPr="00F53FC4" w:rsidRDefault="00E33A89" w:rsidP="009E41F9">
            <w:pPr>
              <w:spacing w:line="360" w:lineRule="auto"/>
              <w:jc w:val="center"/>
              <w:rPr>
                <w:rFonts w:cs="Arial"/>
                <w:szCs w:val="20"/>
              </w:rPr>
            </w:pPr>
            <w:r w:rsidRPr="00F53FC4">
              <w:rPr>
                <w:rFonts w:cs="Arial"/>
                <w:szCs w:val="20"/>
              </w:rPr>
              <w:t>1.22, 4.14</w:t>
            </w:r>
          </w:p>
        </w:tc>
        <w:tc>
          <w:tcPr>
            <w:tcW w:w="974" w:type="dxa"/>
            <w:vAlign w:val="center"/>
          </w:tcPr>
          <w:p w14:paraId="4C53B2B5" w14:textId="04FBA24D" w:rsidR="00E33A89" w:rsidRPr="00F53FC4" w:rsidRDefault="00E33A89" w:rsidP="009E41F9">
            <w:pPr>
              <w:spacing w:line="360" w:lineRule="auto"/>
              <w:jc w:val="center"/>
              <w:rPr>
                <w:rFonts w:cs="Arial"/>
                <w:szCs w:val="20"/>
              </w:rPr>
            </w:pPr>
            <w:r w:rsidRPr="00F53FC4">
              <w:rPr>
                <w:rFonts w:cs="Arial"/>
                <w:szCs w:val="20"/>
              </w:rPr>
              <w:t>0.010</w:t>
            </w:r>
          </w:p>
        </w:tc>
        <w:tc>
          <w:tcPr>
            <w:tcW w:w="1121" w:type="dxa"/>
            <w:gridSpan w:val="2"/>
          </w:tcPr>
          <w:p w14:paraId="65F54ABA" w14:textId="009CA055" w:rsidR="00E33A89" w:rsidRPr="00F53FC4" w:rsidRDefault="00E33A89" w:rsidP="009E41F9">
            <w:pPr>
              <w:spacing w:line="360" w:lineRule="auto"/>
              <w:jc w:val="center"/>
              <w:rPr>
                <w:rFonts w:cs="Arial"/>
                <w:szCs w:val="20"/>
              </w:rPr>
            </w:pPr>
            <w:r w:rsidRPr="00F53FC4">
              <w:rPr>
                <w:rFonts w:cs="Arial"/>
                <w:szCs w:val="20"/>
              </w:rPr>
              <w:t xml:space="preserve"> 3.06</w:t>
            </w:r>
          </w:p>
        </w:tc>
        <w:tc>
          <w:tcPr>
            <w:tcW w:w="1134" w:type="dxa"/>
          </w:tcPr>
          <w:p w14:paraId="0E40A90D" w14:textId="523EF616" w:rsidR="00E33A89" w:rsidRPr="00F53FC4" w:rsidRDefault="00E33A89" w:rsidP="009E41F9">
            <w:pPr>
              <w:spacing w:line="360" w:lineRule="auto"/>
              <w:jc w:val="center"/>
              <w:rPr>
                <w:rFonts w:cs="Arial"/>
                <w:szCs w:val="20"/>
              </w:rPr>
            </w:pPr>
            <w:r w:rsidRPr="00F53FC4">
              <w:rPr>
                <w:rFonts w:cs="Arial"/>
                <w:szCs w:val="20"/>
              </w:rPr>
              <w:t>1.96, 4.77</w:t>
            </w:r>
          </w:p>
        </w:tc>
        <w:tc>
          <w:tcPr>
            <w:tcW w:w="1451" w:type="dxa"/>
          </w:tcPr>
          <w:p w14:paraId="61A20547" w14:textId="37E39B4B" w:rsidR="00E33A89" w:rsidRPr="00F53FC4" w:rsidRDefault="00E33A89" w:rsidP="009E41F9">
            <w:pPr>
              <w:spacing w:line="360" w:lineRule="auto"/>
              <w:jc w:val="center"/>
              <w:rPr>
                <w:rFonts w:cs="Arial"/>
                <w:szCs w:val="20"/>
              </w:rPr>
            </w:pPr>
            <w:r w:rsidRPr="00F53FC4">
              <w:rPr>
                <w:rFonts w:cs="Arial"/>
                <w:szCs w:val="20"/>
              </w:rPr>
              <w:t>&lt;0.001</w:t>
            </w:r>
          </w:p>
        </w:tc>
      </w:tr>
      <w:tr w:rsidR="009E41F9" w:rsidRPr="00F53FC4" w14:paraId="2E4625C7" w14:textId="77777777" w:rsidTr="009E41F9">
        <w:tc>
          <w:tcPr>
            <w:tcW w:w="2254" w:type="dxa"/>
            <w:vAlign w:val="center"/>
          </w:tcPr>
          <w:p w14:paraId="6DF94D4D" w14:textId="7CD17D6C" w:rsidR="00E33A89" w:rsidRPr="00F53FC4" w:rsidRDefault="00E33A89" w:rsidP="009E41F9">
            <w:pPr>
              <w:spacing w:line="360" w:lineRule="auto"/>
              <w:rPr>
                <w:rFonts w:cs="Arial"/>
                <w:szCs w:val="20"/>
              </w:rPr>
            </w:pPr>
            <w:r w:rsidRPr="00F53FC4">
              <w:rPr>
                <w:rFonts w:cs="Arial"/>
                <w:szCs w:val="20"/>
              </w:rPr>
              <w:t>PGA-VAS ≥20</w:t>
            </w:r>
          </w:p>
        </w:tc>
        <w:tc>
          <w:tcPr>
            <w:tcW w:w="1122" w:type="dxa"/>
            <w:vAlign w:val="center"/>
          </w:tcPr>
          <w:p w14:paraId="10177D09" w14:textId="2D4303E7" w:rsidR="00E33A89" w:rsidRPr="00F53FC4" w:rsidRDefault="00E33A89" w:rsidP="009E41F9">
            <w:pPr>
              <w:spacing w:line="360" w:lineRule="auto"/>
              <w:jc w:val="center"/>
              <w:rPr>
                <w:rFonts w:cs="Arial"/>
                <w:szCs w:val="20"/>
              </w:rPr>
            </w:pPr>
            <w:r w:rsidRPr="00F53FC4">
              <w:rPr>
                <w:rFonts w:cs="Arial"/>
                <w:szCs w:val="20"/>
              </w:rPr>
              <w:t>5.66</w:t>
            </w:r>
          </w:p>
        </w:tc>
        <w:tc>
          <w:tcPr>
            <w:tcW w:w="1304" w:type="dxa"/>
            <w:vAlign w:val="center"/>
          </w:tcPr>
          <w:p w14:paraId="702471B2" w14:textId="540820FB" w:rsidR="00E33A89" w:rsidRPr="00F53FC4" w:rsidRDefault="00E33A89" w:rsidP="009E41F9">
            <w:pPr>
              <w:spacing w:line="360" w:lineRule="auto"/>
              <w:jc w:val="center"/>
              <w:rPr>
                <w:rFonts w:cs="Arial"/>
                <w:szCs w:val="20"/>
              </w:rPr>
            </w:pPr>
            <w:r w:rsidRPr="00F53FC4">
              <w:rPr>
                <w:rFonts w:cs="Arial"/>
                <w:szCs w:val="20"/>
              </w:rPr>
              <w:t>2.57, 12.46</w:t>
            </w:r>
          </w:p>
        </w:tc>
        <w:tc>
          <w:tcPr>
            <w:tcW w:w="974" w:type="dxa"/>
            <w:vAlign w:val="center"/>
          </w:tcPr>
          <w:p w14:paraId="412AB90B" w14:textId="38BDF78B" w:rsidR="00E33A89" w:rsidRPr="00F53FC4" w:rsidRDefault="00E33A89" w:rsidP="009E41F9">
            <w:pPr>
              <w:spacing w:line="360" w:lineRule="auto"/>
              <w:jc w:val="center"/>
              <w:rPr>
                <w:rFonts w:cs="Arial"/>
                <w:szCs w:val="20"/>
              </w:rPr>
            </w:pPr>
            <w:r w:rsidRPr="00F53FC4">
              <w:rPr>
                <w:rFonts w:cs="Arial"/>
                <w:szCs w:val="20"/>
              </w:rPr>
              <w:t>&lt;0.001</w:t>
            </w:r>
          </w:p>
        </w:tc>
        <w:tc>
          <w:tcPr>
            <w:tcW w:w="1121" w:type="dxa"/>
            <w:gridSpan w:val="2"/>
          </w:tcPr>
          <w:p w14:paraId="445E8242" w14:textId="31C950D8" w:rsidR="00E33A89" w:rsidRPr="00F53FC4" w:rsidRDefault="00E33A89" w:rsidP="009E41F9">
            <w:pPr>
              <w:spacing w:line="360" w:lineRule="auto"/>
              <w:jc w:val="center"/>
              <w:rPr>
                <w:rFonts w:cs="Arial"/>
                <w:szCs w:val="20"/>
              </w:rPr>
            </w:pPr>
            <w:r w:rsidRPr="00F53FC4">
              <w:rPr>
                <w:rFonts w:cs="Arial"/>
                <w:szCs w:val="20"/>
              </w:rPr>
              <w:t xml:space="preserve"> 6.20</w:t>
            </w:r>
          </w:p>
        </w:tc>
        <w:tc>
          <w:tcPr>
            <w:tcW w:w="1235" w:type="dxa"/>
          </w:tcPr>
          <w:p w14:paraId="78B8018E" w14:textId="6CE90751" w:rsidR="00E33A89" w:rsidRPr="00F53FC4" w:rsidRDefault="00E33A89" w:rsidP="009E41F9">
            <w:pPr>
              <w:spacing w:line="360" w:lineRule="auto"/>
              <w:jc w:val="center"/>
              <w:rPr>
                <w:rFonts w:cs="Arial"/>
                <w:szCs w:val="20"/>
              </w:rPr>
            </w:pPr>
            <w:r w:rsidRPr="00F53FC4">
              <w:rPr>
                <w:rFonts w:cs="Arial"/>
                <w:szCs w:val="20"/>
              </w:rPr>
              <w:t>3.53, 10.88</w:t>
            </w:r>
          </w:p>
        </w:tc>
        <w:tc>
          <w:tcPr>
            <w:tcW w:w="1350" w:type="dxa"/>
          </w:tcPr>
          <w:p w14:paraId="46208DC9" w14:textId="16C23E36" w:rsidR="00E33A89" w:rsidRPr="00F53FC4" w:rsidRDefault="00E33A89" w:rsidP="009E41F9">
            <w:pPr>
              <w:spacing w:line="360" w:lineRule="auto"/>
              <w:jc w:val="center"/>
              <w:rPr>
                <w:rFonts w:cs="Arial"/>
                <w:szCs w:val="20"/>
              </w:rPr>
            </w:pPr>
            <w:r w:rsidRPr="00F53FC4">
              <w:rPr>
                <w:rFonts w:cs="Arial"/>
                <w:szCs w:val="20"/>
              </w:rPr>
              <w:t>&lt;0.001</w:t>
            </w:r>
          </w:p>
        </w:tc>
      </w:tr>
    </w:tbl>
    <w:p w14:paraId="3E3BCAE2" w14:textId="77777777" w:rsidR="00606058" w:rsidRPr="00F53FC4" w:rsidRDefault="00606058" w:rsidP="00696776">
      <w:pPr>
        <w:spacing w:line="240" w:lineRule="auto"/>
        <w:rPr>
          <w:rFonts w:cs="Arial"/>
          <w:szCs w:val="20"/>
        </w:rPr>
      </w:pPr>
    </w:p>
    <w:p w14:paraId="6BBCD4A6" w14:textId="77777777" w:rsidR="00DB1E52" w:rsidRPr="00F53FC4" w:rsidRDefault="00DB1E52" w:rsidP="00DB1E52">
      <w:pPr>
        <w:spacing w:line="240" w:lineRule="auto"/>
        <w:rPr>
          <w:rFonts w:cs="Arial"/>
          <w:b/>
          <w:bCs/>
          <w:szCs w:val="20"/>
        </w:rPr>
      </w:pPr>
      <w:r w:rsidRPr="00F53FC4">
        <w:rPr>
          <w:rFonts w:cs="Arial"/>
          <w:szCs w:val="20"/>
          <w:vertAlign w:val="superscript"/>
        </w:rPr>
        <w:t>a</w:t>
      </w:r>
      <w:r w:rsidRPr="00F53FC4">
        <w:rPr>
          <w:rFonts w:cs="Arial"/>
          <w:szCs w:val="20"/>
        </w:rPr>
        <w:t>Measured by the EQ-5D-3L.</w:t>
      </w:r>
    </w:p>
    <w:p w14:paraId="4636E003" w14:textId="16B2FCCF" w:rsidR="00DB1E52" w:rsidRPr="00D81FDE" w:rsidRDefault="00DB1E52" w:rsidP="00DB1E52">
      <w:pPr>
        <w:spacing w:line="240" w:lineRule="auto"/>
        <w:rPr>
          <w:rFonts w:cs="Arial"/>
          <w:b/>
          <w:bCs/>
          <w:szCs w:val="20"/>
        </w:rPr>
      </w:pPr>
      <w:r w:rsidRPr="00F53FC4">
        <w:rPr>
          <w:rFonts w:cs="Arial"/>
          <w:b/>
          <w:bCs/>
          <w:szCs w:val="20"/>
        </w:rPr>
        <w:t xml:space="preserve">Abbreviations: </w:t>
      </w:r>
      <w:r w:rsidRPr="00F53FC4">
        <w:rPr>
          <w:rFonts w:cs="Arial"/>
          <w:szCs w:val="20"/>
        </w:rPr>
        <w:t>CI, confidence interval;</w:t>
      </w:r>
      <w:r w:rsidRPr="00F53FC4">
        <w:rPr>
          <w:rFonts w:cs="Arial"/>
          <w:b/>
          <w:bCs/>
          <w:szCs w:val="20"/>
        </w:rPr>
        <w:t xml:space="preserve"> </w:t>
      </w:r>
      <w:r w:rsidRPr="00F53FC4">
        <w:rPr>
          <w:rFonts w:cs="Arial"/>
          <w:szCs w:val="20"/>
        </w:rPr>
        <w:t xml:space="preserve">DLQI, Dermatology Life Quality Index; EQ-5D-3L, 3-level EQ-5D; </w:t>
      </w:r>
      <w:proofErr w:type="gramStart"/>
      <w:r w:rsidRPr="00F53FC4">
        <w:rPr>
          <w:rFonts w:cs="Arial"/>
          <w:szCs w:val="20"/>
        </w:rPr>
        <w:t>OR,</w:t>
      </w:r>
      <w:proofErr w:type="gramEnd"/>
      <w:r w:rsidRPr="00F53FC4">
        <w:rPr>
          <w:rFonts w:cs="Arial"/>
          <w:szCs w:val="20"/>
        </w:rPr>
        <w:t xml:space="preserve"> odds ratio; </w:t>
      </w:r>
      <w:r w:rsidR="002011A4" w:rsidRPr="00F53FC4">
        <w:rPr>
          <w:rFonts w:cs="Arial"/>
          <w:szCs w:val="20"/>
        </w:rPr>
        <w:t xml:space="preserve">PASI, Psoriasis Area and Severity Index Score; </w:t>
      </w:r>
      <w:r w:rsidRPr="00F53FC4">
        <w:rPr>
          <w:rFonts w:cs="Arial"/>
          <w:szCs w:val="20"/>
        </w:rPr>
        <w:t>PGA-VAS, Patient Global Assessment visual analog scale; VAS, visual analog scale; WPAI, Work Productivity and Activity Impairment questionnaire.</w:t>
      </w:r>
    </w:p>
    <w:p w14:paraId="396B8B5A" w14:textId="4DE2F563" w:rsidR="003A0FF0" w:rsidRPr="004C6847" w:rsidRDefault="003A0FF0">
      <w:pPr>
        <w:tabs>
          <w:tab w:val="clear" w:pos="0"/>
        </w:tabs>
        <w:spacing w:line="240" w:lineRule="auto"/>
        <w:rPr>
          <w:rFonts w:cs="Arial"/>
          <w:sz w:val="22"/>
          <w:szCs w:val="22"/>
        </w:rPr>
      </w:pPr>
      <w:r w:rsidRPr="004C6847">
        <w:rPr>
          <w:rFonts w:cs="Arial"/>
          <w:sz w:val="22"/>
          <w:szCs w:val="22"/>
        </w:rPr>
        <w:br w:type="page"/>
      </w:r>
    </w:p>
    <w:p w14:paraId="2FCB3690" w14:textId="1B24B4EC" w:rsidR="00823886" w:rsidRPr="00366B0A" w:rsidRDefault="00823886" w:rsidP="00D81FDE">
      <w:pPr>
        <w:rPr>
          <w:szCs w:val="20"/>
        </w:rPr>
      </w:pPr>
      <w:r w:rsidRPr="00D81FDE">
        <w:rPr>
          <w:b/>
          <w:bCs/>
        </w:rPr>
        <w:lastRenderedPageBreak/>
        <w:t>Supplementary Figure 1</w:t>
      </w:r>
      <w:r w:rsidR="002343B8" w:rsidRPr="00D81FDE">
        <w:rPr>
          <w:b/>
          <w:bCs/>
        </w:rPr>
        <w:t xml:space="preserve">. </w:t>
      </w:r>
      <w:r w:rsidR="00613D34" w:rsidRPr="004C6847">
        <w:t xml:space="preserve">Adjusted associations </w:t>
      </w:r>
      <w:r w:rsidR="00613D34" w:rsidRPr="00C4189F">
        <w:t>(</w:t>
      </w:r>
      <w:r w:rsidR="002D29F4" w:rsidRPr="00C4189F">
        <w:t>a</w:t>
      </w:r>
      <w:r w:rsidR="00613D34" w:rsidRPr="00C4189F">
        <w:t xml:space="preserve">OR and 95% CI) for patient-reported outcome </w:t>
      </w:r>
      <w:r w:rsidR="00613D34" w:rsidRPr="00C4189F">
        <w:rPr>
          <w:szCs w:val="20"/>
        </w:rPr>
        <w:t>measures and switching to biologic treatment in patients with</w:t>
      </w:r>
      <w:r w:rsidR="00A93F41" w:rsidRPr="00C4189F">
        <w:rPr>
          <w:szCs w:val="20"/>
        </w:rPr>
        <w:t xml:space="preserve"> </w:t>
      </w:r>
      <w:r w:rsidR="00C10C69" w:rsidRPr="00C4189F">
        <w:rPr>
          <w:szCs w:val="20"/>
        </w:rPr>
        <w:t>PASI scores ≤2</w:t>
      </w:r>
      <w:r w:rsidR="006320BF" w:rsidRPr="00C4189F">
        <w:rPr>
          <w:szCs w:val="20"/>
        </w:rPr>
        <w:t xml:space="preserve"> </w:t>
      </w:r>
      <w:r w:rsidR="00613D34" w:rsidRPr="00C4189F">
        <w:rPr>
          <w:szCs w:val="20"/>
        </w:rPr>
        <w:t>(</w:t>
      </w:r>
      <w:r w:rsidR="006320BF" w:rsidRPr="00C4189F">
        <w:rPr>
          <w:szCs w:val="20"/>
        </w:rPr>
        <w:t>n=330</w:t>
      </w:r>
      <w:r w:rsidR="00613D34" w:rsidRPr="00C4189F">
        <w:rPr>
          <w:szCs w:val="20"/>
        </w:rPr>
        <w:t>)</w:t>
      </w:r>
      <w:r w:rsidR="006972C7" w:rsidRPr="00C4189F">
        <w:rPr>
          <w:szCs w:val="20"/>
        </w:rPr>
        <w:t>, estimated with models specific to each measure</w:t>
      </w:r>
      <w:r w:rsidR="00D32DDE" w:rsidRPr="00C4189F">
        <w:rPr>
          <w:szCs w:val="20"/>
        </w:rPr>
        <w:t xml:space="preserve"> or subscale</w:t>
      </w:r>
      <w:r w:rsidR="00366B0A" w:rsidRPr="00C4189F">
        <w:rPr>
          <w:szCs w:val="20"/>
        </w:rPr>
        <w:t>.</w:t>
      </w:r>
      <w:r w:rsidR="00D32DDE" w:rsidRPr="00C4189F">
        <w:rPr>
          <w:szCs w:val="20"/>
          <w:vertAlign w:val="superscript"/>
        </w:rPr>
        <w:t>a</w:t>
      </w:r>
    </w:p>
    <w:p w14:paraId="1001AF8B" w14:textId="7251928A" w:rsidR="0091372C" w:rsidRPr="00D81FDE" w:rsidRDefault="007234A3" w:rsidP="007234A3">
      <w:pPr>
        <w:spacing w:line="240" w:lineRule="auto"/>
        <w:rPr>
          <w:rFonts w:cs="Arial"/>
          <w:szCs w:val="20"/>
        </w:rPr>
      </w:pPr>
      <w:r w:rsidRPr="00D81FDE">
        <w:rPr>
          <w:rFonts w:cs="Arial"/>
          <w:szCs w:val="20"/>
          <w:vertAlign w:val="superscript"/>
        </w:rPr>
        <w:t>a</w:t>
      </w:r>
      <w:r w:rsidR="0091372C" w:rsidRPr="00D81FDE">
        <w:rPr>
          <w:rFonts w:cs="Arial"/>
          <w:szCs w:val="20"/>
        </w:rPr>
        <w:t>Variables adjusted for included age, sex, race, ethnicity, work status, body mass index, psoriasis duration, psoriatic arthritis, number of nonbiologic systemics used before the study period began, history of psoriasis in difficult-to-treat areas, and disease severity as measured by body surface area involvement, Psoriasis Area and Severity Index score, and Investigator’s Global Assessment score.</w:t>
      </w:r>
    </w:p>
    <w:p w14:paraId="23DC194A" w14:textId="5CCC2656" w:rsidR="007234A3" w:rsidRPr="00D81FDE" w:rsidRDefault="0091372C" w:rsidP="007234A3">
      <w:pPr>
        <w:spacing w:line="240" w:lineRule="auto"/>
        <w:rPr>
          <w:rFonts w:cs="Arial"/>
          <w:szCs w:val="20"/>
        </w:rPr>
      </w:pPr>
      <w:r w:rsidRPr="00D81FDE">
        <w:rPr>
          <w:rFonts w:cs="Arial"/>
          <w:szCs w:val="20"/>
          <w:vertAlign w:val="superscript"/>
        </w:rPr>
        <w:t>b</w:t>
      </w:r>
      <w:r w:rsidR="007234A3" w:rsidRPr="00D81FDE">
        <w:rPr>
          <w:rFonts w:cs="Arial"/>
          <w:szCs w:val="20"/>
        </w:rPr>
        <w:t>Measured by the EQ-5D-3L.</w:t>
      </w:r>
    </w:p>
    <w:p w14:paraId="4DC2E401" w14:textId="7491888C" w:rsidR="007234A3" w:rsidRDefault="00366B0A" w:rsidP="007234A3">
      <w:pPr>
        <w:spacing w:line="240" w:lineRule="auto"/>
        <w:rPr>
          <w:rFonts w:cs="Arial"/>
          <w:szCs w:val="20"/>
        </w:rPr>
      </w:pPr>
      <w:r w:rsidRPr="00366B0A">
        <w:rPr>
          <w:rFonts w:cs="Arial"/>
          <w:b/>
          <w:bCs/>
          <w:szCs w:val="20"/>
        </w:rPr>
        <w:t xml:space="preserve">Abbreviations: </w:t>
      </w:r>
      <w:r w:rsidR="007234A3" w:rsidRPr="00D81FDE">
        <w:rPr>
          <w:rFonts w:cs="Arial"/>
          <w:szCs w:val="20"/>
        </w:rPr>
        <w:t xml:space="preserve">aOR, adjusted odds ratio; CI, confidence interval; DLQI, Dermatology Life Quality Index; EQ-5D-3L, </w:t>
      </w:r>
      <w:r w:rsidR="00172800" w:rsidRPr="00D81FDE">
        <w:rPr>
          <w:rFonts w:cs="Arial"/>
          <w:szCs w:val="20"/>
        </w:rPr>
        <w:t xml:space="preserve">3-level </w:t>
      </w:r>
      <w:r w:rsidR="007234A3" w:rsidRPr="00D81FDE">
        <w:rPr>
          <w:rFonts w:cs="Arial"/>
          <w:szCs w:val="20"/>
        </w:rPr>
        <w:t xml:space="preserve">EQ-5D; PASI, Psoriasis Area and Severity Index; PGA-VAS, Patient Global Assessment visual analog scale; VAS, visual analog scale; WPAI, Work Productivity and Activity Impairment </w:t>
      </w:r>
      <w:r w:rsidR="00731110" w:rsidRPr="00D81FDE">
        <w:rPr>
          <w:rFonts w:cs="Arial"/>
          <w:szCs w:val="20"/>
        </w:rPr>
        <w:t>q</w:t>
      </w:r>
      <w:r w:rsidR="007234A3" w:rsidRPr="00D81FDE">
        <w:rPr>
          <w:rFonts w:cs="Arial"/>
          <w:szCs w:val="20"/>
        </w:rPr>
        <w:t>uestionnaire.</w:t>
      </w:r>
    </w:p>
    <w:p w14:paraId="5A8B9E8E" w14:textId="77777777" w:rsidR="00FE2C20" w:rsidRDefault="00FE2C20" w:rsidP="007234A3">
      <w:pPr>
        <w:spacing w:line="240" w:lineRule="auto"/>
        <w:rPr>
          <w:rFonts w:cs="Arial"/>
          <w:szCs w:val="20"/>
        </w:rPr>
      </w:pPr>
    </w:p>
    <w:p w14:paraId="3593B3EC" w14:textId="0E30489E" w:rsidR="00FE2C20" w:rsidRPr="00D81FDE" w:rsidRDefault="002D29F4" w:rsidP="007234A3">
      <w:pPr>
        <w:spacing w:line="240" w:lineRule="auto"/>
        <w:rPr>
          <w:rFonts w:cs="Arial"/>
          <w:szCs w:val="20"/>
        </w:rPr>
      </w:pPr>
      <w:r w:rsidRPr="002D29F4">
        <w:rPr>
          <w:noProof/>
        </w:rPr>
        <w:t xml:space="preserve"> </w:t>
      </w:r>
      <w:r w:rsidR="00BC4EA8" w:rsidRPr="00BC4EA8">
        <w:rPr>
          <w:noProof/>
        </w:rPr>
        <w:drawing>
          <wp:inline distT="0" distB="0" distL="0" distR="0" wp14:anchorId="7DFE77B9" wp14:editId="0972AB78">
            <wp:extent cx="5943600" cy="3631565"/>
            <wp:effectExtent l="0" t="0" r="0" b="635"/>
            <wp:docPr id="1748148241" name="Picture 1" descr="A graph with red dot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48241" name="Picture 1" descr="A graph with red dots and numbers&#10;&#10;Description automatically generated"/>
                    <pic:cNvPicPr/>
                  </pic:nvPicPr>
                  <pic:blipFill>
                    <a:blip r:embed="rId11"/>
                    <a:stretch>
                      <a:fillRect/>
                    </a:stretch>
                  </pic:blipFill>
                  <pic:spPr>
                    <a:xfrm>
                      <a:off x="0" y="0"/>
                      <a:ext cx="5943600" cy="3631565"/>
                    </a:xfrm>
                    <a:prstGeom prst="rect">
                      <a:avLst/>
                    </a:prstGeom>
                  </pic:spPr>
                </pic:pic>
              </a:graphicData>
            </a:graphic>
          </wp:inline>
        </w:drawing>
      </w:r>
    </w:p>
    <w:p w14:paraId="27EFA84B" w14:textId="77777777" w:rsidR="00BC4BED" w:rsidRPr="004C6847" w:rsidRDefault="00BC4BED" w:rsidP="007234A3">
      <w:pPr>
        <w:spacing w:line="240" w:lineRule="auto"/>
        <w:rPr>
          <w:rFonts w:cs="Arial"/>
          <w:szCs w:val="20"/>
        </w:rPr>
      </w:pPr>
    </w:p>
    <w:p w14:paraId="1A051C55" w14:textId="19D7F60C" w:rsidR="0051405D" w:rsidRPr="004C6847" w:rsidRDefault="0051405D">
      <w:pPr>
        <w:tabs>
          <w:tab w:val="clear" w:pos="0"/>
        </w:tabs>
        <w:spacing w:line="240" w:lineRule="auto"/>
        <w:rPr>
          <w:rFonts w:cs="Arial"/>
          <w:b/>
          <w:bCs/>
        </w:rPr>
      </w:pPr>
      <w:r w:rsidRPr="004C6847">
        <w:rPr>
          <w:rFonts w:cs="Arial"/>
          <w:b/>
          <w:bCs/>
        </w:rPr>
        <w:br w:type="page"/>
      </w:r>
    </w:p>
    <w:p w14:paraId="689543EE" w14:textId="56E68FF1" w:rsidR="006B5BDC" w:rsidRPr="00C4189F" w:rsidRDefault="005350D2" w:rsidP="00B94355">
      <w:pPr>
        <w:rPr>
          <w:rFonts w:cs="Arial"/>
        </w:rPr>
      </w:pPr>
      <w:r w:rsidRPr="004C6847">
        <w:rPr>
          <w:rFonts w:cs="Arial"/>
          <w:b/>
          <w:bCs/>
        </w:rPr>
        <w:lastRenderedPageBreak/>
        <w:t xml:space="preserve">Supplementary Figure 2. </w:t>
      </w:r>
      <w:r w:rsidR="001B2EFA" w:rsidRPr="004C6847">
        <w:rPr>
          <w:rFonts w:cs="Arial"/>
        </w:rPr>
        <w:t xml:space="preserve">Adjusted associations </w:t>
      </w:r>
      <w:r w:rsidR="001B2EFA" w:rsidRPr="0019591D">
        <w:rPr>
          <w:rFonts w:cs="Arial"/>
        </w:rPr>
        <w:t>(</w:t>
      </w:r>
      <w:proofErr w:type="spellStart"/>
      <w:r w:rsidR="0019591D" w:rsidRPr="004F422C">
        <w:rPr>
          <w:rFonts w:cs="Arial"/>
        </w:rPr>
        <w:t>a</w:t>
      </w:r>
      <w:r w:rsidR="001B2EFA" w:rsidRPr="0019591D">
        <w:rPr>
          <w:rFonts w:cs="Arial"/>
        </w:rPr>
        <w:t>OR</w:t>
      </w:r>
      <w:proofErr w:type="spellEnd"/>
      <w:r w:rsidR="001B2EFA" w:rsidRPr="004C6847">
        <w:rPr>
          <w:rFonts w:cs="Arial"/>
        </w:rPr>
        <w:t xml:space="preserve"> and 95% CI) for patient-rep</w:t>
      </w:r>
      <w:r w:rsidR="001B2EFA" w:rsidRPr="00C4189F">
        <w:rPr>
          <w:rFonts w:cs="Arial"/>
        </w:rPr>
        <w:t>orted outcome measures and switching to biologic treatment</w:t>
      </w:r>
      <w:r w:rsidR="001B2EFA" w:rsidRPr="00C4189F">
        <w:rPr>
          <w:rFonts w:cs="Arial"/>
          <w:b/>
          <w:bCs/>
        </w:rPr>
        <w:t xml:space="preserve"> </w:t>
      </w:r>
      <w:r w:rsidR="00A93F41" w:rsidRPr="00C4189F">
        <w:rPr>
          <w:rFonts w:cs="Arial"/>
        </w:rPr>
        <w:t xml:space="preserve">in patients </w:t>
      </w:r>
      <w:r w:rsidRPr="00C4189F">
        <w:rPr>
          <w:rFonts w:cs="Arial"/>
        </w:rPr>
        <w:t>with PASI scores ≤4</w:t>
      </w:r>
      <w:r w:rsidR="006B57E9" w:rsidRPr="00C4189F">
        <w:rPr>
          <w:rFonts w:cs="Arial"/>
        </w:rPr>
        <w:t xml:space="preserve"> </w:t>
      </w:r>
      <w:r w:rsidR="001B2EFA" w:rsidRPr="00C4189F">
        <w:rPr>
          <w:rFonts w:cs="Arial"/>
        </w:rPr>
        <w:t>(</w:t>
      </w:r>
      <w:r w:rsidR="006B57E9" w:rsidRPr="00C4189F">
        <w:rPr>
          <w:rFonts w:cs="Arial"/>
        </w:rPr>
        <w:t>n=507</w:t>
      </w:r>
      <w:r w:rsidR="001B2EFA" w:rsidRPr="00C4189F">
        <w:rPr>
          <w:rFonts w:cs="Arial"/>
        </w:rPr>
        <w:t>)</w:t>
      </w:r>
      <w:r w:rsidR="00F93EA6" w:rsidRPr="00C4189F">
        <w:rPr>
          <w:rFonts w:cs="Arial"/>
        </w:rPr>
        <w:t>, estimated with models specific to each measure</w:t>
      </w:r>
      <w:r w:rsidR="00D32DDE" w:rsidRPr="00C4189F">
        <w:rPr>
          <w:rFonts w:cs="Arial"/>
        </w:rPr>
        <w:t xml:space="preserve"> or subscale.</w:t>
      </w:r>
      <w:r w:rsidR="001B2EFA" w:rsidRPr="00C4189F">
        <w:rPr>
          <w:rFonts w:cs="Arial"/>
          <w:vertAlign w:val="superscript"/>
        </w:rPr>
        <w:t>a</w:t>
      </w:r>
    </w:p>
    <w:p w14:paraId="2E1C7D14" w14:textId="3C650417" w:rsidR="001B2EFA" w:rsidRPr="00D81FDE" w:rsidRDefault="001A08F1" w:rsidP="001A08F1">
      <w:pPr>
        <w:spacing w:line="240" w:lineRule="auto"/>
        <w:rPr>
          <w:rFonts w:cs="Arial"/>
          <w:szCs w:val="20"/>
        </w:rPr>
      </w:pPr>
      <w:r w:rsidRPr="00C4189F">
        <w:rPr>
          <w:rFonts w:cs="Arial"/>
          <w:szCs w:val="20"/>
          <w:vertAlign w:val="superscript"/>
        </w:rPr>
        <w:t>a</w:t>
      </w:r>
      <w:r w:rsidR="001B2EFA" w:rsidRPr="00C4189F">
        <w:rPr>
          <w:rFonts w:cs="Arial"/>
          <w:szCs w:val="20"/>
        </w:rPr>
        <w:t>Variables adjusted for included age, sex, race, ethnicity, work status, body mass index, psoriasis duration, psoriatic arthritis, number of nonbiologic systemics used before the study period began, history of psoriasis in difficult-to-treat areas, and disease severity as measured by body surfac</w:t>
      </w:r>
      <w:r w:rsidR="001B2EFA" w:rsidRPr="00D81FDE">
        <w:rPr>
          <w:rFonts w:cs="Arial"/>
          <w:szCs w:val="20"/>
        </w:rPr>
        <w:t>e area involvement, Psoriasis Area and Severity Index score, and Investigator’s Global Assessment score.</w:t>
      </w:r>
    </w:p>
    <w:p w14:paraId="02FBB6DD" w14:textId="5E43F30A" w:rsidR="001A08F1" w:rsidRPr="00D81FDE" w:rsidRDefault="001B2EFA" w:rsidP="001A08F1">
      <w:pPr>
        <w:spacing w:line="240" w:lineRule="auto"/>
        <w:rPr>
          <w:rFonts w:cs="Arial"/>
          <w:szCs w:val="20"/>
        </w:rPr>
      </w:pPr>
      <w:r w:rsidRPr="00D81FDE">
        <w:rPr>
          <w:rFonts w:cs="Arial"/>
          <w:szCs w:val="20"/>
          <w:vertAlign w:val="superscript"/>
        </w:rPr>
        <w:t>b</w:t>
      </w:r>
      <w:r w:rsidR="001A08F1" w:rsidRPr="00D81FDE">
        <w:rPr>
          <w:rFonts w:cs="Arial"/>
          <w:szCs w:val="20"/>
        </w:rPr>
        <w:t>Measured by the EQ-5D-3L</w:t>
      </w:r>
      <w:r w:rsidR="007234A3" w:rsidRPr="00D81FDE">
        <w:rPr>
          <w:rFonts w:cs="Arial"/>
          <w:szCs w:val="20"/>
        </w:rPr>
        <w:t>.</w:t>
      </w:r>
    </w:p>
    <w:p w14:paraId="0DA2FB01" w14:textId="2FD033F2" w:rsidR="001A08F1" w:rsidRPr="00D81FDE" w:rsidRDefault="00366B0A" w:rsidP="001A08F1">
      <w:pPr>
        <w:spacing w:line="240" w:lineRule="auto"/>
        <w:rPr>
          <w:rFonts w:cs="Arial"/>
          <w:szCs w:val="20"/>
        </w:rPr>
      </w:pPr>
      <w:r>
        <w:rPr>
          <w:rFonts w:cs="Arial"/>
          <w:b/>
          <w:bCs/>
          <w:szCs w:val="20"/>
        </w:rPr>
        <w:t xml:space="preserve">Abbreviations: </w:t>
      </w:r>
      <w:r w:rsidR="001A08F1" w:rsidRPr="00D81FDE">
        <w:rPr>
          <w:rFonts w:cs="Arial"/>
          <w:szCs w:val="20"/>
        </w:rPr>
        <w:t xml:space="preserve">aOR, adjusted odds ratio; CI, confidence interval; DLQI, Dermatology Life Quality Index; EQ-5D-3L, 3-level </w:t>
      </w:r>
      <w:r w:rsidR="00007AE3" w:rsidRPr="00D81FDE">
        <w:rPr>
          <w:rFonts w:cs="Arial"/>
          <w:szCs w:val="20"/>
        </w:rPr>
        <w:t>EQ-5D</w:t>
      </w:r>
      <w:r w:rsidR="001A08F1" w:rsidRPr="00D81FDE">
        <w:rPr>
          <w:rFonts w:cs="Arial"/>
          <w:szCs w:val="20"/>
        </w:rPr>
        <w:t xml:space="preserve">; PASI, Psoriasis Area and Severity Index; PGA-VAS, Patient Global Assessment visual analog scale; VAS, visual analog scale; WPAI, Work Productivity and Activity Impairment </w:t>
      </w:r>
      <w:r w:rsidR="00437AD7" w:rsidRPr="00D81FDE">
        <w:rPr>
          <w:rFonts w:cs="Arial"/>
          <w:szCs w:val="20"/>
        </w:rPr>
        <w:t>q</w:t>
      </w:r>
      <w:r w:rsidR="001A08F1" w:rsidRPr="00D81FDE">
        <w:rPr>
          <w:rFonts w:cs="Arial"/>
          <w:szCs w:val="20"/>
        </w:rPr>
        <w:t>uestionnaire.</w:t>
      </w:r>
    </w:p>
    <w:p w14:paraId="72B27C1C" w14:textId="77777777" w:rsidR="00613D34" w:rsidRDefault="00613D34" w:rsidP="001A08F1">
      <w:pPr>
        <w:spacing w:line="240" w:lineRule="auto"/>
        <w:rPr>
          <w:rFonts w:cs="Arial"/>
          <w:sz w:val="22"/>
          <w:szCs w:val="22"/>
        </w:rPr>
      </w:pPr>
    </w:p>
    <w:p w14:paraId="27547B21" w14:textId="616591B8" w:rsidR="00FD318E" w:rsidRPr="004C6847" w:rsidRDefault="002A564C" w:rsidP="001A08F1">
      <w:pPr>
        <w:spacing w:line="240" w:lineRule="auto"/>
        <w:rPr>
          <w:rFonts w:cs="Arial"/>
          <w:sz w:val="22"/>
          <w:szCs w:val="22"/>
        </w:rPr>
      </w:pPr>
      <w:r w:rsidRPr="002A564C">
        <w:rPr>
          <w:noProof/>
        </w:rPr>
        <w:t xml:space="preserve"> </w:t>
      </w:r>
      <w:r w:rsidR="00237D3B" w:rsidRPr="00237D3B">
        <w:rPr>
          <w:noProof/>
        </w:rPr>
        <w:drawing>
          <wp:inline distT="0" distB="0" distL="0" distR="0" wp14:anchorId="29AB130C" wp14:editId="42CF4F53">
            <wp:extent cx="5943600" cy="3277235"/>
            <wp:effectExtent l="0" t="0" r="0" b="0"/>
            <wp:docPr id="1787830750" name="Picture 1" descr="A graph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30750" name="Picture 1" descr="A graph with red and black text&#10;&#10;Description automatically generated"/>
                    <pic:cNvPicPr/>
                  </pic:nvPicPr>
                  <pic:blipFill>
                    <a:blip r:embed="rId12"/>
                    <a:stretch>
                      <a:fillRect/>
                    </a:stretch>
                  </pic:blipFill>
                  <pic:spPr>
                    <a:xfrm>
                      <a:off x="0" y="0"/>
                      <a:ext cx="5943600" cy="3277235"/>
                    </a:xfrm>
                    <a:prstGeom prst="rect">
                      <a:avLst/>
                    </a:prstGeom>
                  </pic:spPr>
                </pic:pic>
              </a:graphicData>
            </a:graphic>
          </wp:inline>
        </w:drawing>
      </w:r>
    </w:p>
    <w:p w14:paraId="443ABFFE" w14:textId="40C58ED9" w:rsidR="00D370D7" w:rsidRPr="004C6847" w:rsidRDefault="00D370D7" w:rsidP="006478A1">
      <w:pPr>
        <w:rPr>
          <w:rFonts w:cs="Arial"/>
          <w:b/>
          <w:bCs/>
        </w:rPr>
      </w:pPr>
    </w:p>
    <w:p w14:paraId="6A45359B" w14:textId="77777777" w:rsidR="00547201" w:rsidRDefault="00547201" w:rsidP="006478A1">
      <w:pPr>
        <w:rPr>
          <w:rFonts w:cs="Arial"/>
          <w:b/>
          <w:bCs/>
        </w:rPr>
      </w:pPr>
    </w:p>
    <w:p w14:paraId="06736637" w14:textId="26D3DF9F" w:rsidR="004B0F88" w:rsidRPr="004C6847" w:rsidRDefault="004B0F88" w:rsidP="006478A1">
      <w:pPr>
        <w:rPr>
          <w:rFonts w:cs="Arial"/>
          <w:b/>
          <w:bCs/>
        </w:rPr>
      </w:pPr>
    </w:p>
    <w:sectPr w:rsidR="004B0F88" w:rsidRPr="004C6847" w:rsidSect="00E67A2E">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DC384" w14:textId="77777777" w:rsidR="007117F8" w:rsidRDefault="007117F8" w:rsidP="003044C3">
      <w:r>
        <w:separator/>
      </w:r>
    </w:p>
    <w:p w14:paraId="56027F76" w14:textId="77777777" w:rsidR="007117F8" w:rsidRDefault="007117F8"/>
    <w:p w14:paraId="38E0A9E9" w14:textId="77777777" w:rsidR="007117F8" w:rsidRDefault="007117F8" w:rsidP="00704B36"/>
    <w:p w14:paraId="1DE31388" w14:textId="77777777" w:rsidR="007117F8" w:rsidRDefault="007117F8" w:rsidP="00704B36"/>
    <w:p w14:paraId="2B71119D" w14:textId="77777777" w:rsidR="007117F8" w:rsidRDefault="007117F8"/>
  </w:endnote>
  <w:endnote w:type="continuationSeparator" w:id="0">
    <w:p w14:paraId="1EE21F9D" w14:textId="77777777" w:rsidR="007117F8" w:rsidRDefault="007117F8" w:rsidP="003044C3">
      <w:r>
        <w:continuationSeparator/>
      </w:r>
    </w:p>
    <w:p w14:paraId="63E391D1" w14:textId="77777777" w:rsidR="007117F8" w:rsidRDefault="007117F8"/>
    <w:p w14:paraId="2C5DD937" w14:textId="77777777" w:rsidR="007117F8" w:rsidRDefault="007117F8" w:rsidP="00704B36"/>
    <w:p w14:paraId="2762E81A" w14:textId="77777777" w:rsidR="007117F8" w:rsidRDefault="007117F8" w:rsidP="00704B36"/>
    <w:p w14:paraId="186EEE1C" w14:textId="77777777" w:rsidR="007117F8" w:rsidRDefault="007117F8"/>
  </w:endnote>
  <w:endnote w:type="continuationNotice" w:id="1">
    <w:p w14:paraId="1D6E2EEE" w14:textId="77777777" w:rsidR="007117F8" w:rsidRDefault="007117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996D9" w14:textId="0DF257B8" w:rsidR="00816825" w:rsidRPr="005B3894" w:rsidRDefault="00816825" w:rsidP="00816825">
    <w:pPr>
      <w:pStyle w:val="Footer"/>
      <w:jc w:val="center"/>
      <w:rPr>
        <w:sz w:val="18"/>
        <w:szCs w:val="18"/>
      </w:rPr>
    </w:pPr>
    <w:r w:rsidRPr="005B3894">
      <w:rPr>
        <w:sz w:val="18"/>
        <w:szCs w:val="18"/>
      </w:rPr>
      <w:fldChar w:fldCharType="begin"/>
    </w:r>
    <w:r w:rsidRPr="005B3894">
      <w:rPr>
        <w:sz w:val="18"/>
        <w:szCs w:val="18"/>
      </w:rPr>
      <w:instrText xml:space="preserve"> PAGE   \* MERGEFORMAT </w:instrText>
    </w:r>
    <w:r w:rsidRPr="005B3894">
      <w:rPr>
        <w:sz w:val="18"/>
        <w:szCs w:val="18"/>
      </w:rPr>
      <w:fldChar w:fldCharType="separate"/>
    </w:r>
    <w:r w:rsidRPr="005B3894">
      <w:rPr>
        <w:sz w:val="18"/>
        <w:szCs w:val="18"/>
      </w:rPr>
      <w:t>1</w:t>
    </w:r>
    <w:r w:rsidRPr="005B389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0AAF2" w14:textId="6B2804CF" w:rsidR="00816692" w:rsidRPr="008832C7" w:rsidRDefault="00816692" w:rsidP="00816692">
    <w:pPr>
      <w:pStyle w:val="Footer"/>
      <w:jc w:val="center"/>
      <w:rPr>
        <w:rFonts w:cs="Arial"/>
        <w:szCs w:val="20"/>
      </w:rPr>
    </w:pPr>
    <w:r w:rsidRPr="008832C7">
      <w:rPr>
        <w:rFonts w:cs="Arial"/>
        <w:szCs w:val="20"/>
      </w:rPr>
      <w:fldChar w:fldCharType="begin"/>
    </w:r>
    <w:r w:rsidRPr="008832C7">
      <w:rPr>
        <w:rFonts w:cs="Arial"/>
        <w:szCs w:val="20"/>
      </w:rPr>
      <w:instrText xml:space="preserve"> PAGE   \* MERGEFORMAT </w:instrText>
    </w:r>
    <w:r w:rsidRPr="008832C7">
      <w:rPr>
        <w:rFonts w:cs="Arial"/>
        <w:szCs w:val="20"/>
      </w:rPr>
      <w:fldChar w:fldCharType="separate"/>
    </w:r>
    <w:r w:rsidRPr="008832C7">
      <w:rPr>
        <w:rFonts w:cs="Arial"/>
        <w:szCs w:val="20"/>
      </w:rPr>
      <w:t>1</w:t>
    </w:r>
    <w:r w:rsidRPr="008832C7">
      <w:rPr>
        <w:rFonts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32421" w14:textId="77777777" w:rsidR="007117F8" w:rsidRDefault="007117F8" w:rsidP="003044C3">
      <w:r>
        <w:separator/>
      </w:r>
    </w:p>
    <w:p w14:paraId="490DE273" w14:textId="77777777" w:rsidR="007117F8" w:rsidRDefault="007117F8"/>
    <w:p w14:paraId="34B53529" w14:textId="77777777" w:rsidR="007117F8" w:rsidRDefault="007117F8" w:rsidP="00704B36"/>
    <w:p w14:paraId="26C54881" w14:textId="77777777" w:rsidR="007117F8" w:rsidRDefault="007117F8" w:rsidP="00704B36"/>
    <w:p w14:paraId="797B31D6" w14:textId="77777777" w:rsidR="007117F8" w:rsidRDefault="007117F8"/>
  </w:footnote>
  <w:footnote w:type="continuationSeparator" w:id="0">
    <w:p w14:paraId="0BA70226" w14:textId="77777777" w:rsidR="007117F8" w:rsidRDefault="007117F8" w:rsidP="003044C3">
      <w:r>
        <w:continuationSeparator/>
      </w:r>
    </w:p>
    <w:p w14:paraId="210A2919" w14:textId="77777777" w:rsidR="007117F8" w:rsidRDefault="007117F8"/>
    <w:p w14:paraId="1DD76DE4" w14:textId="77777777" w:rsidR="007117F8" w:rsidRDefault="007117F8" w:rsidP="00704B36"/>
    <w:p w14:paraId="6C9F7414" w14:textId="77777777" w:rsidR="007117F8" w:rsidRDefault="007117F8" w:rsidP="00704B36"/>
    <w:p w14:paraId="3C352292" w14:textId="77777777" w:rsidR="007117F8" w:rsidRDefault="007117F8"/>
  </w:footnote>
  <w:footnote w:type="continuationNotice" w:id="1">
    <w:p w14:paraId="79FAE746" w14:textId="77777777" w:rsidR="007117F8" w:rsidRDefault="007117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F5E64" w14:textId="531F62A2" w:rsidR="007127B3" w:rsidRPr="007127B3" w:rsidRDefault="007127B3" w:rsidP="007127B3">
    <w:pPr>
      <w:pStyle w:val="Header"/>
      <w:spacing w:line="240" w:lineRule="auto"/>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0A2"/>
    <w:multiLevelType w:val="hybridMultilevel"/>
    <w:tmpl w:val="71900EA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75B47"/>
    <w:multiLevelType w:val="hybridMultilevel"/>
    <w:tmpl w:val="182480B8"/>
    <w:lvl w:ilvl="0" w:tplc="74123F46">
      <w:start w:val="1"/>
      <w:numFmt w:val="bullet"/>
      <w:lvlText w:val=""/>
      <w:lvlJc w:val="left"/>
      <w:pPr>
        <w:tabs>
          <w:tab w:val="num" w:pos="1464"/>
        </w:tabs>
        <w:ind w:left="1464"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07AC8"/>
    <w:multiLevelType w:val="hybridMultilevel"/>
    <w:tmpl w:val="549410DA"/>
    <w:lvl w:ilvl="0" w:tplc="D094764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305532"/>
    <w:multiLevelType w:val="multilevel"/>
    <w:tmpl w:val="59FA44C6"/>
    <w:lvl w:ilvl="0">
      <w:start w:val="1"/>
      <w:numFmt w:val="bullet"/>
      <w:lvlText w:val="—"/>
      <w:lvlJc w:val="left"/>
      <w:pPr>
        <w:tabs>
          <w:tab w:val="num" w:pos="1464"/>
        </w:tabs>
        <w:ind w:left="1464"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F77E86"/>
    <w:multiLevelType w:val="hybridMultilevel"/>
    <w:tmpl w:val="6FAA321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E56F1"/>
    <w:multiLevelType w:val="hybridMultilevel"/>
    <w:tmpl w:val="59FA44C6"/>
    <w:lvl w:ilvl="0" w:tplc="79402E94">
      <w:start w:val="1"/>
      <w:numFmt w:val="bullet"/>
      <w:lvlText w:val="—"/>
      <w:lvlJc w:val="left"/>
      <w:pPr>
        <w:tabs>
          <w:tab w:val="num" w:pos="1464"/>
        </w:tabs>
        <w:ind w:left="1464"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4E6A0E"/>
    <w:multiLevelType w:val="hybridMultilevel"/>
    <w:tmpl w:val="E842CA84"/>
    <w:lvl w:ilvl="0" w:tplc="D094764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16580B"/>
    <w:multiLevelType w:val="hybridMultilevel"/>
    <w:tmpl w:val="F1DC3CA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238755">
    <w:abstractNumId w:val="5"/>
  </w:num>
  <w:num w:numId="2" w16cid:durableId="1449813069">
    <w:abstractNumId w:val="3"/>
  </w:num>
  <w:num w:numId="3" w16cid:durableId="78869913">
    <w:abstractNumId w:val="1"/>
  </w:num>
  <w:num w:numId="4" w16cid:durableId="1265921565">
    <w:abstractNumId w:val="2"/>
  </w:num>
  <w:num w:numId="5" w16cid:durableId="1939677080">
    <w:abstractNumId w:val="6"/>
  </w:num>
  <w:num w:numId="6" w16cid:durableId="167720721">
    <w:abstractNumId w:val="4"/>
  </w:num>
  <w:num w:numId="7" w16cid:durableId="238948709">
    <w:abstractNumId w:val="7"/>
  </w:num>
  <w:num w:numId="8" w16cid:durableId="85970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 w:name="EN.Layout" w:val="&lt;ENLayout&gt;&lt;Style&gt;Psoriasis Targets Ther_V&lt;/Style&gt;&lt;LeftDelim&gt;{&lt;/LeftDelim&gt;&lt;RightDelim&gt;}&lt;/RightDelim&gt;&lt;FontName&gt;Arial&lt;/FontName&gt;&lt;FontSize&gt;10&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fafra9aepet9aedpfsv5a9v99xdtw920zzf&quot;&gt;BMS-986165&lt;record-ids&gt;&lt;item&gt;40&lt;/item&gt;&lt;item&gt;556&lt;/item&gt;&lt;item&gt;677&lt;/item&gt;&lt;item&gt;892&lt;/item&gt;&lt;item&gt;927&lt;/item&gt;&lt;item&gt;993&lt;/item&gt;&lt;item&gt;1098&lt;/item&gt;&lt;item&gt;1341&lt;/item&gt;&lt;item&gt;1357&lt;/item&gt;&lt;item&gt;1521&lt;/item&gt;&lt;item&gt;1532&lt;/item&gt;&lt;item&gt;1694&lt;/item&gt;&lt;item&gt;1831&lt;/item&gt;&lt;item&gt;1832&lt;/item&gt;&lt;item&gt;1833&lt;/item&gt;&lt;item&gt;1834&lt;/item&gt;&lt;item&gt;1835&lt;/item&gt;&lt;item&gt;1836&lt;/item&gt;&lt;item&gt;1837&lt;/item&gt;&lt;item&gt;1838&lt;/item&gt;&lt;item&gt;2073&lt;/item&gt;&lt;item&gt;2283&lt;/item&gt;&lt;item&gt;2284&lt;/item&gt;&lt;item&gt;2285&lt;/item&gt;&lt;/record-ids&gt;&lt;/item&gt;&lt;/Libraries&gt;"/>
  </w:docVars>
  <w:rsids>
    <w:rsidRoot w:val="00F05088"/>
    <w:rsid w:val="0000106D"/>
    <w:rsid w:val="00001BED"/>
    <w:rsid w:val="0000332A"/>
    <w:rsid w:val="000033D8"/>
    <w:rsid w:val="00003828"/>
    <w:rsid w:val="00003977"/>
    <w:rsid w:val="00003C1C"/>
    <w:rsid w:val="00003D69"/>
    <w:rsid w:val="00004359"/>
    <w:rsid w:val="00004595"/>
    <w:rsid w:val="00006A90"/>
    <w:rsid w:val="000075DA"/>
    <w:rsid w:val="00007875"/>
    <w:rsid w:val="00007AE3"/>
    <w:rsid w:val="000103D4"/>
    <w:rsid w:val="00010FC1"/>
    <w:rsid w:val="00012BAC"/>
    <w:rsid w:val="00012C7F"/>
    <w:rsid w:val="000133B5"/>
    <w:rsid w:val="00013622"/>
    <w:rsid w:val="000147C0"/>
    <w:rsid w:val="00014AAB"/>
    <w:rsid w:val="00015169"/>
    <w:rsid w:val="00015721"/>
    <w:rsid w:val="00016184"/>
    <w:rsid w:val="00016CF5"/>
    <w:rsid w:val="000179F1"/>
    <w:rsid w:val="00017F9D"/>
    <w:rsid w:val="00021C04"/>
    <w:rsid w:val="00021D33"/>
    <w:rsid w:val="0002334D"/>
    <w:rsid w:val="00023507"/>
    <w:rsid w:val="0002403B"/>
    <w:rsid w:val="000247C1"/>
    <w:rsid w:val="000248E6"/>
    <w:rsid w:val="0002492D"/>
    <w:rsid w:val="00025984"/>
    <w:rsid w:val="00025B5F"/>
    <w:rsid w:val="00026014"/>
    <w:rsid w:val="00027F08"/>
    <w:rsid w:val="00030A30"/>
    <w:rsid w:val="00032565"/>
    <w:rsid w:val="00034DD7"/>
    <w:rsid w:val="000400B7"/>
    <w:rsid w:val="0004150E"/>
    <w:rsid w:val="00043A70"/>
    <w:rsid w:val="000448AE"/>
    <w:rsid w:val="000449F5"/>
    <w:rsid w:val="00045FA7"/>
    <w:rsid w:val="00050E52"/>
    <w:rsid w:val="00051261"/>
    <w:rsid w:val="00051BB2"/>
    <w:rsid w:val="0005212E"/>
    <w:rsid w:val="000525EE"/>
    <w:rsid w:val="00052FC0"/>
    <w:rsid w:val="000539DC"/>
    <w:rsid w:val="00054B24"/>
    <w:rsid w:val="00054CA8"/>
    <w:rsid w:val="00055344"/>
    <w:rsid w:val="00057B7D"/>
    <w:rsid w:val="000609F1"/>
    <w:rsid w:val="00060AC5"/>
    <w:rsid w:val="000614AF"/>
    <w:rsid w:val="00061C81"/>
    <w:rsid w:val="00062021"/>
    <w:rsid w:val="00066996"/>
    <w:rsid w:val="00066B11"/>
    <w:rsid w:val="000705FA"/>
    <w:rsid w:val="00070AFE"/>
    <w:rsid w:val="00071E3D"/>
    <w:rsid w:val="00072393"/>
    <w:rsid w:val="000728A0"/>
    <w:rsid w:val="00072ABC"/>
    <w:rsid w:val="0007349C"/>
    <w:rsid w:val="0007525E"/>
    <w:rsid w:val="00075B6B"/>
    <w:rsid w:val="00075E2D"/>
    <w:rsid w:val="00075F6F"/>
    <w:rsid w:val="000760D7"/>
    <w:rsid w:val="00076B77"/>
    <w:rsid w:val="00077BA3"/>
    <w:rsid w:val="0008097A"/>
    <w:rsid w:val="000827A0"/>
    <w:rsid w:val="000831B1"/>
    <w:rsid w:val="00083977"/>
    <w:rsid w:val="00086D05"/>
    <w:rsid w:val="00086F38"/>
    <w:rsid w:val="000876EB"/>
    <w:rsid w:val="00092547"/>
    <w:rsid w:val="00093B49"/>
    <w:rsid w:val="00093DDB"/>
    <w:rsid w:val="00094065"/>
    <w:rsid w:val="00094114"/>
    <w:rsid w:val="0009523E"/>
    <w:rsid w:val="00095830"/>
    <w:rsid w:val="00095ED5"/>
    <w:rsid w:val="000960B4"/>
    <w:rsid w:val="000975BD"/>
    <w:rsid w:val="0009779E"/>
    <w:rsid w:val="0009C57B"/>
    <w:rsid w:val="000A3B2D"/>
    <w:rsid w:val="000A3EF7"/>
    <w:rsid w:val="000A54DA"/>
    <w:rsid w:val="000A60CF"/>
    <w:rsid w:val="000A6605"/>
    <w:rsid w:val="000A74B2"/>
    <w:rsid w:val="000A74DC"/>
    <w:rsid w:val="000A7531"/>
    <w:rsid w:val="000A7555"/>
    <w:rsid w:val="000A7B39"/>
    <w:rsid w:val="000B136A"/>
    <w:rsid w:val="000B2640"/>
    <w:rsid w:val="000B2805"/>
    <w:rsid w:val="000B3338"/>
    <w:rsid w:val="000B37E2"/>
    <w:rsid w:val="000B4B7C"/>
    <w:rsid w:val="000B4CEF"/>
    <w:rsid w:val="000B62AF"/>
    <w:rsid w:val="000B63B6"/>
    <w:rsid w:val="000B642A"/>
    <w:rsid w:val="000B6B96"/>
    <w:rsid w:val="000B756B"/>
    <w:rsid w:val="000B79DB"/>
    <w:rsid w:val="000C0966"/>
    <w:rsid w:val="000C0F91"/>
    <w:rsid w:val="000C12B4"/>
    <w:rsid w:val="000C1A57"/>
    <w:rsid w:val="000C1F1E"/>
    <w:rsid w:val="000C2661"/>
    <w:rsid w:val="000C40B2"/>
    <w:rsid w:val="000C4728"/>
    <w:rsid w:val="000C4942"/>
    <w:rsid w:val="000C4D82"/>
    <w:rsid w:val="000C4F7A"/>
    <w:rsid w:val="000C56BB"/>
    <w:rsid w:val="000C5E9B"/>
    <w:rsid w:val="000C5E9F"/>
    <w:rsid w:val="000C629C"/>
    <w:rsid w:val="000C6A84"/>
    <w:rsid w:val="000C7FDD"/>
    <w:rsid w:val="000D00F4"/>
    <w:rsid w:val="000D044E"/>
    <w:rsid w:val="000D0CD6"/>
    <w:rsid w:val="000D0D01"/>
    <w:rsid w:val="000D1827"/>
    <w:rsid w:val="000D1AF8"/>
    <w:rsid w:val="000D2E4D"/>
    <w:rsid w:val="000D383D"/>
    <w:rsid w:val="000D4559"/>
    <w:rsid w:val="000D6812"/>
    <w:rsid w:val="000D6E28"/>
    <w:rsid w:val="000D6F61"/>
    <w:rsid w:val="000E1159"/>
    <w:rsid w:val="000E1425"/>
    <w:rsid w:val="000E1525"/>
    <w:rsid w:val="000E2DF2"/>
    <w:rsid w:val="000E3594"/>
    <w:rsid w:val="000E4CFE"/>
    <w:rsid w:val="000E4EA8"/>
    <w:rsid w:val="000E53B5"/>
    <w:rsid w:val="000E6644"/>
    <w:rsid w:val="000E6D57"/>
    <w:rsid w:val="000E7A6C"/>
    <w:rsid w:val="000F039D"/>
    <w:rsid w:val="000F1BD8"/>
    <w:rsid w:val="000F2FB1"/>
    <w:rsid w:val="000F35C6"/>
    <w:rsid w:val="000F466B"/>
    <w:rsid w:val="000F4842"/>
    <w:rsid w:val="000F4AB5"/>
    <w:rsid w:val="000F4D9D"/>
    <w:rsid w:val="000F57C3"/>
    <w:rsid w:val="000F5900"/>
    <w:rsid w:val="000F6B98"/>
    <w:rsid w:val="000F7235"/>
    <w:rsid w:val="001000FE"/>
    <w:rsid w:val="00100312"/>
    <w:rsid w:val="00100506"/>
    <w:rsid w:val="001005B3"/>
    <w:rsid w:val="00100C7D"/>
    <w:rsid w:val="001011FE"/>
    <w:rsid w:val="00101CB9"/>
    <w:rsid w:val="00101F8C"/>
    <w:rsid w:val="00102703"/>
    <w:rsid w:val="00103B17"/>
    <w:rsid w:val="00103DAE"/>
    <w:rsid w:val="0010471F"/>
    <w:rsid w:val="0010570A"/>
    <w:rsid w:val="00105A62"/>
    <w:rsid w:val="00105F55"/>
    <w:rsid w:val="001062AF"/>
    <w:rsid w:val="001062DB"/>
    <w:rsid w:val="001063E0"/>
    <w:rsid w:val="00106704"/>
    <w:rsid w:val="00106C23"/>
    <w:rsid w:val="00106FED"/>
    <w:rsid w:val="00110F6A"/>
    <w:rsid w:val="00111BC7"/>
    <w:rsid w:val="00111E4F"/>
    <w:rsid w:val="00112691"/>
    <w:rsid w:val="001128A0"/>
    <w:rsid w:val="00112DCE"/>
    <w:rsid w:val="0011335F"/>
    <w:rsid w:val="00113485"/>
    <w:rsid w:val="00113A04"/>
    <w:rsid w:val="00114209"/>
    <w:rsid w:val="00114933"/>
    <w:rsid w:val="0011546B"/>
    <w:rsid w:val="0011585B"/>
    <w:rsid w:val="00115DBA"/>
    <w:rsid w:val="00116BA0"/>
    <w:rsid w:val="00116C9F"/>
    <w:rsid w:val="00116E15"/>
    <w:rsid w:val="00121493"/>
    <w:rsid w:val="001215A7"/>
    <w:rsid w:val="00122C86"/>
    <w:rsid w:val="00122CB8"/>
    <w:rsid w:val="001230FB"/>
    <w:rsid w:val="0012349A"/>
    <w:rsid w:val="00125352"/>
    <w:rsid w:val="0012572D"/>
    <w:rsid w:val="00126227"/>
    <w:rsid w:val="00126AEF"/>
    <w:rsid w:val="00127BEF"/>
    <w:rsid w:val="00130701"/>
    <w:rsid w:val="001309F0"/>
    <w:rsid w:val="001310E0"/>
    <w:rsid w:val="0013119C"/>
    <w:rsid w:val="00131ADF"/>
    <w:rsid w:val="00131CE0"/>
    <w:rsid w:val="001327CB"/>
    <w:rsid w:val="0013367F"/>
    <w:rsid w:val="00133E06"/>
    <w:rsid w:val="00133FE6"/>
    <w:rsid w:val="00135493"/>
    <w:rsid w:val="00136394"/>
    <w:rsid w:val="001369FA"/>
    <w:rsid w:val="00136C6E"/>
    <w:rsid w:val="0014012F"/>
    <w:rsid w:val="00140425"/>
    <w:rsid w:val="0014052F"/>
    <w:rsid w:val="0014066B"/>
    <w:rsid w:val="00140C7A"/>
    <w:rsid w:val="00140E7A"/>
    <w:rsid w:val="00141430"/>
    <w:rsid w:val="001417C0"/>
    <w:rsid w:val="001421A7"/>
    <w:rsid w:val="00142927"/>
    <w:rsid w:val="00143412"/>
    <w:rsid w:val="001438E9"/>
    <w:rsid w:val="00143DC4"/>
    <w:rsid w:val="001446B8"/>
    <w:rsid w:val="0014548C"/>
    <w:rsid w:val="0014651C"/>
    <w:rsid w:val="00147187"/>
    <w:rsid w:val="001503A2"/>
    <w:rsid w:val="00151D44"/>
    <w:rsid w:val="00152027"/>
    <w:rsid w:val="00153171"/>
    <w:rsid w:val="001539B2"/>
    <w:rsid w:val="00153E39"/>
    <w:rsid w:val="00154150"/>
    <w:rsid w:val="00155724"/>
    <w:rsid w:val="00155858"/>
    <w:rsid w:val="00157265"/>
    <w:rsid w:val="00157AE0"/>
    <w:rsid w:val="00157C8A"/>
    <w:rsid w:val="00160034"/>
    <w:rsid w:val="001604CA"/>
    <w:rsid w:val="00163492"/>
    <w:rsid w:val="00163680"/>
    <w:rsid w:val="00164262"/>
    <w:rsid w:val="0016500B"/>
    <w:rsid w:val="00165036"/>
    <w:rsid w:val="00165BDA"/>
    <w:rsid w:val="001661C5"/>
    <w:rsid w:val="00166216"/>
    <w:rsid w:val="0016665D"/>
    <w:rsid w:val="001678DC"/>
    <w:rsid w:val="00171E21"/>
    <w:rsid w:val="0017272D"/>
    <w:rsid w:val="00172784"/>
    <w:rsid w:val="00172800"/>
    <w:rsid w:val="00174355"/>
    <w:rsid w:val="00174C64"/>
    <w:rsid w:val="00175101"/>
    <w:rsid w:val="00175E30"/>
    <w:rsid w:val="00176663"/>
    <w:rsid w:val="00176D73"/>
    <w:rsid w:val="00177060"/>
    <w:rsid w:val="001805FA"/>
    <w:rsid w:val="00181ED2"/>
    <w:rsid w:val="00182B20"/>
    <w:rsid w:val="00182B42"/>
    <w:rsid w:val="00183CDE"/>
    <w:rsid w:val="00183E46"/>
    <w:rsid w:val="00183EAD"/>
    <w:rsid w:val="0018400A"/>
    <w:rsid w:val="00184763"/>
    <w:rsid w:val="00184780"/>
    <w:rsid w:val="00184E43"/>
    <w:rsid w:val="00185295"/>
    <w:rsid w:val="00185B69"/>
    <w:rsid w:val="00186B38"/>
    <w:rsid w:val="00190BB0"/>
    <w:rsid w:val="00190ED9"/>
    <w:rsid w:val="00191039"/>
    <w:rsid w:val="00191AFA"/>
    <w:rsid w:val="001920D4"/>
    <w:rsid w:val="00192F7C"/>
    <w:rsid w:val="00193BCD"/>
    <w:rsid w:val="00193CD5"/>
    <w:rsid w:val="00194995"/>
    <w:rsid w:val="0019591D"/>
    <w:rsid w:val="001961BD"/>
    <w:rsid w:val="001969D0"/>
    <w:rsid w:val="001975DC"/>
    <w:rsid w:val="001A0387"/>
    <w:rsid w:val="001A08F1"/>
    <w:rsid w:val="001A1620"/>
    <w:rsid w:val="001A1B20"/>
    <w:rsid w:val="001A2D4D"/>
    <w:rsid w:val="001A394B"/>
    <w:rsid w:val="001A488F"/>
    <w:rsid w:val="001A4D90"/>
    <w:rsid w:val="001A55AA"/>
    <w:rsid w:val="001A602B"/>
    <w:rsid w:val="001A6116"/>
    <w:rsid w:val="001A6647"/>
    <w:rsid w:val="001A68E7"/>
    <w:rsid w:val="001A6926"/>
    <w:rsid w:val="001A7FA4"/>
    <w:rsid w:val="001B08AF"/>
    <w:rsid w:val="001B0E4A"/>
    <w:rsid w:val="001B110B"/>
    <w:rsid w:val="001B1146"/>
    <w:rsid w:val="001B224E"/>
    <w:rsid w:val="001B2EFA"/>
    <w:rsid w:val="001B38B6"/>
    <w:rsid w:val="001B4471"/>
    <w:rsid w:val="001B506F"/>
    <w:rsid w:val="001B5990"/>
    <w:rsid w:val="001B69AE"/>
    <w:rsid w:val="001B6D44"/>
    <w:rsid w:val="001B763B"/>
    <w:rsid w:val="001C0E23"/>
    <w:rsid w:val="001C1576"/>
    <w:rsid w:val="001C1EB6"/>
    <w:rsid w:val="001C205C"/>
    <w:rsid w:val="001C3BE0"/>
    <w:rsid w:val="001C403A"/>
    <w:rsid w:val="001C4395"/>
    <w:rsid w:val="001C455F"/>
    <w:rsid w:val="001C53A2"/>
    <w:rsid w:val="001C59AD"/>
    <w:rsid w:val="001C6765"/>
    <w:rsid w:val="001C6F50"/>
    <w:rsid w:val="001C7A32"/>
    <w:rsid w:val="001D0394"/>
    <w:rsid w:val="001D0D0B"/>
    <w:rsid w:val="001D153E"/>
    <w:rsid w:val="001D343A"/>
    <w:rsid w:val="001D3F74"/>
    <w:rsid w:val="001D4FBB"/>
    <w:rsid w:val="001D5076"/>
    <w:rsid w:val="001D5087"/>
    <w:rsid w:val="001D5C3D"/>
    <w:rsid w:val="001D5F56"/>
    <w:rsid w:val="001D6B53"/>
    <w:rsid w:val="001D6D95"/>
    <w:rsid w:val="001E0233"/>
    <w:rsid w:val="001E065A"/>
    <w:rsid w:val="001E14F4"/>
    <w:rsid w:val="001E17F5"/>
    <w:rsid w:val="001E2628"/>
    <w:rsid w:val="001E31D7"/>
    <w:rsid w:val="001E4659"/>
    <w:rsid w:val="001E5174"/>
    <w:rsid w:val="001E5D44"/>
    <w:rsid w:val="001E5E0D"/>
    <w:rsid w:val="001E5E4A"/>
    <w:rsid w:val="001E68F2"/>
    <w:rsid w:val="001E7560"/>
    <w:rsid w:val="001E75EF"/>
    <w:rsid w:val="001E75FE"/>
    <w:rsid w:val="001E7C18"/>
    <w:rsid w:val="001F0CDB"/>
    <w:rsid w:val="001F184A"/>
    <w:rsid w:val="001F2CF3"/>
    <w:rsid w:val="001F2E11"/>
    <w:rsid w:val="001F4BDF"/>
    <w:rsid w:val="001F4EA8"/>
    <w:rsid w:val="001F53B9"/>
    <w:rsid w:val="001F5E7A"/>
    <w:rsid w:val="001F6F8E"/>
    <w:rsid w:val="001F7580"/>
    <w:rsid w:val="002003EC"/>
    <w:rsid w:val="00200F1B"/>
    <w:rsid w:val="002011A4"/>
    <w:rsid w:val="00204DBB"/>
    <w:rsid w:val="0020613A"/>
    <w:rsid w:val="00206376"/>
    <w:rsid w:val="00206BAE"/>
    <w:rsid w:val="00207F52"/>
    <w:rsid w:val="0020A094"/>
    <w:rsid w:val="00211360"/>
    <w:rsid w:val="002151BC"/>
    <w:rsid w:val="002178FC"/>
    <w:rsid w:val="0022034E"/>
    <w:rsid w:val="00220860"/>
    <w:rsid w:val="0022112C"/>
    <w:rsid w:val="00221895"/>
    <w:rsid w:val="0022252F"/>
    <w:rsid w:val="00222BC6"/>
    <w:rsid w:val="00223452"/>
    <w:rsid w:val="00223614"/>
    <w:rsid w:val="00223949"/>
    <w:rsid w:val="002239D5"/>
    <w:rsid w:val="002242AA"/>
    <w:rsid w:val="00224968"/>
    <w:rsid w:val="0022512A"/>
    <w:rsid w:val="002270C3"/>
    <w:rsid w:val="00227C3E"/>
    <w:rsid w:val="0023013C"/>
    <w:rsid w:val="002303EC"/>
    <w:rsid w:val="00230AFD"/>
    <w:rsid w:val="0023175B"/>
    <w:rsid w:val="00233370"/>
    <w:rsid w:val="00233F75"/>
    <w:rsid w:val="002342E2"/>
    <w:rsid w:val="0023438A"/>
    <w:rsid w:val="002343B8"/>
    <w:rsid w:val="00234455"/>
    <w:rsid w:val="00234B2D"/>
    <w:rsid w:val="0023583D"/>
    <w:rsid w:val="00235FB8"/>
    <w:rsid w:val="002377DC"/>
    <w:rsid w:val="00237D3B"/>
    <w:rsid w:val="002408B6"/>
    <w:rsid w:val="00241412"/>
    <w:rsid w:val="00241EC9"/>
    <w:rsid w:val="00242649"/>
    <w:rsid w:val="002438FC"/>
    <w:rsid w:val="00244476"/>
    <w:rsid w:val="00244CC2"/>
    <w:rsid w:val="00245182"/>
    <w:rsid w:val="00247567"/>
    <w:rsid w:val="002504EB"/>
    <w:rsid w:val="002505D7"/>
    <w:rsid w:val="00250E71"/>
    <w:rsid w:val="00252034"/>
    <w:rsid w:val="002529FF"/>
    <w:rsid w:val="0025323C"/>
    <w:rsid w:val="00253B95"/>
    <w:rsid w:val="00254C44"/>
    <w:rsid w:val="00255695"/>
    <w:rsid w:val="002564F5"/>
    <w:rsid w:val="002571D4"/>
    <w:rsid w:val="00257E8A"/>
    <w:rsid w:val="0026077C"/>
    <w:rsid w:val="002610D3"/>
    <w:rsid w:val="0026214B"/>
    <w:rsid w:val="0026223D"/>
    <w:rsid w:val="00263086"/>
    <w:rsid w:val="00264575"/>
    <w:rsid w:val="00266506"/>
    <w:rsid w:val="00266B4E"/>
    <w:rsid w:val="00267FEA"/>
    <w:rsid w:val="00270296"/>
    <w:rsid w:val="00270630"/>
    <w:rsid w:val="00270999"/>
    <w:rsid w:val="00273533"/>
    <w:rsid w:val="002736D9"/>
    <w:rsid w:val="002736E1"/>
    <w:rsid w:val="0027411C"/>
    <w:rsid w:val="002742C4"/>
    <w:rsid w:val="0027453D"/>
    <w:rsid w:val="00275BFE"/>
    <w:rsid w:val="00275C44"/>
    <w:rsid w:val="0027781A"/>
    <w:rsid w:val="002801CE"/>
    <w:rsid w:val="002806AE"/>
    <w:rsid w:val="00280BC6"/>
    <w:rsid w:val="002824B0"/>
    <w:rsid w:val="002828BE"/>
    <w:rsid w:val="00282EE0"/>
    <w:rsid w:val="00282EE7"/>
    <w:rsid w:val="00283288"/>
    <w:rsid w:val="002859A8"/>
    <w:rsid w:val="002871D4"/>
    <w:rsid w:val="002874C5"/>
    <w:rsid w:val="0028796D"/>
    <w:rsid w:val="002902F4"/>
    <w:rsid w:val="002905A0"/>
    <w:rsid w:val="00290756"/>
    <w:rsid w:val="00290790"/>
    <w:rsid w:val="00290810"/>
    <w:rsid w:val="0029115D"/>
    <w:rsid w:val="00292267"/>
    <w:rsid w:val="002922C5"/>
    <w:rsid w:val="0029318F"/>
    <w:rsid w:val="002933D8"/>
    <w:rsid w:val="00293491"/>
    <w:rsid w:val="0029581C"/>
    <w:rsid w:val="00295D46"/>
    <w:rsid w:val="002970C9"/>
    <w:rsid w:val="00297151"/>
    <w:rsid w:val="00297789"/>
    <w:rsid w:val="00297FE9"/>
    <w:rsid w:val="002A0372"/>
    <w:rsid w:val="002A0A0E"/>
    <w:rsid w:val="002A0BB6"/>
    <w:rsid w:val="002A1CF9"/>
    <w:rsid w:val="002A3E51"/>
    <w:rsid w:val="002A4554"/>
    <w:rsid w:val="002A5316"/>
    <w:rsid w:val="002A5436"/>
    <w:rsid w:val="002A564C"/>
    <w:rsid w:val="002A5DE5"/>
    <w:rsid w:val="002A675B"/>
    <w:rsid w:val="002A6B1D"/>
    <w:rsid w:val="002A6BF0"/>
    <w:rsid w:val="002A7D08"/>
    <w:rsid w:val="002B0F1D"/>
    <w:rsid w:val="002B1238"/>
    <w:rsid w:val="002B13B4"/>
    <w:rsid w:val="002B20A3"/>
    <w:rsid w:val="002B2352"/>
    <w:rsid w:val="002B2468"/>
    <w:rsid w:val="002B3BFB"/>
    <w:rsid w:val="002B4AAE"/>
    <w:rsid w:val="002B50D5"/>
    <w:rsid w:val="002B5250"/>
    <w:rsid w:val="002B55B0"/>
    <w:rsid w:val="002B56F3"/>
    <w:rsid w:val="002B5914"/>
    <w:rsid w:val="002B7A49"/>
    <w:rsid w:val="002C063A"/>
    <w:rsid w:val="002C1800"/>
    <w:rsid w:val="002C35D2"/>
    <w:rsid w:val="002C392C"/>
    <w:rsid w:val="002C4530"/>
    <w:rsid w:val="002C4ACF"/>
    <w:rsid w:val="002C4C9E"/>
    <w:rsid w:val="002C56DB"/>
    <w:rsid w:val="002C6349"/>
    <w:rsid w:val="002D00B3"/>
    <w:rsid w:val="002D067A"/>
    <w:rsid w:val="002D09CA"/>
    <w:rsid w:val="002D0C9B"/>
    <w:rsid w:val="002D1283"/>
    <w:rsid w:val="002D1CC7"/>
    <w:rsid w:val="002D2727"/>
    <w:rsid w:val="002D29F4"/>
    <w:rsid w:val="002D338D"/>
    <w:rsid w:val="002D3878"/>
    <w:rsid w:val="002D3E22"/>
    <w:rsid w:val="002D47CF"/>
    <w:rsid w:val="002D5B7B"/>
    <w:rsid w:val="002E13C7"/>
    <w:rsid w:val="002E2BEC"/>
    <w:rsid w:val="002E30E3"/>
    <w:rsid w:val="002E3175"/>
    <w:rsid w:val="002E3307"/>
    <w:rsid w:val="002E3825"/>
    <w:rsid w:val="002E3C87"/>
    <w:rsid w:val="002E4040"/>
    <w:rsid w:val="002E4C99"/>
    <w:rsid w:val="002E5F0B"/>
    <w:rsid w:val="002E7446"/>
    <w:rsid w:val="002F0286"/>
    <w:rsid w:val="002F02E4"/>
    <w:rsid w:val="002F2761"/>
    <w:rsid w:val="002F2C74"/>
    <w:rsid w:val="002F2DFE"/>
    <w:rsid w:val="002F2F5B"/>
    <w:rsid w:val="002F536A"/>
    <w:rsid w:val="002F68CB"/>
    <w:rsid w:val="002F7594"/>
    <w:rsid w:val="002F7E5F"/>
    <w:rsid w:val="002F7F73"/>
    <w:rsid w:val="002F7FC9"/>
    <w:rsid w:val="00300034"/>
    <w:rsid w:val="00300094"/>
    <w:rsid w:val="003032FF"/>
    <w:rsid w:val="003044C3"/>
    <w:rsid w:val="003060A1"/>
    <w:rsid w:val="0030641B"/>
    <w:rsid w:val="00307766"/>
    <w:rsid w:val="003079D7"/>
    <w:rsid w:val="003111E8"/>
    <w:rsid w:val="00311AB6"/>
    <w:rsid w:val="00311DA4"/>
    <w:rsid w:val="003123DA"/>
    <w:rsid w:val="00313355"/>
    <w:rsid w:val="00313A33"/>
    <w:rsid w:val="003141F0"/>
    <w:rsid w:val="0031460F"/>
    <w:rsid w:val="003148CF"/>
    <w:rsid w:val="00315292"/>
    <w:rsid w:val="00315ABA"/>
    <w:rsid w:val="003169F5"/>
    <w:rsid w:val="00316E97"/>
    <w:rsid w:val="003170D0"/>
    <w:rsid w:val="00317177"/>
    <w:rsid w:val="00317767"/>
    <w:rsid w:val="00317A32"/>
    <w:rsid w:val="00317A99"/>
    <w:rsid w:val="003201FC"/>
    <w:rsid w:val="00320629"/>
    <w:rsid w:val="00320DE2"/>
    <w:rsid w:val="00321995"/>
    <w:rsid w:val="00321CC9"/>
    <w:rsid w:val="00321FFE"/>
    <w:rsid w:val="00322B01"/>
    <w:rsid w:val="0032332D"/>
    <w:rsid w:val="00323B3D"/>
    <w:rsid w:val="003247A5"/>
    <w:rsid w:val="00324C62"/>
    <w:rsid w:val="003258F3"/>
    <w:rsid w:val="00326110"/>
    <w:rsid w:val="00326A07"/>
    <w:rsid w:val="00326E7E"/>
    <w:rsid w:val="00327801"/>
    <w:rsid w:val="003329A4"/>
    <w:rsid w:val="0033371E"/>
    <w:rsid w:val="003337E7"/>
    <w:rsid w:val="00334589"/>
    <w:rsid w:val="003350E7"/>
    <w:rsid w:val="00336293"/>
    <w:rsid w:val="0033689C"/>
    <w:rsid w:val="003368A5"/>
    <w:rsid w:val="003401A2"/>
    <w:rsid w:val="003404B7"/>
    <w:rsid w:val="00340E20"/>
    <w:rsid w:val="003410F2"/>
    <w:rsid w:val="00342796"/>
    <w:rsid w:val="00342D7E"/>
    <w:rsid w:val="00344954"/>
    <w:rsid w:val="00345F42"/>
    <w:rsid w:val="00346445"/>
    <w:rsid w:val="00346C6D"/>
    <w:rsid w:val="00347229"/>
    <w:rsid w:val="0035119F"/>
    <w:rsid w:val="003515A5"/>
    <w:rsid w:val="00352AA4"/>
    <w:rsid w:val="00353222"/>
    <w:rsid w:val="003562A6"/>
    <w:rsid w:val="00360079"/>
    <w:rsid w:val="00360473"/>
    <w:rsid w:val="00360E01"/>
    <w:rsid w:val="00361BF8"/>
    <w:rsid w:val="00361DA5"/>
    <w:rsid w:val="00361E0B"/>
    <w:rsid w:val="0036289E"/>
    <w:rsid w:val="00362F82"/>
    <w:rsid w:val="00363A30"/>
    <w:rsid w:val="0036530B"/>
    <w:rsid w:val="00365477"/>
    <w:rsid w:val="00366600"/>
    <w:rsid w:val="00366B0A"/>
    <w:rsid w:val="00367320"/>
    <w:rsid w:val="003706C3"/>
    <w:rsid w:val="003727D3"/>
    <w:rsid w:val="00372D6E"/>
    <w:rsid w:val="00372E15"/>
    <w:rsid w:val="003732E9"/>
    <w:rsid w:val="003733FF"/>
    <w:rsid w:val="00373C76"/>
    <w:rsid w:val="00375D4C"/>
    <w:rsid w:val="00375F46"/>
    <w:rsid w:val="00376391"/>
    <w:rsid w:val="00376624"/>
    <w:rsid w:val="00377271"/>
    <w:rsid w:val="00380A17"/>
    <w:rsid w:val="003826C7"/>
    <w:rsid w:val="00382833"/>
    <w:rsid w:val="00383D3E"/>
    <w:rsid w:val="00383E3E"/>
    <w:rsid w:val="003840CD"/>
    <w:rsid w:val="00384454"/>
    <w:rsid w:val="003855AB"/>
    <w:rsid w:val="00385AC4"/>
    <w:rsid w:val="00385B58"/>
    <w:rsid w:val="00385C91"/>
    <w:rsid w:val="00385F94"/>
    <w:rsid w:val="00387DDB"/>
    <w:rsid w:val="0039059E"/>
    <w:rsid w:val="00392FE4"/>
    <w:rsid w:val="003937E8"/>
    <w:rsid w:val="00394D63"/>
    <w:rsid w:val="00395E04"/>
    <w:rsid w:val="00395FF9"/>
    <w:rsid w:val="00396239"/>
    <w:rsid w:val="00396551"/>
    <w:rsid w:val="003966DA"/>
    <w:rsid w:val="00396EEB"/>
    <w:rsid w:val="00397C2B"/>
    <w:rsid w:val="00397E9F"/>
    <w:rsid w:val="003A0E17"/>
    <w:rsid w:val="003A0FF0"/>
    <w:rsid w:val="003A1633"/>
    <w:rsid w:val="003A16AD"/>
    <w:rsid w:val="003A281F"/>
    <w:rsid w:val="003A2E20"/>
    <w:rsid w:val="003A2EC0"/>
    <w:rsid w:val="003A3984"/>
    <w:rsid w:val="003A3A1A"/>
    <w:rsid w:val="003A3F74"/>
    <w:rsid w:val="003A5040"/>
    <w:rsid w:val="003A50A8"/>
    <w:rsid w:val="003A56F7"/>
    <w:rsid w:val="003A6B70"/>
    <w:rsid w:val="003A6D2C"/>
    <w:rsid w:val="003A7C4F"/>
    <w:rsid w:val="003B0D37"/>
    <w:rsid w:val="003B0DB4"/>
    <w:rsid w:val="003B1034"/>
    <w:rsid w:val="003B1074"/>
    <w:rsid w:val="003B1290"/>
    <w:rsid w:val="003B1D9B"/>
    <w:rsid w:val="003B2034"/>
    <w:rsid w:val="003B2A3F"/>
    <w:rsid w:val="003B2B4B"/>
    <w:rsid w:val="003B2CCD"/>
    <w:rsid w:val="003B2D25"/>
    <w:rsid w:val="003B5CC0"/>
    <w:rsid w:val="003B64B5"/>
    <w:rsid w:val="003B6AF9"/>
    <w:rsid w:val="003B6E32"/>
    <w:rsid w:val="003B76FB"/>
    <w:rsid w:val="003C041D"/>
    <w:rsid w:val="003C130B"/>
    <w:rsid w:val="003C1B3D"/>
    <w:rsid w:val="003C1CDF"/>
    <w:rsid w:val="003C2B35"/>
    <w:rsid w:val="003C3969"/>
    <w:rsid w:val="003C3B61"/>
    <w:rsid w:val="003C4940"/>
    <w:rsid w:val="003C4A7F"/>
    <w:rsid w:val="003C4F35"/>
    <w:rsid w:val="003C6186"/>
    <w:rsid w:val="003C6507"/>
    <w:rsid w:val="003C6950"/>
    <w:rsid w:val="003C73AB"/>
    <w:rsid w:val="003C780A"/>
    <w:rsid w:val="003C7FC1"/>
    <w:rsid w:val="003CAD15"/>
    <w:rsid w:val="003D105E"/>
    <w:rsid w:val="003D263F"/>
    <w:rsid w:val="003D2764"/>
    <w:rsid w:val="003D2F51"/>
    <w:rsid w:val="003D4A87"/>
    <w:rsid w:val="003D4E84"/>
    <w:rsid w:val="003D53CF"/>
    <w:rsid w:val="003D5BDD"/>
    <w:rsid w:val="003D6B92"/>
    <w:rsid w:val="003D70C0"/>
    <w:rsid w:val="003D757B"/>
    <w:rsid w:val="003E0D5C"/>
    <w:rsid w:val="003E1B0F"/>
    <w:rsid w:val="003E2390"/>
    <w:rsid w:val="003E24A3"/>
    <w:rsid w:val="003E31CB"/>
    <w:rsid w:val="003E3246"/>
    <w:rsid w:val="003E3259"/>
    <w:rsid w:val="003E378E"/>
    <w:rsid w:val="003E38F1"/>
    <w:rsid w:val="003E520A"/>
    <w:rsid w:val="003E5425"/>
    <w:rsid w:val="003E567F"/>
    <w:rsid w:val="003E6D0B"/>
    <w:rsid w:val="003E759A"/>
    <w:rsid w:val="003E7792"/>
    <w:rsid w:val="003F1F0E"/>
    <w:rsid w:val="003F1FD8"/>
    <w:rsid w:val="003F27F1"/>
    <w:rsid w:val="003F2BEF"/>
    <w:rsid w:val="003F314E"/>
    <w:rsid w:val="003F360F"/>
    <w:rsid w:val="003F3828"/>
    <w:rsid w:val="003F3A67"/>
    <w:rsid w:val="003F3A9D"/>
    <w:rsid w:val="003F4044"/>
    <w:rsid w:val="003F4C69"/>
    <w:rsid w:val="003F4FD0"/>
    <w:rsid w:val="003F52A5"/>
    <w:rsid w:val="003F5313"/>
    <w:rsid w:val="003F5387"/>
    <w:rsid w:val="003F5B60"/>
    <w:rsid w:val="003F5DAF"/>
    <w:rsid w:val="003F737A"/>
    <w:rsid w:val="004002B4"/>
    <w:rsid w:val="004013A3"/>
    <w:rsid w:val="004026CA"/>
    <w:rsid w:val="004029C8"/>
    <w:rsid w:val="00402A54"/>
    <w:rsid w:val="0040389C"/>
    <w:rsid w:val="00404189"/>
    <w:rsid w:val="00404A3D"/>
    <w:rsid w:val="00404D59"/>
    <w:rsid w:val="00405BC6"/>
    <w:rsid w:val="00406841"/>
    <w:rsid w:val="004078B1"/>
    <w:rsid w:val="00412016"/>
    <w:rsid w:val="00413B41"/>
    <w:rsid w:val="004155B7"/>
    <w:rsid w:val="00415CF0"/>
    <w:rsid w:val="00417704"/>
    <w:rsid w:val="0042123A"/>
    <w:rsid w:val="00421C58"/>
    <w:rsid w:val="004246FA"/>
    <w:rsid w:val="00424855"/>
    <w:rsid w:val="00424FAD"/>
    <w:rsid w:val="004255A8"/>
    <w:rsid w:val="00425909"/>
    <w:rsid w:val="00425D91"/>
    <w:rsid w:val="00426338"/>
    <w:rsid w:val="00426A8C"/>
    <w:rsid w:val="00427425"/>
    <w:rsid w:val="00427919"/>
    <w:rsid w:val="00427A82"/>
    <w:rsid w:val="00427C09"/>
    <w:rsid w:val="004319FD"/>
    <w:rsid w:val="00431F59"/>
    <w:rsid w:val="0043378E"/>
    <w:rsid w:val="004364B3"/>
    <w:rsid w:val="00436772"/>
    <w:rsid w:val="00436F7B"/>
    <w:rsid w:val="00437AD7"/>
    <w:rsid w:val="0044013B"/>
    <w:rsid w:val="00440D8B"/>
    <w:rsid w:val="00442259"/>
    <w:rsid w:val="00442871"/>
    <w:rsid w:val="0044289C"/>
    <w:rsid w:val="00442E30"/>
    <w:rsid w:val="00444C26"/>
    <w:rsid w:val="0044580A"/>
    <w:rsid w:val="00446AF2"/>
    <w:rsid w:val="00446F04"/>
    <w:rsid w:val="00447353"/>
    <w:rsid w:val="0044787E"/>
    <w:rsid w:val="0045007D"/>
    <w:rsid w:val="00450E36"/>
    <w:rsid w:val="0045352E"/>
    <w:rsid w:val="00453AE1"/>
    <w:rsid w:val="0045424D"/>
    <w:rsid w:val="004542A0"/>
    <w:rsid w:val="004542CB"/>
    <w:rsid w:val="00454A2D"/>
    <w:rsid w:val="00455C4D"/>
    <w:rsid w:val="00456246"/>
    <w:rsid w:val="00456685"/>
    <w:rsid w:val="0045681D"/>
    <w:rsid w:val="00456EDA"/>
    <w:rsid w:val="004575B6"/>
    <w:rsid w:val="004629EC"/>
    <w:rsid w:val="00462FD3"/>
    <w:rsid w:val="004633C6"/>
    <w:rsid w:val="004642B6"/>
    <w:rsid w:val="0046531B"/>
    <w:rsid w:val="00465566"/>
    <w:rsid w:val="004664E7"/>
    <w:rsid w:val="004704D6"/>
    <w:rsid w:val="00470896"/>
    <w:rsid w:val="00470CA7"/>
    <w:rsid w:val="004724D7"/>
    <w:rsid w:val="004729F8"/>
    <w:rsid w:val="004731EB"/>
    <w:rsid w:val="0047335D"/>
    <w:rsid w:val="00475019"/>
    <w:rsid w:val="00475B3D"/>
    <w:rsid w:val="00476708"/>
    <w:rsid w:val="00476C57"/>
    <w:rsid w:val="00477013"/>
    <w:rsid w:val="00477387"/>
    <w:rsid w:val="0047741B"/>
    <w:rsid w:val="00477E36"/>
    <w:rsid w:val="00477E98"/>
    <w:rsid w:val="00480BE2"/>
    <w:rsid w:val="0048171B"/>
    <w:rsid w:val="00483198"/>
    <w:rsid w:val="004833F1"/>
    <w:rsid w:val="0048417D"/>
    <w:rsid w:val="0048431F"/>
    <w:rsid w:val="00485484"/>
    <w:rsid w:val="004871D5"/>
    <w:rsid w:val="0048761A"/>
    <w:rsid w:val="00487D04"/>
    <w:rsid w:val="0049057C"/>
    <w:rsid w:val="00490ED4"/>
    <w:rsid w:val="0049238F"/>
    <w:rsid w:val="004925DE"/>
    <w:rsid w:val="004927B2"/>
    <w:rsid w:val="00493DA3"/>
    <w:rsid w:val="00494600"/>
    <w:rsid w:val="0049461B"/>
    <w:rsid w:val="00495518"/>
    <w:rsid w:val="00495F17"/>
    <w:rsid w:val="00496ED1"/>
    <w:rsid w:val="0049783F"/>
    <w:rsid w:val="00497F84"/>
    <w:rsid w:val="004A0E2B"/>
    <w:rsid w:val="004A1FE6"/>
    <w:rsid w:val="004A354E"/>
    <w:rsid w:val="004A40ED"/>
    <w:rsid w:val="004A4DBB"/>
    <w:rsid w:val="004A5E58"/>
    <w:rsid w:val="004A79D9"/>
    <w:rsid w:val="004A7E2C"/>
    <w:rsid w:val="004B02A0"/>
    <w:rsid w:val="004B0A18"/>
    <w:rsid w:val="004B0F88"/>
    <w:rsid w:val="004B18FD"/>
    <w:rsid w:val="004B1B47"/>
    <w:rsid w:val="004B27FB"/>
    <w:rsid w:val="004B28DE"/>
    <w:rsid w:val="004B2B20"/>
    <w:rsid w:val="004B4008"/>
    <w:rsid w:val="004B4648"/>
    <w:rsid w:val="004B4E69"/>
    <w:rsid w:val="004B51CE"/>
    <w:rsid w:val="004B5AD4"/>
    <w:rsid w:val="004B6C57"/>
    <w:rsid w:val="004B7C7A"/>
    <w:rsid w:val="004C1120"/>
    <w:rsid w:val="004C13C1"/>
    <w:rsid w:val="004C1911"/>
    <w:rsid w:val="004C1BFF"/>
    <w:rsid w:val="004C3070"/>
    <w:rsid w:val="004C3736"/>
    <w:rsid w:val="004C44C7"/>
    <w:rsid w:val="004C5063"/>
    <w:rsid w:val="004C5466"/>
    <w:rsid w:val="004C65FA"/>
    <w:rsid w:val="004C6847"/>
    <w:rsid w:val="004C6D7E"/>
    <w:rsid w:val="004C70D6"/>
    <w:rsid w:val="004D02F0"/>
    <w:rsid w:val="004D035A"/>
    <w:rsid w:val="004D042A"/>
    <w:rsid w:val="004D1A13"/>
    <w:rsid w:val="004D2A67"/>
    <w:rsid w:val="004D39FE"/>
    <w:rsid w:val="004D46AC"/>
    <w:rsid w:val="004D4C5E"/>
    <w:rsid w:val="004D4DE4"/>
    <w:rsid w:val="004D55F3"/>
    <w:rsid w:val="004D5A64"/>
    <w:rsid w:val="004D71D2"/>
    <w:rsid w:val="004D7C14"/>
    <w:rsid w:val="004E0E2F"/>
    <w:rsid w:val="004E135D"/>
    <w:rsid w:val="004E4086"/>
    <w:rsid w:val="004E47C6"/>
    <w:rsid w:val="004E524A"/>
    <w:rsid w:val="004E5F3F"/>
    <w:rsid w:val="004E6E22"/>
    <w:rsid w:val="004E73D9"/>
    <w:rsid w:val="004F0C60"/>
    <w:rsid w:val="004F18EF"/>
    <w:rsid w:val="004F21C9"/>
    <w:rsid w:val="004F22EE"/>
    <w:rsid w:val="004F271E"/>
    <w:rsid w:val="004F422C"/>
    <w:rsid w:val="004F43C4"/>
    <w:rsid w:val="004F4A21"/>
    <w:rsid w:val="004F5BDC"/>
    <w:rsid w:val="004F5CDD"/>
    <w:rsid w:val="004F5DAD"/>
    <w:rsid w:val="004F613A"/>
    <w:rsid w:val="004F65AD"/>
    <w:rsid w:val="004F703F"/>
    <w:rsid w:val="00500DD8"/>
    <w:rsid w:val="00502207"/>
    <w:rsid w:val="005040F3"/>
    <w:rsid w:val="00505AE4"/>
    <w:rsid w:val="005061C7"/>
    <w:rsid w:val="0050757E"/>
    <w:rsid w:val="00507D21"/>
    <w:rsid w:val="00507E04"/>
    <w:rsid w:val="0051059D"/>
    <w:rsid w:val="00510D73"/>
    <w:rsid w:val="00510EE9"/>
    <w:rsid w:val="00511B8D"/>
    <w:rsid w:val="00512D74"/>
    <w:rsid w:val="00513BC1"/>
    <w:rsid w:val="0051405D"/>
    <w:rsid w:val="005149D5"/>
    <w:rsid w:val="005150A0"/>
    <w:rsid w:val="00515D0F"/>
    <w:rsid w:val="0051668E"/>
    <w:rsid w:val="005169BD"/>
    <w:rsid w:val="00516AD7"/>
    <w:rsid w:val="0052010C"/>
    <w:rsid w:val="005201B2"/>
    <w:rsid w:val="00523306"/>
    <w:rsid w:val="0052495E"/>
    <w:rsid w:val="00525CE4"/>
    <w:rsid w:val="00526AD6"/>
    <w:rsid w:val="00527EFC"/>
    <w:rsid w:val="00530058"/>
    <w:rsid w:val="0053171A"/>
    <w:rsid w:val="00532D99"/>
    <w:rsid w:val="0053302C"/>
    <w:rsid w:val="00534097"/>
    <w:rsid w:val="00534730"/>
    <w:rsid w:val="005350D2"/>
    <w:rsid w:val="005366DC"/>
    <w:rsid w:val="00537D13"/>
    <w:rsid w:val="00537E1E"/>
    <w:rsid w:val="0054008F"/>
    <w:rsid w:val="0054023F"/>
    <w:rsid w:val="005405EE"/>
    <w:rsid w:val="005406DA"/>
    <w:rsid w:val="00541650"/>
    <w:rsid w:val="00542D3E"/>
    <w:rsid w:val="00543975"/>
    <w:rsid w:val="0054463E"/>
    <w:rsid w:val="005456BE"/>
    <w:rsid w:val="00546654"/>
    <w:rsid w:val="005469B9"/>
    <w:rsid w:val="00547201"/>
    <w:rsid w:val="00550C3E"/>
    <w:rsid w:val="005519C9"/>
    <w:rsid w:val="00551DB5"/>
    <w:rsid w:val="005526CB"/>
    <w:rsid w:val="00552761"/>
    <w:rsid w:val="00552A4A"/>
    <w:rsid w:val="00553830"/>
    <w:rsid w:val="00553940"/>
    <w:rsid w:val="00553FE2"/>
    <w:rsid w:val="00555278"/>
    <w:rsid w:val="00556AA4"/>
    <w:rsid w:val="00556D9E"/>
    <w:rsid w:val="005607C0"/>
    <w:rsid w:val="00561164"/>
    <w:rsid w:val="005615C6"/>
    <w:rsid w:val="0056163C"/>
    <w:rsid w:val="0056185E"/>
    <w:rsid w:val="0056230E"/>
    <w:rsid w:val="00562AD7"/>
    <w:rsid w:val="00562F24"/>
    <w:rsid w:val="005638DC"/>
    <w:rsid w:val="00563DCD"/>
    <w:rsid w:val="005643B7"/>
    <w:rsid w:val="005647D9"/>
    <w:rsid w:val="00564B56"/>
    <w:rsid w:val="00566BE8"/>
    <w:rsid w:val="005670C2"/>
    <w:rsid w:val="00567B90"/>
    <w:rsid w:val="00570120"/>
    <w:rsid w:val="0057186A"/>
    <w:rsid w:val="005720B3"/>
    <w:rsid w:val="005720C7"/>
    <w:rsid w:val="005723E4"/>
    <w:rsid w:val="005729EA"/>
    <w:rsid w:val="0057309F"/>
    <w:rsid w:val="005731D2"/>
    <w:rsid w:val="00573394"/>
    <w:rsid w:val="00573BC9"/>
    <w:rsid w:val="005754DC"/>
    <w:rsid w:val="005759D8"/>
    <w:rsid w:val="005807D8"/>
    <w:rsid w:val="00582264"/>
    <w:rsid w:val="005823C6"/>
    <w:rsid w:val="00583449"/>
    <w:rsid w:val="00584349"/>
    <w:rsid w:val="005844EE"/>
    <w:rsid w:val="00584CFE"/>
    <w:rsid w:val="00587B17"/>
    <w:rsid w:val="00587F7B"/>
    <w:rsid w:val="0059026F"/>
    <w:rsid w:val="00590376"/>
    <w:rsid w:val="00590636"/>
    <w:rsid w:val="00590E28"/>
    <w:rsid w:val="0059135C"/>
    <w:rsid w:val="00593141"/>
    <w:rsid w:val="0059314D"/>
    <w:rsid w:val="00593F30"/>
    <w:rsid w:val="00594E67"/>
    <w:rsid w:val="005951A8"/>
    <w:rsid w:val="00596B25"/>
    <w:rsid w:val="00597100"/>
    <w:rsid w:val="00597277"/>
    <w:rsid w:val="005A0BC3"/>
    <w:rsid w:val="005A11B5"/>
    <w:rsid w:val="005A1DA0"/>
    <w:rsid w:val="005A2457"/>
    <w:rsid w:val="005A3523"/>
    <w:rsid w:val="005A46B2"/>
    <w:rsid w:val="005A48FE"/>
    <w:rsid w:val="005A4994"/>
    <w:rsid w:val="005A4ABA"/>
    <w:rsid w:val="005A4F83"/>
    <w:rsid w:val="005A5E79"/>
    <w:rsid w:val="005A605F"/>
    <w:rsid w:val="005A6CE4"/>
    <w:rsid w:val="005B00A1"/>
    <w:rsid w:val="005B00E0"/>
    <w:rsid w:val="005B1242"/>
    <w:rsid w:val="005B2ED4"/>
    <w:rsid w:val="005B3894"/>
    <w:rsid w:val="005B49DE"/>
    <w:rsid w:val="005B4B98"/>
    <w:rsid w:val="005B57FF"/>
    <w:rsid w:val="005B58F6"/>
    <w:rsid w:val="005B59A3"/>
    <w:rsid w:val="005B5CDC"/>
    <w:rsid w:val="005B6EFC"/>
    <w:rsid w:val="005C01BE"/>
    <w:rsid w:val="005C0DC2"/>
    <w:rsid w:val="005C31B4"/>
    <w:rsid w:val="005C31EB"/>
    <w:rsid w:val="005C3B55"/>
    <w:rsid w:val="005C4C09"/>
    <w:rsid w:val="005C4C68"/>
    <w:rsid w:val="005C4C8A"/>
    <w:rsid w:val="005C52AD"/>
    <w:rsid w:val="005C5656"/>
    <w:rsid w:val="005C5816"/>
    <w:rsid w:val="005C6A4E"/>
    <w:rsid w:val="005C7843"/>
    <w:rsid w:val="005D03C4"/>
    <w:rsid w:val="005D0666"/>
    <w:rsid w:val="005D0A2C"/>
    <w:rsid w:val="005D0E0F"/>
    <w:rsid w:val="005D1909"/>
    <w:rsid w:val="005D2698"/>
    <w:rsid w:val="005D2832"/>
    <w:rsid w:val="005D3CB1"/>
    <w:rsid w:val="005D3D33"/>
    <w:rsid w:val="005D4649"/>
    <w:rsid w:val="005D5831"/>
    <w:rsid w:val="005D599D"/>
    <w:rsid w:val="005D5A17"/>
    <w:rsid w:val="005D7635"/>
    <w:rsid w:val="005D7650"/>
    <w:rsid w:val="005D7743"/>
    <w:rsid w:val="005D7ACD"/>
    <w:rsid w:val="005E1AE0"/>
    <w:rsid w:val="005E1D23"/>
    <w:rsid w:val="005E27E5"/>
    <w:rsid w:val="005E2F76"/>
    <w:rsid w:val="005E3CAF"/>
    <w:rsid w:val="005E3D98"/>
    <w:rsid w:val="005E43B2"/>
    <w:rsid w:val="005E4B56"/>
    <w:rsid w:val="005E4BE6"/>
    <w:rsid w:val="005E5235"/>
    <w:rsid w:val="005E52C2"/>
    <w:rsid w:val="005E54E8"/>
    <w:rsid w:val="005E6CB7"/>
    <w:rsid w:val="005E7854"/>
    <w:rsid w:val="005F0DDD"/>
    <w:rsid w:val="005F1AB0"/>
    <w:rsid w:val="005F1E32"/>
    <w:rsid w:val="005F22FD"/>
    <w:rsid w:val="005F29CC"/>
    <w:rsid w:val="005F2C89"/>
    <w:rsid w:val="005F3416"/>
    <w:rsid w:val="005F37EA"/>
    <w:rsid w:val="005F46D6"/>
    <w:rsid w:val="005F61AA"/>
    <w:rsid w:val="005F74B2"/>
    <w:rsid w:val="005F7CDA"/>
    <w:rsid w:val="0060004D"/>
    <w:rsid w:val="006002D6"/>
    <w:rsid w:val="00602C44"/>
    <w:rsid w:val="00602CAA"/>
    <w:rsid w:val="0060360F"/>
    <w:rsid w:val="006054CE"/>
    <w:rsid w:val="0060554F"/>
    <w:rsid w:val="00606058"/>
    <w:rsid w:val="006062C4"/>
    <w:rsid w:val="0060751C"/>
    <w:rsid w:val="006104D5"/>
    <w:rsid w:val="00610822"/>
    <w:rsid w:val="00610A14"/>
    <w:rsid w:val="00610D33"/>
    <w:rsid w:val="00610FB6"/>
    <w:rsid w:val="006123ED"/>
    <w:rsid w:val="00613D34"/>
    <w:rsid w:val="0061451F"/>
    <w:rsid w:val="00614646"/>
    <w:rsid w:val="00615A94"/>
    <w:rsid w:val="00615E31"/>
    <w:rsid w:val="006169B4"/>
    <w:rsid w:val="006169FB"/>
    <w:rsid w:val="00620AE5"/>
    <w:rsid w:val="006210B8"/>
    <w:rsid w:val="006211FE"/>
    <w:rsid w:val="00622C87"/>
    <w:rsid w:val="006243D9"/>
    <w:rsid w:val="00625523"/>
    <w:rsid w:val="0062635A"/>
    <w:rsid w:val="00627040"/>
    <w:rsid w:val="006303E2"/>
    <w:rsid w:val="00630A5B"/>
    <w:rsid w:val="00631E37"/>
    <w:rsid w:val="00631F32"/>
    <w:rsid w:val="006320BF"/>
    <w:rsid w:val="006339D4"/>
    <w:rsid w:val="00633AB2"/>
    <w:rsid w:val="00634D63"/>
    <w:rsid w:val="00635571"/>
    <w:rsid w:val="00636831"/>
    <w:rsid w:val="00637615"/>
    <w:rsid w:val="00640E7A"/>
    <w:rsid w:val="00641412"/>
    <w:rsid w:val="0064167A"/>
    <w:rsid w:val="0064353E"/>
    <w:rsid w:val="006436B1"/>
    <w:rsid w:val="00645473"/>
    <w:rsid w:val="00647167"/>
    <w:rsid w:val="006478A1"/>
    <w:rsid w:val="00647AAC"/>
    <w:rsid w:val="00650060"/>
    <w:rsid w:val="006528C2"/>
    <w:rsid w:val="00652AFA"/>
    <w:rsid w:val="00653031"/>
    <w:rsid w:val="00654E59"/>
    <w:rsid w:val="0065608B"/>
    <w:rsid w:val="00656BDF"/>
    <w:rsid w:val="00656C57"/>
    <w:rsid w:val="00657087"/>
    <w:rsid w:val="00657C5C"/>
    <w:rsid w:val="00660ABA"/>
    <w:rsid w:val="00661E91"/>
    <w:rsid w:val="00662583"/>
    <w:rsid w:val="00662EEA"/>
    <w:rsid w:val="00663556"/>
    <w:rsid w:val="00663CF1"/>
    <w:rsid w:val="00663DBD"/>
    <w:rsid w:val="0066472B"/>
    <w:rsid w:val="00664C17"/>
    <w:rsid w:val="00664C52"/>
    <w:rsid w:val="00665C98"/>
    <w:rsid w:val="00666142"/>
    <w:rsid w:val="006662E3"/>
    <w:rsid w:val="00667AFC"/>
    <w:rsid w:val="00667B83"/>
    <w:rsid w:val="00667BF8"/>
    <w:rsid w:val="00671259"/>
    <w:rsid w:val="00671D61"/>
    <w:rsid w:val="0067227A"/>
    <w:rsid w:val="0067299F"/>
    <w:rsid w:val="006737D3"/>
    <w:rsid w:val="00674E93"/>
    <w:rsid w:val="0067571C"/>
    <w:rsid w:val="00675CEC"/>
    <w:rsid w:val="006760AB"/>
    <w:rsid w:val="00676ACF"/>
    <w:rsid w:val="00676D91"/>
    <w:rsid w:val="00680212"/>
    <w:rsid w:val="0068130A"/>
    <w:rsid w:val="0068157A"/>
    <w:rsid w:val="00683141"/>
    <w:rsid w:val="00683975"/>
    <w:rsid w:val="00683CDD"/>
    <w:rsid w:val="00684D18"/>
    <w:rsid w:val="00685EA9"/>
    <w:rsid w:val="00686ABD"/>
    <w:rsid w:val="00686AE9"/>
    <w:rsid w:val="0069199D"/>
    <w:rsid w:val="0069205E"/>
    <w:rsid w:val="00692520"/>
    <w:rsid w:val="00693B4F"/>
    <w:rsid w:val="00694085"/>
    <w:rsid w:val="00694BA3"/>
    <w:rsid w:val="006961F9"/>
    <w:rsid w:val="00696776"/>
    <w:rsid w:val="006972C7"/>
    <w:rsid w:val="006972ED"/>
    <w:rsid w:val="006A0353"/>
    <w:rsid w:val="006A03AD"/>
    <w:rsid w:val="006A127B"/>
    <w:rsid w:val="006A24FC"/>
    <w:rsid w:val="006A25DB"/>
    <w:rsid w:val="006A279D"/>
    <w:rsid w:val="006A505A"/>
    <w:rsid w:val="006A54B3"/>
    <w:rsid w:val="006A592A"/>
    <w:rsid w:val="006A66F9"/>
    <w:rsid w:val="006A6B4F"/>
    <w:rsid w:val="006B0C92"/>
    <w:rsid w:val="006B1D39"/>
    <w:rsid w:val="006B28B8"/>
    <w:rsid w:val="006B2FF8"/>
    <w:rsid w:val="006B57E9"/>
    <w:rsid w:val="006B5BDC"/>
    <w:rsid w:val="006B5C8A"/>
    <w:rsid w:val="006B61D8"/>
    <w:rsid w:val="006B6867"/>
    <w:rsid w:val="006C13D7"/>
    <w:rsid w:val="006C1BAD"/>
    <w:rsid w:val="006C1F0E"/>
    <w:rsid w:val="006C252C"/>
    <w:rsid w:val="006C2571"/>
    <w:rsid w:val="006C2AFA"/>
    <w:rsid w:val="006C2B39"/>
    <w:rsid w:val="006C2DE5"/>
    <w:rsid w:val="006C2FCC"/>
    <w:rsid w:val="006C4D64"/>
    <w:rsid w:val="006C50CC"/>
    <w:rsid w:val="006C6A31"/>
    <w:rsid w:val="006C6CA4"/>
    <w:rsid w:val="006C6E81"/>
    <w:rsid w:val="006C73AD"/>
    <w:rsid w:val="006C7455"/>
    <w:rsid w:val="006C7A70"/>
    <w:rsid w:val="006D06AF"/>
    <w:rsid w:val="006D0B71"/>
    <w:rsid w:val="006D12FB"/>
    <w:rsid w:val="006D1A37"/>
    <w:rsid w:val="006D1FBF"/>
    <w:rsid w:val="006D2BBD"/>
    <w:rsid w:val="006D3483"/>
    <w:rsid w:val="006D359C"/>
    <w:rsid w:val="006D38FA"/>
    <w:rsid w:val="006D3EC7"/>
    <w:rsid w:val="006D4024"/>
    <w:rsid w:val="006D4798"/>
    <w:rsid w:val="006D5160"/>
    <w:rsid w:val="006D70B4"/>
    <w:rsid w:val="006D7397"/>
    <w:rsid w:val="006D76A2"/>
    <w:rsid w:val="006D7FD0"/>
    <w:rsid w:val="006E04DC"/>
    <w:rsid w:val="006E08C9"/>
    <w:rsid w:val="006E14C4"/>
    <w:rsid w:val="006E159E"/>
    <w:rsid w:val="006E16CB"/>
    <w:rsid w:val="006E2117"/>
    <w:rsid w:val="006E2A92"/>
    <w:rsid w:val="006E2C1D"/>
    <w:rsid w:val="006E3BB7"/>
    <w:rsid w:val="006E42AF"/>
    <w:rsid w:val="006E473F"/>
    <w:rsid w:val="006E5059"/>
    <w:rsid w:val="006E5149"/>
    <w:rsid w:val="006E51DD"/>
    <w:rsid w:val="006E5944"/>
    <w:rsid w:val="006E65B9"/>
    <w:rsid w:val="006F058F"/>
    <w:rsid w:val="006F0EAE"/>
    <w:rsid w:val="006F1ABB"/>
    <w:rsid w:val="006F1F35"/>
    <w:rsid w:val="006F380B"/>
    <w:rsid w:val="006F4267"/>
    <w:rsid w:val="006F45AE"/>
    <w:rsid w:val="006F50D2"/>
    <w:rsid w:val="006F7B36"/>
    <w:rsid w:val="00700647"/>
    <w:rsid w:val="0070145A"/>
    <w:rsid w:val="00701E03"/>
    <w:rsid w:val="007026F8"/>
    <w:rsid w:val="00702C03"/>
    <w:rsid w:val="007041E7"/>
    <w:rsid w:val="00704B36"/>
    <w:rsid w:val="00705940"/>
    <w:rsid w:val="00705BEF"/>
    <w:rsid w:val="00706098"/>
    <w:rsid w:val="00706752"/>
    <w:rsid w:val="00707847"/>
    <w:rsid w:val="00707A15"/>
    <w:rsid w:val="00707ADB"/>
    <w:rsid w:val="00707D80"/>
    <w:rsid w:val="0071031A"/>
    <w:rsid w:val="007105E4"/>
    <w:rsid w:val="00710E56"/>
    <w:rsid w:val="007116AA"/>
    <w:rsid w:val="007117F8"/>
    <w:rsid w:val="0071191E"/>
    <w:rsid w:val="007127B3"/>
    <w:rsid w:val="0071299B"/>
    <w:rsid w:val="00713006"/>
    <w:rsid w:val="00713041"/>
    <w:rsid w:val="00714BC3"/>
    <w:rsid w:val="00715A36"/>
    <w:rsid w:val="007163EA"/>
    <w:rsid w:val="007170CC"/>
    <w:rsid w:val="00720605"/>
    <w:rsid w:val="00720D45"/>
    <w:rsid w:val="00721358"/>
    <w:rsid w:val="0072189F"/>
    <w:rsid w:val="00721E75"/>
    <w:rsid w:val="00722ECC"/>
    <w:rsid w:val="00722F29"/>
    <w:rsid w:val="00723457"/>
    <w:rsid w:val="007234A3"/>
    <w:rsid w:val="00724090"/>
    <w:rsid w:val="00725117"/>
    <w:rsid w:val="007252EC"/>
    <w:rsid w:val="00725CBA"/>
    <w:rsid w:val="00725F56"/>
    <w:rsid w:val="00726413"/>
    <w:rsid w:val="00727774"/>
    <w:rsid w:val="00727879"/>
    <w:rsid w:val="00730488"/>
    <w:rsid w:val="00730C8D"/>
    <w:rsid w:val="00730D1E"/>
    <w:rsid w:val="00730F25"/>
    <w:rsid w:val="00731110"/>
    <w:rsid w:val="0073194A"/>
    <w:rsid w:val="007324B3"/>
    <w:rsid w:val="00732CEF"/>
    <w:rsid w:val="0073386F"/>
    <w:rsid w:val="00733B30"/>
    <w:rsid w:val="0073529B"/>
    <w:rsid w:val="007362A3"/>
    <w:rsid w:val="00736EB8"/>
    <w:rsid w:val="0073735C"/>
    <w:rsid w:val="0073AA8E"/>
    <w:rsid w:val="00740410"/>
    <w:rsid w:val="0074592F"/>
    <w:rsid w:val="0074639E"/>
    <w:rsid w:val="00750C2C"/>
    <w:rsid w:val="007512B3"/>
    <w:rsid w:val="00751841"/>
    <w:rsid w:val="0075252B"/>
    <w:rsid w:val="007536FD"/>
    <w:rsid w:val="007543B3"/>
    <w:rsid w:val="00754F4D"/>
    <w:rsid w:val="007550CD"/>
    <w:rsid w:val="00755648"/>
    <w:rsid w:val="00755D3E"/>
    <w:rsid w:val="00756292"/>
    <w:rsid w:val="00756CEC"/>
    <w:rsid w:val="0075743C"/>
    <w:rsid w:val="00761AC3"/>
    <w:rsid w:val="00762DF2"/>
    <w:rsid w:val="00763373"/>
    <w:rsid w:val="00766515"/>
    <w:rsid w:val="0076700F"/>
    <w:rsid w:val="00767A1E"/>
    <w:rsid w:val="00770390"/>
    <w:rsid w:val="007708A8"/>
    <w:rsid w:val="007712FB"/>
    <w:rsid w:val="00771932"/>
    <w:rsid w:val="00771A8C"/>
    <w:rsid w:val="00771C19"/>
    <w:rsid w:val="00773AC5"/>
    <w:rsid w:val="00773FFD"/>
    <w:rsid w:val="00775819"/>
    <w:rsid w:val="00775C0C"/>
    <w:rsid w:val="00775C9B"/>
    <w:rsid w:val="00777880"/>
    <w:rsid w:val="00777B4C"/>
    <w:rsid w:val="00777E2F"/>
    <w:rsid w:val="00780711"/>
    <w:rsid w:val="0078283E"/>
    <w:rsid w:val="00783181"/>
    <w:rsid w:val="00783B31"/>
    <w:rsid w:val="00783DDF"/>
    <w:rsid w:val="00784132"/>
    <w:rsid w:val="00784735"/>
    <w:rsid w:val="00784F57"/>
    <w:rsid w:val="00785676"/>
    <w:rsid w:val="0078794B"/>
    <w:rsid w:val="00787BAC"/>
    <w:rsid w:val="00790D50"/>
    <w:rsid w:val="00791E50"/>
    <w:rsid w:val="007927AB"/>
    <w:rsid w:val="00794729"/>
    <w:rsid w:val="0079474D"/>
    <w:rsid w:val="00794D0E"/>
    <w:rsid w:val="007956A9"/>
    <w:rsid w:val="00795DCA"/>
    <w:rsid w:val="00796593"/>
    <w:rsid w:val="00796987"/>
    <w:rsid w:val="00796BE1"/>
    <w:rsid w:val="0079760C"/>
    <w:rsid w:val="00797E1A"/>
    <w:rsid w:val="007A0F72"/>
    <w:rsid w:val="007A118F"/>
    <w:rsid w:val="007A1798"/>
    <w:rsid w:val="007A1907"/>
    <w:rsid w:val="007A22B9"/>
    <w:rsid w:val="007A2483"/>
    <w:rsid w:val="007A2C41"/>
    <w:rsid w:val="007A374D"/>
    <w:rsid w:val="007A3DF5"/>
    <w:rsid w:val="007A4B82"/>
    <w:rsid w:val="007A5966"/>
    <w:rsid w:val="007A5BCC"/>
    <w:rsid w:val="007A5C7B"/>
    <w:rsid w:val="007A63A8"/>
    <w:rsid w:val="007A7BEF"/>
    <w:rsid w:val="007A7CD8"/>
    <w:rsid w:val="007B0327"/>
    <w:rsid w:val="007B1A12"/>
    <w:rsid w:val="007B3405"/>
    <w:rsid w:val="007B3AEB"/>
    <w:rsid w:val="007B4386"/>
    <w:rsid w:val="007B47C0"/>
    <w:rsid w:val="007B4AE4"/>
    <w:rsid w:val="007B60AC"/>
    <w:rsid w:val="007B6BC3"/>
    <w:rsid w:val="007B7191"/>
    <w:rsid w:val="007B7E52"/>
    <w:rsid w:val="007C0CA1"/>
    <w:rsid w:val="007C12AC"/>
    <w:rsid w:val="007C3186"/>
    <w:rsid w:val="007C337F"/>
    <w:rsid w:val="007C3EF8"/>
    <w:rsid w:val="007C4439"/>
    <w:rsid w:val="007C5659"/>
    <w:rsid w:val="007C5DCA"/>
    <w:rsid w:val="007C63A9"/>
    <w:rsid w:val="007C7039"/>
    <w:rsid w:val="007C7F75"/>
    <w:rsid w:val="007D03ED"/>
    <w:rsid w:val="007D1461"/>
    <w:rsid w:val="007D14AB"/>
    <w:rsid w:val="007D2496"/>
    <w:rsid w:val="007D30AE"/>
    <w:rsid w:val="007D3D30"/>
    <w:rsid w:val="007D4066"/>
    <w:rsid w:val="007D427C"/>
    <w:rsid w:val="007D5985"/>
    <w:rsid w:val="007D60BB"/>
    <w:rsid w:val="007D674D"/>
    <w:rsid w:val="007D6876"/>
    <w:rsid w:val="007E114B"/>
    <w:rsid w:val="007E191C"/>
    <w:rsid w:val="007E5462"/>
    <w:rsid w:val="007E5BD4"/>
    <w:rsid w:val="007E630C"/>
    <w:rsid w:val="007E64D5"/>
    <w:rsid w:val="007E6ED3"/>
    <w:rsid w:val="007E7A13"/>
    <w:rsid w:val="007E7D81"/>
    <w:rsid w:val="007F0E52"/>
    <w:rsid w:val="007F2126"/>
    <w:rsid w:val="007F2E1F"/>
    <w:rsid w:val="007F31FF"/>
    <w:rsid w:val="007F3827"/>
    <w:rsid w:val="007F489F"/>
    <w:rsid w:val="007F5697"/>
    <w:rsid w:val="007F56FB"/>
    <w:rsid w:val="007F6556"/>
    <w:rsid w:val="007F692A"/>
    <w:rsid w:val="007F6A5F"/>
    <w:rsid w:val="007F6A72"/>
    <w:rsid w:val="007F6D9B"/>
    <w:rsid w:val="007F6EB2"/>
    <w:rsid w:val="007F7F71"/>
    <w:rsid w:val="008008C4"/>
    <w:rsid w:val="00802B8F"/>
    <w:rsid w:val="00803E41"/>
    <w:rsid w:val="008042EF"/>
    <w:rsid w:val="00804ACA"/>
    <w:rsid w:val="00806D37"/>
    <w:rsid w:val="00806F20"/>
    <w:rsid w:val="00807C38"/>
    <w:rsid w:val="00810597"/>
    <w:rsid w:val="0081154F"/>
    <w:rsid w:val="008116E3"/>
    <w:rsid w:val="0081215E"/>
    <w:rsid w:val="00812769"/>
    <w:rsid w:val="00813325"/>
    <w:rsid w:val="00813CDF"/>
    <w:rsid w:val="00814295"/>
    <w:rsid w:val="00814733"/>
    <w:rsid w:val="00816692"/>
    <w:rsid w:val="00816825"/>
    <w:rsid w:val="00817198"/>
    <w:rsid w:val="00817BA7"/>
    <w:rsid w:val="008203D8"/>
    <w:rsid w:val="008211A3"/>
    <w:rsid w:val="00821ECD"/>
    <w:rsid w:val="00822066"/>
    <w:rsid w:val="00822120"/>
    <w:rsid w:val="00823886"/>
    <w:rsid w:val="00826833"/>
    <w:rsid w:val="00831C9F"/>
    <w:rsid w:val="00831D1E"/>
    <w:rsid w:val="008320ED"/>
    <w:rsid w:val="008329D1"/>
    <w:rsid w:val="008332F6"/>
    <w:rsid w:val="00833FB7"/>
    <w:rsid w:val="0083465E"/>
    <w:rsid w:val="008357D1"/>
    <w:rsid w:val="008363DD"/>
    <w:rsid w:val="0083658C"/>
    <w:rsid w:val="00836A5A"/>
    <w:rsid w:val="00836F73"/>
    <w:rsid w:val="00837178"/>
    <w:rsid w:val="0083769E"/>
    <w:rsid w:val="00837F82"/>
    <w:rsid w:val="0084055A"/>
    <w:rsid w:val="00841780"/>
    <w:rsid w:val="00843990"/>
    <w:rsid w:val="00843CB3"/>
    <w:rsid w:val="0084427C"/>
    <w:rsid w:val="008442DA"/>
    <w:rsid w:val="00844C85"/>
    <w:rsid w:val="00844D6B"/>
    <w:rsid w:val="00845617"/>
    <w:rsid w:val="00846DB0"/>
    <w:rsid w:val="00847095"/>
    <w:rsid w:val="008472EA"/>
    <w:rsid w:val="008473B4"/>
    <w:rsid w:val="0085121E"/>
    <w:rsid w:val="00851432"/>
    <w:rsid w:val="0085224F"/>
    <w:rsid w:val="00852279"/>
    <w:rsid w:val="00852E45"/>
    <w:rsid w:val="00852EB4"/>
    <w:rsid w:val="00853450"/>
    <w:rsid w:val="00853846"/>
    <w:rsid w:val="00853940"/>
    <w:rsid w:val="008547E7"/>
    <w:rsid w:val="00855056"/>
    <w:rsid w:val="00855C75"/>
    <w:rsid w:val="00855FF0"/>
    <w:rsid w:val="0085662D"/>
    <w:rsid w:val="00856D9D"/>
    <w:rsid w:val="00857CA1"/>
    <w:rsid w:val="008603EC"/>
    <w:rsid w:val="00863B7E"/>
    <w:rsid w:val="00864BB6"/>
    <w:rsid w:val="00864CC6"/>
    <w:rsid w:val="00866205"/>
    <w:rsid w:val="0086624B"/>
    <w:rsid w:val="00866262"/>
    <w:rsid w:val="0086699C"/>
    <w:rsid w:val="008676A4"/>
    <w:rsid w:val="008700B9"/>
    <w:rsid w:val="00870D44"/>
    <w:rsid w:val="008726C0"/>
    <w:rsid w:val="00872CEE"/>
    <w:rsid w:val="00873791"/>
    <w:rsid w:val="008740B3"/>
    <w:rsid w:val="0087428A"/>
    <w:rsid w:val="00874E3B"/>
    <w:rsid w:val="00875466"/>
    <w:rsid w:val="008756F4"/>
    <w:rsid w:val="0087576D"/>
    <w:rsid w:val="008757A2"/>
    <w:rsid w:val="008757D3"/>
    <w:rsid w:val="00876C0E"/>
    <w:rsid w:val="00876D62"/>
    <w:rsid w:val="0087797A"/>
    <w:rsid w:val="00877BEC"/>
    <w:rsid w:val="00877F8D"/>
    <w:rsid w:val="00877FA9"/>
    <w:rsid w:val="008805C4"/>
    <w:rsid w:val="00880FDF"/>
    <w:rsid w:val="008811D6"/>
    <w:rsid w:val="00881BB7"/>
    <w:rsid w:val="00881BDD"/>
    <w:rsid w:val="00881F6F"/>
    <w:rsid w:val="00882F03"/>
    <w:rsid w:val="008832C7"/>
    <w:rsid w:val="008845BD"/>
    <w:rsid w:val="00884AB8"/>
    <w:rsid w:val="00884F28"/>
    <w:rsid w:val="00885212"/>
    <w:rsid w:val="0088688B"/>
    <w:rsid w:val="00886AD3"/>
    <w:rsid w:val="00886B19"/>
    <w:rsid w:val="00886C06"/>
    <w:rsid w:val="008903DB"/>
    <w:rsid w:val="00890806"/>
    <w:rsid w:val="00890968"/>
    <w:rsid w:val="00890BB8"/>
    <w:rsid w:val="0089165E"/>
    <w:rsid w:val="00891F73"/>
    <w:rsid w:val="0089209A"/>
    <w:rsid w:val="0089245E"/>
    <w:rsid w:val="0089275D"/>
    <w:rsid w:val="008935D5"/>
    <w:rsid w:val="00893821"/>
    <w:rsid w:val="008940D6"/>
    <w:rsid w:val="008948AB"/>
    <w:rsid w:val="00894BE2"/>
    <w:rsid w:val="008A0CA2"/>
    <w:rsid w:val="008A0CEB"/>
    <w:rsid w:val="008A0DAA"/>
    <w:rsid w:val="008A10AD"/>
    <w:rsid w:val="008A1326"/>
    <w:rsid w:val="008A1421"/>
    <w:rsid w:val="008A2BBF"/>
    <w:rsid w:val="008A2D4A"/>
    <w:rsid w:val="008A713E"/>
    <w:rsid w:val="008A7C8B"/>
    <w:rsid w:val="008B14A5"/>
    <w:rsid w:val="008B1C21"/>
    <w:rsid w:val="008B2C07"/>
    <w:rsid w:val="008B35F1"/>
    <w:rsid w:val="008B440F"/>
    <w:rsid w:val="008B5860"/>
    <w:rsid w:val="008B59D4"/>
    <w:rsid w:val="008B6ED5"/>
    <w:rsid w:val="008B78CF"/>
    <w:rsid w:val="008C0E43"/>
    <w:rsid w:val="008C1BCE"/>
    <w:rsid w:val="008C1D3D"/>
    <w:rsid w:val="008C22AF"/>
    <w:rsid w:val="008C3A28"/>
    <w:rsid w:val="008C3BE2"/>
    <w:rsid w:val="008C40D1"/>
    <w:rsid w:val="008C4B7E"/>
    <w:rsid w:val="008C516D"/>
    <w:rsid w:val="008C62A7"/>
    <w:rsid w:val="008C6495"/>
    <w:rsid w:val="008C6D31"/>
    <w:rsid w:val="008C7547"/>
    <w:rsid w:val="008C75DA"/>
    <w:rsid w:val="008D0E51"/>
    <w:rsid w:val="008D1954"/>
    <w:rsid w:val="008D2E47"/>
    <w:rsid w:val="008D3366"/>
    <w:rsid w:val="008D456B"/>
    <w:rsid w:val="008E045D"/>
    <w:rsid w:val="008E1477"/>
    <w:rsid w:val="008E1B6C"/>
    <w:rsid w:val="008E1E18"/>
    <w:rsid w:val="008E35D1"/>
    <w:rsid w:val="008E39F7"/>
    <w:rsid w:val="008E4348"/>
    <w:rsid w:val="008E4724"/>
    <w:rsid w:val="008E4935"/>
    <w:rsid w:val="008F04FC"/>
    <w:rsid w:val="008F1D3C"/>
    <w:rsid w:val="008F5EDE"/>
    <w:rsid w:val="008F6075"/>
    <w:rsid w:val="008F614E"/>
    <w:rsid w:val="008F69A8"/>
    <w:rsid w:val="008F6BBC"/>
    <w:rsid w:val="008F766C"/>
    <w:rsid w:val="00900F12"/>
    <w:rsid w:val="009010E2"/>
    <w:rsid w:val="0090181C"/>
    <w:rsid w:val="0090260C"/>
    <w:rsid w:val="0090564E"/>
    <w:rsid w:val="009059F6"/>
    <w:rsid w:val="00906353"/>
    <w:rsid w:val="00906774"/>
    <w:rsid w:val="00906896"/>
    <w:rsid w:val="00907CCF"/>
    <w:rsid w:val="00907EED"/>
    <w:rsid w:val="00911219"/>
    <w:rsid w:val="00911BD1"/>
    <w:rsid w:val="00912143"/>
    <w:rsid w:val="009122FC"/>
    <w:rsid w:val="0091238E"/>
    <w:rsid w:val="009126E9"/>
    <w:rsid w:val="0091300C"/>
    <w:rsid w:val="00913286"/>
    <w:rsid w:val="0091345E"/>
    <w:rsid w:val="0091372C"/>
    <w:rsid w:val="00913ADA"/>
    <w:rsid w:val="009149DE"/>
    <w:rsid w:val="00915234"/>
    <w:rsid w:val="009156F4"/>
    <w:rsid w:val="0091587B"/>
    <w:rsid w:val="00915C4E"/>
    <w:rsid w:val="009168AC"/>
    <w:rsid w:val="00916AE6"/>
    <w:rsid w:val="00916D70"/>
    <w:rsid w:val="00921E47"/>
    <w:rsid w:val="00922167"/>
    <w:rsid w:val="00922488"/>
    <w:rsid w:val="00922928"/>
    <w:rsid w:val="00922F3D"/>
    <w:rsid w:val="00923034"/>
    <w:rsid w:val="009233E5"/>
    <w:rsid w:val="00924207"/>
    <w:rsid w:val="009250BE"/>
    <w:rsid w:val="00925EFB"/>
    <w:rsid w:val="00926545"/>
    <w:rsid w:val="00927DA0"/>
    <w:rsid w:val="009303D5"/>
    <w:rsid w:val="00930957"/>
    <w:rsid w:val="00931E20"/>
    <w:rsid w:val="00932503"/>
    <w:rsid w:val="00932826"/>
    <w:rsid w:val="00932927"/>
    <w:rsid w:val="00933684"/>
    <w:rsid w:val="00934F47"/>
    <w:rsid w:val="00934FE6"/>
    <w:rsid w:val="009351CE"/>
    <w:rsid w:val="00935683"/>
    <w:rsid w:val="00935756"/>
    <w:rsid w:val="00937ED8"/>
    <w:rsid w:val="00941278"/>
    <w:rsid w:val="0094158E"/>
    <w:rsid w:val="0094276B"/>
    <w:rsid w:val="009427E3"/>
    <w:rsid w:val="00944F4F"/>
    <w:rsid w:val="00944F9C"/>
    <w:rsid w:val="00950872"/>
    <w:rsid w:val="0095197D"/>
    <w:rsid w:val="00952DF5"/>
    <w:rsid w:val="00952F05"/>
    <w:rsid w:val="009546BA"/>
    <w:rsid w:val="00955590"/>
    <w:rsid w:val="00955BDF"/>
    <w:rsid w:val="00957792"/>
    <w:rsid w:val="00957D1A"/>
    <w:rsid w:val="00962FF1"/>
    <w:rsid w:val="00964ADD"/>
    <w:rsid w:val="0096552D"/>
    <w:rsid w:val="00966C09"/>
    <w:rsid w:val="0096751E"/>
    <w:rsid w:val="009676E9"/>
    <w:rsid w:val="00971A43"/>
    <w:rsid w:val="00971F49"/>
    <w:rsid w:val="00972134"/>
    <w:rsid w:val="009722BD"/>
    <w:rsid w:val="00972837"/>
    <w:rsid w:val="00973AD4"/>
    <w:rsid w:val="00973B02"/>
    <w:rsid w:val="00974228"/>
    <w:rsid w:val="0097454A"/>
    <w:rsid w:val="0097535A"/>
    <w:rsid w:val="00977B69"/>
    <w:rsid w:val="00977D61"/>
    <w:rsid w:val="009800A5"/>
    <w:rsid w:val="009803A2"/>
    <w:rsid w:val="00980D9F"/>
    <w:rsid w:val="009817BC"/>
    <w:rsid w:val="0098331D"/>
    <w:rsid w:val="009836D2"/>
    <w:rsid w:val="00983944"/>
    <w:rsid w:val="00984078"/>
    <w:rsid w:val="009849E0"/>
    <w:rsid w:val="00985320"/>
    <w:rsid w:val="00986D5A"/>
    <w:rsid w:val="0098710B"/>
    <w:rsid w:val="0098742E"/>
    <w:rsid w:val="00987D67"/>
    <w:rsid w:val="0099079B"/>
    <w:rsid w:val="00990F1B"/>
    <w:rsid w:val="00993D46"/>
    <w:rsid w:val="00994341"/>
    <w:rsid w:val="00994364"/>
    <w:rsid w:val="009945EB"/>
    <w:rsid w:val="0099485A"/>
    <w:rsid w:val="00994B22"/>
    <w:rsid w:val="009951FE"/>
    <w:rsid w:val="009954E1"/>
    <w:rsid w:val="00997484"/>
    <w:rsid w:val="009A0605"/>
    <w:rsid w:val="009A0941"/>
    <w:rsid w:val="009A1250"/>
    <w:rsid w:val="009A2829"/>
    <w:rsid w:val="009A2CA6"/>
    <w:rsid w:val="009A32DC"/>
    <w:rsid w:val="009A3913"/>
    <w:rsid w:val="009A39A2"/>
    <w:rsid w:val="009A39E5"/>
    <w:rsid w:val="009A3B60"/>
    <w:rsid w:val="009A3DBC"/>
    <w:rsid w:val="009A477B"/>
    <w:rsid w:val="009A6040"/>
    <w:rsid w:val="009A6209"/>
    <w:rsid w:val="009A629D"/>
    <w:rsid w:val="009A7337"/>
    <w:rsid w:val="009A7440"/>
    <w:rsid w:val="009B0DBB"/>
    <w:rsid w:val="009B0F2F"/>
    <w:rsid w:val="009B128B"/>
    <w:rsid w:val="009B1AF5"/>
    <w:rsid w:val="009B1BB2"/>
    <w:rsid w:val="009B2637"/>
    <w:rsid w:val="009B3198"/>
    <w:rsid w:val="009B3A69"/>
    <w:rsid w:val="009B5AF4"/>
    <w:rsid w:val="009B6F90"/>
    <w:rsid w:val="009B7FBC"/>
    <w:rsid w:val="009C2141"/>
    <w:rsid w:val="009C2B1B"/>
    <w:rsid w:val="009C2DE2"/>
    <w:rsid w:val="009C3C0C"/>
    <w:rsid w:val="009C442F"/>
    <w:rsid w:val="009C5834"/>
    <w:rsid w:val="009C5C2E"/>
    <w:rsid w:val="009C6B6F"/>
    <w:rsid w:val="009C73B4"/>
    <w:rsid w:val="009C75EB"/>
    <w:rsid w:val="009D02AB"/>
    <w:rsid w:val="009D1375"/>
    <w:rsid w:val="009D1F38"/>
    <w:rsid w:val="009D2365"/>
    <w:rsid w:val="009D2397"/>
    <w:rsid w:val="009D306D"/>
    <w:rsid w:val="009D63FB"/>
    <w:rsid w:val="009D7716"/>
    <w:rsid w:val="009D7A6F"/>
    <w:rsid w:val="009E13FF"/>
    <w:rsid w:val="009E210D"/>
    <w:rsid w:val="009E25FF"/>
    <w:rsid w:val="009E3542"/>
    <w:rsid w:val="009E3D45"/>
    <w:rsid w:val="009E41F9"/>
    <w:rsid w:val="009E47E1"/>
    <w:rsid w:val="009E4994"/>
    <w:rsid w:val="009E4A8E"/>
    <w:rsid w:val="009E4DFB"/>
    <w:rsid w:val="009E5A08"/>
    <w:rsid w:val="009E6AE7"/>
    <w:rsid w:val="009E6B5E"/>
    <w:rsid w:val="009E6D51"/>
    <w:rsid w:val="009E77EA"/>
    <w:rsid w:val="009E799C"/>
    <w:rsid w:val="009F006E"/>
    <w:rsid w:val="009F29B2"/>
    <w:rsid w:val="009F5204"/>
    <w:rsid w:val="009F6D63"/>
    <w:rsid w:val="009F71D3"/>
    <w:rsid w:val="009F75AA"/>
    <w:rsid w:val="009F7C70"/>
    <w:rsid w:val="00A00159"/>
    <w:rsid w:val="00A002A5"/>
    <w:rsid w:val="00A01D4E"/>
    <w:rsid w:val="00A02F00"/>
    <w:rsid w:val="00A03546"/>
    <w:rsid w:val="00A03A6B"/>
    <w:rsid w:val="00A04D51"/>
    <w:rsid w:val="00A057A8"/>
    <w:rsid w:val="00A0583E"/>
    <w:rsid w:val="00A0644F"/>
    <w:rsid w:val="00A064C9"/>
    <w:rsid w:val="00A10004"/>
    <w:rsid w:val="00A12DB5"/>
    <w:rsid w:val="00A12E15"/>
    <w:rsid w:val="00A13376"/>
    <w:rsid w:val="00A15E25"/>
    <w:rsid w:val="00A162AA"/>
    <w:rsid w:val="00A16419"/>
    <w:rsid w:val="00A16C7F"/>
    <w:rsid w:val="00A16E2E"/>
    <w:rsid w:val="00A177B5"/>
    <w:rsid w:val="00A17B55"/>
    <w:rsid w:val="00A209FC"/>
    <w:rsid w:val="00A2179D"/>
    <w:rsid w:val="00A221C4"/>
    <w:rsid w:val="00A22DE7"/>
    <w:rsid w:val="00A2632B"/>
    <w:rsid w:val="00A263F4"/>
    <w:rsid w:val="00A2747F"/>
    <w:rsid w:val="00A30307"/>
    <w:rsid w:val="00A3041B"/>
    <w:rsid w:val="00A3289F"/>
    <w:rsid w:val="00A32A0D"/>
    <w:rsid w:val="00A33B4E"/>
    <w:rsid w:val="00A35868"/>
    <w:rsid w:val="00A358BB"/>
    <w:rsid w:val="00A35D9B"/>
    <w:rsid w:val="00A36D4E"/>
    <w:rsid w:val="00A375CF"/>
    <w:rsid w:val="00A37620"/>
    <w:rsid w:val="00A402CA"/>
    <w:rsid w:val="00A40BDC"/>
    <w:rsid w:val="00A41264"/>
    <w:rsid w:val="00A41C08"/>
    <w:rsid w:val="00A423BF"/>
    <w:rsid w:val="00A42A41"/>
    <w:rsid w:val="00A42E88"/>
    <w:rsid w:val="00A43D72"/>
    <w:rsid w:val="00A440E2"/>
    <w:rsid w:val="00A44328"/>
    <w:rsid w:val="00A44930"/>
    <w:rsid w:val="00A44FDF"/>
    <w:rsid w:val="00A4530D"/>
    <w:rsid w:val="00A460CA"/>
    <w:rsid w:val="00A46705"/>
    <w:rsid w:val="00A5013C"/>
    <w:rsid w:val="00A507B2"/>
    <w:rsid w:val="00A5119F"/>
    <w:rsid w:val="00A51AAD"/>
    <w:rsid w:val="00A52A78"/>
    <w:rsid w:val="00A53887"/>
    <w:rsid w:val="00A555D7"/>
    <w:rsid w:val="00A5567C"/>
    <w:rsid w:val="00A55950"/>
    <w:rsid w:val="00A564AC"/>
    <w:rsid w:val="00A56E1F"/>
    <w:rsid w:val="00A579BC"/>
    <w:rsid w:val="00A57E3F"/>
    <w:rsid w:val="00A57FC3"/>
    <w:rsid w:val="00A60785"/>
    <w:rsid w:val="00A609CF"/>
    <w:rsid w:val="00A616A8"/>
    <w:rsid w:val="00A6245D"/>
    <w:rsid w:val="00A6274E"/>
    <w:rsid w:val="00A62DA9"/>
    <w:rsid w:val="00A62E8E"/>
    <w:rsid w:val="00A63E72"/>
    <w:rsid w:val="00A65901"/>
    <w:rsid w:val="00A6692E"/>
    <w:rsid w:val="00A707C1"/>
    <w:rsid w:val="00A70BED"/>
    <w:rsid w:val="00A70D21"/>
    <w:rsid w:val="00A71565"/>
    <w:rsid w:val="00A71569"/>
    <w:rsid w:val="00A7156A"/>
    <w:rsid w:val="00A72638"/>
    <w:rsid w:val="00A72F8A"/>
    <w:rsid w:val="00A735BC"/>
    <w:rsid w:val="00A740BE"/>
    <w:rsid w:val="00A74A35"/>
    <w:rsid w:val="00A74A44"/>
    <w:rsid w:val="00A75CF3"/>
    <w:rsid w:val="00A80048"/>
    <w:rsid w:val="00A803DF"/>
    <w:rsid w:val="00A81155"/>
    <w:rsid w:val="00A8346A"/>
    <w:rsid w:val="00A843E1"/>
    <w:rsid w:val="00A8478B"/>
    <w:rsid w:val="00A84DE9"/>
    <w:rsid w:val="00A84E64"/>
    <w:rsid w:val="00A8683A"/>
    <w:rsid w:val="00A86C96"/>
    <w:rsid w:val="00A86D44"/>
    <w:rsid w:val="00A870A3"/>
    <w:rsid w:val="00A907FA"/>
    <w:rsid w:val="00A914DB"/>
    <w:rsid w:val="00A93125"/>
    <w:rsid w:val="00A93F41"/>
    <w:rsid w:val="00A949B3"/>
    <w:rsid w:val="00A94F42"/>
    <w:rsid w:val="00A95972"/>
    <w:rsid w:val="00A95D1F"/>
    <w:rsid w:val="00A95E4D"/>
    <w:rsid w:val="00AA073C"/>
    <w:rsid w:val="00AA0BF6"/>
    <w:rsid w:val="00AA0C31"/>
    <w:rsid w:val="00AA0DBB"/>
    <w:rsid w:val="00AA4924"/>
    <w:rsid w:val="00AA59CA"/>
    <w:rsid w:val="00AA6355"/>
    <w:rsid w:val="00AA66BF"/>
    <w:rsid w:val="00AA6738"/>
    <w:rsid w:val="00AA6EE2"/>
    <w:rsid w:val="00AA71C2"/>
    <w:rsid w:val="00AA7623"/>
    <w:rsid w:val="00AA7EC7"/>
    <w:rsid w:val="00AB13D5"/>
    <w:rsid w:val="00AB2AD4"/>
    <w:rsid w:val="00AB373B"/>
    <w:rsid w:val="00AB375A"/>
    <w:rsid w:val="00AB3A50"/>
    <w:rsid w:val="00AB475B"/>
    <w:rsid w:val="00AB4D36"/>
    <w:rsid w:val="00AB795C"/>
    <w:rsid w:val="00AC01FF"/>
    <w:rsid w:val="00AC1A62"/>
    <w:rsid w:val="00AC290B"/>
    <w:rsid w:val="00AC2944"/>
    <w:rsid w:val="00AC32AF"/>
    <w:rsid w:val="00AC3466"/>
    <w:rsid w:val="00AC381A"/>
    <w:rsid w:val="00AC3827"/>
    <w:rsid w:val="00AC69D8"/>
    <w:rsid w:val="00AC77E4"/>
    <w:rsid w:val="00AC7964"/>
    <w:rsid w:val="00AC7CF5"/>
    <w:rsid w:val="00AD056E"/>
    <w:rsid w:val="00AD0C11"/>
    <w:rsid w:val="00AD0E56"/>
    <w:rsid w:val="00AD0F8A"/>
    <w:rsid w:val="00AD17BF"/>
    <w:rsid w:val="00AD3A00"/>
    <w:rsid w:val="00AD3F93"/>
    <w:rsid w:val="00AD3FFE"/>
    <w:rsid w:val="00AD533C"/>
    <w:rsid w:val="00AD56C2"/>
    <w:rsid w:val="00AD5A68"/>
    <w:rsid w:val="00AD5ABE"/>
    <w:rsid w:val="00AD5D2C"/>
    <w:rsid w:val="00AD6ABA"/>
    <w:rsid w:val="00AD6ADE"/>
    <w:rsid w:val="00AD6DCE"/>
    <w:rsid w:val="00AE0AFB"/>
    <w:rsid w:val="00AE0D9D"/>
    <w:rsid w:val="00AE10E2"/>
    <w:rsid w:val="00AE10FF"/>
    <w:rsid w:val="00AE244A"/>
    <w:rsid w:val="00AE302D"/>
    <w:rsid w:val="00AE304E"/>
    <w:rsid w:val="00AE4115"/>
    <w:rsid w:val="00AE4620"/>
    <w:rsid w:val="00AE5643"/>
    <w:rsid w:val="00AE56E7"/>
    <w:rsid w:val="00AE578B"/>
    <w:rsid w:val="00AE6DB6"/>
    <w:rsid w:val="00AE7A5F"/>
    <w:rsid w:val="00AE7BF3"/>
    <w:rsid w:val="00AF13AD"/>
    <w:rsid w:val="00AF1DAE"/>
    <w:rsid w:val="00AF3154"/>
    <w:rsid w:val="00AF3804"/>
    <w:rsid w:val="00AF3817"/>
    <w:rsid w:val="00AF3852"/>
    <w:rsid w:val="00AF4D3C"/>
    <w:rsid w:val="00AF4E13"/>
    <w:rsid w:val="00AF4EDB"/>
    <w:rsid w:val="00AF60E3"/>
    <w:rsid w:val="00AF6141"/>
    <w:rsid w:val="00AF6CA8"/>
    <w:rsid w:val="00AF7101"/>
    <w:rsid w:val="00AF7324"/>
    <w:rsid w:val="00B002D7"/>
    <w:rsid w:val="00B00333"/>
    <w:rsid w:val="00B01589"/>
    <w:rsid w:val="00B0229E"/>
    <w:rsid w:val="00B0290C"/>
    <w:rsid w:val="00B02BBD"/>
    <w:rsid w:val="00B02EC5"/>
    <w:rsid w:val="00B03328"/>
    <w:rsid w:val="00B034FB"/>
    <w:rsid w:val="00B05A69"/>
    <w:rsid w:val="00B05E18"/>
    <w:rsid w:val="00B07668"/>
    <w:rsid w:val="00B10BB3"/>
    <w:rsid w:val="00B112FE"/>
    <w:rsid w:val="00B20634"/>
    <w:rsid w:val="00B22045"/>
    <w:rsid w:val="00B23C6C"/>
    <w:rsid w:val="00B24A28"/>
    <w:rsid w:val="00B25078"/>
    <w:rsid w:val="00B254D3"/>
    <w:rsid w:val="00B2573F"/>
    <w:rsid w:val="00B257CF"/>
    <w:rsid w:val="00B2588D"/>
    <w:rsid w:val="00B259E1"/>
    <w:rsid w:val="00B25E13"/>
    <w:rsid w:val="00B26EE0"/>
    <w:rsid w:val="00B27E32"/>
    <w:rsid w:val="00B30011"/>
    <w:rsid w:val="00B31A68"/>
    <w:rsid w:val="00B31AF2"/>
    <w:rsid w:val="00B3242E"/>
    <w:rsid w:val="00B32A18"/>
    <w:rsid w:val="00B33B08"/>
    <w:rsid w:val="00B34ABE"/>
    <w:rsid w:val="00B3591B"/>
    <w:rsid w:val="00B35D07"/>
    <w:rsid w:val="00B36649"/>
    <w:rsid w:val="00B36EE2"/>
    <w:rsid w:val="00B370D6"/>
    <w:rsid w:val="00B37437"/>
    <w:rsid w:val="00B3749A"/>
    <w:rsid w:val="00B37DA8"/>
    <w:rsid w:val="00B40849"/>
    <w:rsid w:val="00B4108D"/>
    <w:rsid w:val="00B41633"/>
    <w:rsid w:val="00B41786"/>
    <w:rsid w:val="00B41AA9"/>
    <w:rsid w:val="00B41AB3"/>
    <w:rsid w:val="00B430A7"/>
    <w:rsid w:val="00B44750"/>
    <w:rsid w:val="00B44B45"/>
    <w:rsid w:val="00B46D65"/>
    <w:rsid w:val="00B50403"/>
    <w:rsid w:val="00B508A5"/>
    <w:rsid w:val="00B51969"/>
    <w:rsid w:val="00B5205D"/>
    <w:rsid w:val="00B5211D"/>
    <w:rsid w:val="00B5217C"/>
    <w:rsid w:val="00B526BE"/>
    <w:rsid w:val="00B52E86"/>
    <w:rsid w:val="00B53A08"/>
    <w:rsid w:val="00B541DE"/>
    <w:rsid w:val="00B546A0"/>
    <w:rsid w:val="00B54818"/>
    <w:rsid w:val="00B54939"/>
    <w:rsid w:val="00B55C9B"/>
    <w:rsid w:val="00B56F9B"/>
    <w:rsid w:val="00B5759B"/>
    <w:rsid w:val="00B5759E"/>
    <w:rsid w:val="00B57B49"/>
    <w:rsid w:val="00B57CAE"/>
    <w:rsid w:val="00B60054"/>
    <w:rsid w:val="00B61330"/>
    <w:rsid w:val="00B61796"/>
    <w:rsid w:val="00B622B3"/>
    <w:rsid w:val="00B62DB2"/>
    <w:rsid w:val="00B6350B"/>
    <w:rsid w:val="00B63842"/>
    <w:rsid w:val="00B63EF5"/>
    <w:rsid w:val="00B6435B"/>
    <w:rsid w:val="00B64723"/>
    <w:rsid w:val="00B6513A"/>
    <w:rsid w:val="00B652F2"/>
    <w:rsid w:val="00B65B59"/>
    <w:rsid w:val="00B66960"/>
    <w:rsid w:val="00B66D5B"/>
    <w:rsid w:val="00B70085"/>
    <w:rsid w:val="00B73104"/>
    <w:rsid w:val="00B743F7"/>
    <w:rsid w:val="00B748DE"/>
    <w:rsid w:val="00B759EE"/>
    <w:rsid w:val="00B77996"/>
    <w:rsid w:val="00B80B73"/>
    <w:rsid w:val="00B81EE0"/>
    <w:rsid w:val="00B82CAA"/>
    <w:rsid w:val="00B84294"/>
    <w:rsid w:val="00B850B6"/>
    <w:rsid w:val="00B86BA9"/>
    <w:rsid w:val="00B87277"/>
    <w:rsid w:val="00B87A5D"/>
    <w:rsid w:val="00B87F85"/>
    <w:rsid w:val="00B90335"/>
    <w:rsid w:val="00B90598"/>
    <w:rsid w:val="00B90FE0"/>
    <w:rsid w:val="00B91A88"/>
    <w:rsid w:val="00B94355"/>
    <w:rsid w:val="00B944A7"/>
    <w:rsid w:val="00B94591"/>
    <w:rsid w:val="00B949AB"/>
    <w:rsid w:val="00B9500E"/>
    <w:rsid w:val="00B95B50"/>
    <w:rsid w:val="00B95CC5"/>
    <w:rsid w:val="00B961AE"/>
    <w:rsid w:val="00B96DAA"/>
    <w:rsid w:val="00B96FEE"/>
    <w:rsid w:val="00B975AC"/>
    <w:rsid w:val="00BA1336"/>
    <w:rsid w:val="00BA1415"/>
    <w:rsid w:val="00BA1EED"/>
    <w:rsid w:val="00BA3E59"/>
    <w:rsid w:val="00BA4C7F"/>
    <w:rsid w:val="00BA4CEF"/>
    <w:rsid w:val="00BA5A80"/>
    <w:rsid w:val="00BA5C56"/>
    <w:rsid w:val="00BA731D"/>
    <w:rsid w:val="00BA74B7"/>
    <w:rsid w:val="00BA7B6B"/>
    <w:rsid w:val="00BB0212"/>
    <w:rsid w:val="00BB167D"/>
    <w:rsid w:val="00BB1948"/>
    <w:rsid w:val="00BB1FAA"/>
    <w:rsid w:val="00BB212B"/>
    <w:rsid w:val="00BB220F"/>
    <w:rsid w:val="00BB3923"/>
    <w:rsid w:val="00BB4732"/>
    <w:rsid w:val="00BB52B2"/>
    <w:rsid w:val="00BB56E3"/>
    <w:rsid w:val="00BB573C"/>
    <w:rsid w:val="00BB598C"/>
    <w:rsid w:val="00BB7CB3"/>
    <w:rsid w:val="00BC01E0"/>
    <w:rsid w:val="00BC1086"/>
    <w:rsid w:val="00BC153D"/>
    <w:rsid w:val="00BC1D4B"/>
    <w:rsid w:val="00BC380B"/>
    <w:rsid w:val="00BC484F"/>
    <w:rsid w:val="00BC4BED"/>
    <w:rsid w:val="00BC4EA8"/>
    <w:rsid w:val="00BC5B0F"/>
    <w:rsid w:val="00BC6A6A"/>
    <w:rsid w:val="00BC6C8E"/>
    <w:rsid w:val="00BC76AC"/>
    <w:rsid w:val="00BC7E6E"/>
    <w:rsid w:val="00BD0904"/>
    <w:rsid w:val="00BD1303"/>
    <w:rsid w:val="00BD3BFE"/>
    <w:rsid w:val="00BD424C"/>
    <w:rsid w:val="00BD487E"/>
    <w:rsid w:val="00BD5672"/>
    <w:rsid w:val="00BD5A7E"/>
    <w:rsid w:val="00BE1478"/>
    <w:rsid w:val="00BE1B4F"/>
    <w:rsid w:val="00BE3F07"/>
    <w:rsid w:val="00BE4447"/>
    <w:rsid w:val="00BE467C"/>
    <w:rsid w:val="00BE5666"/>
    <w:rsid w:val="00BE5E03"/>
    <w:rsid w:val="00BE7431"/>
    <w:rsid w:val="00BE79B9"/>
    <w:rsid w:val="00BF03D5"/>
    <w:rsid w:val="00BF287D"/>
    <w:rsid w:val="00BF3173"/>
    <w:rsid w:val="00BF3503"/>
    <w:rsid w:val="00BF3BA9"/>
    <w:rsid w:val="00BF6296"/>
    <w:rsid w:val="00BF66E2"/>
    <w:rsid w:val="00C003E0"/>
    <w:rsid w:val="00C0040B"/>
    <w:rsid w:val="00C02667"/>
    <w:rsid w:val="00C02B74"/>
    <w:rsid w:val="00C033AB"/>
    <w:rsid w:val="00C03AB8"/>
    <w:rsid w:val="00C03DFE"/>
    <w:rsid w:val="00C040AE"/>
    <w:rsid w:val="00C04D2D"/>
    <w:rsid w:val="00C0522A"/>
    <w:rsid w:val="00C05614"/>
    <w:rsid w:val="00C06A70"/>
    <w:rsid w:val="00C07677"/>
    <w:rsid w:val="00C10C69"/>
    <w:rsid w:val="00C10D37"/>
    <w:rsid w:val="00C11779"/>
    <w:rsid w:val="00C11E92"/>
    <w:rsid w:val="00C12147"/>
    <w:rsid w:val="00C129B8"/>
    <w:rsid w:val="00C13A78"/>
    <w:rsid w:val="00C1519A"/>
    <w:rsid w:val="00C158C5"/>
    <w:rsid w:val="00C16A35"/>
    <w:rsid w:val="00C2180A"/>
    <w:rsid w:val="00C21FFB"/>
    <w:rsid w:val="00C22320"/>
    <w:rsid w:val="00C23B8F"/>
    <w:rsid w:val="00C25569"/>
    <w:rsid w:val="00C25684"/>
    <w:rsid w:val="00C25B5A"/>
    <w:rsid w:val="00C26464"/>
    <w:rsid w:val="00C26720"/>
    <w:rsid w:val="00C268EC"/>
    <w:rsid w:val="00C26E10"/>
    <w:rsid w:val="00C276B9"/>
    <w:rsid w:val="00C29489"/>
    <w:rsid w:val="00C314EE"/>
    <w:rsid w:val="00C32038"/>
    <w:rsid w:val="00C32246"/>
    <w:rsid w:val="00C32B1E"/>
    <w:rsid w:val="00C33BAE"/>
    <w:rsid w:val="00C33DCF"/>
    <w:rsid w:val="00C34324"/>
    <w:rsid w:val="00C34361"/>
    <w:rsid w:val="00C34462"/>
    <w:rsid w:val="00C346CC"/>
    <w:rsid w:val="00C34842"/>
    <w:rsid w:val="00C34EB0"/>
    <w:rsid w:val="00C35511"/>
    <w:rsid w:val="00C35FD9"/>
    <w:rsid w:val="00C36CD6"/>
    <w:rsid w:val="00C37271"/>
    <w:rsid w:val="00C37486"/>
    <w:rsid w:val="00C376A7"/>
    <w:rsid w:val="00C37CAD"/>
    <w:rsid w:val="00C40405"/>
    <w:rsid w:val="00C4048A"/>
    <w:rsid w:val="00C4189F"/>
    <w:rsid w:val="00C42088"/>
    <w:rsid w:val="00C42CA4"/>
    <w:rsid w:val="00C43319"/>
    <w:rsid w:val="00C437ED"/>
    <w:rsid w:val="00C43E4A"/>
    <w:rsid w:val="00C443A1"/>
    <w:rsid w:val="00C476B1"/>
    <w:rsid w:val="00C47C6A"/>
    <w:rsid w:val="00C47E16"/>
    <w:rsid w:val="00C47FDE"/>
    <w:rsid w:val="00C51386"/>
    <w:rsid w:val="00C51A8C"/>
    <w:rsid w:val="00C527F6"/>
    <w:rsid w:val="00C53E63"/>
    <w:rsid w:val="00C54F03"/>
    <w:rsid w:val="00C5710B"/>
    <w:rsid w:val="00C60DA9"/>
    <w:rsid w:val="00C61254"/>
    <w:rsid w:val="00C62169"/>
    <w:rsid w:val="00C62938"/>
    <w:rsid w:val="00C62F3E"/>
    <w:rsid w:val="00C63602"/>
    <w:rsid w:val="00C6414B"/>
    <w:rsid w:val="00C64355"/>
    <w:rsid w:val="00C64A52"/>
    <w:rsid w:val="00C651BC"/>
    <w:rsid w:val="00C6543D"/>
    <w:rsid w:val="00C65A01"/>
    <w:rsid w:val="00C66F1E"/>
    <w:rsid w:val="00C66FD2"/>
    <w:rsid w:val="00C702C5"/>
    <w:rsid w:val="00C704E2"/>
    <w:rsid w:val="00C70C9E"/>
    <w:rsid w:val="00C71D71"/>
    <w:rsid w:val="00C71E42"/>
    <w:rsid w:val="00C7201E"/>
    <w:rsid w:val="00C721D7"/>
    <w:rsid w:val="00C72948"/>
    <w:rsid w:val="00C72E3E"/>
    <w:rsid w:val="00C73261"/>
    <w:rsid w:val="00C733D0"/>
    <w:rsid w:val="00C74185"/>
    <w:rsid w:val="00C74A72"/>
    <w:rsid w:val="00C76F4A"/>
    <w:rsid w:val="00C775EF"/>
    <w:rsid w:val="00C77B1F"/>
    <w:rsid w:val="00C77F62"/>
    <w:rsid w:val="00C77FA3"/>
    <w:rsid w:val="00C80B7B"/>
    <w:rsid w:val="00C810EA"/>
    <w:rsid w:val="00C815B0"/>
    <w:rsid w:val="00C81992"/>
    <w:rsid w:val="00C819F2"/>
    <w:rsid w:val="00C81F11"/>
    <w:rsid w:val="00C82C3B"/>
    <w:rsid w:val="00C82CC1"/>
    <w:rsid w:val="00C82CE5"/>
    <w:rsid w:val="00C839B7"/>
    <w:rsid w:val="00C83DB4"/>
    <w:rsid w:val="00C83DC4"/>
    <w:rsid w:val="00C85EBE"/>
    <w:rsid w:val="00C87F4E"/>
    <w:rsid w:val="00C905E1"/>
    <w:rsid w:val="00C907D2"/>
    <w:rsid w:val="00C90BD2"/>
    <w:rsid w:val="00C92489"/>
    <w:rsid w:val="00C93A17"/>
    <w:rsid w:val="00C93E75"/>
    <w:rsid w:val="00C94485"/>
    <w:rsid w:val="00C94D78"/>
    <w:rsid w:val="00C95456"/>
    <w:rsid w:val="00C963B0"/>
    <w:rsid w:val="00C97218"/>
    <w:rsid w:val="00C9733C"/>
    <w:rsid w:val="00C974A3"/>
    <w:rsid w:val="00C9767C"/>
    <w:rsid w:val="00C97A8E"/>
    <w:rsid w:val="00CA049E"/>
    <w:rsid w:val="00CA05CD"/>
    <w:rsid w:val="00CA186E"/>
    <w:rsid w:val="00CA1D29"/>
    <w:rsid w:val="00CA1FE9"/>
    <w:rsid w:val="00CA4307"/>
    <w:rsid w:val="00CA487A"/>
    <w:rsid w:val="00CA49A2"/>
    <w:rsid w:val="00CA5550"/>
    <w:rsid w:val="00CA58BC"/>
    <w:rsid w:val="00CA5C66"/>
    <w:rsid w:val="00CA6665"/>
    <w:rsid w:val="00CA6DA7"/>
    <w:rsid w:val="00CA7E85"/>
    <w:rsid w:val="00CB0C2A"/>
    <w:rsid w:val="00CB2422"/>
    <w:rsid w:val="00CB24FB"/>
    <w:rsid w:val="00CB2804"/>
    <w:rsid w:val="00CB29E7"/>
    <w:rsid w:val="00CB3350"/>
    <w:rsid w:val="00CB3A25"/>
    <w:rsid w:val="00CB4807"/>
    <w:rsid w:val="00CB5FF6"/>
    <w:rsid w:val="00CB6923"/>
    <w:rsid w:val="00CB6E0B"/>
    <w:rsid w:val="00CB749B"/>
    <w:rsid w:val="00CC0652"/>
    <w:rsid w:val="00CC07D3"/>
    <w:rsid w:val="00CC10C4"/>
    <w:rsid w:val="00CC134A"/>
    <w:rsid w:val="00CC1EA3"/>
    <w:rsid w:val="00CC1F94"/>
    <w:rsid w:val="00CC200C"/>
    <w:rsid w:val="00CC2746"/>
    <w:rsid w:val="00CC42AC"/>
    <w:rsid w:val="00CC44AF"/>
    <w:rsid w:val="00CC4C14"/>
    <w:rsid w:val="00CC5536"/>
    <w:rsid w:val="00CC5919"/>
    <w:rsid w:val="00CC61EC"/>
    <w:rsid w:val="00CC6311"/>
    <w:rsid w:val="00CC66A4"/>
    <w:rsid w:val="00CC77AE"/>
    <w:rsid w:val="00CC79C2"/>
    <w:rsid w:val="00CC7A51"/>
    <w:rsid w:val="00CD0C5D"/>
    <w:rsid w:val="00CD1145"/>
    <w:rsid w:val="00CD2E13"/>
    <w:rsid w:val="00CD3290"/>
    <w:rsid w:val="00CD69BE"/>
    <w:rsid w:val="00CD748E"/>
    <w:rsid w:val="00CD7A4F"/>
    <w:rsid w:val="00CD7D84"/>
    <w:rsid w:val="00CE0F8E"/>
    <w:rsid w:val="00CE11A2"/>
    <w:rsid w:val="00CE13CE"/>
    <w:rsid w:val="00CE1467"/>
    <w:rsid w:val="00CE24F1"/>
    <w:rsid w:val="00CE30EF"/>
    <w:rsid w:val="00CE32D3"/>
    <w:rsid w:val="00CE3CFA"/>
    <w:rsid w:val="00CE3F1D"/>
    <w:rsid w:val="00CE42B1"/>
    <w:rsid w:val="00CE542C"/>
    <w:rsid w:val="00CE77C5"/>
    <w:rsid w:val="00CF06AE"/>
    <w:rsid w:val="00CF12F8"/>
    <w:rsid w:val="00CF1426"/>
    <w:rsid w:val="00CF2157"/>
    <w:rsid w:val="00CF3371"/>
    <w:rsid w:val="00CF52C4"/>
    <w:rsid w:val="00CF6EBD"/>
    <w:rsid w:val="00CF7433"/>
    <w:rsid w:val="00CF7860"/>
    <w:rsid w:val="00CF7B71"/>
    <w:rsid w:val="00D009CD"/>
    <w:rsid w:val="00D0141C"/>
    <w:rsid w:val="00D01EB7"/>
    <w:rsid w:val="00D02556"/>
    <w:rsid w:val="00D02A08"/>
    <w:rsid w:val="00D02E5E"/>
    <w:rsid w:val="00D03481"/>
    <w:rsid w:val="00D0460D"/>
    <w:rsid w:val="00D04CA3"/>
    <w:rsid w:val="00D107FE"/>
    <w:rsid w:val="00D10850"/>
    <w:rsid w:val="00D10A41"/>
    <w:rsid w:val="00D10FD2"/>
    <w:rsid w:val="00D114A8"/>
    <w:rsid w:val="00D120AF"/>
    <w:rsid w:val="00D120B3"/>
    <w:rsid w:val="00D1227B"/>
    <w:rsid w:val="00D1348A"/>
    <w:rsid w:val="00D1398C"/>
    <w:rsid w:val="00D13B5A"/>
    <w:rsid w:val="00D14274"/>
    <w:rsid w:val="00D14782"/>
    <w:rsid w:val="00D14AB5"/>
    <w:rsid w:val="00D15AE2"/>
    <w:rsid w:val="00D17AB3"/>
    <w:rsid w:val="00D20459"/>
    <w:rsid w:val="00D21619"/>
    <w:rsid w:val="00D22003"/>
    <w:rsid w:val="00D22A05"/>
    <w:rsid w:val="00D23B54"/>
    <w:rsid w:val="00D24D57"/>
    <w:rsid w:val="00D24DA8"/>
    <w:rsid w:val="00D252F9"/>
    <w:rsid w:val="00D261B1"/>
    <w:rsid w:val="00D26EED"/>
    <w:rsid w:val="00D27065"/>
    <w:rsid w:val="00D309DE"/>
    <w:rsid w:val="00D310B9"/>
    <w:rsid w:val="00D31428"/>
    <w:rsid w:val="00D316A4"/>
    <w:rsid w:val="00D32834"/>
    <w:rsid w:val="00D32DDE"/>
    <w:rsid w:val="00D3321D"/>
    <w:rsid w:val="00D33509"/>
    <w:rsid w:val="00D3375F"/>
    <w:rsid w:val="00D34188"/>
    <w:rsid w:val="00D351CD"/>
    <w:rsid w:val="00D3558B"/>
    <w:rsid w:val="00D35E4C"/>
    <w:rsid w:val="00D36AD9"/>
    <w:rsid w:val="00D36C82"/>
    <w:rsid w:val="00D370D7"/>
    <w:rsid w:val="00D37793"/>
    <w:rsid w:val="00D37C9F"/>
    <w:rsid w:val="00D37CD7"/>
    <w:rsid w:val="00D406A0"/>
    <w:rsid w:val="00D40C3B"/>
    <w:rsid w:val="00D41226"/>
    <w:rsid w:val="00D420B4"/>
    <w:rsid w:val="00D425F8"/>
    <w:rsid w:val="00D4360B"/>
    <w:rsid w:val="00D441AA"/>
    <w:rsid w:val="00D448ED"/>
    <w:rsid w:val="00D45597"/>
    <w:rsid w:val="00D457F1"/>
    <w:rsid w:val="00D45F20"/>
    <w:rsid w:val="00D47AA6"/>
    <w:rsid w:val="00D5469D"/>
    <w:rsid w:val="00D546A4"/>
    <w:rsid w:val="00D56B9F"/>
    <w:rsid w:val="00D56D1D"/>
    <w:rsid w:val="00D57087"/>
    <w:rsid w:val="00D60278"/>
    <w:rsid w:val="00D6141C"/>
    <w:rsid w:val="00D6262E"/>
    <w:rsid w:val="00D62BC1"/>
    <w:rsid w:val="00D6363D"/>
    <w:rsid w:val="00D63892"/>
    <w:rsid w:val="00D640B0"/>
    <w:rsid w:val="00D64449"/>
    <w:rsid w:val="00D64621"/>
    <w:rsid w:val="00D6486B"/>
    <w:rsid w:val="00D655B2"/>
    <w:rsid w:val="00D65C40"/>
    <w:rsid w:val="00D65C48"/>
    <w:rsid w:val="00D65D35"/>
    <w:rsid w:val="00D66451"/>
    <w:rsid w:val="00D66B4D"/>
    <w:rsid w:val="00D67832"/>
    <w:rsid w:val="00D7039B"/>
    <w:rsid w:val="00D70670"/>
    <w:rsid w:val="00D711C9"/>
    <w:rsid w:val="00D71625"/>
    <w:rsid w:val="00D71DAA"/>
    <w:rsid w:val="00D71DDD"/>
    <w:rsid w:val="00D721C9"/>
    <w:rsid w:val="00D72FAE"/>
    <w:rsid w:val="00D7316B"/>
    <w:rsid w:val="00D73205"/>
    <w:rsid w:val="00D73DE4"/>
    <w:rsid w:val="00D750B6"/>
    <w:rsid w:val="00D76264"/>
    <w:rsid w:val="00D76956"/>
    <w:rsid w:val="00D81203"/>
    <w:rsid w:val="00D81374"/>
    <w:rsid w:val="00D81FDE"/>
    <w:rsid w:val="00D82F52"/>
    <w:rsid w:val="00D85CB0"/>
    <w:rsid w:val="00D8629D"/>
    <w:rsid w:val="00D87372"/>
    <w:rsid w:val="00D87850"/>
    <w:rsid w:val="00D93789"/>
    <w:rsid w:val="00D93E03"/>
    <w:rsid w:val="00D94D67"/>
    <w:rsid w:val="00D95119"/>
    <w:rsid w:val="00D95361"/>
    <w:rsid w:val="00D96618"/>
    <w:rsid w:val="00D9746E"/>
    <w:rsid w:val="00D97EF5"/>
    <w:rsid w:val="00DA0C95"/>
    <w:rsid w:val="00DA23A3"/>
    <w:rsid w:val="00DA26ED"/>
    <w:rsid w:val="00DA2CD5"/>
    <w:rsid w:val="00DA3FF2"/>
    <w:rsid w:val="00DA43D7"/>
    <w:rsid w:val="00DA52B1"/>
    <w:rsid w:val="00DA694B"/>
    <w:rsid w:val="00DB10DA"/>
    <w:rsid w:val="00DB1308"/>
    <w:rsid w:val="00DB1E52"/>
    <w:rsid w:val="00DB246D"/>
    <w:rsid w:val="00DB2EF6"/>
    <w:rsid w:val="00DB3170"/>
    <w:rsid w:val="00DB38E6"/>
    <w:rsid w:val="00DB508B"/>
    <w:rsid w:val="00DB62ED"/>
    <w:rsid w:val="00DB706C"/>
    <w:rsid w:val="00DB72A0"/>
    <w:rsid w:val="00DC40A0"/>
    <w:rsid w:val="00DC47E7"/>
    <w:rsid w:val="00DC48AC"/>
    <w:rsid w:val="00DC516A"/>
    <w:rsid w:val="00DC569B"/>
    <w:rsid w:val="00DC5E1E"/>
    <w:rsid w:val="00DC657F"/>
    <w:rsid w:val="00DC68D3"/>
    <w:rsid w:val="00DC6F7A"/>
    <w:rsid w:val="00DC7039"/>
    <w:rsid w:val="00DC7095"/>
    <w:rsid w:val="00DD013D"/>
    <w:rsid w:val="00DD052F"/>
    <w:rsid w:val="00DD098B"/>
    <w:rsid w:val="00DD129E"/>
    <w:rsid w:val="00DD1CCC"/>
    <w:rsid w:val="00DD354C"/>
    <w:rsid w:val="00DD3C7F"/>
    <w:rsid w:val="00DD44D7"/>
    <w:rsid w:val="00DD4577"/>
    <w:rsid w:val="00DD63B4"/>
    <w:rsid w:val="00DD6CC1"/>
    <w:rsid w:val="00DD6CD8"/>
    <w:rsid w:val="00DD6F9E"/>
    <w:rsid w:val="00DD70B8"/>
    <w:rsid w:val="00DD728F"/>
    <w:rsid w:val="00DE0142"/>
    <w:rsid w:val="00DE1368"/>
    <w:rsid w:val="00DE3AE7"/>
    <w:rsid w:val="00DE4C87"/>
    <w:rsid w:val="00DE52E5"/>
    <w:rsid w:val="00DE6213"/>
    <w:rsid w:val="00DE63FD"/>
    <w:rsid w:val="00DE66ED"/>
    <w:rsid w:val="00DE6C5B"/>
    <w:rsid w:val="00DE791D"/>
    <w:rsid w:val="00DF0FE9"/>
    <w:rsid w:val="00DF4126"/>
    <w:rsid w:val="00DF475F"/>
    <w:rsid w:val="00DF55CA"/>
    <w:rsid w:val="00DF745A"/>
    <w:rsid w:val="00DF75C4"/>
    <w:rsid w:val="00E00099"/>
    <w:rsid w:val="00E004EB"/>
    <w:rsid w:val="00E01363"/>
    <w:rsid w:val="00E01404"/>
    <w:rsid w:val="00E0145C"/>
    <w:rsid w:val="00E02502"/>
    <w:rsid w:val="00E025E4"/>
    <w:rsid w:val="00E02C2A"/>
    <w:rsid w:val="00E03F4E"/>
    <w:rsid w:val="00E04421"/>
    <w:rsid w:val="00E0483F"/>
    <w:rsid w:val="00E04921"/>
    <w:rsid w:val="00E051E7"/>
    <w:rsid w:val="00E05363"/>
    <w:rsid w:val="00E05508"/>
    <w:rsid w:val="00E0663F"/>
    <w:rsid w:val="00E07401"/>
    <w:rsid w:val="00E07EAF"/>
    <w:rsid w:val="00E103C2"/>
    <w:rsid w:val="00E106F5"/>
    <w:rsid w:val="00E11F22"/>
    <w:rsid w:val="00E12772"/>
    <w:rsid w:val="00E129E6"/>
    <w:rsid w:val="00E12DF2"/>
    <w:rsid w:val="00E132E5"/>
    <w:rsid w:val="00E157C6"/>
    <w:rsid w:val="00E15B8D"/>
    <w:rsid w:val="00E165F4"/>
    <w:rsid w:val="00E16C7C"/>
    <w:rsid w:val="00E174F8"/>
    <w:rsid w:val="00E20876"/>
    <w:rsid w:val="00E21452"/>
    <w:rsid w:val="00E21517"/>
    <w:rsid w:val="00E21B5D"/>
    <w:rsid w:val="00E24A68"/>
    <w:rsid w:val="00E256E8"/>
    <w:rsid w:val="00E25D88"/>
    <w:rsid w:val="00E269EF"/>
    <w:rsid w:val="00E27B55"/>
    <w:rsid w:val="00E30F85"/>
    <w:rsid w:val="00E33744"/>
    <w:rsid w:val="00E33A89"/>
    <w:rsid w:val="00E34305"/>
    <w:rsid w:val="00E3545E"/>
    <w:rsid w:val="00E360C7"/>
    <w:rsid w:val="00E36EDE"/>
    <w:rsid w:val="00E41874"/>
    <w:rsid w:val="00E42077"/>
    <w:rsid w:val="00E42238"/>
    <w:rsid w:val="00E425D1"/>
    <w:rsid w:val="00E42C0F"/>
    <w:rsid w:val="00E434FE"/>
    <w:rsid w:val="00E44344"/>
    <w:rsid w:val="00E451B5"/>
    <w:rsid w:val="00E470A1"/>
    <w:rsid w:val="00E47C5C"/>
    <w:rsid w:val="00E50802"/>
    <w:rsid w:val="00E51AE1"/>
    <w:rsid w:val="00E51B50"/>
    <w:rsid w:val="00E5211D"/>
    <w:rsid w:val="00E523E3"/>
    <w:rsid w:val="00E533DC"/>
    <w:rsid w:val="00E5399F"/>
    <w:rsid w:val="00E545E8"/>
    <w:rsid w:val="00E54A6E"/>
    <w:rsid w:val="00E54AAF"/>
    <w:rsid w:val="00E56FF0"/>
    <w:rsid w:val="00E574E1"/>
    <w:rsid w:val="00E57830"/>
    <w:rsid w:val="00E60093"/>
    <w:rsid w:val="00E600F4"/>
    <w:rsid w:val="00E60849"/>
    <w:rsid w:val="00E609B7"/>
    <w:rsid w:val="00E617A4"/>
    <w:rsid w:val="00E62DEE"/>
    <w:rsid w:val="00E65530"/>
    <w:rsid w:val="00E65D07"/>
    <w:rsid w:val="00E65DA8"/>
    <w:rsid w:val="00E67A2E"/>
    <w:rsid w:val="00E70D6D"/>
    <w:rsid w:val="00E71C87"/>
    <w:rsid w:val="00E72CC2"/>
    <w:rsid w:val="00E75106"/>
    <w:rsid w:val="00E753F2"/>
    <w:rsid w:val="00E75C1A"/>
    <w:rsid w:val="00E7664D"/>
    <w:rsid w:val="00E80268"/>
    <w:rsid w:val="00E80651"/>
    <w:rsid w:val="00E812A8"/>
    <w:rsid w:val="00E8136C"/>
    <w:rsid w:val="00E81D02"/>
    <w:rsid w:val="00E8215A"/>
    <w:rsid w:val="00E831D6"/>
    <w:rsid w:val="00E844F0"/>
    <w:rsid w:val="00E84969"/>
    <w:rsid w:val="00E859C5"/>
    <w:rsid w:val="00E86621"/>
    <w:rsid w:val="00E86701"/>
    <w:rsid w:val="00E869EE"/>
    <w:rsid w:val="00E8756D"/>
    <w:rsid w:val="00E90D92"/>
    <w:rsid w:val="00E917E7"/>
    <w:rsid w:val="00E934E8"/>
    <w:rsid w:val="00E94170"/>
    <w:rsid w:val="00E950CB"/>
    <w:rsid w:val="00E9560D"/>
    <w:rsid w:val="00E95AD6"/>
    <w:rsid w:val="00E96481"/>
    <w:rsid w:val="00E97070"/>
    <w:rsid w:val="00E97567"/>
    <w:rsid w:val="00EA1275"/>
    <w:rsid w:val="00EA1613"/>
    <w:rsid w:val="00EA2345"/>
    <w:rsid w:val="00EA3665"/>
    <w:rsid w:val="00EA3956"/>
    <w:rsid w:val="00EA3B93"/>
    <w:rsid w:val="00EA3D79"/>
    <w:rsid w:val="00EA3DC4"/>
    <w:rsid w:val="00EA4004"/>
    <w:rsid w:val="00EA4021"/>
    <w:rsid w:val="00EA4C67"/>
    <w:rsid w:val="00EA5ECD"/>
    <w:rsid w:val="00EA64D6"/>
    <w:rsid w:val="00EA7F48"/>
    <w:rsid w:val="00EB142C"/>
    <w:rsid w:val="00EB1EDE"/>
    <w:rsid w:val="00EB22DB"/>
    <w:rsid w:val="00EB2663"/>
    <w:rsid w:val="00EB37B8"/>
    <w:rsid w:val="00EB3B1E"/>
    <w:rsid w:val="00EB47D8"/>
    <w:rsid w:val="00EB5015"/>
    <w:rsid w:val="00EB555E"/>
    <w:rsid w:val="00EB7497"/>
    <w:rsid w:val="00EB781F"/>
    <w:rsid w:val="00EC04D7"/>
    <w:rsid w:val="00EC0518"/>
    <w:rsid w:val="00EC1A8E"/>
    <w:rsid w:val="00EC1DEE"/>
    <w:rsid w:val="00EC2583"/>
    <w:rsid w:val="00EC2E4C"/>
    <w:rsid w:val="00EC48E6"/>
    <w:rsid w:val="00EC4E0B"/>
    <w:rsid w:val="00EC6359"/>
    <w:rsid w:val="00ED015F"/>
    <w:rsid w:val="00ED13B7"/>
    <w:rsid w:val="00ED168B"/>
    <w:rsid w:val="00ED1CD6"/>
    <w:rsid w:val="00ED206E"/>
    <w:rsid w:val="00ED3947"/>
    <w:rsid w:val="00ED3DBC"/>
    <w:rsid w:val="00ED542B"/>
    <w:rsid w:val="00ED597A"/>
    <w:rsid w:val="00ED61C3"/>
    <w:rsid w:val="00ED6835"/>
    <w:rsid w:val="00ED7D88"/>
    <w:rsid w:val="00EE0AFD"/>
    <w:rsid w:val="00EE0CBF"/>
    <w:rsid w:val="00EE10D1"/>
    <w:rsid w:val="00EE1A53"/>
    <w:rsid w:val="00EE1B30"/>
    <w:rsid w:val="00EE1C14"/>
    <w:rsid w:val="00EE1CA3"/>
    <w:rsid w:val="00EE2F6A"/>
    <w:rsid w:val="00EE3DC5"/>
    <w:rsid w:val="00EE479E"/>
    <w:rsid w:val="00EE4B8F"/>
    <w:rsid w:val="00EE4D69"/>
    <w:rsid w:val="00EE53FA"/>
    <w:rsid w:val="00EE60FF"/>
    <w:rsid w:val="00EE7600"/>
    <w:rsid w:val="00EE7D80"/>
    <w:rsid w:val="00EF0076"/>
    <w:rsid w:val="00EF1B01"/>
    <w:rsid w:val="00EF1FDA"/>
    <w:rsid w:val="00EF3F51"/>
    <w:rsid w:val="00EF40F8"/>
    <w:rsid w:val="00EF4A6C"/>
    <w:rsid w:val="00EF57AE"/>
    <w:rsid w:val="00EF5803"/>
    <w:rsid w:val="00EF63C4"/>
    <w:rsid w:val="00EF7521"/>
    <w:rsid w:val="00F00C02"/>
    <w:rsid w:val="00F00EC7"/>
    <w:rsid w:val="00F024BE"/>
    <w:rsid w:val="00F02E62"/>
    <w:rsid w:val="00F03C01"/>
    <w:rsid w:val="00F03FFF"/>
    <w:rsid w:val="00F05088"/>
    <w:rsid w:val="00F059A0"/>
    <w:rsid w:val="00F071AF"/>
    <w:rsid w:val="00F1030B"/>
    <w:rsid w:val="00F106A6"/>
    <w:rsid w:val="00F10FFA"/>
    <w:rsid w:val="00F13CAA"/>
    <w:rsid w:val="00F1406C"/>
    <w:rsid w:val="00F14CFD"/>
    <w:rsid w:val="00F174B7"/>
    <w:rsid w:val="00F17BAB"/>
    <w:rsid w:val="00F21F43"/>
    <w:rsid w:val="00F22438"/>
    <w:rsid w:val="00F22C8F"/>
    <w:rsid w:val="00F244EF"/>
    <w:rsid w:val="00F25A41"/>
    <w:rsid w:val="00F25D8A"/>
    <w:rsid w:val="00F2750C"/>
    <w:rsid w:val="00F3071F"/>
    <w:rsid w:val="00F307D9"/>
    <w:rsid w:val="00F32254"/>
    <w:rsid w:val="00F32257"/>
    <w:rsid w:val="00F32591"/>
    <w:rsid w:val="00F32B65"/>
    <w:rsid w:val="00F32F31"/>
    <w:rsid w:val="00F334C7"/>
    <w:rsid w:val="00F337AE"/>
    <w:rsid w:val="00F342C9"/>
    <w:rsid w:val="00F34C8C"/>
    <w:rsid w:val="00F35946"/>
    <w:rsid w:val="00F363E2"/>
    <w:rsid w:val="00F36820"/>
    <w:rsid w:val="00F37628"/>
    <w:rsid w:val="00F37669"/>
    <w:rsid w:val="00F37CC6"/>
    <w:rsid w:val="00F427CB"/>
    <w:rsid w:val="00F43755"/>
    <w:rsid w:val="00F43944"/>
    <w:rsid w:val="00F439F7"/>
    <w:rsid w:val="00F4421E"/>
    <w:rsid w:val="00F45078"/>
    <w:rsid w:val="00F46BE5"/>
    <w:rsid w:val="00F47413"/>
    <w:rsid w:val="00F47CD0"/>
    <w:rsid w:val="00F50469"/>
    <w:rsid w:val="00F507C4"/>
    <w:rsid w:val="00F509F4"/>
    <w:rsid w:val="00F51916"/>
    <w:rsid w:val="00F51E8E"/>
    <w:rsid w:val="00F53E96"/>
    <w:rsid w:val="00F53FC4"/>
    <w:rsid w:val="00F54DDD"/>
    <w:rsid w:val="00F54E41"/>
    <w:rsid w:val="00F55112"/>
    <w:rsid w:val="00F55800"/>
    <w:rsid w:val="00F5600C"/>
    <w:rsid w:val="00F57677"/>
    <w:rsid w:val="00F57EAA"/>
    <w:rsid w:val="00F60F73"/>
    <w:rsid w:val="00F611F5"/>
    <w:rsid w:val="00F61A9F"/>
    <w:rsid w:val="00F62AC9"/>
    <w:rsid w:val="00F62BE3"/>
    <w:rsid w:val="00F638E3"/>
    <w:rsid w:val="00F63EB9"/>
    <w:rsid w:val="00F64755"/>
    <w:rsid w:val="00F64C86"/>
    <w:rsid w:val="00F66500"/>
    <w:rsid w:val="00F66FE5"/>
    <w:rsid w:val="00F67B1D"/>
    <w:rsid w:val="00F70163"/>
    <w:rsid w:val="00F7027A"/>
    <w:rsid w:val="00F70590"/>
    <w:rsid w:val="00F728F0"/>
    <w:rsid w:val="00F72FC4"/>
    <w:rsid w:val="00F73642"/>
    <w:rsid w:val="00F73A1E"/>
    <w:rsid w:val="00F75A20"/>
    <w:rsid w:val="00F76B16"/>
    <w:rsid w:val="00F76D91"/>
    <w:rsid w:val="00F80DB6"/>
    <w:rsid w:val="00F811A0"/>
    <w:rsid w:val="00F81734"/>
    <w:rsid w:val="00F81A85"/>
    <w:rsid w:val="00F821FE"/>
    <w:rsid w:val="00F83174"/>
    <w:rsid w:val="00F842B3"/>
    <w:rsid w:val="00F858AE"/>
    <w:rsid w:val="00F85AED"/>
    <w:rsid w:val="00F866E1"/>
    <w:rsid w:val="00F867E3"/>
    <w:rsid w:val="00F8795B"/>
    <w:rsid w:val="00F87A22"/>
    <w:rsid w:val="00F87C0C"/>
    <w:rsid w:val="00F90910"/>
    <w:rsid w:val="00F911CB"/>
    <w:rsid w:val="00F9182F"/>
    <w:rsid w:val="00F924E5"/>
    <w:rsid w:val="00F93BD4"/>
    <w:rsid w:val="00F93DD7"/>
    <w:rsid w:val="00F93EA6"/>
    <w:rsid w:val="00F943FA"/>
    <w:rsid w:val="00F94A44"/>
    <w:rsid w:val="00F95554"/>
    <w:rsid w:val="00F95AD8"/>
    <w:rsid w:val="00F960DB"/>
    <w:rsid w:val="00F963EB"/>
    <w:rsid w:val="00F963F4"/>
    <w:rsid w:val="00F96920"/>
    <w:rsid w:val="00F96D7C"/>
    <w:rsid w:val="00F97034"/>
    <w:rsid w:val="00F972A4"/>
    <w:rsid w:val="00FA0089"/>
    <w:rsid w:val="00FA07F9"/>
    <w:rsid w:val="00FA0A16"/>
    <w:rsid w:val="00FA2B6E"/>
    <w:rsid w:val="00FA351C"/>
    <w:rsid w:val="00FA4BA2"/>
    <w:rsid w:val="00FA5036"/>
    <w:rsid w:val="00FA5EBC"/>
    <w:rsid w:val="00FA5F28"/>
    <w:rsid w:val="00FA6411"/>
    <w:rsid w:val="00FA67AA"/>
    <w:rsid w:val="00FA74B0"/>
    <w:rsid w:val="00FA755A"/>
    <w:rsid w:val="00FB0393"/>
    <w:rsid w:val="00FB0E47"/>
    <w:rsid w:val="00FB2454"/>
    <w:rsid w:val="00FB3977"/>
    <w:rsid w:val="00FB3E34"/>
    <w:rsid w:val="00FB4F91"/>
    <w:rsid w:val="00FB59CD"/>
    <w:rsid w:val="00FB5F02"/>
    <w:rsid w:val="00FB73C0"/>
    <w:rsid w:val="00FB7591"/>
    <w:rsid w:val="00FC0165"/>
    <w:rsid w:val="00FC04C9"/>
    <w:rsid w:val="00FC17A0"/>
    <w:rsid w:val="00FC4006"/>
    <w:rsid w:val="00FC4123"/>
    <w:rsid w:val="00FC4568"/>
    <w:rsid w:val="00FC49A3"/>
    <w:rsid w:val="00FC4CD0"/>
    <w:rsid w:val="00FC5BA6"/>
    <w:rsid w:val="00FC6427"/>
    <w:rsid w:val="00FC6F80"/>
    <w:rsid w:val="00FC7111"/>
    <w:rsid w:val="00FC7787"/>
    <w:rsid w:val="00FC795F"/>
    <w:rsid w:val="00FC79B5"/>
    <w:rsid w:val="00FD1450"/>
    <w:rsid w:val="00FD1547"/>
    <w:rsid w:val="00FD1C54"/>
    <w:rsid w:val="00FD1DF4"/>
    <w:rsid w:val="00FD2CF7"/>
    <w:rsid w:val="00FD2F36"/>
    <w:rsid w:val="00FD2FC2"/>
    <w:rsid w:val="00FD3158"/>
    <w:rsid w:val="00FD318E"/>
    <w:rsid w:val="00FD4131"/>
    <w:rsid w:val="00FD41F8"/>
    <w:rsid w:val="00FD5404"/>
    <w:rsid w:val="00FD615F"/>
    <w:rsid w:val="00FD7FC7"/>
    <w:rsid w:val="00FE0585"/>
    <w:rsid w:val="00FE0FC6"/>
    <w:rsid w:val="00FE16E8"/>
    <w:rsid w:val="00FE1C54"/>
    <w:rsid w:val="00FE1C9A"/>
    <w:rsid w:val="00FE1F0F"/>
    <w:rsid w:val="00FE2A3D"/>
    <w:rsid w:val="00FE2C20"/>
    <w:rsid w:val="00FE35EC"/>
    <w:rsid w:val="00FE38D3"/>
    <w:rsid w:val="00FE51B2"/>
    <w:rsid w:val="00FE5C3B"/>
    <w:rsid w:val="00FF0938"/>
    <w:rsid w:val="00FF09B7"/>
    <w:rsid w:val="00FF0AE9"/>
    <w:rsid w:val="00FF0CC9"/>
    <w:rsid w:val="00FF16E2"/>
    <w:rsid w:val="00FF2567"/>
    <w:rsid w:val="00FF3274"/>
    <w:rsid w:val="00FF4A3C"/>
    <w:rsid w:val="00FF552B"/>
    <w:rsid w:val="00FF7DBE"/>
    <w:rsid w:val="010C7818"/>
    <w:rsid w:val="0112BB46"/>
    <w:rsid w:val="01CE5C8C"/>
    <w:rsid w:val="021CE03B"/>
    <w:rsid w:val="025CBE00"/>
    <w:rsid w:val="0284D41C"/>
    <w:rsid w:val="028A5C96"/>
    <w:rsid w:val="0291FE47"/>
    <w:rsid w:val="02C77D65"/>
    <w:rsid w:val="03496E2F"/>
    <w:rsid w:val="03C9CAD0"/>
    <w:rsid w:val="03FECF1C"/>
    <w:rsid w:val="04437446"/>
    <w:rsid w:val="047474E7"/>
    <w:rsid w:val="04872A30"/>
    <w:rsid w:val="04A2B135"/>
    <w:rsid w:val="04B6A347"/>
    <w:rsid w:val="05675923"/>
    <w:rsid w:val="056FB85B"/>
    <w:rsid w:val="0575B3B5"/>
    <w:rsid w:val="06224A49"/>
    <w:rsid w:val="0663F775"/>
    <w:rsid w:val="066E6E60"/>
    <w:rsid w:val="0695CB18"/>
    <w:rsid w:val="06D86EE3"/>
    <w:rsid w:val="06E720FD"/>
    <w:rsid w:val="0735B25A"/>
    <w:rsid w:val="0753FEE4"/>
    <w:rsid w:val="07D3AECB"/>
    <w:rsid w:val="07F9567A"/>
    <w:rsid w:val="08973415"/>
    <w:rsid w:val="08EA7E0E"/>
    <w:rsid w:val="0925908E"/>
    <w:rsid w:val="095605B5"/>
    <w:rsid w:val="096049CB"/>
    <w:rsid w:val="0A17F617"/>
    <w:rsid w:val="0A189A3E"/>
    <w:rsid w:val="0A446FB2"/>
    <w:rsid w:val="0A516354"/>
    <w:rsid w:val="0A60B41A"/>
    <w:rsid w:val="0A8449D1"/>
    <w:rsid w:val="0AD2B54D"/>
    <w:rsid w:val="0B05B50B"/>
    <w:rsid w:val="0B27507E"/>
    <w:rsid w:val="0B45DE35"/>
    <w:rsid w:val="0B4716C5"/>
    <w:rsid w:val="0B642A87"/>
    <w:rsid w:val="0B70C75F"/>
    <w:rsid w:val="0BA80F2C"/>
    <w:rsid w:val="0BD9FC92"/>
    <w:rsid w:val="0C311760"/>
    <w:rsid w:val="0C37B9CB"/>
    <w:rsid w:val="0C709138"/>
    <w:rsid w:val="0CE16971"/>
    <w:rsid w:val="0D041C43"/>
    <w:rsid w:val="0D18E2DF"/>
    <w:rsid w:val="0D1A63B5"/>
    <w:rsid w:val="0D83F9EA"/>
    <w:rsid w:val="0D8AE56D"/>
    <w:rsid w:val="0DA287A1"/>
    <w:rsid w:val="0DE1B221"/>
    <w:rsid w:val="0DF888A1"/>
    <w:rsid w:val="0E9B4D71"/>
    <w:rsid w:val="0ECAABCF"/>
    <w:rsid w:val="0F6EEFA0"/>
    <w:rsid w:val="0FD6A52F"/>
    <w:rsid w:val="107DB67E"/>
    <w:rsid w:val="107F0EB4"/>
    <w:rsid w:val="10A6E140"/>
    <w:rsid w:val="10A6E88D"/>
    <w:rsid w:val="10C69DDF"/>
    <w:rsid w:val="10FA6594"/>
    <w:rsid w:val="112B07F4"/>
    <w:rsid w:val="11340CD3"/>
    <w:rsid w:val="11414F6A"/>
    <w:rsid w:val="11C4CD99"/>
    <w:rsid w:val="11DB3988"/>
    <w:rsid w:val="1214C93A"/>
    <w:rsid w:val="12B43B85"/>
    <w:rsid w:val="12FC0C58"/>
    <w:rsid w:val="1335532D"/>
    <w:rsid w:val="1350AFAF"/>
    <w:rsid w:val="135CA157"/>
    <w:rsid w:val="1368172E"/>
    <w:rsid w:val="13715043"/>
    <w:rsid w:val="1386E3F2"/>
    <w:rsid w:val="1393E3F8"/>
    <w:rsid w:val="13A3B9A9"/>
    <w:rsid w:val="13B2D31D"/>
    <w:rsid w:val="13BEDA27"/>
    <w:rsid w:val="1405F6F7"/>
    <w:rsid w:val="144B2044"/>
    <w:rsid w:val="1482EE22"/>
    <w:rsid w:val="1486D59D"/>
    <w:rsid w:val="149684A8"/>
    <w:rsid w:val="14D4C187"/>
    <w:rsid w:val="15540B63"/>
    <w:rsid w:val="15746E97"/>
    <w:rsid w:val="15C055B2"/>
    <w:rsid w:val="15C40611"/>
    <w:rsid w:val="1622D732"/>
    <w:rsid w:val="16457A87"/>
    <w:rsid w:val="1649F12D"/>
    <w:rsid w:val="166D2EB3"/>
    <w:rsid w:val="1695BD6A"/>
    <w:rsid w:val="169E963F"/>
    <w:rsid w:val="16FC6087"/>
    <w:rsid w:val="17358659"/>
    <w:rsid w:val="1748F24D"/>
    <w:rsid w:val="17507EBB"/>
    <w:rsid w:val="179FCBA8"/>
    <w:rsid w:val="184E84A5"/>
    <w:rsid w:val="185BF612"/>
    <w:rsid w:val="187120EE"/>
    <w:rsid w:val="18B575B8"/>
    <w:rsid w:val="18F8B2E1"/>
    <w:rsid w:val="1909A053"/>
    <w:rsid w:val="192B343C"/>
    <w:rsid w:val="19B909F8"/>
    <w:rsid w:val="19D83980"/>
    <w:rsid w:val="19EF0AAC"/>
    <w:rsid w:val="19F33971"/>
    <w:rsid w:val="1A975C53"/>
    <w:rsid w:val="1B40B2CE"/>
    <w:rsid w:val="1B6D4AFE"/>
    <w:rsid w:val="1BD307BF"/>
    <w:rsid w:val="1BF74362"/>
    <w:rsid w:val="1C232F61"/>
    <w:rsid w:val="1C2EC412"/>
    <w:rsid w:val="1C560E3C"/>
    <w:rsid w:val="1CAA84B8"/>
    <w:rsid w:val="1D1ED80D"/>
    <w:rsid w:val="1D32AD83"/>
    <w:rsid w:val="1DBA7292"/>
    <w:rsid w:val="1DE9D15F"/>
    <w:rsid w:val="1E28675F"/>
    <w:rsid w:val="1E6FECE2"/>
    <w:rsid w:val="1E7BA3CD"/>
    <w:rsid w:val="1EC9E1C4"/>
    <w:rsid w:val="1EDD6259"/>
    <w:rsid w:val="1EF84FD6"/>
    <w:rsid w:val="1F491BA1"/>
    <w:rsid w:val="1FA6BBD4"/>
    <w:rsid w:val="1FD4D109"/>
    <w:rsid w:val="1FF6A467"/>
    <w:rsid w:val="200D4D1A"/>
    <w:rsid w:val="201F88F2"/>
    <w:rsid w:val="202ED9A0"/>
    <w:rsid w:val="20B7ECFD"/>
    <w:rsid w:val="20CBA854"/>
    <w:rsid w:val="20CDE2CD"/>
    <w:rsid w:val="20FA4294"/>
    <w:rsid w:val="21699D18"/>
    <w:rsid w:val="216BAF96"/>
    <w:rsid w:val="221C71AE"/>
    <w:rsid w:val="22A0EBF7"/>
    <w:rsid w:val="233CC119"/>
    <w:rsid w:val="235729B4"/>
    <w:rsid w:val="23BED9E9"/>
    <w:rsid w:val="23CFFB08"/>
    <w:rsid w:val="24090EBD"/>
    <w:rsid w:val="24466F4B"/>
    <w:rsid w:val="247FC714"/>
    <w:rsid w:val="24ABCC79"/>
    <w:rsid w:val="24BC7429"/>
    <w:rsid w:val="24F2FA15"/>
    <w:rsid w:val="251E69E9"/>
    <w:rsid w:val="25693657"/>
    <w:rsid w:val="265F9BE4"/>
    <w:rsid w:val="26D65FA2"/>
    <w:rsid w:val="26DC7920"/>
    <w:rsid w:val="26FA8271"/>
    <w:rsid w:val="282A7399"/>
    <w:rsid w:val="28441E79"/>
    <w:rsid w:val="28C4E2A5"/>
    <w:rsid w:val="28D6625C"/>
    <w:rsid w:val="28E3C7EC"/>
    <w:rsid w:val="291E5DCA"/>
    <w:rsid w:val="294B0806"/>
    <w:rsid w:val="299AA630"/>
    <w:rsid w:val="299BE0C6"/>
    <w:rsid w:val="29A90A13"/>
    <w:rsid w:val="29D682AD"/>
    <w:rsid w:val="29D9A54B"/>
    <w:rsid w:val="29E010FC"/>
    <w:rsid w:val="2A023053"/>
    <w:rsid w:val="2A504849"/>
    <w:rsid w:val="2A69DECF"/>
    <w:rsid w:val="2AB21967"/>
    <w:rsid w:val="2ACB347F"/>
    <w:rsid w:val="2AD59DC7"/>
    <w:rsid w:val="2ADD73DB"/>
    <w:rsid w:val="2AE5614A"/>
    <w:rsid w:val="2B0E1982"/>
    <w:rsid w:val="2B523F41"/>
    <w:rsid w:val="2B92063A"/>
    <w:rsid w:val="2C203F42"/>
    <w:rsid w:val="2C3CD62F"/>
    <w:rsid w:val="2C5BA247"/>
    <w:rsid w:val="2C75D3E0"/>
    <w:rsid w:val="2C7717E5"/>
    <w:rsid w:val="2C7FB44E"/>
    <w:rsid w:val="2D58A8BE"/>
    <w:rsid w:val="2DEE00C4"/>
    <w:rsid w:val="2E086F81"/>
    <w:rsid w:val="2E24BCCF"/>
    <w:rsid w:val="2E94EC93"/>
    <w:rsid w:val="2F0C4DD9"/>
    <w:rsid w:val="2F347D86"/>
    <w:rsid w:val="2F48FAEE"/>
    <w:rsid w:val="2F858A8A"/>
    <w:rsid w:val="2FAFA0D0"/>
    <w:rsid w:val="2FFF5788"/>
    <w:rsid w:val="300DD93E"/>
    <w:rsid w:val="3082EC5A"/>
    <w:rsid w:val="30E1A26E"/>
    <w:rsid w:val="3122B863"/>
    <w:rsid w:val="31A1F717"/>
    <w:rsid w:val="31EA1060"/>
    <w:rsid w:val="31FDDCD6"/>
    <w:rsid w:val="31FEC459"/>
    <w:rsid w:val="322EDCB8"/>
    <w:rsid w:val="3245AC4F"/>
    <w:rsid w:val="325FEDD7"/>
    <w:rsid w:val="32633549"/>
    <w:rsid w:val="32CE9EE9"/>
    <w:rsid w:val="332580B8"/>
    <w:rsid w:val="33413B9F"/>
    <w:rsid w:val="33C0BCBD"/>
    <w:rsid w:val="340422D5"/>
    <w:rsid w:val="3468E287"/>
    <w:rsid w:val="34B71E56"/>
    <w:rsid w:val="34BB9CCC"/>
    <w:rsid w:val="34E8E870"/>
    <w:rsid w:val="34E9300A"/>
    <w:rsid w:val="35219F5E"/>
    <w:rsid w:val="3613166A"/>
    <w:rsid w:val="371D19C6"/>
    <w:rsid w:val="371DD31D"/>
    <w:rsid w:val="37795CFD"/>
    <w:rsid w:val="379317AF"/>
    <w:rsid w:val="37B3FE6E"/>
    <w:rsid w:val="37E6636D"/>
    <w:rsid w:val="37EC1C67"/>
    <w:rsid w:val="37FA8ECA"/>
    <w:rsid w:val="37FF814E"/>
    <w:rsid w:val="382D5AB2"/>
    <w:rsid w:val="385A4869"/>
    <w:rsid w:val="38935C12"/>
    <w:rsid w:val="38B9A37E"/>
    <w:rsid w:val="38D5C877"/>
    <w:rsid w:val="391BBFD5"/>
    <w:rsid w:val="392C8D2A"/>
    <w:rsid w:val="39807B1B"/>
    <w:rsid w:val="39B97703"/>
    <w:rsid w:val="39BA343B"/>
    <w:rsid w:val="39DC67C4"/>
    <w:rsid w:val="39FA6C55"/>
    <w:rsid w:val="3A490FBA"/>
    <w:rsid w:val="3ACFF9AD"/>
    <w:rsid w:val="3BD4DEC2"/>
    <w:rsid w:val="3C6757DE"/>
    <w:rsid w:val="3C78461C"/>
    <w:rsid w:val="3C8BB256"/>
    <w:rsid w:val="3CA7A3BB"/>
    <w:rsid w:val="3CBAFFCD"/>
    <w:rsid w:val="3CBD5062"/>
    <w:rsid w:val="3D3CB086"/>
    <w:rsid w:val="3D3EA828"/>
    <w:rsid w:val="3D5D02FE"/>
    <w:rsid w:val="3D6D9586"/>
    <w:rsid w:val="3E54C672"/>
    <w:rsid w:val="3E7546D6"/>
    <w:rsid w:val="3EF3A0E6"/>
    <w:rsid w:val="3F094632"/>
    <w:rsid w:val="3F340EE6"/>
    <w:rsid w:val="3F87788E"/>
    <w:rsid w:val="3F8858DE"/>
    <w:rsid w:val="3F8A9ABB"/>
    <w:rsid w:val="3FEE849A"/>
    <w:rsid w:val="3FFD26AC"/>
    <w:rsid w:val="40152803"/>
    <w:rsid w:val="408CBE06"/>
    <w:rsid w:val="40FA138D"/>
    <w:rsid w:val="412F74B4"/>
    <w:rsid w:val="4168CAC2"/>
    <w:rsid w:val="41E44553"/>
    <w:rsid w:val="4239C73C"/>
    <w:rsid w:val="424BAA0F"/>
    <w:rsid w:val="424BCB04"/>
    <w:rsid w:val="42CDCB03"/>
    <w:rsid w:val="4330AB06"/>
    <w:rsid w:val="437B243F"/>
    <w:rsid w:val="4388912E"/>
    <w:rsid w:val="43E1E8B9"/>
    <w:rsid w:val="43ED9EDE"/>
    <w:rsid w:val="4499CCCF"/>
    <w:rsid w:val="44AA26EC"/>
    <w:rsid w:val="44CA1A53"/>
    <w:rsid w:val="450A60EB"/>
    <w:rsid w:val="458A32FC"/>
    <w:rsid w:val="4590B6B7"/>
    <w:rsid w:val="46199A67"/>
    <w:rsid w:val="4691ED3B"/>
    <w:rsid w:val="4696D0FB"/>
    <w:rsid w:val="46BCC61B"/>
    <w:rsid w:val="46D9A1D4"/>
    <w:rsid w:val="4725C83B"/>
    <w:rsid w:val="473B9935"/>
    <w:rsid w:val="478E364B"/>
    <w:rsid w:val="47E264AB"/>
    <w:rsid w:val="48112D6B"/>
    <w:rsid w:val="48765867"/>
    <w:rsid w:val="488F9D7C"/>
    <w:rsid w:val="489AAE63"/>
    <w:rsid w:val="48B86B05"/>
    <w:rsid w:val="490FC6CD"/>
    <w:rsid w:val="49116B61"/>
    <w:rsid w:val="49363AA6"/>
    <w:rsid w:val="493D4122"/>
    <w:rsid w:val="49523205"/>
    <w:rsid w:val="4987DA50"/>
    <w:rsid w:val="49A66624"/>
    <w:rsid w:val="4A00FF1E"/>
    <w:rsid w:val="4A113025"/>
    <w:rsid w:val="4AA2AA5E"/>
    <w:rsid w:val="4AD53AE8"/>
    <w:rsid w:val="4B08E863"/>
    <w:rsid w:val="4BD0C22D"/>
    <w:rsid w:val="4CC1086B"/>
    <w:rsid w:val="4CE86727"/>
    <w:rsid w:val="4CEC2B51"/>
    <w:rsid w:val="4D074A57"/>
    <w:rsid w:val="4D6B094C"/>
    <w:rsid w:val="4DD24CAF"/>
    <w:rsid w:val="4DFFC207"/>
    <w:rsid w:val="4E02FB87"/>
    <w:rsid w:val="4E50A3A9"/>
    <w:rsid w:val="4E658080"/>
    <w:rsid w:val="4E671EAF"/>
    <w:rsid w:val="4E7FAA62"/>
    <w:rsid w:val="4F2ACE6D"/>
    <w:rsid w:val="4F3532A7"/>
    <w:rsid w:val="4F9A7BD1"/>
    <w:rsid w:val="5011FC81"/>
    <w:rsid w:val="50B7A1B8"/>
    <w:rsid w:val="511B1ACC"/>
    <w:rsid w:val="5163BE2F"/>
    <w:rsid w:val="51B57A96"/>
    <w:rsid w:val="5225364D"/>
    <w:rsid w:val="52C3D8E8"/>
    <w:rsid w:val="532DEB38"/>
    <w:rsid w:val="536ACC43"/>
    <w:rsid w:val="53AE3F18"/>
    <w:rsid w:val="53DB4D05"/>
    <w:rsid w:val="54056F17"/>
    <w:rsid w:val="54B0AD2C"/>
    <w:rsid w:val="54E9C35F"/>
    <w:rsid w:val="550C7C17"/>
    <w:rsid w:val="5567CB5D"/>
    <w:rsid w:val="55E6BA2C"/>
    <w:rsid w:val="55ED631D"/>
    <w:rsid w:val="569FC58E"/>
    <w:rsid w:val="56DBBF63"/>
    <w:rsid w:val="577BBDDE"/>
    <w:rsid w:val="578C8F70"/>
    <w:rsid w:val="57BB499B"/>
    <w:rsid w:val="582731CF"/>
    <w:rsid w:val="58308D48"/>
    <w:rsid w:val="586352B3"/>
    <w:rsid w:val="587F15ED"/>
    <w:rsid w:val="58C465DA"/>
    <w:rsid w:val="58FA5A96"/>
    <w:rsid w:val="591B8CD8"/>
    <w:rsid w:val="59435640"/>
    <w:rsid w:val="595AEBFC"/>
    <w:rsid w:val="5969ADDC"/>
    <w:rsid w:val="59841E4F"/>
    <w:rsid w:val="598C2AB3"/>
    <w:rsid w:val="5A52BACB"/>
    <w:rsid w:val="5A6E30B7"/>
    <w:rsid w:val="5B1FEEB0"/>
    <w:rsid w:val="5B30D885"/>
    <w:rsid w:val="5B54E6CB"/>
    <w:rsid w:val="5B95D8F9"/>
    <w:rsid w:val="5B9B8D4A"/>
    <w:rsid w:val="5BBF0011"/>
    <w:rsid w:val="5BCA60B9"/>
    <w:rsid w:val="5C048C03"/>
    <w:rsid w:val="5C0B9CDF"/>
    <w:rsid w:val="5C1C2EFC"/>
    <w:rsid w:val="5C1FB2E2"/>
    <w:rsid w:val="5D0D3C7D"/>
    <w:rsid w:val="5D2B7DDB"/>
    <w:rsid w:val="5D5CE7DA"/>
    <w:rsid w:val="5D6A2EEB"/>
    <w:rsid w:val="5D79EB02"/>
    <w:rsid w:val="5DB193EB"/>
    <w:rsid w:val="5DB1E724"/>
    <w:rsid w:val="5DBFD6A3"/>
    <w:rsid w:val="5DC673BF"/>
    <w:rsid w:val="5E94FE53"/>
    <w:rsid w:val="5EC72FB2"/>
    <w:rsid w:val="5ED0942F"/>
    <w:rsid w:val="5EF58546"/>
    <w:rsid w:val="5F09B088"/>
    <w:rsid w:val="5F0D8930"/>
    <w:rsid w:val="5F4F7017"/>
    <w:rsid w:val="5F7378BC"/>
    <w:rsid w:val="5F7EFD45"/>
    <w:rsid w:val="5F90A39C"/>
    <w:rsid w:val="60135642"/>
    <w:rsid w:val="6027C48A"/>
    <w:rsid w:val="605735E9"/>
    <w:rsid w:val="605AE3EA"/>
    <w:rsid w:val="6062ADDC"/>
    <w:rsid w:val="60746BE2"/>
    <w:rsid w:val="607DFD2E"/>
    <w:rsid w:val="60C1292B"/>
    <w:rsid w:val="61365AFD"/>
    <w:rsid w:val="616930D8"/>
    <w:rsid w:val="616D620F"/>
    <w:rsid w:val="6171427A"/>
    <w:rsid w:val="61B988A9"/>
    <w:rsid w:val="61C6A39D"/>
    <w:rsid w:val="61CEE8D6"/>
    <w:rsid w:val="61FE52B4"/>
    <w:rsid w:val="61FFB94D"/>
    <w:rsid w:val="622E7E7B"/>
    <w:rsid w:val="623D5008"/>
    <w:rsid w:val="6250ACC2"/>
    <w:rsid w:val="6251DAB0"/>
    <w:rsid w:val="62CC43EF"/>
    <w:rsid w:val="633ECA48"/>
    <w:rsid w:val="63C97F1F"/>
    <w:rsid w:val="6411CC6C"/>
    <w:rsid w:val="641EC388"/>
    <w:rsid w:val="64B9D2D3"/>
    <w:rsid w:val="651D6763"/>
    <w:rsid w:val="659027F6"/>
    <w:rsid w:val="6591EC85"/>
    <w:rsid w:val="659F71B0"/>
    <w:rsid w:val="65C8B22A"/>
    <w:rsid w:val="65FE76D9"/>
    <w:rsid w:val="668F888A"/>
    <w:rsid w:val="66B937C4"/>
    <w:rsid w:val="66DFDAEF"/>
    <w:rsid w:val="6700972B"/>
    <w:rsid w:val="6729E92D"/>
    <w:rsid w:val="672A5FF7"/>
    <w:rsid w:val="67755362"/>
    <w:rsid w:val="67AC633F"/>
    <w:rsid w:val="67BA7E49"/>
    <w:rsid w:val="683CA473"/>
    <w:rsid w:val="68C21D95"/>
    <w:rsid w:val="68D5DA88"/>
    <w:rsid w:val="6905D4E7"/>
    <w:rsid w:val="6922B1E2"/>
    <w:rsid w:val="6951F4DF"/>
    <w:rsid w:val="69B8CE8B"/>
    <w:rsid w:val="69BFFA17"/>
    <w:rsid w:val="69E9956F"/>
    <w:rsid w:val="6A78A35B"/>
    <w:rsid w:val="6ACE2037"/>
    <w:rsid w:val="6AE40401"/>
    <w:rsid w:val="6B0E543D"/>
    <w:rsid w:val="6B97A38B"/>
    <w:rsid w:val="6B9E4CAE"/>
    <w:rsid w:val="6C4C9C88"/>
    <w:rsid w:val="6C5EF38A"/>
    <w:rsid w:val="6C8A1204"/>
    <w:rsid w:val="6CD9D061"/>
    <w:rsid w:val="6D63F6C0"/>
    <w:rsid w:val="6DFDFE7E"/>
    <w:rsid w:val="6E0B3E7F"/>
    <w:rsid w:val="6E2D6C98"/>
    <w:rsid w:val="6E4C5451"/>
    <w:rsid w:val="6E57B308"/>
    <w:rsid w:val="6ED1B6AE"/>
    <w:rsid w:val="6EE78D0D"/>
    <w:rsid w:val="6F5CAF4A"/>
    <w:rsid w:val="6FDB0923"/>
    <w:rsid w:val="6FF8B13A"/>
    <w:rsid w:val="702673C1"/>
    <w:rsid w:val="709665D8"/>
    <w:rsid w:val="70BF0437"/>
    <w:rsid w:val="70E1195E"/>
    <w:rsid w:val="70EA5995"/>
    <w:rsid w:val="7117BC97"/>
    <w:rsid w:val="71814AB9"/>
    <w:rsid w:val="719B6841"/>
    <w:rsid w:val="71B569B1"/>
    <w:rsid w:val="71E8CE60"/>
    <w:rsid w:val="72061E5C"/>
    <w:rsid w:val="72628468"/>
    <w:rsid w:val="7285827F"/>
    <w:rsid w:val="72A4F207"/>
    <w:rsid w:val="72E3C6EC"/>
    <w:rsid w:val="7333257C"/>
    <w:rsid w:val="7352B704"/>
    <w:rsid w:val="73A0FE7A"/>
    <w:rsid w:val="73B23EBE"/>
    <w:rsid w:val="73CE069A"/>
    <w:rsid w:val="73D50B04"/>
    <w:rsid w:val="74986BF6"/>
    <w:rsid w:val="74D7AE5F"/>
    <w:rsid w:val="74EC6DD4"/>
    <w:rsid w:val="7585EB10"/>
    <w:rsid w:val="761B3BFA"/>
    <w:rsid w:val="7649CE8A"/>
    <w:rsid w:val="76727EC4"/>
    <w:rsid w:val="7677D39A"/>
    <w:rsid w:val="76D8DCF6"/>
    <w:rsid w:val="76E0F074"/>
    <w:rsid w:val="76F258F9"/>
    <w:rsid w:val="7712F98D"/>
    <w:rsid w:val="774DAB6C"/>
    <w:rsid w:val="77697F42"/>
    <w:rsid w:val="7793BE6B"/>
    <w:rsid w:val="77DF01D6"/>
    <w:rsid w:val="77F4ECF3"/>
    <w:rsid w:val="78302D47"/>
    <w:rsid w:val="784B2579"/>
    <w:rsid w:val="7875AFEF"/>
    <w:rsid w:val="78E0FE4A"/>
    <w:rsid w:val="79544AAF"/>
    <w:rsid w:val="79F0D4DE"/>
    <w:rsid w:val="7A097F90"/>
    <w:rsid w:val="7A8AD93B"/>
    <w:rsid w:val="7ACC4F51"/>
    <w:rsid w:val="7B28F64D"/>
    <w:rsid w:val="7B50B256"/>
    <w:rsid w:val="7B78D26C"/>
    <w:rsid w:val="7B8ACB7A"/>
    <w:rsid w:val="7B8CA53F"/>
    <w:rsid w:val="7B9B96B8"/>
    <w:rsid w:val="7BA1DE26"/>
    <w:rsid w:val="7BC4CEF7"/>
    <w:rsid w:val="7BE10605"/>
    <w:rsid w:val="7C854DE7"/>
    <w:rsid w:val="7CA33C3F"/>
    <w:rsid w:val="7CD1B2FD"/>
    <w:rsid w:val="7CE72100"/>
    <w:rsid w:val="7CEFED3D"/>
    <w:rsid w:val="7CF381E7"/>
    <w:rsid w:val="7D04EB35"/>
    <w:rsid w:val="7D3D82FE"/>
    <w:rsid w:val="7D67B773"/>
    <w:rsid w:val="7DA35693"/>
    <w:rsid w:val="7DFFFD45"/>
    <w:rsid w:val="7E16C4BD"/>
    <w:rsid w:val="7E2808AA"/>
    <w:rsid w:val="7E645B27"/>
    <w:rsid w:val="7E760A81"/>
    <w:rsid w:val="7EE6DCAF"/>
    <w:rsid w:val="7F18A6C7"/>
    <w:rsid w:val="7F39639B"/>
    <w:rsid w:val="7F57AE58"/>
    <w:rsid w:val="7FACF605"/>
    <w:rsid w:val="7FF7D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04CBE"/>
  <w15:docId w15:val="{E7A41D38-6AD5-423C-B1C9-C9D20CF6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2CB"/>
    <w:pPr>
      <w:tabs>
        <w:tab w:val="left" w:pos="0"/>
      </w:tabs>
      <w:spacing w:line="480" w:lineRule="auto"/>
    </w:pPr>
    <w:rPr>
      <w:rFonts w:ascii="Arial" w:hAnsi="Arial"/>
      <w:szCs w:val="24"/>
    </w:rPr>
  </w:style>
  <w:style w:type="paragraph" w:styleId="Heading1">
    <w:name w:val="heading 1"/>
    <w:basedOn w:val="Normal"/>
    <w:next w:val="Normal"/>
    <w:qFormat/>
    <w:rsid w:val="005406DA"/>
    <w:pPr>
      <w:keepNext/>
      <w:tabs>
        <w:tab w:val="clear" w:pos="0"/>
      </w:tabs>
      <w:spacing w:before="240" w:after="60"/>
      <w:outlineLvl w:val="0"/>
    </w:pPr>
    <w:rPr>
      <w:rFonts w:cs="Arial"/>
      <w:b/>
      <w:bCs/>
      <w:kern w:val="32"/>
      <w:sz w:val="32"/>
      <w:szCs w:val="32"/>
    </w:rPr>
  </w:style>
  <w:style w:type="paragraph" w:styleId="Heading2">
    <w:name w:val="heading 2"/>
    <w:basedOn w:val="Normal"/>
    <w:next w:val="Normal"/>
    <w:qFormat/>
    <w:rsid w:val="00FA4BA2"/>
    <w:pPr>
      <w:keepNext/>
      <w:outlineLvl w:val="1"/>
    </w:pPr>
    <w:rPr>
      <w:rFonts w:cs="Arial"/>
      <w:b/>
      <w:bCs/>
      <w:iCs/>
      <w:sz w:val="28"/>
    </w:rPr>
  </w:style>
  <w:style w:type="paragraph" w:styleId="Heading3">
    <w:name w:val="heading 3"/>
    <w:basedOn w:val="Normal"/>
    <w:next w:val="Normal"/>
    <w:qFormat/>
    <w:rsid w:val="008935D5"/>
    <w:pPr>
      <w:keepNext/>
      <w:outlineLvl w:val="2"/>
    </w:pPr>
    <w:rPr>
      <w:rFonts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1B3D"/>
    <w:pPr>
      <w:tabs>
        <w:tab w:val="clear" w:pos="0"/>
        <w:tab w:val="center" w:pos="4320"/>
        <w:tab w:val="right" w:pos="8640"/>
      </w:tabs>
    </w:pPr>
  </w:style>
  <w:style w:type="paragraph" w:styleId="FootnoteText">
    <w:name w:val="footnote text"/>
    <w:basedOn w:val="Normal"/>
    <w:semiHidden/>
    <w:rsid w:val="003044C3"/>
    <w:pPr>
      <w:tabs>
        <w:tab w:val="clear" w:pos="0"/>
      </w:tabs>
      <w:spacing w:line="480" w:lineRule="atLeast"/>
    </w:pPr>
    <w:rPr>
      <w:b/>
      <w:vanish/>
      <w:szCs w:val="20"/>
    </w:rPr>
  </w:style>
  <w:style w:type="paragraph" w:styleId="Footer">
    <w:name w:val="footer"/>
    <w:basedOn w:val="Normal"/>
    <w:rsid w:val="003C1B3D"/>
    <w:pPr>
      <w:tabs>
        <w:tab w:val="clear" w:pos="0"/>
        <w:tab w:val="center" w:pos="4320"/>
        <w:tab w:val="right" w:pos="8640"/>
      </w:tabs>
    </w:pPr>
  </w:style>
  <w:style w:type="character" w:styleId="PageNumber">
    <w:name w:val="page number"/>
    <w:rsid w:val="00BD1303"/>
    <w:rPr>
      <w:rFonts w:ascii="Arial" w:hAnsi="Arial"/>
      <w:sz w:val="20"/>
    </w:rPr>
  </w:style>
  <w:style w:type="character" w:styleId="CommentReference">
    <w:name w:val="annotation reference"/>
    <w:basedOn w:val="DefaultParagraphFont"/>
    <w:rsid w:val="00F943FA"/>
    <w:rPr>
      <w:sz w:val="16"/>
      <w:szCs w:val="16"/>
    </w:rPr>
  </w:style>
  <w:style w:type="paragraph" w:styleId="CommentText">
    <w:name w:val="annotation text"/>
    <w:basedOn w:val="Normal"/>
    <w:link w:val="CommentTextChar"/>
    <w:rsid w:val="00806D37"/>
    <w:pPr>
      <w:spacing w:line="240" w:lineRule="auto"/>
    </w:pPr>
    <w:rPr>
      <w:szCs w:val="20"/>
    </w:rPr>
  </w:style>
  <w:style w:type="character" w:customStyle="1" w:styleId="CommentTextChar">
    <w:name w:val="Comment Text Char"/>
    <w:basedOn w:val="DefaultParagraphFont"/>
    <w:link w:val="CommentText"/>
    <w:rsid w:val="00806D37"/>
    <w:rPr>
      <w:rFonts w:ascii="Arial" w:hAnsi="Arial"/>
    </w:rPr>
  </w:style>
  <w:style w:type="paragraph" w:styleId="CommentSubject">
    <w:name w:val="annotation subject"/>
    <w:basedOn w:val="CommentText"/>
    <w:next w:val="CommentText"/>
    <w:link w:val="CommentSubjectChar"/>
    <w:rsid w:val="00F943FA"/>
    <w:rPr>
      <w:b/>
      <w:bCs/>
    </w:rPr>
  </w:style>
  <w:style w:type="character" w:customStyle="1" w:styleId="CommentSubjectChar">
    <w:name w:val="Comment Subject Char"/>
    <w:basedOn w:val="CommentTextChar"/>
    <w:link w:val="CommentSubject"/>
    <w:rsid w:val="00F943FA"/>
    <w:rPr>
      <w:rFonts w:ascii="Arial" w:hAnsi="Arial"/>
      <w:b/>
      <w:bCs/>
    </w:rPr>
  </w:style>
  <w:style w:type="paragraph" w:styleId="BalloonText">
    <w:name w:val="Balloon Text"/>
    <w:basedOn w:val="Normal"/>
    <w:link w:val="BalloonTextChar"/>
    <w:rsid w:val="00F943F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943FA"/>
    <w:rPr>
      <w:rFonts w:ascii="Tahoma" w:hAnsi="Tahoma" w:cs="Tahoma"/>
      <w:sz w:val="16"/>
      <w:szCs w:val="16"/>
    </w:rPr>
  </w:style>
  <w:style w:type="character" w:styleId="Hyperlink">
    <w:name w:val="Hyperlink"/>
    <w:basedOn w:val="DefaultParagraphFont"/>
    <w:uiPriority w:val="99"/>
    <w:unhideWhenUsed/>
    <w:rsid w:val="00376391"/>
    <w:rPr>
      <w:color w:val="0000FF"/>
      <w:u w:val="single"/>
    </w:rPr>
  </w:style>
  <w:style w:type="character" w:styleId="FollowedHyperlink">
    <w:name w:val="FollowedHyperlink"/>
    <w:basedOn w:val="DefaultParagraphFont"/>
    <w:rsid w:val="00D120B3"/>
    <w:rPr>
      <w:color w:val="800080" w:themeColor="followedHyperlink"/>
      <w:u w:val="single"/>
    </w:rPr>
  </w:style>
  <w:style w:type="character" w:styleId="UnresolvedMention">
    <w:name w:val="Unresolved Mention"/>
    <w:basedOn w:val="DefaultParagraphFont"/>
    <w:uiPriority w:val="99"/>
    <w:unhideWhenUsed/>
    <w:rsid w:val="00A2179D"/>
    <w:rPr>
      <w:color w:val="605E5C"/>
      <w:shd w:val="clear" w:color="auto" w:fill="E1DFDD"/>
    </w:rPr>
  </w:style>
  <w:style w:type="paragraph" w:styleId="ListParagraph">
    <w:name w:val="List Paragraph"/>
    <w:basedOn w:val="Normal"/>
    <w:uiPriority w:val="34"/>
    <w:qFormat/>
    <w:rsid w:val="004246FA"/>
    <w:pPr>
      <w:ind w:left="720"/>
      <w:contextualSpacing/>
    </w:pPr>
  </w:style>
  <w:style w:type="table" w:styleId="TableGrid">
    <w:name w:val="Table Grid"/>
    <w:basedOn w:val="TableNormal"/>
    <w:rsid w:val="00133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197D"/>
    <w:rPr>
      <w:rFonts w:ascii="Arial" w:hAnsi="Arial"/>
      <w:sz w:val="24"/>
      <w:szCs w:val="24"/>
    </w:rPr>
  </w:style>
  <w:style w:type="paragraph" w:customStyle="1" w:styleId="EndNoteBibliographyTitle">
    <w:name w:val="EndNote Bibliography Title"/>
    <w:basedOn w:val="Normal"/>
    <w:link w:val="EndNoteBibliographyTitleChar"/>
    <w:rsid w:val="00F811A0"/>
    <w:pPr>
      <w:jc w:val="center"/>
    </w:pPr>
    <w:rPr>
      <w:rFonts w:cs="Arial"/>
      <w:noProof/>
    </w:rPr>
  </w:style>
  <w:style w:type="character" w:customStyle="1" w:styleId="EndNoteBibliographyTitleChar">
    <w:name w:val="EndNote Bibliography Title Char"/>
    <w:basedOn w:val="DefaultParagraphFont"/>
    <w:link w:val="EndNoteBibliographyTitle"/>
    <w:rsid w:val="00707ADB"/>
    <w:rPr>
      <w:rFonts w:ascii="Arial" w:hAnsi="Arial" w:cs="Arial"/>
      <w:noProof/>
      <w:szCs w:val="24"/>
    </w:rPr>
  </w:style>
  <w:style w:type="paragraph" w:customStyle="1" w:styleId="EndNoteBibliography">
    <w:name w:val="EndNote Bibliography"/>
    <w:basedOn w:val="Normal"/>
    <w:link w:val="EndNoteBibliographyChar"/>
    <w:rsid w:val="00F811A0"/>
    <w:rPr>
      <w:rFonts w:cs="Arial"/>
      <w:noProof/>
    </w:rPr>
  </w:style>
  <w:style w:type="character" w:customStyle="1" w:styleId="EndNoteBibliographyChar">
    <w:name w:val="EndNote Bibliography Char"/>
    <w:basedOn w:val="DefaultParagraphFont"/>
    <w:link w:val="EndNoteBibliography"/>
    <w:rsid w:val="00707ADB"/>
    <w:rPr>
      <w:rFonts w:ascii="Arial" w:hAnsi="Arial" w:cs="Arial"/>
      <w:noProof/>
      <w:szCs w:val="24"/>
    </w:rPr>
  </w:style>
  <w:style w:type="character" w:styleId="Mention">
    <w:name w:val="Mention"/>
    <w:basedOn w:val="DefaultParagraphFont"/>
    <w:uiPriority w:val="99"/>
    <w:unhideWhenUsed/>
    <w:rsid w:val="00100C7D"/>
    <w:rPr>
      <w:color w:val="2B579A"/>
      <w:shd w:val="clear" w:color="auto" w:fill="E1DFDD"/>
    </w:rPr>
  </w:style>
  <w:style w:type="character" w:customStyle="1" w:styleId="docsum-authors">
    <w:name w:val="docsum-authors"/>
    <w:basedOn w:val="DefaultParagraphFont"/>
    <w:rsid w:val="00F1030B"/>
  </w:style>
  <w:style w:type="character" w:customStyle="1" w:styleId="docsum-journal-citation">
    <w:name w:val="docsum-journal-citation"/>
    <w:basedOn w:val="DefaultParagraphFont"/>
    <w:rsid w:val="00F1030B"/>
  </w:style>
  <w:style w:type="character" w:customStyle="1" w:styleId="citation-part">
    <w:name w:val="citation-part"/>
    <w:basedOn w:val="DefaultParagraphFont"/>
    <w:rsid w:val="00F1030B"/>
  </w:style>
  <w:style w:type="character" w:customStyle="1" w:styleId="docsum-pmid">
    <w:name w:val="docsum-pmid"/>
    <w:basedOn w:val="DefaultParagraphFont"/>
    <w:rsid w:val="00F1030B"/>
  </w:style>
  <w:style w:type="character" w:customStyle="1" w:styleId="free-resources">
    <w:name w:val="free-resources"/>
    <w:basedOn w:val="DefaultParagraphFont"/>
    <w:rsid w:val="00F1030B"/>
  </w:style>
  <w:style w:type="character" w:customStyle="1" w:styleId="publication-type">
    <w:name w:val="publication-type"/>
    <w:basedOn w:val="DefaultParagraphFont"/>
    <w:rsid w:val="00F1030B"/>
  </w:style>
  <w:style w:type="character" w:styleId="LineNumber">
    <w:name w:val="line number"/>
    <w:basedOn w:val="DefaultParagraphFont"/>
    <w:semiHidden/>
    <w:unhideWhenUsed/>
    <w:rsid w:val="0023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0817">
      <w:bodyDiv w:val="1"/>
      <w:marLeft w:val="0"/>
      <w:marRight w:val="0"/>
      <w:marTop w:val="0"/>
      <w:marBottom w:val="0"/>
      <w:divBdr>
        <w:top w:val="none" w:sz="0" w:space="0" w:color="auto"/>
        <w:left w:val="none" w:sz="0" w:space="0" w:color="auto"/>
        <w:bottom w:val="none" w:sz="0" w:space="0" w:color="auto"/>
        <w:right w:val="none" w:sz="0" w:space="0" w:color="auto"/>
      </w:divBdr>
    </w:div>
    <w:div w:id="90710976">
      <w:bodyDiv w:val="1"/>
      <w:marLeft w:val="0"/>
      <w:marRight w:val="0"/>
      <w:marTop w:val="0"/>
      <w:marBottom w:val="0"/>
      <w:divBdr>
        <w:top w:val="none" w:sz="0" w:space="0" w:color="auto"/>
        <w:left w:val="none" w:sz="0" w:space="0" w:color="auto"/>
        <w:bottom w:val="none" w:sz="0" w:space="0" w:color="auto"/>
        <w:right w:val="none" w:sz="0" w:space="0" w:color="auto"/>
      </w:divBdr>
    </w:div>
    <w:div w:id="363946883">
      <w:bodyDiv w:val="1"/>
      <w:marLeft w:val="0"/>
      <w:marRight w:val="0"/>
      <w:marTop w:val="0"/>
      <w:marBottom w:val="0"/>
      <w:divBdr>
        <w:top w:val="none" w:sz="0" w:space="0" w:color="auto"/>
        <w:left w:val="none" w:sz="0" w:space="0" w:color="auto"/>
        <w:bottom w:val="none" w:sz="0" w:space="0" w:color="auto"/>
        <w:right w:val="none" w:sz="0" w:space="0" w:color="auto"/>
      </w:divBdr>
    </w:div>
    <w:div w:id="770509369">
      <w:bodyDiv w:val="1"/>
      <w:marLeft w:val="0"/>
      <w:marRight w:val="0"/>
      <w:marTop w:val="0"/>
      <w:marBottom w:val="0"/>
      <w:divBdr>
        <w:top w:val="none" w:sz="0" w:space="0" w:color="auto"/>
        <w:left w:val="none" w:sz="0" w:space="0" w:color="auto"/>
        <w:bottom w:val="none" w:sz="0" w:space="0" w:color="auto"/>
        <w:right w:val="none" w:sz="0" w:space="0" w:color="auto"/>
      </w:divBdr>
    </w:div>
    <w:div w:id="783422164">
      <w:bodyDiv w:val="1"/>
      <w:marLeft w:val="0"/>
      <w:marRight w:val="0"/>
      <w:marTop w:val="0"/>
      <w:marBottom w:val="0"/>
      <w:divBdr>
        <w:top w:val="none" w:sz="0" w:space="0" w:color="auto"/>
        <w:left w:val="none" w:sz="0" w:space="0" w:color="auto"/>
        <w:bottom w:val="none" w:sz="0" w:space="0" w:color="auto"/>
        <w:right w:val="none" w:sz="0" w:space="0" w:color="auto"/>
      </w:divBdr>
    </w:div>
    <w:div w:id="914825966">
      <w:bodyDiv w:val="1"/>
      <w:marLeft w:val="0"/>
      <w:marRight w:val="0"/>
      <w:marTop w:val="0"/>
      <w:marBottom w:val="0"/>
      <w:divBdr>
        <w:top w:val="none" w:sz="0" w:space="0" w:color="auto"/>
        <w:left w:val="none" w:sz="0" w:space="0" w:color="auto"/>
        <w:bottom w:val="none" w:sz="0" w:space="0" w:color="auto"/>
        <w:right w:val="none" w:sz="0" w:space="0" w:color="auto"/>
      </w:divBdr>
    </w:div>
    <w:div w:id="982194403">
      <w:bodyDiv w:val="1"/>
      <w:marLeft w:val="0"/>
      <w:marRight w:val="0"/>
      <w:marTop w:val="0"/>
      <w:marBottom w:val="0"/>
      <w:divBdr>
        <w:top w:val="none" w:sz="0" w:space="0" w:color="auto"/>
        <w:left w:val="none" w:sz="0" w:space="0" w:color="auto"/>
        <w:bottom w:val="none" w:sz="0" w:space="0" w:color="auto"/>
        <w:right w:val="none" w:sz="0" w:space="0" w:color="auto"/>
      </w:divBdr>
    </w:div>
    <w:div w:id="1078789611">
      <w:bodyDiv w:val="1"/>
      <w:marLeft w:val="0"/>
      <w:marRight w:val="0"/>
      <w:marTop w:val="0"/>
      <w:marBottom w:val="0"/>
      <w:divBdr>
        <w:top w:val="none" w:sz="0" w:space="0" w:color="auto"/>
        <w:left w:val="none" w:sz="0" w:space="0" w:color="auto"/>
        <w:bottom w:val="none" w:sz="0" w:space="0" w:color="auto"/>
        <w:right w:val="none" w:sz="0" w:space="0" w:color="auto"/>
      </w:divBdr>
    </w:div>
    <w:div w:id="1094478881">
      <w:bodyDiv w:val="1"/>
      <w:marLeft w:val="0"/>
      <w:marRight w:val="0"/>
      <w:marTop w:val="0"/>
      <w:marBottom w:val="0"/>
      <w:divBdr>
        <w:top w:val="none" w:sz="0" w:space="0" w:color="auto"/>
        <w:left w:val="none" w:sz="0" w:space="0" w:color="auto"/>
        <w:bottom w:val="none" w:sz="0" w:space="0" w:color="auto"/>
        <w:right w:val="none" w:sz="0" w:space="0" w:color="auto"/>
      </w:divBdr>
      <w:divsChild>
        <w:div w:id="1955088535">
          <w:marLeft w:val="0"/>
          <w:marRight w:val="0"/>
          <w:marTop w:val="0"/>
          <w:marBottom w:val="0"/>
          <w:divBdr>
            <w:top w:val="none" w:sz="0" w:space="0" w:color="auto"/>
            <w:left w:val="none" w:sz="0" w:space="0" w:color="auto"/>
            <w:bottom w:val="none" w:sz="0" w:space="0" w:color="auto"/>
            <w:right w:val="none" w:sz="0" w:space="0" w:color="auto"/>
          </w:divBdr>
        </w:div>
      </w:divsChild>
    </w:div>
    <w:div w:id="1249117492">
      <w:bodyDiv w:val="1"/>
      <w:marLeft w:val="0"/>
      <w:marRight w:val="0"/>
      <w:marTop w:val="0"/>
      <w:marBottom w:val="0"/>
      <w:divBdr>
        <w:top w:val="none" w:sz="0" w:space="0" w:color="auto"/>
        <w:left w:val="none" w:sz="0" w:space="0" w:color="auto"/>
        <w:bottom w:val="none" w:sz="0" w:space="0" w:color="auto"/>
        <w:right w:val="none" w:sz="0" w:space="0" w:color="auto"/>
      </w:divBdr>
    </w:div>
    <w:div w:id="1319502177">
      <w:bodyDiv w:val="1"/>
      <w:marLeft w:val="0"/>
      <w:marRight w:val="0"/>
      <w:marTop w:val="0"/>
      <w:marBottom w:val="0"/>
      <w:divBdr>
        <w:top w:val="none" w:sz="0" w:space="0" w:color="auto"/>
        <w:left w:val="none" w:sz="0" w:space="0" w:color="auto"/>
        <w:bottom w:val="none" w:sz="0" w:space="0" w:color="auto"/>
        <w:right w:val="none" w:sz="0" w:space="0" w:color="auto"/>
      </w:divBdr>
    </w:div>
    <w:div w:id="1410808669">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590575474">
      <w:bodyDiv w:val="1"/>
      <w:marLeft w:val="0"/>
      <w:marRight w:val="0"/>
      <w:marTop w:val="0"/>
      <w:marBottom w:val="0"/>
      <w:divBdr>
        <w:top w:val="none" w:sz="0" w:space="0" w:color="auto"/>
        <w:left w:val="none" w:sz="0" w:space="0" w:color="auto"/>
        <w:bottom w:val="none" w:sz="0" w:space="0" w:color="auto"/>
        <w:right w:val="none" w:sz="0" w:space="0" w:color="auto"/>
      </w:divBdr>
      <w:divsChild>
        <w:div w:id="1554579825">
          <w:marLeft w:val="0"/>
          <w:marRight w:val="0"/>
          <w:marTop w:val="0"/>
          <w:marBottom w:val="0"/>
          <w:divBdr>
            <w:top w:val="none" w:sz="0" w:space="0" w:color="auto"/>
            <w:left w:val="none" w:sz="0" w:space="0" w:color="auto"/>
            <w:bottom w:val="none" w:sz="0" w:space="0" w:color="auto"/>
            <w:right w:val="none" w:sz="0" w:space="0" w:color="auto"/>
          </w:divBdr>
        </w:div>
      </w:divsChild>
    </w:div>
    <w:div w:id="1683698136">
      <w:bodyDiv w:val="1"/>
      <w:marLeft w:val="0"/>
      <w:marRight w:val="0"/>
      <w:marTop w:val="0"/>
      <w:marBottom w:val="0"/>
      <w:divBdr>
        <w:top w:val="none" w:sz="0" w:space="0" w:color="auto"/>
        <w:left w:val="none" w:sz="0" w:space="0" w:color="auto"/>
        <w:bottom w:val="none" w:sz="0" w:space="0" w:color="auto"/>
        <w:right w:val="none" w:sz="0" w:space="0" w:color="auto"/>
      </w:divBdr>
    </w:div>
    <w:div w:id="1841001715">
      <w:bodyDiv w:val="1"/>
      <w:marLeft w:val="0"/>
      <w:marRight w:val="0"/>
      <w:marTop w:val="0"/>
      <w:marBottom w:val="0"/>
      <w:divBdr>
        <w:top w:val="none" w:sz="0" w:space="0" w:color="auto"/>
        <w:left w:val="none" w:sz="0" w:space="0" w:color="auto"/>
        <w:bottom w:val="none" w:sz="0" w:space="0" w:color="auto"/>
        <w:right w:val="none" w:sz="0" w:space="0" w:color="auto"/>
      </w:divBdr>
    </w:div>
    <w:div w:id="2004578721">
      <w:bodyDiv w:val="1"/>
      <w:marLeft w:val="0"/>
      <w:marRight w:val="0"/>
      <w:marTop w:val="0"/>
      <w:marBottom w:val="0"/>
      <w:divBdr>
        <w:top w:val="none" w:sz="0" w:space="0" w:color="auto"/>
        <w:left w:val="none" w:sz="0" w:space="0" w:color="auto"/>
        <w:bottom w:val="none" w:sz="0" w:space="0" w:color="auto"/>
        <w:right w:val="none" w:sz="0" w:space="0" w:color="auto"/>
      </w:divBdr>
      <w:divsChild>
        <w:div w:id="106286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Details xmlns="75aef259-d231-491e-a28d-0d838d40eef1" xsi:nil="true"/>
    <lcf76f155ced4ddcb4097134ff3c332f xmlns="75aef259-d231-491e-a28d-0d838d40eef1">
      <Terms xmlns="http://schemas.microsoft.com/office/infopath/2007/PartnerControls"/>
    </lcf76f155ced4ddcb4097134ff3c332f>
    <TaxCatchAll xmlns="48685d96-3859-4ff2-9dac-1ef3045cf427" xsi:nil="true"/>
    <Comments xmlns="75aef259-d231-491e-a28d-0d838d40eef1" xsi:nil="true"/>
    <Notes0 xmlns="75aef259-d231-491e-a28d-0d838d40ee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DDE419BDCEC4D9F48B9B13D0032C8" ma:contentTypeVersion="17" ma:contentTypeDescription="Create a new document." ma:contentTypeScope="" ma:versionID="6978653546bb925b250e5bffa37b7d53">
  <xsd:schema xmlns:xsd="http://www.w3.org/2001/XMLSchema" xmlns:xs="http://www.w3.org/2001/XMLSchema" xmlns:p="http://schemas.microsoft.com/office/2006/metadata/properties" xmlns:ns2="75aef259-d231-491e-a28d-0d838d40eef1" xmlns:ns3="48685d96-3859-4ff2-9dac-1ef3045cf427" targetNamespace="http://schemas.microsoft.com/office/2006/metadata/properties" ma:root="true" ma:fieldsID="36dcc1bf6c343edbb074b7272447525b" ns2:_="" ns3:_="">
    <xsd:import namespace="75aef259-d231-491e-a28d-0d838d40eef1"/>
    <xsd:import namespace="48685d96-3859-4ff2-9dac-1ef3045cf4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VersionDetail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Comme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ef259-d231-491e-a28d-0d838d40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VersionDetails" ma:index="15" nillable="true" ma:displayName="Version Details" ma:description="Sent" ma:format="Dropdown" ma:internalName="VersionDetails">
      <xsd:simpleType>
        <xsd:union memberTypes="dms:Text">
          <xsd:simpleType>
            <xsd:restriction base="dms:Choice">
              <xsd:enumeration value="Template"/>
              <xsd:enumeration value="MW Complete"/>
              <xsd:enumeration value="MS Review Complete"/>
              <xsd:enumeration value="Edit/FC Complete"/>
              <xsd:enumeration value="Med Rev of Queries Complete"/>
              <xsd:enumeration value="Edit Complete"/>
              <xsd:enumeration value="Med Sign Off Complete"/>
              <xsd:enumeration value="Acct Sign Off Complete"/>
              <xsd:enumeration value="Final Internal Version"/>
              <xsd:enumeration value="Final Completed Version"/>
              <xsd:enumeration value="Test"/>
              <xsd:enumeration value="SENT"/>
              <xsd:enumeration value="Sent for PL &amp; DO"/>
              <xsd:enumeration value="Sent for Author &amp;BMS Rev"/>
              <xsd:enumeration value="Sent For Author Rev"/>
              <xsd:enumeration value="Sent for PubD Rev"/>
            </xsd:restriction>
          </xsd:simpleType>
        </xsd:un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526444-8973-4013-83c9-3a3ac6012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Text">
          <xsd:maxLength value="255"/>
        </xsd:restriction>
      </xsd:simpleType>
    </xsd:element>
    <xsd:element name="Notes0" ma:index="24"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685d96-3859-4ff2-9dac-1ef3045cf4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21ccf2-b996-42b4-9cfc-d91802e382af}" ma:internalName="TaxCatchAll" ma:showField="CatchAllData" ma:web="48685d96-3859-4ff2-9dac-1ef3045cf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897DDE419BDCEC4D9F48B9B13D0032C8" ma:contentTypeVersion="17" ma:contentTypeDescription="Create a new document." ma:contentTypeScope="" ma:versionID="6978653546bb925b250e5bffa37b7d53">
  <xsd:schema xmlns:xsd="http://www.w3.org/2001/XMLSchema" xmlns:xs="http://www.w3.org/2001/XMLSchema" xmlns:p="http://schemas.microsoft.com/office/2006/metadata/properties" xmlns:ns2="75aef259-d231-491e-a28d-0d838d40eef1" xmlns:ns3="48685d96-3859-4ff2-9dac-1ef3045cf427" targetNamespace="http://schemas.microsoft.com/office/2006/metadata/properties" ma:root="true" ma:fieldsID="36dcc1bf6c343edbb074b7272447525b" ns2:_="" ns3:_="">
    <xsd:import namespace="75aef259-d231-491e-a28d-0d838d40eef1"/>
    <xsd:import namespace="48685d96-3859-4ff2-9dac-1ef3045cf4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VersionDetail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Comme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ef259-d231-491e-a28d-0d838d40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VersionDetails" ma:index="15" nillable="true" ma:displayName="Version Details" ma:description="Sent" ma:format="Dropdown" ma:internalName="VersionDetails">
      <xsd:simpleType>
        <xsd:union memberTypes="dms:Text">
          <xsd:simpleType>
            <xsd:restriction base="dms:Choice">
              <xsd:enumeration value="Template"/>
              <xsd:enumeration value="MW Complete"/>
              <xsd:enumeration value="MS Review Complete"/>
              <xsd:enumeration value="Edit/FC Complete"/>
              <xsd:enumeration value="Med Rev of Queries Complete"/>
              <xsd:enumeration value="Edit Complete"/>
              <xsd:enumeration value="Med Sign Off Complete"/>
              <xsd:enumeration value="Acct Sign Off Complete"/>
              <xsd:enumeration value="Final Internal Version"/>
              <xsd:enumeration value="Final Completed Version"/>
              <xsd:enumeration value="Test"/>
              <xsd:enumeration value="SENT"/>
              <xsd:enumeration value="Sent for PL &amp; DO"/>
              <xsd:enumeration value="Sent for Author &amp;BMS Rev"/>
              <xsd:enumeration value="Sent For Author Rev"/>
              <xsd:enumeration value="Sent for PubD Rev"/>
            </xsd:restriction>
          </xsd:simpleType>
        </xsd:un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526444-8973-4013-83c9-3a3ac6012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Text">
          <xsd:maxLength value="255"/>
        </xsd:restriction>
      </xsd:simpleType>
    </xsd:element>
    <xsd:element name="Notes0" ma:index="24"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685d96-3859-4ff2-9dac-1ef3045cf4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21ccf2-b996-42b4-9cfc-d91802e382af}" ma:internalName="TaxCatchAll" ma:showField="CatchAllData" ma:web="48685d96-3859-4ff2-9dac-1ef3045cf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26F1E-6C61-4CAB-BBC9-EC768DCB81EB}">
  <ds:schemaRefs>
    <ds:schemaRef ds:uri="http://schemas.microsoft.com/office/2006/metadata/properties"/>
    <ds:schemaRef ds:uri="http://schemas.microsoft.com/office/infopath/2007/PartnerControls"/>
    <ds:schemaRef ds:uri="75aef259-d231-491e-a28d-0d838d40eef1"/>
    <ds:schemaRef ds:uri="48685d96-3859-4ff2-9dac-1ef3045cf427"/>
  </ds:schemaRefs>
</ds:datastoreItem>
</file>

<file path=customXml/itemProps2.xml><?xml version="1.0" encoding="utf-8"?>
<ds:datastoreItem xmlns:ds="http://schemas.openxmlformats.org/officeDocument/2006/customXml" ds:itemID="{794302EA-C006-4D9D-8845-88611DFB1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ef259-d231-491e-a28d-0d838d40eef1"/>
    <ds:schemaRef ds:uri="48685d96-3859-4ff2-9dac-1ef3045cf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86995-95DC-4D2E-8778-BF37B7B7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ef259-d231-491e-a28d-0d838d40eef1"/>
    <ds:schemaRef ds:uri="48685d96-3859-4ff2-9dac-1ef3045cf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D49B0-587F-4116-9053-C7428CCBE9B2}">
  <ds:schemaRefs>
    <ds:schemaRef ds:uri="http://schemas.microsoft.com/sharepoint/v3/contenttype/forms"/>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 id="{b98f0765-0764-4153-ac9c-4713ff722c48}" enabled="0" method="" siteId="{b98f0765-0764-4153-ac9c-4713ff722c48}"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Cleary</dc:creator>
  <cp:keywords/>
  <cp:lastModifiedBy>Anne Marie Sorce</cp:lastModifiedBy>
  <cp:revision>5</cp:revision>
  <dcterms:created xsi:type="dcterms:W3CDTF">2024-10-30T13:56:00Z</dcterms:created>
  <dcterms:modified xsi:type="dcterms:W3CDTF">2024-10-30T14:03:00Z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0x010100897DDE419BDCEC4D9F48B9B13D0032C8</vt:lpwstr>
  </property>
  <property fmtid="{D5CDD505-2E9C-101B-9397-08002B2CF9AE}" pid="3" name="Order">
    <vt:r8>100</vt:r8>
  </property>
  <property fmtid="{D5CDD505-2E9C-101B-9397-08002B2CF9AE}" pid="4" name="MediaServiceImageTags">
    <vt:lpwstr/>
  </property>
  <property fmtid="{D5CDD505-2E9C-101B-9397-08002B2CF9AE}" pid="5" name="VersionDetails">
    <vt:lpwstr>Edit/FC Complete</vt:lpwstr>
  </property>
</Properties>
</file>