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D5F96" w14:textId="713F99E9" w:rsidR="000F2F08" w:rsidRDefault="006A13E9" w:rsidP="006A13E9">
      <w:pPr>
        <w:spacing w:line="480" w:lineRule="auto"/>
        <w:ind w:firstLineChars="0" w:firstLine="0"/>
        <w:rPr>
          <w:rFonts w:ascii="Arial" w:eastAsiaTheme="minorEastAsia" w:hAnsi="Arial" w:cs="Arial"/>
          <w:color w:val="000000" w:themeColor="text1"/>
          <w:sz w:val="21"/>
          <w:szCs w:val="21"/>
        </w:rPr>
      </w:pPr>
      <w:r w:rsidRPr="006A13E9">
        <w:rPr>
          <w:rFonts w:ascii="Arial" w:eastAsiaTheme="minorEastAsia" w:hAnsi="Arial" w:cs="Arial" w:hint="eastAsia"/>
          <w:b/>
          <w:color w:val="000000" w:themeColor="text1"/>
          <w:sz w:val="21"/>
          <w:szCs w:val="21"/>
        </w:rPr>
        <w:t>S</w:t>
      </w:r>
      <w:r w:rsidRPr="006A13E9">
        <w:rPr>
          <w:rFonts w:ascii="Arial" w:eastAsiaTheme="minorEastAsia" w:hAnsi="Arial" w:cs="Arial"/>
          <w:b/>
          <w:color w:val="000000" w:themeColor="text1"/>
          <w:sz w:val="21"/>
          <w:szCs w:val="21"/>
        </w:rPr>
        <w:t xml:space="preserve">upplementary </w:t>
      </w:r>
      <w:r w:rsidR="004D0DFD">
        <w:rPr>
          <w:rFonts w:ascii="Arial" w:eastAsiaTheme="minorEastAsia" w:hAnsi="Arial" w:cs="Arial"/>
          <w:b/>
          <w:color w:val="000000" w:themeColor="text1"/>
          <w:sz w:val="21"/>
          <w:szCs w:val="21"/>
        </w:rPr>
        <w:t>T</w:t>
      </w:r>
      <w:r w:rsidRPr="006A13E9">
        <w:rPr>
          <w:rFonts w:ascii="Arial" w:eastAsiaTheme="minorEastAsia" w:hAnsi="Arial" w:cs="Arial"/>
          <w:b/>
          <w:color w:val="000000" w:themeColor="text1"/>
          <w:sz w:val="21"/>
          <w:szCs w:val="21"/>
        </w:rPr>
        <w:t>able</w:t>
      </w:r>
      <w:r>
        <w:rPr>
          <w:rFonts w:ascii="Arial" w:eastAsiaTheme="minorEastAsia" w:hAnsi="Arial" w:cs="Arial"/>
          <w:b/>
          <w:color w:val="000000" w:themeColor="text1"/>
          <w:sz w:val="21"/>
          <w:szCs w:val="21"/>
        </w:rPr>
        <w:t xml:space="preserve">. </w:t>
      </w:r>
      <w:r>
        <w:rPr>
          <w:rFonts w:ascii="Arial" w:eastAsiaTheme="minorEastAsia" w:hAnsi="Arial" w:cs="Arial"/>
          <w:color w:val="000000" w:themeColor="text1"/>
          <w:sz w:val="21"/>
          <w:szCs w:val="21"/>
        </w:rPr>
        <w:t>C</w:t>
      </w:r>
      <w:r w:rsidRPr="006A13E9">
        <w:rPr>
          <w:rFonts w:ascii="Arial" w:eastAsiaTheme="minorEastAsia" w:hAnsi="Arial" w:cs="Arial"/>
          <w:color w:val="000000" w:themeColor="text1"/>
          <w:sz w:val="21"/>
          <w:szCs w:val="21"/>
        </w:rPr>
        <w:t>omparision of</w:t>
      </w:r>
      <w:r>
        <w:rPr>
          <w:rFonts w:ascii="Arial" w:eastAsiaTheme="minorEastAsia" w:hAnsi="Arial" w:cs="Arial"/>
          <w:color w:val="000000" w:themeColor="text1"/>
          <w:sz w:val="21"/>
          <w:szCs w:val="21"/>
        </w:rPr>
        <w:t xml:space="preserve"> </w:t>
      </w:r>
      <w:r w:rsidR="00EA1001">
        <w:rPr>
          <w:rFonts w:ascii="Arial" w:eastAsiaTheme="minorEastAsia" w:hAnsi="Arial" w:cs="Arial"/>
          <w:color w:val="000000" w:themeColor="text1"/>
          <w:sz w:val="21"/>
          <w:szCs w:val="21"/>
        </w:rPr>
        <w:t>the pain relief rate</w:t>
      </w:r>
      <w:r w:rsidRPr="006A13E9">
        <w:rPr>
          <w:rFonts w:ascii="Arial" w:eastAsiaTheme="minorEastAsia" w:hAnsi="Arial" w:cs="Arial"/>
          <w:color w:val="000000" w:themeColor="text1"/>
          <w:sz w:val="21"/>
          <w:szCs w:val="21"/>
        </w:rPr>
        <w:t xml:space="preserve"> </w:t>
      </w:r>
      <w:r>
        <w:rPr>
          <w:rFonts w:ascii="Arial" w:eastAsiaTheme="minorEastAsia" w:hAnsi="Arial" w:cs="Arial"/>
          <w:color w:val="000000" w:themeColor="text1"/>
          <w:sz w:val="21"/>
          <w:szCs w:val="21"/>
        </w:rPr>
        <w:t>between the</w:t>
      </w:r>
      <w:r w:rsidRPr="006A13E9">
        <w:rPr>
          <w:rFonts w:ascii="Arial" w:eastAsiaTheme="minorEastAsia" w:hAnsi="Arial" w:cs="Arial"/>
          <w:color w:val="000000" w:themeColor="text1"/>
          <w:sz w:val="21"/>
          <w:szCs w:val="21"/>
        </w:rPr>
        <w:t xml:space="preserve"> two groups.</w:t>
      </w:r>
    </w:p>
    <w:tbl>
      <w:tblPr>
        <w:tblpPr w:leftFromText="180" w:rightFromText="180" w:vertAnchor="page" w:horzAnchor="margin" w:tblpY="2022"/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2125"/>
        <w:gridCol w:w="851"/>
        <w:gridCol w:w="935"/>
      </w:tblGrid>
      <w:tr w:rsidR="00F24592" w:rsidRPr="00F24592" w14:paraId="0239E5C5" w14:textId="77777777" w:rsidTr="00F24592">
        <w:trPr>
          <w:trHeight w:val="979"/>
          <w:tblHeader/>
        </w:trPr>
        <w:tc>
          <w:tcPr>
            <w:tcW w:w="1366" w:type="pct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A2E698" w14:textId="77777777" w:rsidR="006A13E9" w:rsidRPr="00F24592" w:rsidRDefault="006A13E9" w:rsidP="006A13E9">
            <w:pPr>
              <w:spacing w:line="480" w:lineRule="auto"/>
              <w:ind w:firstLineChars="0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80" w:type="pct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754A2F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 xml:space="preserve">Pain relief response </w:t>
            </w:r>
          </w:p>
          <w:p w14:paraId="4CABB54E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(-)</w:t>
            </w:r>
          </w:p>
        </w:tc>
        <w:tc>
          <w:tcPr>
            <w:tcW w:w="1279" w:type="pc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0BB28FF0" w14:textId="77777777" w:rsid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 xml:space="preserve">Pain relief response </w:t>
            </w:r>
          </w:p>
          <w:p w14:paraId="72574F12" w14:textId="3EF9AEC5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(+)</w:t>
            </w:r>
          </w:p>
        </w:tc>
        <w:tc>
          <w:tcPr>
            <w:tcW w:w="512" w:type="pc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1A81484C" w14:textId="6BEB573A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χ</w:t>
            </w:r>
            <w:r w:rsidRPr="00F24592">
              <w:rPr>
                <w:rFonts w:ascii="Arial" w:hAnsi="Arial" w:cs="Arial"/>
                <w:sz w:val="21"/>
                <w:szCs w:val="21"/>
                <w:vertAlign w:val="superscript"/>
              </w:rPr>
              <w:t xml:space="preserve">2 </w:t>
            </w:r>
          </w:p>
        </w:tc>
        <w:tc>
          <w:tcPr>
            <w:tcW w:w="563" w:type="pct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BF4EAB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i/>
                <w:sz w:val="21"/>
                <w:szCs w:val="21"/>
              </w:rPr>
              <w:t xml:space="preserve">p </w:t>
            </w:r>
            <w:r w:rsidRPr="00F24592">
              <w:rPr>
                <w:rFonts w:ascii="Arial" w:hAnsi="Arial" w:cs="Arial"/>
                <w:sz w:val="21"/>
                <w:szCs w:val="21"/>
              </w:rPr>
              <w:t>value</w:t>
            </w:r>
          </w:p>
        </w:tc>
      </w:tr>
      <w:tr w:rsidR="00F24592" w:rsidRPr="00F24592" w14:paraId="7BD4F9DD" w14:textId="77777777" w:rsidTr="00F24592">
        <w:trPr>
          <w:trHeight w:val="658"/>
        </w:trPr>
        <w:tc>
          <w:tcPr>
            <w:tcW w:w="1366" w:type="pct"/>
            <w:tcBorders>
              <w:top w:val="nil"/>
              <w:bottom w:val="nil"/>
            </w:tcBorders>
            <w:shd w:val="clear" w:color="auto" w:fill="auto"/>
          </w:tcPr>
          <w:p w14:paraId="02305C8F" w14:textId="3841F3FA" w:rsidR="006A13E9" w:rsidRPr="00F24592" w:rsidRDefault="006A13E9" w:rsidP="006A13E9">
            <w:pPr>
              <w:spacing w:line="480" w:lineRule="auto"/>
              <w:ind w:firstLineChars="0" w:firstLine="0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 xml:space="preserve">At week </w:t>
            </w:r>
            <w:r w:rsidR="009208DB">
              <w:rPr>
                <w:rFonts w:ascii="Arial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1280" w:type="pct"/>
            <w:tcBorders>
              <w:top w:val="nil"/>
              <w:bottom w:val="nil"/>
            </w:tcBorders>
            <w:shd w:val="clear" w:color="auto" w:fill="auto"/>
          </w:tcPr>
          <w:p w14:paraId="145B90F4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9" w:type="pct"/>
            <w:tcBorders>
              <w:top w:val="nil"/>
              <w:bottom w:val="nil"/>
            </w:tcBorders>
          </w:tcPr>
          <w:p w14:paraId="17D49131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2" w:type="pct"/>
            <w:tcBorders>
              <w:top w:val="nil"/>
              <w:bottom w:val="nil"/>
            </w:tcBorders>
          </w:tcPr>
          <w:p w14:paraId="50D2CBA0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14:paraId="41DAA411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592" w:rsidRPr="00F24592" w14:paraId="6CAD3253" w14:textId="77777777" w:rsidTr="00F24592">
        <w:trPr>
          <w:trHeight w:val="658"/>
        </w:trPr>
        <w:tc>
          <w:tcPr>
            <w:tcW w:w="1366" w:type="pct"/>
            <w:tcBorders>
              <w:top w:val="nil"/>
              <w:bottom w:val="nil"/>
            </w:tcBorders>
            <w:shd w:val="clear" w:color="auto" w:fill="auto"/>
          </w:tcPr>
          <w:p w14:paraId="34827D62" w14:textId="77777777" w:rsidR="006A13E9" w:rsidRPr="00F24592" w:rsidRDefault="006A13E9" w:rsidP="006A13E9">
            <w:pPr>
              <w:spacing w:line="480" w:lineRule="auto"/>
              <w:ind w:firstLineChars="0" w:firstLine="0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SH group</w:t>
            </w:r>
          </w:p>
        </w:tc>
        <w:tc>
          <w:tcPr>
            <w:tcW w:w="1280" w:type="pct"/>
            <w:tcBorders>
              <w:top w:val="nil"/>
              <w:bottom w:val="nil"/>
            </w:tcBorders>
            <w:shd w:val="clear" w:color="auto" w:fill="auto"/>
          </w:tcPr>
          <w:p w14:paraId="0D10FA3D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6 (28.57%)</w:t>
            </w:r>
          </w:p>
        </w:tc>
        <w:tc>
          <w:tcPr>
            <w:tcW w:w="1279" w:type="pct"/>
            <w:tcBorders>
              <w:top w:val="nil"/>
              <w:bottom w:val="nil"/>
            </w:tcBorders>
          </w:tcPr>
          <w:p w14:paraId="5F5C9D45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15 (71.43 %)</w:t>
            </w:r>
          </w:p>
        </w:tc>
        <w:tc>
          <w:tcPr>
            <w:tcW w:w="512" w:type="pct"/>
            <w:tcBorders>
              <w:top w:val="nil"/>
              <w:bottom w:val="nil"/>
            </w:tcBorders>
          </w:tcPr>
          <w:p w14:paraId="7F0A5939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14:paraId="4B0DD4E5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592" w:rsidRPr="00F24592" w14:paraId="02F0B570" w14:textId="77777777" w:rsidTr="00F24592">
        <w:trPr>
          <w:trHeight w:val="658"/>
        </w:trPr>
        <w:tc>
          <w:tcPr>
            <w:tcW w:w="1366" w:type="pct"/>
            <w:tcBorders>
              <w:top w:val="nil"/>
              <w:bottom w:val="nil"/>
            </w:tcBorders>
            <w:shd w:val="clear" w:color="auto" w:fill="auto"/>
          </w:tcPr>
          <w:p w14:paraId="4B7091E3" w14:textId="77777777" w:rsidR="006A13E9" w:rsidRPr="00F24592" w:rsidRDefault="006A13E9" w:rsidP="006A13E9">
            <w:pPr>
              <w:spacing w:line="480" w:lineRule="auto"/>
              <w:ind w:firstLineChars="0" w:firstLine="0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Acupuncture group</w:t>
            </w:r>
          </w:p>
        </w:tc>
        <w:tc>
          <w:tcPr>
            <w:tcW w:w="1280" w:type="pct"/>
            <w:tcBorders>
              <w:top w:val="nil"/>
              <w:bottom w:val="nil"/>
            </w:tcBorders>
            <w:shd w:val="clear" w:color="auto" w:fill="auto"/>
          </w:tcPr>
          <w:p w14:paraId="3899957F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9 (33.33%)</w:t>
            </w:r>
          </w:p>
        </w:tc>
        <w:tc>
          <w:tcPr>
            <w:tcW w:w="1279" w:type="pct"/>
            <w:tcBorders>
              <w:top w:val="nil"/>
              <w:bottom w:val="nil"/>
            </w:tcBorders>
          </w:tcPr>
          <w:p w14:paraId="7708EF6B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18 (66.67%)</w:t>
            </w:r>
          </w:p>
        </w:tc>
        <w:tc>
          <w:tcPr>
            <w:tcW w:w="512" w:type="pct"/>
            <w:tcBorders>
              <w:top w:val="nil"/>
              <w:bottom w:val="nil"/>
            </w:tcBorders>
          </w:tcPr>
          <w:p w14:paraId="2CD5C43F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0.125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14:paraId="1FD67FC7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0.724</w:t>
            </w:r>
          </w:p>
        </w:tc>
      </w:tr>
      <w:tr w:rsidR="00F24592" w:rsidRPr="00F24592" w14:paraId="5E067BB5" w14:textId="77777777" w:rsidTr="00F24592">
        <w:trPr>
          <w:trHeight w:val="658"/>
        </w:trPr>
        <w:tc>
          <w:tcPr>
            <w:tcW w:w="1366" w:type="pct"/>
            <w:tcBorders>
              <w:top w:val="nil"/>
              <w:bottom w:val="nil"/>
            </w:tcBorders>
            <w:shd w:val="clear" w:color="auto" w:fill="auto"/>
          </w:tcPr>
          <w:p w14:paraId="676D2961" w14:textId="77777777" w:rsidR="006A13E9" w:rsidRPr="00F24592" w:rsidRDefault="006A13E9" w:rsidP="006A13E9">
            <w:pPr>
              <w:spacing w:line="480" w:lineRule="auto"/>
              <w:ind w:firstLineChars="0" w:firstLine="0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At weeek 4</w:t>
            </w:r>
          </w:p>
        </w:tc>
        <w:tc>
          <w:tcPr>
            <w:tcW w:w="1280" w:type="pct"/>
            <w:tcBorders>
              <w:top w:val="nil"/>
              <w:bottom w:val="nil"/>
            </w:tcBorders>
            <w:shd w:val="clear" w:color="auto" w:fill="auto"/>
          </w:tcPr>
          <w:p w14:paraId="61D96813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9" w:type="pct"/>
            <w:tcBorders>
              <w:top w:val="nil"/>
              <w:bottom w:val="nil"/>
            </w:tcBorders>
          </w:tcPr>
          <w:p w14:paraId="6C7A78B7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2" w:type="pct"/>
            <w:tcBorders>
              <w:top w:val="nil"/>
              <w:bottom w:val="nil"/>
            </w:tcBorders>
          </w:tcPr>
          <w:p w14:paraId="31760030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14:paraId="16F20715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592" w:rsidRPr="00F24592" w14:paraId="045DEF48" w14:textId="77777777" w:rsidTr="00F24592">
        <w:trPr>
          <w:trHeight w:val="658"/>
        </w:trPr>
        <w:tc>
          <w:tcPr>
            <w:tcW w:w="1366" w:type="pct"/>
            <w:tcBorders>
              <w:top w:val="nil"/>
              <w:bottom w:val="nil"/>
            </w:tcBorders>
            <w:shd w:val="clear" w:color="auto" w:fill="auto"/>
          </w:tcPr>
          <w:p w14:paraId="39C4A8BE" w14:textId="77777777" w:rsidR="006A13E9" w:rsidRPr="00F24592" w:rsidRDefault="006A13E9" w:rsidP="006A13E9">
            <w:pPr>
              <w:spacing w:line="480" w:lineRule="auto"/>
              <w:ind w:firstLineChars="0" w:firstLine="0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SH group</w:t>
            </w:r>
          </w:p>
        </w:tc>
        <w:tc>
          <w:tcPr>
            <w:tcW w:w="1280" w:type="pct"/>
            <w:tcBorders>
              <w:top w:val="nil"/>
              <w:bottom w:val="nil"/>
            </w:tcBorders>
            <w:shd w:val="clear" w:color="auto" w:fill="auto"/>
          </w:tcPr>
          <w:p w14:paraId="488A60A2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6 (28.57%)</w:t>
            </w:r>
          </w:p>
        </w:tc>
        <w:tc>
          <w:tcPr>
            <w:tcW w:w="1279" w:type="pct"/>
            <w:tcBorders>
              <w:top w:val="nil"/>
              <w:bottom w:val="nil"/>
            </w:tcBorders>
          </w:tcPr>
          <w:p w14:paraId="7FA9F7FF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15 (71.43 %)</w:t>
            </w:r>
          </w:p>
        </w:tc>
        <w:tc>
          <w:tcPr>
            <w:tcW w:w="512" w:type="pct"/>
            <w:tcBorders>
              <w:top w:val="nil"/>
              <w:bottom w:val="nil"/>
            </w:tcBorders>
          </w:tcPr>
          <w:p w14:paraId="369BE6FA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14:paraId="15F8C9AF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592" w:rsidRPr="00F24592" w14:paraId="4071358B" w14:textId="77777777" w:rsidTr="00F24592">
        <w:trPr>
          <w:trHeight w:val="658"/>
        </w:trPr>
        <w:tc>
          <w:tcPr>
            <w:tcW w:w="13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B1532F" w14:textId="77777777" w:rsidR="006A13E9" w:rsidRPr="00F24592" w:rsidRDefault="006A13E9" w:rsidP="006A13E9">
            <w:pPr>
              <w:spacing w:line="480" w:lineRule="auto"/>
              <w:ind w:firstLineChars="0" w:firstLine="0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Acupuncture group</w:t>
            </w:r>
          </w:p>
        </w:tc>
        <w:tc>
          <w:tcPr>
            <w:tcW w:w="128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D0E421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3 (11.11%)</w:t>
            </w:r>
          </w:p>
        </w:tc>
        <w:tc>
          <w:tcPr>
            <w:tcW w:w="1279" w:type="pct"/>
            <w:tcBorders>
              <w:top w:val="nil"/>
              <w:bottom w:val="single" w:sz="4" w:space="0" w:color="auto"/>
            </w:tcBorders>
          </w:tcPr>
          <w:p w14:paraId="73CC8659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24 (88.89%)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</w:tcPr>
          <w:p w14:paraId="084B05A9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2.364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24EBA7" w14:textId="77777777" w:rsidR="006A13E9" w:rsidRPr="00F24592" w:rsidRDefault="006A13E9" w:rsidP="006A13E9">
            <w:pPr>
              <w:spacing w:line="480" w:lineRule="auto"/>
              <w:ind w:firstLineChars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24592">
              <w:rPr>
                <w:rFonts w:ascii="Arial" w:hAnsi="Arial" w:cs="Arial"/>
                <w:sz w:val="21"/>
                <w:szCs w:val="21"/>
              </w:rPr>
              <w:t>0.124</w:t>
            </w:r>
          </w:p>
        </w:tc>
      </w:tr>
    </w:tbl>
    <w:p w14:paraId="13EDC1A9" w14:textId="416F9393" w:rsidR="006A13E9" w:rsidRPr="00F24592" w:rsidRDefault="006A13E9" w:rsidP="006A13E9">
      <w:pPr>
        <w:spacing w:line="480" w:lineRule="auto"/>
        <w:ind w:firstLineChars="0" w:firstLine="0"/>
        <w:rPr>
          <w:rFonts w:ascii="Arial" w:eastAsia="微软雅黑" w:hAnsi="Arial" w:cs="Arial"/>
          <w:color w:val="000000" w:themeColor="text1"/>
          <w:sz w:val="21"/>
          <w:szCs w:val="21"/>
        </w:rPr>
      </w:pPr>
      <w:r w:rsidRPr="00F24592">
        <w:rPr>
          <w:rFonts w:ascii="Arial" w:eastAsia="微软雅黑" w:hAnsi="Arial" w:cs="Arial"/>
          <w:color w:val="000000" w:themeColor="text1"/>
          <w:sz w:val="21"/>
          <w:szCs w:val="21"/>
        </w:rPr>
        <w:t>χ</w:t>
      </w:r>
      <w:r w:rsidRPr="00F24592">
        <w:rPr>
          <w:rFonts w:ascii="Arial" w:eastAsia="微软雅黑" w:hAnsi="Arial" w:cs="Arial"/>
          <w:color w:val="000000" w:themeColor="text1"/>
          <w:sz w:val="21"/>
          <w:szCs w:val="21"/>
          <w:vertAlign w:val="superscript"/>
        </w:rPr>
        <w:t>2</w:t>
      </w:r>
      <w:r w:rsidR="00F24592" w:rsidRPr="00F24592">
        <w:rPr>
          <w:rFonts w:ascii="Arial" w:eastAsia="微软雅黑" w:hAnsi="Arial" w:cs="Arial"/>
          <w:color w:val="000000" w:themeColor="text1"/>
          <w:sz w:val="21"/>
          <w:szCs w:val="21"/>
        </w:rPr>
        <w:t xml:space="preserve"> </w:t>
      </w:r>
      <w:r w:rsidR="00F24592">
        <w:rPr>
          <w:rFonts w:ascii="Arial" w:eastAsia="微软雅黑" w:hAnsi="Arial" w:cs="Arial"/>
          <w:color w:val="000000" w:themeColor="text1"/>
          <w:sz w:val="21"/>
          <w:szCs w:val="21"/>
        </w:rPr>
        <w:t xml:space="preserve">test </w:t>
      </w:r>
      <w:r w:rsidR="00F24592" w:rsidRPr="00F24592">
        <w:rPr>
          <w:rFonts w:ascii="Arial" w:eastAsia="微软雅黑" w:hAnsi="Arial" w:cs="Arial"/>
          <w:color w:val="000000" w:themeColor="text1"/>
          <w:sz w:val="21"/>
          <w:szCs w:val="21"/>
        </w:rPr>
        <w:t>was used to compare the</w:t>
      </w:r>
      <w:bookmarkStart w:id="0" w:name="_GoBack"/>
      <w:bookmarkEnd w:id="0"/>
      <w:r w:rsidR="00F24592" w:rsidRPr="00F24592">
        <w:rPr>
          <w:rFonts w:ascii="Arial" w:eastAsia="微软雅黑" w:hAnsi="Arial" w:cs="Arial"/>
          <w:color w:val="000000" w:themeColor="text1"/>
          <w:sz w:val="21"/>
          <w:szCs w:val="21"/>
        </w:rPr>
        <w:t xml:space="preserve"> pain relief rate between the two groups after treatment.</w:t>
      </w:r>
    </w:p>
    <w:sectPr w:rsidR="006A13E9" w:rsidRPr="00F245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46466" w14:textId="77777777" w:rsidR="00A85F86" w:rsidRDefault="00A85F86" w:rsidP="00502376">
      <w:pPr>
        <w:ind w:firstLine="480"/>
      </w:pPr>
      <w:r>
        <w:separator/>
      </w:r>
    </w:p>
  </w:endnote>
  <w:endnote w:type="continuationSeparator" w:id="0">
    <w:p w14:paraId="29303295" w14:textId="77777777" w:rsidR="00A85F86" w:rsidRDefault="00A85F86" w:rsidP="00502376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52F09" w14:textId="77777777" w:rsidR="004D0DFD" w:rsidRDefault="004D0DF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D0B31" w14:textId="77777777" w:rsidR="004D0DFD" w:rsidRDefault="004D0DF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83344" w14:textId="77777777" w:rsidR="004D0DFD" w:rsidRDefault="004D0DF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6D81A" w14:textId="77777777" w:rsidR="00A85F86" w:rsidRDefault="00A85F86" w:rsidP="00502376">
      <w:pPr>
        <w:ind w:firstLine="480"/>
      </w:pPr>
      <w:r>
        <w:separator/>
      </w:r>
    </w:p>
  </w:footnote>
  <w:footnote w:type="continuationSeparator" w:id="0">
    <w:p w14:paraId="759476C7" w14:textId="77777777" w:rsidR="00A85F86" w:rsidRDefault="00A85F86" w:rsidP="00502376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515D1" w14:textId="77777777" w:rsidR="004D0DFD" w:rsidRDefault="004D0DF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2C972" w14:textId="77777777" w:rsidR="004D0DFD" w:rsidRDefault="004D0DFD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D1268" w14:textId="77777777" w:rsidR="004D0DFD" w:rsidRDefault="004D0DF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6B"/>
    <w:rsid w:val="000202D7"/>
    <w:rsid w:val="000F2F08"/>
    <w:rsid w:val="0028576B"/>
    <w:rsid w:val="002B335F"/>
    <w:rsid w:val="004D0DFD"/>
    <w:rsid w:val="00502376"/>
    <w:rsid w:val="006860A1"/>
    <w:rsid w:val="006A13E9"/>
    <w:rsid w:val="009208DB"/>
    <w:rsid w:val="00923120"/>
    <w:rsid w:val="00A85F86"/>
    <w:rsid w:val="00EA1001"/>
    <w:rsid w:val="00F2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F4F68"/>
  <w15:chartTrackingRefBased/>
  <w15:docId w15:val="{CC698D27-589E-4513-9BF8-04F87227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2376"/>
    <w:pPr>
      <w:widowControl w:val="0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23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2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23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7</cp:revision>
  <dcterms:created xsi:type="dcterms:W3CDTF">2023-02-15T01:21:00Z</dcterms:created>
  <dcterms:modified xsi:type="dcterms:W3CDTF">2024-01-27T04:37:00Z</dcterms:modified>
</cp:coreProperties>
</file>