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7A03" w:rsidRDefault="00000000">
      <w:pPr>
        <w:spacing w:line="300" w:lineRule="auto"/>
        <w:contextualSpacing/>
        <w:jc w:val="center"/>
        <w:rPr>
          <w:rFonts w:ascii="Arial" w:eastAsia="宋体" w:hAnsi="Arial" w:cs="Arial"/>
          <w:b/>
          <w:bCs/>
          <w:sz w:val="24"/>
          <w:shd w:val="clear" w:color="auto" w:fill="FFFFFF"/>
        </w:rPr>
      </w:pPr>
      <w:r>
        <w:rPr>
          <w:rFonts w:ascii="Arial" w:eastAsia="宋体" w:hAnsi="Arial" w:cs="Arial"/>
          <w:b/>
          <w:bCs/>
          <w:sz w:val="24"/>
          <w:shd w:val="clear" w:color="auto" w:fill="FFFFFF"/>
        </w:rPr>
        <w:t>Appendix A. Supplementary data</w:t>
      </w:r>
    </w:p>
    <w:p w:rsidR="00897A03" w:rsidRDefault="00000000">
      <w:pPr>
        <w:spacing w:line="300" w:lineRule="auto"/>
        <w:ind w:left="420" w:hanging="420"/>
        <w:rPr>
          <w:rFonts w:ascii="Arial" w:hAnsi="Arial" w:cs="Arial"/>
          <w:sz w:val="20"/>
          <w:szCs w:val="20"/>
        </w:rPr>
      </w:pPr>
      <w:r>
        <w:rPr>
          <w:rFonts w:ascii="Wingdings" w:hAnsi="Wingdings" w:cs="Arial"/>
          <w:sz w:val="20"/>
          <w:szCs w:val="20"/>
        </w:rPr>
        <w:t></w:t>
      </w:r>
      <w:r>
        <w:rPr>
          <w:rFonts w:ascii="Wingdings" w:hAnsi="Wingdings" w:cs="Arial" w:hint="eastAsia"/>
          <w:sz w:val="20"/>
          <w:szCs w:val="20"/>
        </w:rPr>
        <w:t xml:space="preserve"> </w:t>
      </w:r>
      <w:r>
        <w:rPr>
          <w:rFonts w:ascii="Arial" w:eastAsia="宋体" w:hAnsi="Arial" w:cs="Arial"/>
          <w:b/>
          <w:bCs/>
          <w:sz w:val="20"/>
          <w:szCs w:val="20"/>
          <w:shd w:val="clear" w:color="auto" w:fill="FFFFFF"/>
        </w:rPr>
        <w:t xml:space="preserve">Figure S1A </w:t>
      </w:r>
      <w:proofErr w:type="spellStart"/>
      <w:r>
        <w:rPr>
          <w:rFonts w:ascii="Arial" w:eastAsia="宋体" w:hAnsi="Arial" w:cs="Arial"/>
          <w:b/>
          <w:bCs/>
          <w:sz w:val="20"/>
          <w:szCs w:val="20"/>
          <w:shd w:val="clear" w:color="auto" w:fill="FFFFFF"/>
        </w:rPr>
        <w:t>Lequesne</w:t>
      </w:r>
      <w:proofErr w:type="spellEnd"/>
      <w:r>
        <w:rPr>
          <w:rFonts w:ascii="Arial" w:eastAsia="宋体" w:hAnsi="Arial" w:cs="Arial"/>
          <w:b/>
          <w:bCs/>
          <w:sz w:val="20"/>
          <w:szCs w:val="20"/>
          <w:shd w:val="clear" w:color="auto" w:fill="FFFFFF"/>
        </w:rPr>
        <w:t xml:space="preserve"> MG</w:t>
      </w:r>
    </w:p>
    <w:tbl>
      <w:tblPr>
        <w:tblW w:w="4287" w:type="pct"/>
        <w:tblInd w:w="108" w:type="dxa"/>
        <w:tblLook w:val="04A0" w:firstRow="1" w:lastRow="0" w:firstColumn="1" w:lastColumn="0" w:noHBand="0" w:noVBand="1"/>
      </w:tblPr>
      <w:tblGrid>
        <w:gridCol w:w="1781"/>
        <w:gridCol w:w="872"/>
        <w:gridCol w:w="2327"/>
        <w:gridCol w:w="2327"/>
      </w:tblGrid>
      <w:tr w:rsidR="00897A03">
        <w:trPr>
          <w:trHeight w:val="211"/>
        </w:trPr>
        <w:tc>
          <w:tcPr>
            <w:tcW w:w="1219" w:type="pct"/>
            <w:tcBorders>
              <w:top w:val="single" w:sz="6" w:space="0" w:color="000000"/>
              <w:left w:val="nil"/>
              <w:bottom w:val="single" w:sz="2" w:space="0" w:color="000000"/>
              <w:right w:val="nil"/>
            </w:tcBorders>
            <w:shd w:val="clear" w:color="auto" w:fill="auto"/>
          </w:tcPr>
          <w:p w:rsidR="00897A03" w:rsidRDefault="00000000">
            <w:pPr>
              <w:spacing w:line="300" w:lineRule="auto"/>
              <w:rPr>
                <w:rFonts w:ascii="Arial" w:hAnsi="Arial" w:cs="Arial"/>
                <w:sz w:val="20"/>
                <w:szCs w:val="20"/>
              </w:rPr>
            </w:pPr>
            <w:r>
              <w:rPr>
                <w:rFonts w:ascii="Arial" w:eastAsia="等线" w:hAnsi="Arial" w:cs="Arial"/>
                <w:sz w:val="20"/>
                <w:szCs w:val="20"/>
                <w:lang w:bidi="ar"/>
              </w:rPr>
              <w:t>group</w:t>
            </w:r>
          </w:p>
        </w:tc>
        <w:tc>
          <w:tcPr>
            <w:tcW w:w="597" w:type="pct"/>
            <w:tcBorders>
              <w:top w:val="single" w:sz="6" w:space="0" w:color="000000"/>
              <w:left w:val="nil"/>
              <w:bottom w:val="single" w:sz="2" w:space="0" w:color="000000"/>
              <w:right w:val="nil"/>
            </w:tcBorders>
            <w:shd w:val="clear" w:color="auto" w:fill="auto"/>
          </w:tcPr>
          <w:p w:rsidR="00897A03" w:rsidRDefault="00000000">
            <w:pPr>
              <w:spacing w:line="300" w:lineRule="auto"/>
              <w:rPr>
                <w:rFonts w:ascii="Arial" w:hAnsi="Arial" w:cs="Arial"/>
                <w:sz w:val="20"/>
                <w:szCs w:val="20"/>
              </w:rPr>
            </w:pPr>
            <w:r>
              <w:rPr>
                <w:rFonts w:ascii="Arial" w:eastAsia="等线" w:hAnsi="Arial" w:cs="Arial"/>
                <w:sz w:val="20"/>
                <w:szCs w:val="20"/>
                <w:lang w:bidi="ar"/>
              </w:rPr>
              <w:t>n</w:t>
            </w:r>
          </w:p>
        </w:tc>
        <w:tc>
          <w:tcPr>
            <w:tcW w:w="1592" w:type="pct"/>
            <w:tcBorders>
              <w:top w:val="single" w:sz="6" w:space="0" w:color="000000"/>
              <w:left w:val="nil"/>
              <w:bottom w:val="single" w:sz="2" w:space="0" w:color="000000"/>
              <w:right w:val="nil"/>
            </w:tcBorders>
            <w:shd w:val="clear" w:color="auto" w:fill="auto"/>
          </w:tcPr>
          <w:p w:rsidR="00897A03" w:rsidRDefault="00000000">
            <w:pPr>
              <w:spacing w:line="300" w:lineRule="auto"/>
              <w:rPr>
                <w:rFonts w:ascii="Arial" w:hAnsi="Arial" w:cs="Arial"/>
                <w:sz w:val="20"/>
                <w:szCs w:val="20"/>
              </w:rPr>
            </w:pPr>
            <w:r>
              <w:rPr>
                <w:rFonts w:ascii="Arial" w:eastAsia="等线" w:hAnsi="Arial" w:cs="Arial"/>
                <w:sz w:val="20"/>
                <w:szCs w:val="20"/>
                <w:lang w:bidi="ar"/>
              </w:rPr>
              <w:t>Before intervention</w:t>
            </w:r>
          </w:p>
        </w:tc>
        <w:tc>
          <w:tcPr>
            <w:tcW w:w="1592" w:type="pct"/>
            <w:tcBorders>
              <w:top w:val="single" w:sz="6" w:space="0" w:color="000000"/>
              <w:left w:val="nil"/>
              <w:bottom w:val="single" w:sz="2" w:space="0" w:color="000000"/>
              <w:right w:val="nil"/>
            </w:tcBorders>
            <w:shd w:val="clear" w:color="auto" w:fill="auto"/>
          </w:tcPr>
          <w:p w:rsidR="00897A03" w:rsidRDefault="00000000">
            <w:pPr>
              <w:spacing w:line="300" w:lineRule="auto"/>
              <w:rPr>
                <w:rFonts w:ascii="Arial" w:hAnsi="Arial" w:cs="Arial"/>
                <w:sz w:val="20"/>
                <w:szCs w:val="20"/>
              </w:rPr>
            </w:pPr>
            <w:r>
              <w:rPr>
                <w:rFonts w:ascii="Arial" w:eastAsia="等线" w:hAnsi="Arial" w:cs="Arial"/>
                <w:sz w:val="20"/>
                <w:szCs w:val="20"/>
                <w:lang w:bidi="ar"/>
              </w:rPr>
              <w:t>After intervention</w:t>
            </w:r>
          </w:p>
        </w:tc>
      </w:tr>
      <w:tr w:rsidR="00897A03">
        <w:trPr>
          <w:trHeight w:val="211"/>
        </w:trPr>
        <w:tc>
          <w:tcPr>
            <w:tcW w:w="1219" w:type="pct"/>
            <w:tcBorders>
              <w:top w:val="single" w:sz="2" w:space="0" w:color="000000"/>
              <w:left w:val="nil"/>
              <w:bottom w:val="nil"/>
              <w:right w:val="nil"/>
            </w:tcBorders>
            <w:shd w:val="clear" w:color="auto" w:fill="auto"/>
          </w:tcPr>
          <w:p w:rsidR="00897A03" w:rsidRDefault="00000000">
            <w:pPr>
              <w:spacing w:line="300" w:lineRule="auto"/>
              <w:rPr>
                <w:rFonts w:ascii="Arial" w:hAnsi="Arial" w:cs="Arial"/>
                <w:sz w:val="20"/>
                <w:szCs w:val="20"/>
              </w:rPr>
            </w:pPr>
            <w:r>
              <w:rPr>
                <w:rFonts w:ascii="Arial" w:eastAsia="等线" w:hAnsi="Arial" w:cs="Arial"/>
                <w:sz w:val="20"/>
                <w:szCs w:val="20"/>
                <w:lang w:bidi="ar"/>
              </w:rPr>
              <w:t>Control</w:t>
            </w:r>
          </w:p>
        </w:tc>
        <w:tc>
          <w:tcPr>
            <w:tcW w:w="597" w:type="pct"/>
            <w:tcBorders>
              <w:top w:val="single" w:sz="2" w:space="0" w:color="000000"/>
              <w:left w:val="nil"/>
              <w:bottom w:val="nil"/>
              <w:right w:val="nil"/>
            </w:tcBorders>
            <w:shd w:val="clear" w:color="auto" w:fill="auto"/>
          </w:tcPr>
          <w:p w:rsidR="00897A03" w:rsidRDefault="00000000">
            <w:pPr>
              <w:spacing w:line="300" w:lineRule="auto"/>
              <w:rPr>
                <w:rFonts w:ascii="Arial" w:hAnsi="Arial" w:cs="Arial"/>
                <w:sz w:val="20"/>
                <w:szCs w:val="20"/>
              </w:rPr>
            </w:pPr>
            <w:r>
              <w:rPr>
                <w:rFonts w:ascii="Arial" w:eastAsia="等线" w:hAnsi="Arial" w:cs="Arial"/>
                <w:sz w:val="20"/>
                <w:szCs w:val="20"/>
                <w:lang w:bidi="ar"/>
              </w:rPr>
              <w:t>6</w:t>
            </w:r>
          </w:p>
        </w:tc>
        <w:tc>
          <w:tcPr>
            <w:tcW w:w="1592" w:type="pct"/>
            <w:tcBorders>
              <w:top w:val="single" w:sz="2" w:space="0" w:color="000000"/>
              <w:left w:val="nil"/>
              <w:bottom w:val="nil"/>
              <w:right w:val="nil"/>
            </w:tcBorders>
            <w:shd w:val="clear" w:color="auto" w:fill="auto"/>
            <w:vAlign w:val="bottom"/>
          </w:tcPr>
          <w:p w:rsidR="00897A03" w:rsidRDefault="00000000">
            <w:pPr>
              <w:spacing w:line="300" w:lineRule="auto"/>
              <w:rPr>
                <w:rFonts w:ascii="Arial" w:hAnsi="Arial" w:cs="Arial"/>
                <w:sz w:val="20"/>
                <w:szCs w:val="20"/>
              </w:rPr>
            </w:pPr>
            <w:r>
              <w:rPr>
                <w:rFonts w:ascii="Arial" w:eastAsia="等线" w:hAnsi="Arial" w:cs="Arial"/>
                <w:sz w:val="20"/>
                <w:szCs w:val="20"/>
                <w:lang w:bidi="ar"/>
              </w:rPr>
              <w:t>0.0 (0.0)</w:t>
            </w:r>
          </w:p>
        </w:tc>
        <w:tc>
          <w:tcPr>
            <w:tcW w:w="1592" w:type="pct"/>
            <w:tcBorders>
              <w:top w:val="single" w:sz="2" w:space="0" w:color="000000"/>
              <w:left w:val="nil"/>
              <w:bottom w:val="nil"/>
              <w:right w:val="nil"/>
            </w:tcBorders>
            <w:shd w:val="clear" w:color="auto" w:fill="auto"/>
            <w:vAlign w:val="bottom"/>
          </w:tcPr>
          <w:p w:rsidR="00897A03" w:rsidRDefault="00000000">
            <w:pPr>
              <w:spacing w:line="300" w:lineRule="auto"/>
              <w:rPr>
                <w:rFonts w:ascii="Arial" w:hAnsi="Arial" w:cs="Arial"/>
                <w:sz w:val="20"/>
                <w:szCs w:val="20"/>
              </w:rPr>
            </w:pPr>
            <w:r>
              <w:rPr>
                <w:rFonts w:ascii="Arial" w:eastAsia="等线" w:hAnsi="Arial" w:cs="Arial"/>
                <w:sz w:val="20"/>
                <w:szCs w:val="20"/>
                <w:lang w:bidi="ar"/>
              </w:rPr>
              <w:t>0.0 (0.0)</w:t>
            </w:r>
          </w:p>
        </w:tc>
      </w:tr>
      <w:tr w:rsidR="00897A03">
        <w:trPr>
          <w:trHeight w:val="211"/>
        </w:trPr>
        <w:tc>
          <w:tcPr>
            <w:tcW w:w="1219" w:type="pct"/>
            <w:shd w:val="clear" w:color="auto" w:fill="auto"/>
          </w:tcPr>
          <w:p w:rsidR="00897A03" w:rsidRDefault="00000000">
            <w:pPr>
              <w:spacing w:line="300" w:lineRule="auto"/>
              <w:rPr>
                <w:rFonts w:ascii="Arial" w:hAnsi="Arial" w:cs="Arial"/>
                <w:sz w:val="20"/>
                <w:szCs w:val="20"/>
              </w:rPr>
            </w:pPr>
            <w:r>
              <w:rPr>
                <w:rFonts w:ascii="Arial" w:eastAsia="等线" w:hAnsi="Arial" w:cs="Arial"/>
                <w:sz w:val="20"/>
                <w:szCs w:val="20"/>
                <w:lang w:bidi="ar"/>
              </w:rPr>
              <w:t>KOA</w:t>
            </w:r>
          </w:p>
        </w:tc>
        <w:tc>
          <w:tcPr>
            <w:tcW w:w="597" w:type="pct"/>
            <w:shd w:val="clear" w:color="auto" w:fill="auto"/>
          </w:tcPr>
          <w:p w:rsidR="00897A03" w:rsidRDefault="00000000">
            <w:pPr>
              <w:spacing w:line="300" w:lineRule="auto"/>
              <w:rPr>
                <w:rFonts w:ascii="Arial" w:hAnsi="Arial" w:cs="Arial"/>
                <w:sz w:val="20"/>
                <w:szCs w:val="20"/>
              </w:rPr>
            </w:pPr>
            <w:r>
              <w:rPr>
                <w:rFonts w:ascii="Arial" w:eastAsia="等线" w:hAnsi="Arial" w:cs="Arial"/>
                <w:sz w:val="20"/>
                <w:szCs w:val="20"/>
                <w:lang w:bidi="ar"/>
              </w:rPr>
              <w:t>6</w:t>
            </w:r>
          </w:p>
        </w:tc>
        <w:tc>
          <w:tcPr>
            <w:tcW w:w="1592" w:type="pct"/>
            <w:shd w:val="clear" w:color="auto" w:fill="auto"/>
          </w:tcPr>
          <w:p w:rsidR="00897A03" w:rsidRDefault="00000000">
            <w:pPr>
              <w:spacing w:line="300" w:lineRule="auto"/>
              <w:rPr>
                <w:rFonts w:ascii="Arial" w:hAnsi="Arial" w:cs="Arial"/>
                <w:sz w:val="20"/>
                <w:szCs w:val="20"/>
              </w:rPr>
            </w:pPr>
            <w:r>
              <w:rPr>
                <w:rFonts w:ascii="Arial" w:eastAsia="等线" w:hAnsi="Arial" w:cs="Arial"/>
                <w:sz w:val="20"/>
                <w:szCs w:val="20"/>
                <w:lang w:bidi="ar"/>
              </w:rPr>
              <w:t>7.5 (1.125) **</w:t>
            </w:r>
          </w:p>
        </w:tc>
        <w:tc>
          <w:tcPr>
            <w:tcW w:w="1592" w:type="pct"/>
            <w:shd w:val="clear" w:color="auto" w:fill="auto"/>
          </w:tcPr>
          <w:p w:rsidR="00897A03" w:rsidRDefault="00000000">
            <w:pPr>
              <w:spacing w:line="300" w:lineRule="auto"/>
              <w:rPr>
                <w:rFonts w:ascii="Arial" w:hAnsi="Arial" w:cs="Arial"/>
                <w:sz w:val="20"/>
                <w:szCs w:val="20"/>
              </w:rPr>
            </w:pPr>
            <w:r>
              <w:rPr>
                <w:rFonts w:ascii="Arial" w:eastAsia="等线" w:hAnsi="Arial" w:cs="Arial"/>
                <w:sz w:val="20"/>
                <w:szCs w:val="20"/>
                <w:lang w:bidi="ar"/>
              </w:rPr>
              <w:t>7.25(0.625) **</w:t>
            </w:r>
          </w:p>
        </w:tc>
      </w:tr>
      <w:tr w:rsidR="00897A03">
        <w:trPr>
          <w:trHeight w:val="211"/>
        </w:trPr>
        <w:tc>
          <w:tcPr>
            <w:tcW w:w="1219" w:type="pct"/>
            <w:tcBorders>
              <w:top w:val="nil"/>
              <w:left w:val="nil"/>
              <w:bottom w:val="single" w:sz="4" w:space="0" w:color="auto"/>
              <w:right w:val="nil"/>
            </w:tcBorders>
            <w:shd w:val="clear" w:color="auto" w:fill="auto"/>
          </w:tcPr>
          <w:p w:rsidR="00897A03" w:rsidRDefault="00000000">
            <w:pPr>
              <w:spacing w:line="300" w:lineRule="auto"/>
              <w:rPr>
                <w:rFonts w:ascii="Arial" w:hAnsi="Arial" w:cs="Arial"/>
                <w:sz w:val="20"/>
                <w:szCs w:val="20"/>
              </w:rPr>
            </w:pPr>
            <w:proofErr w:type="spellStart"/>
            <w:r>
              <w:rPr>
                <w:rFonts w:ascii="Arial" w:eastAsia="等线" w:hAnsi="Arial" w:cs="Arial"/>
                <w:sz w:val="20"/>
                <w:szCs w:val="20"/>
                <w:lang w:bidi="ar"/>
              </w:rPr>
              <w:t>KOA+Apo</w:t>
            </w:r>
            <w:proofErr w:type="spellEnd"/>
          </w:p>
        </w:tc>
        <w:tc>
          <w:tcPr>
            <w:tcW w:w="597" w:type="pct"/>
            <w:tcBorders>
              <w:top w:val="nil"/>
              <w:left w:val="nil"/>
              <w:bottom w:val="single" w:sz="4" w:space="0" w:color="auto"/>
              <w:right w:val="nil"/>
            </w:tcBorders>
            <w:shd w:val="clear" w:color="auto" w:fill="auto"/>
          </w:tcPr>
          <w:p w:rsidR="00897A03" w:rsidRDefault="00000000">
            <w:pPr>
              <w:spacing w:line="300" w:lineRule="auto"/>
              <w:rPr>
                <w:rFonts w:ascii="Arial" w:hAnsi="Arial" w:cs="Arial"/>
                <w:sz w:val="20"/>
                <w:szCs w:val="20"/>
              </w:rPr>
            </w:pPr>
            <w:r>
              <w:rPr>
                <w:rFonts w:ascii="Arial" w:eastAsia="等线" w:hAnsi="Arial" w:cs="Arial"/>
                <w:sz w:val="20"/>
                <w:szCs w:val="20"/>
                <w:lang w:bidi="ar"/>
              </w:rPr>
              <w:t>6</w:t>
            </w:r>
          </w:p>
        </w:tc>
        <w:tc>
          <w:tcPr>
            <w:tcW w:w="1592" w:type="pct"/>
            <w:tcBorders>
              <w:top w:val="nil"/>
              <w:left w:val="nil"/>
              <w:bottom w:val="single" w:sz="4" w:space="0" w:color="auto"/>
              <w:right w:val="nil"/>
            </w:tcBorders>
            <w:shd w:val="clear" w:color="auto" w:fill="auto"/>
          </w:tcPr>
          <w:p w:rsidR="00897A03" w:rsidRDefault="00000000">
            <w:pPr>
              <w:spacing w:line="300" w:lineRule="auto"/>
              <w:rPr>
                <w:rFonts w:ascii="Arial" w:hAnsi="Arial" w:cs="Arial"/>
                <w:sz w:val="20"/>
                <w:szCs w:val="20"/>
              </w:rPr>
            </w:pPr>
            <w:r>
              <w:rPr>
                <w:rFonts w:ascii="Arial" w:eastAsia="等线" w:hAnsi="Arial" w:cs="Arial"/>
                <w:sz w:val="20"/>
                <w:szCs w:val="20"/>
                <w:lang w:bidi="ar"/>
              </w:rPr>
              <w:t>7.25 (0.75) **</w:t>
            </w:r>
          </w:p>
        </w:tc>
        <w:tc>
          <w:tcPr>
            <w:tcW w:w="1592" w:type="pct"/>
            <w:tcBorders>
              <w:top w:val="nil"/>
              <w:left w:val="nil"/>
              <w:bottom w:val="single" w:sz="4" w:space="0" w:color="auto"/>
              <w:right w:val="nil"/>
            </w:tcBorders>
            <w:shd w:val="clear" w:color="auto" w:fill="auto"/>
          </w:tcPr>
          <w:p w:rsidR="00897A03" w:rsidRDefault="00000000">
            <w:pPr>
              <w:spacing w:line="300" w:lineRule="auto"/>
              <w:rPr>
                <w:rFonts w:ascii="Arial" w:hAnsi="Arial" w:cs="Arial"/>
                <w:sz w:val="20"/>
                <w:szCs w:val="20"/>
              </w:rPr>
            </w:pPr>
            <w:r>
              <w:rPr>
                <w:rFonts w:ascii="Arial" w:eastAsia="等线" w:hAnsi="Arial" w:cs="Arial"/>
                <w:sz w:val="20"/>
                <w:szCs w:val="20"/>
                <w:lang w:bidi="ar"/>
              </w:rPr>
              <w:t>3.75 (1.125)</w:t>
            </w:r>
            <w:r>
              <w:rPr>
                <w:rFonts w:ascii="Arial" w:eastAsia="等线" w:hAnsi="Arial" w:cs="Arial"/>
                <w:sz w:val="20"/>
                <w:szCs w:val="20"/>
                <w:vertAlign w:val="superscript"/>
                <w:lang w:bidi="ar"/>
              </w:rPr>
              <w:t xml:space="preserve"> ##</w:t>
            </w:r>
          </w:p>
        </w:tc>
      </w:tr>
    </w:tbl>
    <w:p w:rsidR="00897A03" w:rsidRDefault="00897A03">
      <w:pPr>
        <w:spacing w:line="300" w:lineRule="auto"/>
        <w:rPr>
          <w:rFonts w:ascii="Arial" w:eastAsia="宋体" w:hAnsi="Arial" w:cs="Arial"/>
          <w:b/>
          <w:bCs/>
          <w:sz w:val="20"/>
          <w:szCs w:val="20"/>
          <w:shd w:val="clear" w:color="auto" w:fill="FFFFFF"/>
        </w:rPr>
      </w:pPr>
    </w:p>
    <w:p w:rsidR="00897A03" w:rsidRDefault="00000000">
      <w:pPr>
        <w:spacing w:line="300" w:lineRule="auto"/>
        <w:ind w:left="420" w:hanging="420"/>
        <w:rPr>
          <w:rFonts w:ascii="Arial" w:hAnsi="Arial" w:cs="Arial"/>
          <w:b/>
          <w:bCs/>
          <w:sz w:val="24"/>
        </w:rPr>
      </w:pPr>
      <w:r>
        <w:rPr>
          <w:rFonts w:ascii="Wingdings" w:hAnsi="Wingdings" w:cs="Arial"/>
          <w:sz w:val="20"/>
          <w:szCs w:val="20"/>
        </w:rPr>
        <w:t></w:t>
      </w:r>
      <w:r>
        <w:rPr>
          <w:rFonts w:ascii="Wingdings" w:hAnsi="Wingdings" w:cs="Arial" w:hint="eastAsia"/>
          <w:sz w:val="20"/>
          <w:szCs w:val="20"/>
        </w:rPr>
        <w:t xml:space="preserve"> </w:t>
      </w:r>
      <w:r>
        <w:rPr>
          <w:rFonts w:ascii="Arial" w:eastAsia="宋体" w:hAnsi="Arial" w:cs="Arial" w:hint="eastAsia"/>
          <w:b/>
          <w:bCs/>
          <w:sz w:val="20"/>
          <w:szCs w:val="20"/>
          <w:shd w:val="clear" w:color="auto" w:fill="FFFFFF"/>
        </w:rPr>
        <w:t>Figure S1B PROM</w:t>
      </w:r>
    </w:p>
    <w:tbl>
      <w:tblPr>
        <w:tblW w:w="4287" w:type="pct"/>
        <w:tblInd w:w="108" w:type="dxa"/>
        <w:tblLook w:val="04A0" w:firstRow="1" w:lastRow="0" w:firstColumn="1" w:lastColumn="0" w:noHBand="0" w:noVBand="1"/>
      </w:tblPr>
      <w:tblGrid>
        <w:gridCol w:w="1781"/>
        <w:gridCol w:w="872"/>
        <w:gridCol w:w="2327"/>
        <w:gridCol w:w="2327"/>
      </w:tblGrid>
      <w:tr w:rsidR="00897A03">
        <w:trPr>
          <w:trHeight w:val="211"/>
        </w:trPr>
        <w:tc>
          <w:tcPr>
            <w:tcW w:w="1219" w:type="pct"/>
            <w:tcBorders>
              <w:top w:val="single" w:sz="6" w:space="0" w:color="000000"/>
              <w:left w:val="nil"/>
              <w:bottom w:val="single" w:sz="2" w:space="0" w:color="000000"/>
              <w:right w:val="nil"/>
            </w:tcBorders>
            <w:shd w:val="clear" w:color="auto" w:fill="auto"/>
          </w:tcPr>
          <w:p w:rsidR="00897A03" w:rsidRDefault="00000000">
            <w:pPr>
              <w:spacing w:line="300" w:lineRule="auto"/>
              <w:rPr>
                <w:rFonts w:ascii="Arial" w:hAnsi="Arial" w:cs="Arial"/>
                <w:sz w:val="20"/>
                <w:szCs w:val="20"/>
              </w:rPr>
            </w:pPr>
            <w:r>
              <w:rPr>
                <w:rFonts w:ascii="Arial" w:eastAsia="等线" w:hAnsi="Arial" w:cs="Arial"/>
                <w:sz w:val="20"/>
                <w:szCs w:val="20"/>
                <w:lang w:bidi="ar"/>
              </w:rPr>
              <w:t>group</w:t>
            </w:r>
          </w:p>
        </w:tc>
        <w:tc>
          <w:tcPr>
            <w:tcW w:w="597" w:type="pct"/>
            <w:tcBorders>
              <w:top w:val="single" w:sz="6" w:space="0" w:color="000000"/>
              <w:left w:val="nil"/>
              <w:bottom w:val="single" w:sz="2" w:space="0" w:color="000000"/>
              <w:right w:val="nil"/>
            </w:tcBorders>
            <w:shd w:val="clear" w:color="auto" w:fill="auto"/>
          </w:tcPr>
          <w:p w:rsidR="00897A03" w:rsidRDefault="00000000">
            <w:pPr>
              <w:spacing w:line="300" w:lineRule="auto"/>
              <w:rPr>
                <w:rFonts w:ascii="Arial" w:hAnsi="Arial" w:cs="Arial"/>
                <w:sz w:val="20"/>
                <w:szCs w:val="20"/>
              </w:rPr>
            </w:pPr>
            <w:r>
              <w:rPr>
                <w:rFonts w:ascii="Arial" w:eastAsia="等线" w:hAnsi="Arial" w:cs="Arial"/>
                <w:sz w:val="20"/>
                <w:szCs w:val="20"/>
                <w:lang w:bidi="ar"/>
              </w:rPr>
              <w:t>n</w:t>
            </w:r>
          </w:p>
        </w:tc>
        <w:tc>
          <w:tcPr>
            <w:tcW w:w="1592" w:type="pct"/>
            <w:tcBorders>
              <w:top w:val="single" w:sz="6" w:space="0" w:color="000000"/>
              <w:left w:val="nil"/>
              <w:bottom w:val="single" w:sz="2" w:space="0" w:color="000000"/>
              <w:right w:val="nil"/>
            </w:tcBorders>
            <w:shd w:val="clear" w:color="auto" w:fill="auto"/>
          </w:tcPr>
          <w:p w:rsidR="00897A03" w:rsidRDefault="00000000">
            <w:pPr>
              <w:spacing w:line="300" w:lineRule="auto"/>
              <w:rPr>
                <w:rFonts w:ascii="Arial" w:hAnsi="Arial" w:cs="Arial"/>
                <w:sz w:val="20"/>
                <w:szCs w:val="20"/>
              </w:rPr>
            </w:pPr>
            <w:r>
              <w:rPr>
                <w:rFonts w:ascii="Arial" w:eastAsia="等线" w:hAnsi="Arial" w:cs="Arial"/>
                <w:sz w:val="20"/>
                <w:szCs w:val="20"/>
                <w:lang w:bidi="ar"/>
              </w:rPr>
              <w:t>Before intervention</w:t>
            </w:r>
          </w:p>
        </w:tc>
        <w:tc>
          <w:tcPr>
            <w:tcW w:w="1592" w:type="pct"/>
            <w:tcBorders>
              <w:top w:val="single" w:sz="6" w:space="0" w:color="000000"/>
              <w:left w:val="nil"/>
              <w:bottom w:val="single" w:sz="2" w:space="0" w:color="000000"/>
              <w:right w:val="nil"/>
            </w:tcBorders>
            <w:shd w:val="clear" w:color="auto" w:fill="auto"/>
          </w:tcPr>
          <w:p w:rsidR="00897A03" w:rsidRDefault="00000000">
            <w:pPr>
              <w:spacing w:line="300" w:lineRule="auto"/>
              <w:rPr>
                <w:rFonts w:ascii="Arial" w:hAnsi="Arial" w:cs="Arial"/>
                <w:sz w:val="20"/>
                <w:szCs w:val="20"/>
              </w:rPr>
            </w:pPr>
            <w:r>
              <w:rPr>
                <w:rFonts w:ascii="Arial" w:eastAsia="等线" w:hAnsi="Arial" w:cs="Arial"/>
                <w:sz w:val="20"/>
                <w:szCs w:val="20"/>
                <w:lang w:bidi="ar"/>
              </w:rPr>
              <w:t>After intervention</w:t>
            </w:r>
          </w:p>
        </w:tc>
      </w:tr>
      <w:tr w:rsidR="00897A03">
        <w:trPr>
          <w:trHeight w:val="211"/>
        </w:trPr>
        <w:tc>
          <w:tcPr>
            <w:tcW w:w="1219" w:type="pct"/>
            <w:tcBorders>
              <w:top w:val="single" w:sz="2" w:space="0" w:color="000000"/>
              <w:left w:val="nil"/>
              <w:bottom w:val="nil"/>
              <w:right w:val="nil"/>
            </w:tcBorders>
            <w:shd w:val="clear" w:color="auto" w:fill="auto"/>
          </w:tcPr>
          <w:p w:rsidR="00897A03" w:rsidRDefault="00000000">
            <w:pPr>
              <w:spacing w:line="300" w:lineRule="auto"/>
              <w:rPr>
                <w:rFonts w:ascii="Arial" w:hAnsi="Arial" w:cs="Arial"/>
                <w:sz w:val="20"/>
                <w:szCs w:val="20"/>
              </w:rPr>
            </w:pPr>
            <w:r>
              <w:rPr>
                <w:rFonts w:ascii="Arial" w:eastAsia="等线" w:hAnsi="Arial" w:cs="Arial"/>
                <w:sz w:val="20"/>
                <w:szCs w:val="20"/>
                <w:lang w:bidi="ar"/>
              </w:rPr>
              <w:t>Control</w:t>
            </w:r>
          </w:p>
        </w:tc>
        <w:tc>
          <w:tcPr>
            <w:tcW w:w="597" w:type="pct"/>
            <w:tcBorders>
              <w:top w:val="single" w:sz="2" w:space="0" w:color="000000"/>
              <w:left w:val="nil"/>
              <w:bottom w:val="nil"/>
              <w:right w:val="nil"/>
            </w:tcBorders>
            <w:shd w:val="clear" w:color="auto" w:fill="auto"/>
          </w:tcPr>
          <w:p w:rsidR="00897A03" w:rsidRDefault="00000000">
            <w:pPr>
              <w:spacing w:line="300" w:lineRule="auto"/>
              <w:rPr>
                <w:rFonts w:ascii="Arial" w:hAnsi="Arial" w:cs="Arial"/>
                <w:sz w:val="20"/>
                <w:szCs w:val="20"/>
              </w:rPr>
            </w:pPr>
            <w:r>
              <w:rPr>
                <w:rFonts w:ascii="Arial" w:eastAsia="等线" w:hAnsi="Arial" w:cs="Arial"/>
                <w:sz w:val="20"/>
                <w:szCs w:val="20"/>
                <w:lang w:bidi="ar"/>
              </w:rPr>
              <w:t>6</w:t>
            </w:r>
          </w:p>
        </w:tc>
        <w:tc>
          <w:tcPr>
            <w:tcW w:w="1592" w:type="pct"/>
            <w:tcBorders>
              <w:top w:val="single" w:sz="2" w:space="0" w:color="000000"/>
              <w:left w:val="nil"/>
              <w:bottom w:val="nil"/>
              <w:right w:val="nil"/>
            </w:tcBorders>
            <w:shd w:val="clear" w:color="auto" w:fill="auto"/>
            <w:vAlign w:val="bottom"/>
          </w:tcPr>
          <w:p w:rsidR="00897A03" w:rsidRDefault="00000000">
            <w:pPr>
              <w:spacing w:line="300" w:lineRule="auto"/>
              <w:rPr>
                <w:rFonts w:ascii="Arial" w:hAnsi="Arial" w:cs="Arial"/>
                <w:sz w:val="20"/>
                <w:szCs w:val="20"/>
              </w:rPr>
            </w:pPr>
            <w:r>
              <w:rPr>
                <w:rFonts w:ascii="Arial" w:eastAsia="等线" w:hAnsi="Arial" w:cs="Arial"/>
                <w:sz w:val="20"/>
                <w:szCs w:val="20"/>
                <w:lang w:bidi="ar"/>
              </w:rPr>
              <w:t>142.68 ± 3.89</w:t>
            </w:r>
          </w:p>
        </w:tc>
        <w:tc>
          <w:tcPr>
            <w:tcW w:w="1592" w:type="pct"/>
            <w:tcBorders>
              <w:top w:val="single" w:sz="2" w:space="0" w:color="000000"/>
              <w:left w:val="nil"/>
              <w:bottom w:val="nil"/>
              <w:right w:val="nil"/>
            </w:tcBorders>
            <w:shd w:val="clear" w:color="auto" w:fill="auto"/>
            <w:vAlign w:val="bottom"/>
          </w:tcPr>
          <w:p w:rsidR="00897A03" w:rsidRDefault="00000000">
            <w:pPr>
              <w:spacing w:line="300" w:lineRule="auto"/>
              <w:rPr>
                <w:rFonts w:ascii="Arial" w:hAnsi="Arial" w:cs="Arial"/>
                <w:sz w:val="20"/>
                <w:szCs w:val="20"/>
              </w:rPr>
            </w:pPr>
            <w:r>
              <w:rPr>
                <w:rFonts w:ascii="Arial" w:eastAsia="等线" w:hAnsi="Arial" w:cs="Arial"/>
                <w:sz w:val="20"/>
                <w:szCs w:val="20"/>
                <w:lang w:bidi="ar"/>
              </w:rPr>
              <w:t>142.30 ± 3.05</w:t>
            </w:r>
          </w:p>
        </w:tc>
      </w:tr>
      <w:tr w:rsidR="00897A03">
        <w:trPr>
          <w:trHeight w:val="211"/>
        </w:trPr>
        <w:tc>
          <w:tcPr>
            <w:tcW w:w="1219" w:type="pct"/>
            <w:shd w:val="clear" w:color="auto" w:fill="auto"/>
          </w:tcPr>
          <w:p w:rsidR="00897A03" w:rsidRDefault="00000000">
            <w:pPr>
              <w:spacing w:line="300" w:lineRule="auto"/>
              <w:rPr>
                <w:rFonts w:ascii="Arial" w:hAnsi="Arial" w:cs="Arial"/>
                <w:sz w:val="20"/>
                <w:szCs w:val="20"/>
              </w:rPr>
            </w:pPr>
            <w:r>
              <w:rPr>
                <w:rFonts w:ascii="Arial" w:eastAsia="等线" w:hAnsi="Arial" w:cs="Arial"/>
                <w:sz w:val="20"/>
                <w:szCs w:val="20"/>
                <w:lang w:bidi="ar"/>
              </w:rPr>
              <w:t>KOA</w:t>
            </w:r>
          </w:p>
        </w:tc>
        <w:tc>
          <w:tcPr>
            <w:tcW w:w="597" w:type="pct"/>
            <w:shd w:val="clear" w:color="auto" w:fill="auto"/>
          </w:tcPr>
          <w:p w:rsidR="00897A03" w:rsidRDefault="00000000">
            <w:pPr>
              <w:spacing w:line="300" w:lineRule="auto"/>
              <w:rPr>
                <w:rFonts w:ascii="Arial" w:hAnsi="Arial" w:cs="Arial"/>
                <w:sz w:val="20"/>
                <w:szCs w:val="20"/>
              </w:rPr>
            </w:pPr>
            <w:r>
              <w:rPr>
                <w:rFonts w:ascii="Arial" w:eastAsia="等线" w:hAnsi="Arial" w:cs="Arial"/>
                <w:sz w:val="20"/>
                <w:szCs w:val="20"/>
                <w:lang w:bidi="ar"/>
              </w:rPr>
              <w:t>6</w:t>
            </w:r>
          </w:p>
        </w:tc>
        <w:tc>
          <w:tcPr>
            <w:tcW w:w="1592" w:type="pct"/>
            <w:shd w:val="clear" w:color="auto" w:fill="auto"/>
          </w:tcPr>
          <w:p w:rsidR="00897A03" w:rsidRDefault="00000000">
            <w:pPr>
              <w:spacing w:line="300" w:lineRule="auto"/>
              <w:rPr>
                <w:rFonts w:ascii="Arial" w:hAnsi="Arial" w:cs="Arial"/>
                <w:sz w:val="20"/>
                <w:szCs w:val="20"/>
              </w:rPr>
            </w:pPr>
            <w:r>
              <w:rPr>
                <w:rFonts w:ascii="Arial" w:eastAsia="等线" w:hAnsi="Arial" w:cs="Arial"/>
                <w:sz w:val="20"/>
                <w:szCs w:val="20"/>
                <w:lang w:bidi="ar"/>
              </w:rPr>
              <w:t>48.83 ± 3.31**</w:t>
            </w:r>
          </w:p>
        </w:tc>
        <w:tc>
          <w:tcPr>
            <w:tcW w:w="1592" w:type="pct"/>
            <w:shd w:val="clear" w:color="auto" w:fill="auto"/>
            <w:vAlign w:val="center"/>
          </w:tcPr>
          <w:p w:rsidR="00897A03" w:rsidRDefault="00000000">
            <w:pPr>
              <w:spacing w:line="300" w:lineRule="auto"/>
              <w:rPr>
                <w:rFonts w:ascii="Arial" w:hAnsi="Arial" w:cs="Arial"/>
                <w:sz w:val="20"/>
                <w:szCs w:val="20"/>
              </w:rPr>
            </w:pPr>
            <w:r>
              <w:rPr>
                <w:rFonts w:ascii="Arial" w:eastAsia="等线" w:hAnsi="Arial" w:cs="Arial"/>
                <w:sz w:val="20"/>
                <w:szCs w:val="20"/>
                <w:lang w:bidi="ar"/>
              </w:rPr>
              <w:t>58.50 ±2.22**</w:t>
            </w:r>
          </w:p>
        </w:tc>
      </w:tr>
      <w:tr w:rsidR="00897A03">
        <w:trPr>
          <w:trHeight w:val="211"/>
        </w:trPr>
        <w:tc>
          <w:tcPr>
            <w:tcW w:w="1219" w:type="pct"/>
            <w:tcBorders>
              <w:top w:val="nil"/>
              <w:left w:val="nil"/>
              <w:bottom w:val="single" w:sz="4" w:space="0" w:color="auto"/>
              <w:right w:val="nil"/>
            </w:tcBorders>
            <w:shd w:val="clear" w:color="auto" w:fill="auto"/>
          </w:tcPr>
          <w:p w:rsidR="00897A03" w:rsidRDefault="00000000">
            <w:pPr>
              <w:spacing w:line="300" w:lineRule="auto"/>
              <w:rPr>
                <w:rFonts w:ascii="Arial" w:hAnsi="Arial" w:cs="Arial"/>
                <w:sz w:val="20"/>
                <w:szCs w:val="20"/>
              </w:rPr>
            </w:pPr>
            <w:proofErr w:type="spellStart"/>
            <w:r>
              <w:rPr>
                <w:rFonts w:ascii="Arial" w:eastAsia="等线" w:hAnsi="Arial" w:cs="Arial"/>
                <w:sz w:val="20"/>
                <w:szCs w:val="20"/>
                <w:lang w:bidi="ar"/>
              </w:rPr>
              <w:t>KOA+Apo</w:t>
            </w:r>
            <w:proofErr w:type="spellEnd"/>
          </w:p>
        </w:tc>
        <w:tc>
          <w:tcPr>
            <w:tcW w:w="597" w:type="pct"/>
            <w:tcBorders>
              <w:top w:val="nil"/>
              <w:left w:val="nil"/>
              <w:bottom w:val="single" w:sz="4" w:space="0" w:color="auto"/>
              <w:right w:val="nil"/>
            </w:tcBorders>
            <w:shd w:val="clear" w:color="auto" w:fill="auto"/>
          </w:tcPr>
          <w:p w:rsidR="00897A03" w:rsidRDefault="00000000">
            <w:pPr>
              <w:spacing w:line="300" w:lineRule="auto"/>
              <w:rPr>
                <w:rFonts w:ascii="Arial" w:hAnsi="Arial" w:cs="Arial"/>
                <w:sz w:val="20"/>
                <w:szCs w:val="20"/>
              </w:rPr>
            </w:pPr>
            <w:r>
              <w:rPr>
                <w:rFonts w:ascii="Arial" w:eastAsia="等线" w:hAnsi="Arial" w:cs="Arial"/>
                <w:sz w:val="20"/>
                <w:szCs w:val="20"/>
                <w:lang w:bidi="ar"/>
              </w:rPr>
              <w:t>6</w:t>
            </w:r>
          </w:p>
        </w:tc>
        <w:tc>
          <w:tcPr>
            <w:tcW w:w="1592" w:type="pct"/>
            <w:tcBorders>
              <w:top w:val="nil"/>
              <w:left w:val="nil"/>
              <w:bottom w:val="single" w:sz="4" w:space="0" w:color="auto"/>
              <w:right w:val="nil"/>
            </w:tcBorders>
            <w:shd w:val="clear" w:color="auto" w:fill="auto"/>
          </w:tcPr>
          <w:p w:rsidR="00897A03" w:rsidRDefault="00000000">
            <w:pPr>
              <w:spacing w:line="300" w:lineRule="auto"/>
              <w:rPr>
                <w:rFonts w:ascii="Arial" w:hAnsi="Arial" w:cs="Arial"/>
                <w:sz w:val="20"/>
                <w:szCs w:val="20"/>
              </w:rPr>
            </w:pPr>
            <w:r>
              <w:rPr>
                <w:rFonts w:ascii="Arial" w:eastAsia="等线" w:hAnsi="Arial" w:cs="Arial"/>
                <w:sz w:val="20"/>
                <w:szCs w:val="20"/>
                <w:lang w:bidi="ar"/>
              </w:rPr>
              <w:t>48.28 ± 3.55**</w:t>
            </w:r>
          </w:p>
        </w:tc>
        <w:tc>
          <w:tcPr>
            <w:tcW w:w="1592" w:type="pct"/>
            <w:tcBorders>
              <w:top w:val="nil"/>
              <w:left w:val="nil"/>
              <w:bottom w:val="single" w:sz="4" w:space="0" w:color="auto"/>
              <w:right w:val="nil"/>
            </w:tcBorders>
            <w:shd w:val="clear" w:color="auto" w:fill="auto"/>
          </w:tcPr>
          <w:p w:rsidR="00897A03" w:rsidRDefault="00000000">
            <w:pPr>
              <w:spacing w:line="300" w:lineRule="auto"/>
              <w:rPr>
                <w:rFonts w:ascii="Arial" w:hAnsi="Arial" w:cs="Arial"/>
                <w:sz w:val="20"/>
                <w:szCs w:val="20"/>
              </w:rPr>
            </w:pPr>
            <w:r>
              <w:rPr>
                <w:rFonts w:ascii="Arial" w:eastAsia="等线" w:hAnsi="Arial" w:cs="Arial"/>
                <w:sz w:val="20"/>
                <w:szCs w:val="20"/>
                <w:lang w:bidi="ar"/>
              </w:rPr>
              <w:t>100.20 ± 4.49</w:t>
            </w:r>
            <w:r>
              <w:rPr>
                <w:rFonts w:ascii="Arial" w:eastAsia="等线" w:hAnsi="Arial" w:cs="Arial"/>
                <w:sz w:val="20"/>
                <w:szCs w:val="20"/>
                <w:vertAlign w:val="superscript"/>
                <w:lang w:bidi="ar"/>
              </w:rPr>
              <w:t>##</w:t>
            </w:r>
          </w:p>
        </w:tc>
      </w:tr>
    </w:tbl>
    <w:p w:rsidR="00897A03" w:rsidRDefault="00897A03">
      <w:pPr>
        <w:spacing w:line="300" w:lineRule="auto"/>
        <w:rPr>
          <w:rFonts w:ascii="Arial" w:eastAsia="宋体" w:hAnsi="Arial" w:cs="Arial"/>
          <w:b/>
          <w:bCs/>
          <w:sz w:val="20"/>
          <w:szCs w:val="20"/>
          <w:shd w:val="clear" w:color="auto" w:fill="FFFFFF"/>
        </w:rPr>
      </w:pPr>
    </w:p>
    <w:p w:rsidR="00897A03" w:rsidRDefault="00000000">
      <w:pPr>
        <w:spacing w:line="300" w:lineRule="auto"/>
        <w:rPr>
          <w:rFonts w:ascii="Arial" w:hAnsi="Arial" w:cs="Arial"/>
          <w:b/>
          <w:bCs/>
          <w:sz w:val="24"/>
        </w:rPr>
      </w:pPr>
      <w:r>
        <w:rPr>
          <w:rFonts w:ascii="Wingdings" w:hAnsi="Wingdings" w:cs="Arial"/>
          <w:sz w:val="20"/>
          <w:szCs w:val="20"/>
        </w:rPr>
        <w:t></w:t>
      </w:r>
      <w:r>
        <w:rPr>
          <w:rFonts w:ascii="Arial" w:eastAsia="宋体" w:hAnsi="Arial" w:cs="Arial" w:hint="eastAsia"/>
          <w:b/>
          <w:bCs/>
          <w:sz w:val="20"/>
          <w:szCs w:val="20"/>
          <w:shd w:val="clear" w:color="auto" w:fill="FFFFFF"/>
        </w:rPr>
        <w:t xml:space="preserve"> Figure S2B Mankin's score</w:t>
      </w:r>
    </w:p>
    <w:tbl>
      <w:tblPr>
        <w:tblW w:w="2922" w:type="pct"/>
        <w:tblInd w:w="108" w:type="dxa"/>
        <w:tblLook w:val="04A0" w:firstRow="1" w:lastRow="0" w:firstColumn="1" w:lastColumn="0" w:noHBand="0" w:noVBand="1"/>
      </w:tblPr>
      <w:tblGrid>
        <w:gridCol w:w="1781"/>
        <w:gridCol w:w="872"/>
        <w:gridCol w:w="2327"/>
      </w:tblGrid>
      <w:tr w:rsidR="00897A03">
        <w:trPr>
          <w:trHeight w:val="211"/>
        </w:trPr>
        <w:tc>
          <w:tcPr>
            <w:tcW w:w="1787" w:type="pct"/>
            <w:tcBorders>
              <w:top w:val="single" w:sz="6" w:space="0" w:color="000000"/>
              <w:left w:val="nil"/>
              <w:bottom w:val="single" w:sz="2" w:space="0" w:color="000000"/>
              <w:right w:val="nil"/>
            </w:tcBorders>
            <w:shd w:val="clear" w:color="auto" w:fill="auto"/>
          </w:tcPr>
          <w:p w:rsidR="00897A03" w:rsidRDefault="00000000">
            <w:pPr>
              <w:spacing w:line="300" w:lineRule="auto"/>
              <w:rPr>
                <w:rFonts w:ascii="Arial" w:hAnsi="Arial" w:cs="Arial"/>
                <w:sz w:val="20"/>
                <w:szCs w:val="20"/>
              </w:rPr>
            </w:pPr>
            <w:r>
              <w:rPr>
                <w:rFonts w:ascii="Arial" w:eastAsia="等线" w:hAnsi="Arial" w:cs="Arial"/>
                <w:sz w:val="20"/>
                <w:szCs w:val="20"/>
                <w:lang w:bidi="ar"/>
              </w:rPr>
              <w:t>group</w:t>
            </w:r>
          </w:p>
        </w:tc>
        <w:tc>
          <w:tcPr>
            <w:tcW w:w="876" w:type="pct"/>
            <w:tcBorders>
              <w:top w:val="single" w:sz="6" w:space="0" w:color="000000"/>
              <w:left w:val="nil"/>
              <w:bottom w:val="single" w:sz="2" w:space="0" w:color="000000"/>
              <w:right w:val="nil"/>
            </w:tcBorders>
            <w:shd w:val="clear" w:color="auto" w:fill="auto"/>
          </w:tcPr>
          <w:p w:rsidR="00897A03" w:rsidRDefault="00000000">
            <w:pPr>
              <w:spacing w:line="300" w:lineRule="auto"/>
              <w:rPr>
                <w:rFonts w:ascii="Arial" w:hAnsi="Arial" w:cs="Arial"/>
                <w:sz w:val="20"/>
                <w:szCs w:val="20"/>
              </w:rPr>
            </w:pPr>
            <w:r>
              <w:rPr>
                <w:rFonts w:ascii="Arial" w:eastAsia="等线" w:hAnsi="Arial" w:cs="Arial"/>
                <w:sz w:val="20"/>
                <w:szCs w:val="20"/>
                <w:lang w:bidi="ar"/>
              </w:rPr>
              <w:t>n</w:t>
            </w:r>
          </w:p>
        </w:tc>
        <w:tc>
          <w:tcPr>
            <w:tcW w:w="2336" w:type="pct"/>
            <w:tcBorders>
              <w:top w:val="single" w:sz="6" w:space="0" w:color="000000"/>
              <w:left w:val="nil"/>
              <w:bottom w:val="single" w:sz="2" w:space="0" w:color="000000"/>
              <w:right w:val="nil"/>
            </w:tcBorders>
            <w:shd w:val="clear" w:color="auto" w:fill="auto"/>
          </w:tcPr>
          <w:p w:rsidR="00897A03" w:rsidRDefault="00000000">
            <w:pPr>
              <w:spacing w:line="300" w:lineRule="auto"/>
              <w:rPr>
                <w:rFonts w:ascii="Arial" w:hAnsi="Arial" w:cs="Arial"/>
                <w:sz w:val="20"/>
                <w:szCs w:val="20"/>
              </w:rPr>
            </w:pPr>
            <w:r>
              <w:rPr>
                <w:rFonts w:ascii="Arial" w:eastAsia="等线" w:hAnsi="Arial" w:cs="Arial"/>
                <w:sz w:val="20"/>
                <w:szCs w:val="20"/>
                <w:lang w:bidi="ar"/>
              </w:rPr>
              <w:t>Mankin's score</w:t>
            </w:r>
          </w:p>
        </w:tc>
      </w:tr>
      <w:tr w:rsidR="00897A03">
        <w:trPr>
          <w:trHeight w:val="211"/>
        </w:trPr>
        <w:tc>
          <w:tcPr>
            <w:tcW w:w="1787" w:type="pct"/>
            <w:tcBorders>
              <w:top w:val="single" w:sz="2" w:space="0" w:color="000000"/>
              <w:left w:val="nil"/>
              <w:bottom w:val="nil"/>
              <w:right w:val="nil"/>
            </w:tcBorders>
            <w:shd w:val="clear" w:color="auto" w:fill="auto"/>
          </w:tcPr>
          <w:p w:rsidR="00897A03" w:rsidRDefault="00000000">
            <w:pPr>
              <w:spacing w:line="300" w:lineRule="auto"/>
              <w:rPr>
                <w:rFonts w:ascii="Arial" w:hAnsi="Arial" w:cs="Arial"/>
                <w:sz w:val="20"/>
                <w:szCs w:val="20"/>
              </w:rPr>
            </w:pPr>
            <w:r>
              <w:rPr>
                <w:rFonts w:ascii="Arial" w:eastAsia="等线" w:hAnsi="Arial" w:cs="Arial"/>
                <w:sz w:val="20"/>
                <w:szCs w:val="20"/>
                <w:lang w:bidi="ar"/>
              </w:rPr>
              <w:t>Control</w:t>
            </w:r>
          </w:p>
        </w:tc>
        <w:tc>
          <w:tcPr>
            <w:tcW w:w="876" w:type="pct"/>
            <w:tcBorders>
              <w:top w:val="single" w:sz="2" w:space="0" w:color="000000"/>
              <w:left w:val="nil"/>
              <w:bottom w:val="nil"/>
              <w:right w:val="nil"/>
            </w:tcBorders>
            <w:shd w:val="clear" w:color="auto" w:fill="auto"/>
          </w:tcPr>
          <w:p w:rsidR="00897A03" w:rsidRDefault="00000000">
            <w:pPr>
              <w:spacing w:line="300" w:lineRule="auto"/>
              <w:rPr>
                <w:rFonts w:ascii="Arial" w:hAnsi="Arial" w:cs="Arial"/>
                <w:sz w:val="20"/>
                <w:szCs w:val="20"/>
              </w:rPr>
            </w:pPr>
            <w:r>
              <w:rPr>
                <w:rFonts w:ascii="Arial" w:eastAsia="等线" w:hAnsi="Arial" w:cs="Arial"/>
                <w:sz w:val="20"/>
                <w:szCs w:val="20"/>
                <w:lang w:bidi="ar"/>
              </w:rPr>
              <w:t>6</w:t>
            </w:r>
          </w:p>
        </w:tc>
        <w:tc>
          <w:tcPr>
            <w:tcW w:w="2336" w:type="pct"/>
            <w:tcBorders>
              <w:top w:val="single" w:sz="2" w:space="0" w:color="000000"/>
              <w:left w:val="nil"/>
              <w:bottom w:val="nil"/>
              <w:right w:val="nil"/>
            </w:tcBorders>
            <w:shd w:val="clear" w:color="auto" w:fill="auto"/>
            <w:vAlign w:val="bottom"/>
          </w:tcPr>
          <w:p w:rsidR="00897A03" w:rsidRDefault="00000000">
            <w:pPr>
              <w:spacing w:line="300" w:lineRule="auto"/>
              <w:rPr>
                <w:rFonts w:ascii="Arial" w:hAnsi="Arial" w:cs="Arial"/>
                <w:sz w:val="20"/>
                <w:szCs w:val="20"/>
              </w:rPr>
            </w:pPr>
            <w:bookmarkStart w:id="0" w:name="OLE_LINK6"/>
            <w:r>
              <w:rPr>
                <w:rFonts w:ascii="Arial" w:eastAsia="等线" w:hAnsi="Arial" w:cs="Arial"/>
                <w:sz w:val="20"/>
                <w:szCs w:val="20"/>
                <w:lang w:bidi="ar"/>
              </w:rPr>
              <w:t>0.83 ± 0.</w:t>
            </w:r>
            <w:bookmarkEnd w:id="0"/>
            <w:r>
              <w:rPr>
                <w:rFonts w:ascii="Arial" w:eastAsia="等线" w:hAnsi="Arial" w:cs="Arial"/>
                <w:sz w:val="20"/>
                <w:szCs w:val="20"/>
                <w:lang w:bidi="ar"/>
              </w:rPr>
              <w:t>67</w:t>
            </w:r>
          </w:p>
        </w:tc>
      </w:tr>
      <w:tr w:rsidR="00897A03">
        <w:trPr>
          <w:trHeight w:val="211"/>
        </w:trPr>
        <w:tc>
          <w:tcPr>
            <w:tcW w:w="1787" w:type="pct"/>
            <w:shd w:val="clear" w:color="auto" w:fill="auto"/>
          </w:tcPr>
          <w:p w:rsidR="00897A03" w:rsidRDefault="00000000">
            <w:pPr>
              <w:spacing w:line="300" w:lineRule="auto"/>
              <w:rPr>
                <w:rFonts w:ascii="Arial" w:hAnsi="Arial" w:cs="Arial"/>
                <w:sz w:val="20"/>
                <w:szCs w:val="20"/>
              </w:rPr>
            </w:pPr>
            <w:r>
              <w:rPr>
                <w:rFonts w:ascii="Arial" w:eastAsia="等线" w:hAnsi="Arial" w:cs="Arial"/>
                <w:sz w:val="20"/>
                <w:szCs w:val="20"/>
                <w:lang w:bidi="ar"/>
              </w:rPr>
              <w:t>KOA</w:t>
            </w:r>
          </w:p>
        </w:tc>
        <w:tc>
          <w:tcPr>
            <w:tcW w:w="876" w:type="pct"/>
            <w:shd w:val="clear" w:color="auto" w:fill="auto"/>
          </w:tcPr>
          <w:p w:rsidR="00897A03" w:rsidRDefault="00000000">
            <w:pPr>
              <w:spacing w:line="300" w:lineRule="auto"/>
              <w:rPr>
                <w:rFonts w:ascii="Arial" w:hAnsi="Arial" w:cs="Arial"/>
                <w:sz w:val="20"/>
                <w:szCs w:val="20"/>
              </w:rPr>
            </w:pPr>
            <w:r>
              <w:rPr>
                <w:rFonts w:ascii="Arial" w:eastAsia="等线" w:hAnsi="Arial" w:cs="Arial"/>
                <w:sz w:val="20"/>
                <w:szCs w:val="20"/>
                <w:lang w:bidi="ar"/>
              </w:rPr>
              <w:t>6</w:t>
            </w:r>
          </w:p>
        </w:tc>
        <w:tc>
          <w:tcPr>
            <w:tcW w:w="2336" w:type="pct"/>
            <w:shd w:val="clear" w:color="auto" w:fill="auto"/>
          </w:tcPr>
          <w:p w:rsidR="00897A03" w:rsidRDefault="00000000">
            <w:pPr>
              <w:spacing w:line="300" w:lineRule="auto"/>
              <w:rPr>
                <w:rFonts w:ascii="Arial" w:hAnsi="Arial" w:cs="Arial"/>
                <w:sz w:val="20"/>
                <w:szCs w:val="20"/>
              </w:rPr>
            </w:pPr>
            <w:r>
              <w:rPr>
                <w:rFonts w:ascii="Arial" w:eastAsia="等线" w:hAnsi="Arial" w:cs="Arial"/>
                <w:sz w:val="20"/>
                <w:szCs w:val="20"/>
                <w:lang w:bidi="ar"/>
              </w:rPr>
              <w:t>8.50 ± 0.80**</w:t>
            </w:r>
          </w:p>
        </w:tc>
      </w:tr>
      <w:tr w:rsidR="00897A03">
        <w:trPr>
          <w:trHeight w:val="211"/>
        </w:trPr>
        <w:tc>
          <w:tcPr>
            <w:tcW w:w="1787" w:type="pct"/>
            <w:tcBorders>
              <w:top w:val="nil"/>
              <w:left w:val="nil"/>
              <w:bottom w:val="single" w:sz="4" w:space="0" w:color="auto"/>
              <w:right w:val="nil"/>
            </w:tcBorders>
            <w:shd w:val="clear" w:color="auto" w:fill="auto"/>
          </w:tcPr>
          <w:p w:rsidR="00897A03" w:rsidRDefault="00000000">
            <w:pPr>
              <w:spacing w:line="300" w:lineRule="auto"/>
              <w:rPr>
                <w:rFonts w:ascii="Arial" w:hAnsi="Arial" w:cs="Arial"/>
                <w:sz w:val="20"/>
                <w:szCs w:val="20"/>
              </w:rPr>
            </w:pPr>
            <w:proofErr w:type="spellStart"/>
            <w:r>
              <w:rPr>
                <w:rFonts w:ascii="Arial" w:eastAsia="等线" w:hAnsi="Arial" w:cs="Arial"/>
                <w:sz w:val="20"/>
                <w:szCs w:val="20"/>
                <w:lang w:bidi="ar"/>
              </w:rPr>
              <w:t>KOA+Apo</w:t>
            </w:r>
            <w:proofErr w:type="spellEnd"/>
          </w:p>
        </w:tc>
        <w:tc>
          <w:tcPr>
            <w:tcW w:w="876" w:type="pct"/>
            <w:tcBorders>
              <w:top w:val="nil"/>
              <w:left w:val="nil"/>
              <w:bottom w:val="single" w:sz="4" w:space="0" w:color="auto"/>
              <w:right w:val="nil"/>
            </w:tcBorders>
            <w:shd w:val="clear" w:color="auto" w:fill="auto"/>
          </w:tcPr>
          <w:p w:rsidR="00897A03" w:rsidRDefault="00000000">
            <w:pPr>
              <w:spacing w:line="300" w:lineRule="auto"/>
              <w:rPr>
                <w:rFonts w:ascii="Arial" w:hAnsi="Arial" w:cs="Arial"/>
                <w:sz w:val="20"/>
                <w:szCs w:val="20"/>
              </w:rPr>
            </w:pPr>
            <w:r>
              <w:rPr>
                <w:rFonts w:ascii="Arial" w:eastAsia="等线" w:hAnsi="Arial" w:cs="Arial"/>
                <w:sz w:val="20"/>
                <w:szCs w:val="20"/>
                <w:lang w:bidi="ar"/>
              </w:rPr>
              <w:t>6</w:t>
            </w:r>
          </w:p>
        </w:tc>
        <w:tc>
          <w:tcPr>
            <w:tcW w:w="2336" w:type="pct"/>
            <w:tcBorders>
              <w:top w:val="nil"/>
              <w:left w:val="nil"/>
              <w:bottom w:val="single" w:sz="4" w:space="0" w:color="auto"/>
              <w:right w:val="nil"/>
            </w:tcBorders>
            <w:shd w:val="clear" w:color="auto" w:fill="auto"/>
          </w:tcPr>
          <w:p w:rsidR="00897A03" w:rsidRDefault="00000000">
            <w:pPr>
              <w:spacing w:line="300" w:lineRule="auto"/>
              <w:rPr>
                <w:rFonts w:ascii="Arial" w:hAnsi="Arial" w:cs="Arial"/>
                <w:sz w:val="20"/>
                <w:szCs w:val="20"/>
              </w:rPr>
            </w:pPr>
            <w:r>
              <w:rPr>
                <w:rFonts w:ascii="Arial" w:eastAsia="等线" w:hAnsi="Arial" w:cs="Arial"/>
                <w:sz w:val="20"/>
                <w:szCs w:val="20"/>
                <w:lang w:bidi="ar"/>
              </w:rPr>
              <w:t>5.67 ± 0.91**</w:t>
            </w:r>
          </w:p>
        </w:tc>
      </w:tr>
    </w:tbl>
    <w:p w:rsidR="00897A03" w:rsidRDefault="00897A03">
      <w:pPr>
        <w:spacing w:line="300" w:lineRule="auto"/>
        <w:rPr>
          <w:rFonts w:ascii="Arial" w:eastAsia="宋体" w:hAnsi="Arial" w:cs="Arial"/>
          <w:b/>
          <w:bCs/>
          <w:sz w:val="20"/>
          <w:szCs w:val="20"/>
          <w:shd w:val="clear" w:color="auto" w:fill="FFFFFF"/>
        </w:rPr>
      </w:pPr>
    </w:p>
    <w:p w:rsidR="00897A03" w:rsidRDefault="00000000">
      <w:pPr>
        <w:spacing w:line="300" w:lineRule="auto"/>
        <w:rPr>
          <w:rFonts w:ascii="Arial" w:hAnsi="Arial" w:cs="Arial"/>
          <w:b/>
          <w:bCs/>
          <w:sz w:val="24"/>
        </w:rPr>
      </w:pPr>
      <w:r>
        <w:rPr>
          <w:rFonts w:ascii="Wingdings" w:hAnsi="Wingdings" w:cs="Arial"/>
          <w:sz w:val="20"/>
          <w:szCs w:val="20"/>
        </w:rPr>
        <w:t></w:t>
      </w:r>
      <w:r>
        <w:rPr>
          <w:rFonts w:ascii="Wingdings" w:hAnsi="Wingdings" w:cs="Arial" w:hint="eastAsia"/>
          <w:sz w:val="20"/>
          <w:szCs w:val="20"/>
        </w:rPr>
        <w:t xml:space="preserve"> </w:t>
      </w:r>
      <w:r>
        <w:rPr>
          <w:rFonts w:ascii="Arial" w:eastAsia="宋体" w:hAnsi="Arial" w:cs="Arial" w:hint="eastAsia"/>
          <w:b/>
          <w:bCs/>
          <w:sz w:val="20"/>
          <w:szCs w:val="20"/>
          <w:shd w:val="clear" w:color="auto" w:fill="FFFFFF"/>
        </w:rPr>
        <w:t>Figure S3B Col-II and aggrecan</w:t>
      </w:r>
    </w:p>
    <w:tbl>
      <w:tblPr>
        <w:tblW w:w="3581" w:type="pct"/>
        <w:tblInd w:w="108" w:type="dxa"/>
        <w:tblCellMar>
          <w:left w:w="0" w:type="dxa"/>
          <w:right w:w="0" w:type="dxa"/>
        </w:tblCellMar>
        <w:tblLook w:val="04A0" w:firstRow="1" w:lastRow="0" w:firstColumn="1" w:lastColumn="0" w:noHBand="0" w:noVBand="1"/>
      </w:tblPr>
      <w:tblGrid>
        <w:gridCol w:w="1163"/>
        <w:gridCol w:w="856"/>
        <w:gridCol w:w="1985"/>
        <w:gridCol w:w="1945"/>
      </w:tblGrid>
      <w:tr w:rsidR="00897A03">
        <w:trPr>
          <w:trHeight w:val="325"/>
        </w:trPr>
        <w:tc>
          <w:tcPr>
            <w:tcW w:w="977" w:type="pct"/>
            <w:tcBorders>
              <w:top w:val="single" w:sz="6" w:space="0" w:color="000000"/>
              <w:left w:val="nil"/>
              <w:bottom w:val="single" w:sz="2" w:space="0" w:color="000000"/>
              <w:right w:val="nil"/>
            </w:tcBorders>
            <w:shd w:val="clear" w:color="auto" w:fill="auto"/>
          </w:tcPr>
          <w:p w:rsidR="00897A03" w:rsidRDefault="00000000">
            <w:pPr>
              <w:widowControl/>
              <w:autoSpaceDE w:val="0"/>
              <w:spacing w:line="300" w:lineRule="auto"/>
              <w:textAlignment w:val="top"/>
              <w:rPr>
                <w:rFonts w:ascii="Arial" w:eastAsia="Times New Roman" w:hAnsi="Arial" w:cs="Arial"/>
                <w:color w:val="000000"/>
                <w:kern w:val="0"/>
                <w:szCs w:val="21"/>
              </w:rPr>
            </w:pPr>
            <w:r>
              <w:rPr>
                <w:rFonts w:ascii="Arial" w:eastAsia="等线" w:hAnsi="Arial" w:cs="Arial"/>
                <w:sz w:val="20"/>
                <w:szCs w:val="20"/>
                <w:lang w:bidi="ar"/>
              </w:rPr>
              <w:t>group</w:t>
            </w:r>
          </w:p>
        </w:tc>
        <w:tc>
          <w:tcPr>
            <w:tcW w:w="719" w:type="pct"/>
            <w:tcBorders>
              <w:top w:val="single" w:sz="6" w:space="0" w:color="000000"/>
              <w:left w:val="nil"/>
              <w:bottom w:val="single" w:sz="2" w:space="0" w:color="000000"/>
              <w:right w:val="nil"/>
            </w:tcBorders>
            <w:shd w:val="clear" w:color="auto" w:fill="auto"/>
          </w:tcPr>
          <w:p w:rsidR="00897A03" w:rsidRDefault="00000000">
            <w:pPr>
              <w:widowControl/>
              <w:autoSpaceDE w:val="0"/>
              <w:spacing w:line="300" w:lineRule="auto"/>
              <w:textAlignment w:val="top"/>
              <w:rPr>
                <w:rFonts w:ascii="Arial" w:hAnsi="Arial" w:cs="Arial"/>
                <w:color w:val="000000"/>
                <w:kern w:val="0"/>
                <w:szCs w:val="21"/>
              </w:rPr>
            </w:pPr>
            <w:r>
              <w:rPr>
                <w:rFonts w:ascii="Arial" w:eastAsia="等线" w:hAnsi="Arial" w:cs="Arial"/>
                <w:color w:val="000000"/>
                <w:kern w:val="0"/>
                <w:szCs w:val="21"/>
                <w:lang w:bidi="ar"/>
              </w:rPr>
              <w:t>n</w:t>
            </w:r>
          </w:p>
        </w:tc>
        <w:tc>
          <w:tcPr>
            <w:tcW w:w="1668" w:type="pct"/>
            <w:tcBorders>
              <w:top w:val="single" w:sz="6" w:space="0" w:color="000000"/>
              <w:left w:val="nil"/>
              <w:bottom w:val="single" w:sz="2" w:space="0" w:color="000000"/>
              <w:right w:val="nil"/>
            </w:tcBorders>
            <w:shd w:val="clear" w:color="auto" w:fill="auto"/>
          </w:tcPr>
          <w:p w:rsidR="00897A03" w:rsidRDefault="00000000">
            <w:pPr>
              <w:widowControl/>
              <w:autoSpaceDE w:val="0"/>
              <w:spacing w:line="300" w:lineRule="auto"/>
              <w:textAlignment w:val="top"/>
              <w:rPr>
                <w:rFonts w:ascii="Arial" w:eastAsia="Times New Roman" w:hAnsi="Arial" w:cs="Arial"/>
                <w:color w:val="000000"/>
                <w:kern w:val="0"/>
                <w:szCs w:val="21"/>
              </w:rPr>
            </w:pPr>
            <w:r>
              <w:rPr>
                <w:rFonts w:ascii="Arial" w:eastAsia="Times New Roman" w:hAnsi="Arial" w:cs="Arial"/>
                <w:color w:val="000000"/>
                <w:kern w:val="0"/>
                <w:szCs w:val="21"/>
                <w:lang w:bidi="ar"/>
              </w:rPr>
              <w:t>Col-II</w:t>
            </w:r>
          </w:p>
        </w:tc>
        <w:tc>
          <w:tcPr>
            <w:tcW w:w="1635" w:type="pct"/>
            <w:tcBorders>
              <w:top w:val="single" w:sz="6" w:space="0" w:color="000000"/>
              <w:left w:val="nil"/>
              <w:bottom w:val="single" w:sz="2" w:space="0" w:color="000000"/>
              <w:right w:val="nil"/>
            </w:tcBorders>
            <w:shd w:val="clear" w:color="auto" w:fill="auto"/>
          </w:tcPr>
          <w:p w:rsidR="00897A03" w:rsidRDefault="00000000">
            <w:pPr>
              <w:widowControl/>
              <w:autoSpaceDE w:val="0"/>
              <w:spacing w:line="300" w:lineRule="auto"/>
              <w:textAlignment w:val="top"/>
              <w:rPr>
                <w:rFonts w:ascii="Arial" w:eastAsia="Times New Roman" w:hAnsi="Arial" w:cs="Arial"/>
                <w:color w:val="000000"/>
                <w:kern w:val="0"/>
                <w:szCs w:val="21"/>
              </w:rPr>
            </w:pPr>
            <w:r>
              <w:rPr>
                <w:rFonts w:ascii="Arial" w:eastAsia="Times New Roman" w:hAnsi="Arial" w:cs="Arial"/>
                <w:kern w:val="0"/>
                <w:szCs w:val="21"/>
                <w:lang w:bidi="ar"/>
              </w:rPr>
              <w:t>aggrecan</w:t>
            </w:r>
          </w:p>
        </w:tc>
      </w:tr>
      <w:tr w:rsidR="00897A03">
        <w:trPr>
          <w:trHeight w:val="325"/>
        </w:trPr>
        <w:tc>
          <w:tcPr>
            <w:tcW w:w="977" w:type="pct"/>
            <w:tcBorders>
              <w:top w:val="single" w:sz="2" w:space="0" w:color="000000"/>
              <w:left w:val="nil"/>
              <w:bottom w:val="nil"/>
              <w:right w:val="nil"/>
            </w:tcBorders>
            <w:shd w:val="clear" w:color="auto" w:fill="auto"/>
          </w:tcPr>
          <w:p w:rsidR="00897A03" w:rsidRDefault="00000000">
            <w:pPr>
              <w:widowControl/>
              <w:autoSpaceDE w:val="0"/>
              <w:spacing w:line="300" w:lineRule="auto"/>
              <w:textAlignment w:val="top"/>
              <w:rPr>
                <w:rFonts w:ascii="Arial" w:eastAsia="Times New Roman" w:hAnsi="Arial" w:cs="Arial"/>
                <w:color w:val="000000"/>
                <w:kern w:val="0"/>
                <w:szCs w:val="21"/>
              </w:rPr>
            </w:pPr>
            <w:r>
              <w:rPr>
                <w:rFonts w:ascii="Arial" w:eastAsia="Times New Roman" w:hAnsi="Arial" w:cs="Arial"/>
                <w:color w:val="000000"/>
                <w:kern w:val="0"/>
                <w:szCs w:val="21"/>
                <w:lang w:bidi="ar"/>
              </w:rPr>
              <w:t>Control</w:t>
            </w:r>
          </w:p>
        </w:tc>
        <w:tc>
          <w:tcPr>
            <w:tcW w:w="719" w:type="pct"/>
            <w:tcBorders>
              <w:top w:val="single" w:sz="2" w:space="0" w:color="000000"/>
              <w:left w:val="nil"/>
              <w:bottom w:val="nil"/>
              <w:right w:val="nil"/>
            </w:tcBorders>
            <w:shd w:val="clear" w:color="auto" w:fill="auto"/>
          </w:tcPr>
          <w:p w:rsidR="00897A03" w:rsidRDefault="00000000">
            <w:pPr>
              <w:widowControl/>
              <w:autoSpaceDE w:val="0"/>
              <w:spacing w:line="300" w:lineRule="auto"/>
              <w:textAlignment w:val="top"/>
              <w:rPr>
                <w:rFonts w:ascii="Arial" w:eastAsia="Times New Roman" w:hAnsi="Arial" w:cs="Arial"/>
                <w:color w:val="000000"/>
                <w:kern w:val="0"/>
                <w:szCs w:val="21"/>
              </w:rPr>
            </w:pPr>
            <w:r>
              <w:rPr>
                <w:rFonts w:ascii="Arial" w:eastAsia="Times New Roman" w:hAnsi="Arial" w:cs="Arial"/>
                <w:color w:val="000000"/>
                <w:kern w:val="0"/>
                <w:szCs w:val="21"/>
                <w:lang w:bidi="ar"/>
              </w:rPr>
              <w:t>6</w:t>
            </w:r>
          </w:p>
        </w:tc>
        <w:tc>
          <w:tcPr>
            <w:tcW w:w="1668" w:type="pct"/>
            <w:tcBorders>
              <w:top w:val="single" w:sz="2" w:space="0" w:color="000000"/>
              <w:left w:val="nil"/>
              <w:bottom w:val="nil"/>
              <w:right w:val="nil"/>
            </w:tcBorders>
            <w:shd w:val="clear" w:color="auto" w:fill="auto"/>
          </w:tcPr>
          <w:p w:rsidR="00897A03" w:rsidRDefault="00000000">
            <w:pPr>
              <w:widowControl/>
              <w:autoSpaceDE w:val="0"/>
              <w:spacing w:line="300" w:lineRule="auto"/>
              <w:textAlignment w:val="top"/>
              <w:rPr>
                <w:rFonts w:ascii="Arial" w:eastAsia="Times New Roman" w:hAnsi="Arial" w:cs="Arial"/>
                <w:color w:val="000000"/>
                <w:kern w:val="0"/>
                <w:szCs w:val="21"/>
              </w:rPr>
            </w:pPr>
            <w:r>
              <w:rPr>
                <w:rFonts w:ascii="Arial" w:eastAsia="Times New Roman" w:hAnsi="Arial" w:cs="Arial"/>
                <w:color w:val="000000"/>
                <w:kern w:val="0"/>
                <w:szCs w:val="21"/>
                <w:lang w:bidi="ar"/>
              </w:rPr>
              <w:t>0.8</w:t>
            </w:r>
            <w:r>
              <w:rPr>
                <w:rFonts w:ascii="Arial" w:eastAsia="等线" w:hAnsi="Arial" w:cs="Arial"/>
                <w:color w:val="000000"/>
                <w:kern w:val="0"/>
                <w:szCs w:val="21"/>
                <w:lang w:bidi="ar"/>
              </w:rPr>
              <w:t>29</w:t>
            </w:r>
            <w:r>
              <w:rPr>
                <w:rFonts w:ascii="Arial" w:eastAsia="Times New Roman" w:hAnsi="Arial" w:cs="Arial"/>
                <w:color w:val="000000"/>
                <w:kern w:val="0"/>
                <w:szCs w:val="21"/>
                <w:lang w:bidi="ar"/>
              </w:rPr>
              <w:t xml:space="preserve"> ± 0.0</w:t>
            </w:r>
            <w:r>
              <w:rPr>
                <w:rFonts w:ascii="Arial" w:eastAsia="等线" w:hAnsi="Arial" w:cs="Arial"/>
                <w:color w:val="000000"/>
                <w:kern w:val="0"/>
                <w:szCs w:val="21"/>
                <w:lang w:bidi="ar"/>
              </w:rPr>
              <w:t>4</w:t>
            </w:r>
            <w:r>
              <w:rPr>
                <w:rFonts w:ascii="Arial" w:eastAsia="Times New Roman" w:hAnsi="Arial" w:cs="Arial"/>
                <w:color w:val="000000"/>
                <w:kern w:val="0"/>
                <w:szCs w:val="21"/>
                <w:lang w:bidi="ar"/>
              </w:rPr>
              <w:t>9</w:t>
            </w:r>
          </w:p>
        </w:tc>
        <w:tc>
          <w:tcPr>
            <w:tcW w:w="1635" w:type="pct"/>
            <w:tcBorders>
              <w:top w:val="single" w:sz="2" w:space="0" w:color="000000"/>
              <w:left w:val="nil"/>
              <w:bottom w:val="nil"/>
              <w:right w:val="nil"/>
            </w:tcBorders>
            <w:shd w:val="clear" w:color="auto" w:fill="auto"/>
          </w:tcPr>
          <w:p w:rsidR="00897A03" w:rsidRDefault="00000000">
            <w:pPr>
              <w:widowControl/>
              <w:autoSpaceDE w:val="0"/>
              <w:spacing w:line="300" w:lineRule="auto"/>
              <w:textAlignment w:val="top"/>
              <w:rPr>
                <w:rFonts w:ascii="Arial" w:hAnsi="Arial" w:cs="Arial"/>
                <w:color w:val="000000"/>
                <w:kern w:val="0"/>
                <w:szCs w:val="21"/>
              </w:rPr>
            </w:pPr>
            <w:r>
              <w:rPr>
                <w:rFonts w:ascii="Arial" w:eastAsia="Times New Roman" w:hAnsi="Arial" w:cs="Arial"/>
                <w:color w:val="000000"/>
                <w:kern w:val="0"/>
                <w:szCs w:val="21"/>
                <w:lang w:bidi="ar"/>
              </w:rPr>
              <w:t>0.640 ± 0.0</w:t>
            </w:r>
            <w:r>
              <w:rPr>
                <w:rFonts w:ascii="Arial" w:eastAsia="等线" w:hAnsi="Arial" w:cs="Arial"/>
                <w:color w:val="000000"/>
                <w:kern w:val="0"/>
                <w:szCs w:val="21"/>
                <w:lang w:bidi="ar"/>
              </w:rPr>
              <w:t>34</w:t>
            </w:r>
          </w:p>
        </w:tc>
      </w:tr>
      <w:tr w:rsidR="00897A03">
        <w:trPr>
          <w:trHeight w:val="325"/>
        </w:trPr>
        <w:tc>
          <w:tcPr>
            <w:tcW w:w="977" w:type="pct"/>
            <w:shd w:val="clear" w:color="auto" w:fill="auto"/>
          </w:tcPr>
          <w:p w:rsidR="00897A03" w:rsidRDefault="00000000">
            <w:pPr>
              <w:widowControl/>
              <w:autoSpaceDE w:val="0"/>
              <w:spacing w:line="300" w:lineRule="auto"/>
              <w:textAlignment w:val="top"/>
              <w:rPr>
                <w:rFonts w:ascii="Arial" w:eastAsia="Times New Roman" w:hAnsi="Arial" w:cs="Arial"/>
                <w:color w:val="000000"/>
                <w:kern w:val="0"/>
                <w:szCs w:val="21"/>
              </w:rPr>
            </w:pPr>
            <w:r>
              <w:rPr>
                <w:rFonts w:ascii="Arial" w:eastAsia="等线" w:hAnsi="Arial" w:cs="Arial"/>
                <w:sz w:val="20"/>
                <w:szCs w:val="20"/>
                <w:lang w:bidi="ar"/>
              </w:rPr>
              <w:t>KOA</w:t>
            </w:r>
          </w:p>
        </w:tc>
        <w:tc>
          <w:tcPr>
            <w:tcW w:w="719" w:type="pct"/>
            <w:shd w:val="clear" w:color="auto" w:fill="auto"/>
          </w:tcPr>
          <w:p w:rsidR="00897A03" w:rsidRDefault="00000000">
            <w:pPr>
              <w:widowControl/>
              <w:autoSpaceDE w:val="0"/>
              <w:spacing w:line="300" w:lineRule="auto"/>
              <w:textAlignment w:val="top"/>
              <w:rPr>
                <w:rFonts w:ascii="Arial" w:eastAsia="Times New Roman" w:hAnsi="Arial" w:cs="Arial"/>
                <w:color w:val="000000"/>
                <w:kern w:val="0"/>
                <w:szCs w:val="21"/>
              </w:rPr>
            </w:pPr>
            <w:r>
              <w:rPr>
                <w:rFonts w:ascii="Arial" w:eastAsia="Times New Roman" w:hAnsi="Arial" w:cs="Arial"/>
                <w:color w:val="000000"/>
                <w:kern w:val="0"/>
                <w:szCs w:val="21"/>
                <w:lang w:bidi="ar"/>
              </w:rPr>
              <w:t>6</w:t>
            </w:r>
          </w:p>
        </w:tc>
        <w:tc>
          <w:tcPr>
            <w:tcW w:w="1668" w:type="pct"/>
            <w:shd w:val="clear" w:color="auto" w:fill="auto"/>
          </w:tcPr>
          <w:p w:rsidR="00897A03" w:rsidRDefault="00000000">
            <w:pPr>
              <w:widowControl/>
              <w:autoSpaceDE w:val="0"/>
              <w:spacing w:line="300" w:lineRule="auto"/>
              <w:textAlignment w:val="top"/>
              <w:rPr>
                <w:rFonts w:ascii="Arial" w:eastAsia="Times New Roman" w:hAnsi="Arial" w:cs="Arial"/>
                <w:color w:val="000000"/>
                <w:kern w:val="0"/>
                <w:szCs w:val="21"/>
              </w:rPr>
            </w:pPr>
            <w:r>
              <w:rPr>
                <w:rFonts w:ascii="Arial" w:eastAsia="Times New Roman" w:hAnsi="Arial" w:cs="Arial"/>
                <w:color w:val="000000"/>
                <w:kern w:val="0"/>
                <w:szCs w:val="21"/>
                <w:lang w:bidi="ar"/>
              </w:rPr>
              <w:t>0.32</w:t>
            </w:r>
            <w:r>
              <w:rPr>
                <w:rFonts w:ascii="Arial" w:eastAsia="等线" w:hAnsi="Arial" w:cs="Arial"/>
                <w:color w:val="000000"/>
                <w:kern w:val="0"/>
                <w:szCs w:val="21"/>
                <w:lang w:bidi="ar"/>
              </w:rPr>
              <w:t>6</w:t>
            </w:r>
            <w:r>
              <w:rPr>
                <w:rFonts w:ascii="Arial" w:eastAsia="Times New Roman" w:hAnsi="Arial" w:cs="Arial"/>
                <w:color w:val="000000"/>
                <w:kern w:val="0"/>
                <w:szCs w:val="21"/>
                <w:lang w:bidi="ar"/>
              </w:rPr>
              <w:t xml:space="preserve"> ± 0.0</w:t>
            </w:r>
            <w:r>
              <w:rPr>
                <w:rFonts w:ascii="Arial" w:eastAsia="等线" w:hAnsi="Arial" w:cs="Arial"/>
                <w:color w:val="000000"/>
                <w:kern w:val="0"/>
                <w:szCs w:val="21"/>
                <w:lang w:bidi="ar"/>
              </w:rPr>
              <w:t>18</w:t>
            </w:r>
            <w:r>
              <w:rPr>
                <w:rFonts w:ascii="Arial" w:eastAsia="Times New Roman" w:hAnsi="Arial" w:cs="Arial"/>
                <w:kern w:val="0"/>
                <w:szCs w:val="21"/>
                <w:vertAlign w:val="superscript"/>
                <w:lang w:bidi="ar"/>
              </w:rPr>
              <w:t>**</w:t>
            </w:r>
          </w:p>
        </w:tc>
        <w:tc>
          <w:tcPr>
            <w:tcW w:w="1635" w:type="pct"/>
            <w:shd w:val="clear" w:color="auto" w:fill="auto"/>
          </w:tcPr>
          <w:p w:rsidR="00897A03" w:rsidRDefault="00000000">
            <w:pPr>
              <w:widowControl/>
              <w:autoSpaceDE w:val="0"/>
              <w:spacing w:line="300" w:lineRule="auto"/>
              <w:textAlignment w:val="top"/>
              <w:rPr>
                <w:rFonts w:ascii="Arial" w:eastAsia="Times New Roman" w:hAnsi="Arial" w:cs="Arial"/>
                <w:color w:val="000000"/>
                <w:kern w:val="0"/>
                <w:szCs w:val="21"/>
              </w:rPr>
            </w:pPr>
            <w:r>
              <w:rPr>
                <w:rFonts w:ascii="Arial" w:eastAsia="Times New Roman" w:hAnsi="Arial" w:cs="Arial"/>
                <w:color w:val="000000"/>
                <w:kern w:val="0"/>
                <w:szCs w:val="21"/>
                <w:lang w:bidi="ar"/>
              </w:rPr>
              <w:t>0.154 ± 0.01</w:t>
            </w:r>
            <w:r>
              <w:rPr>
                <w:rFonts w:ascii="Arial" w:eastAsia="等线" w:hAnsi="Arial" w:cs="Arial"/>
                <w:color w:val="000000"/>
                <w:kern w:val="0"/>
                <w:szCs w:val="21"/>
                <w:lang w:bidi="ar"/>
              </w:rPr>
              <w:t>4</w:t>
            </w:r>
            <w:r>
              <w:rPr>
                <w:rFonts w:ascii="Arial" w:eastAsia="Times New Roman" w:hAnsi="Arial" w:cs="Arial"/>
                <w:kern w:val="0"/>
                <w:szCs w:val="21"/>
                <w:vertAlign w:val="superscript"/>
                <w:lang w:bidi="ar"/>
              </w:rPr>
              <w:t>**</w:t>
            </w:r>
          </w:p>
        </w:tc>
      </w:tr>
      <w:tr w:rsidR="00897A03">
        <w:trPr>
          <w:trHeight w:val="325"/>
        </w:trPr>
        <w:tc>
          <w:tcPr>
            <w:tcW w:w="977" w:type="pct"/>
            <w:tcBorders>
              <w:top w:val="nil"/>
              <w:left w:val="nil"/>
              <w:bottom w:val="single" w:sz="4" w:space="0" w:color="auto"/>
              <w:right w:val="nil"/>
            </w:tcBorders>
            <w:shd w:val="clear" w:color="auto" w:fill="auto"/>
          </w:tcPr>
          <w:p w:rsidR="00897A03" w:rsidRDefault="00000000">
            <w:pPr>
              <w:widowControl/>
              <w:autoSpaceDE w:val="0"/>
              <w:spacing w:line="300" w:lineRule="auto"/>
              <w:textAlignment w:val="top"/>
              <w:rPr>
                <w:rFonts w:ascii="Arial" w:eastAsia="Times New Roman" w:hAnsi="Arial" w:cs="Arial"/>
                <w:color w:val="000000"/>
                <w:kern w:val="0"/>
                <w:szCs w:val="21"/>
              </w:rPr>
            </w:pPr>
            <w:proofErr w:type="spellStart"/>
            <w:r>
              <w:rPr>
                <w:rFonts w:ascii="Arial" w:eastAsia="等线" w:hAnsi="Arial" w:cs="Arial"/>
                <w:sz w:val="20"/>
                <w:szCs w:val="20"/>
                <w:lang w:bidi="ar"/>
              </w:rPr>
              <w:t>KOA+Apo</w:t>
            </w:r>
            <w:proofErr w:type="spellEnd"/>
          </w:p>
        </w:tc>
        <w:tc>
          <w:tcPr>
            <w:tcW w:w="719" w:type="pct"/>
            <w:tcBorders>
              <w:top w:val="nil"/>
              <w:left w:val="nil"/>
              <w:bottom w:val="single" w:sz="4" w:space="0" w:color="auto"/>
              <w:right w:val="nil"/>
            </w:tcBorders>
            <w:shd w:val="clear" w:color="auto" w:fill="auto"/>
          </w:tcPr>
          <w:p w:rsidR="00897A03" w:rsidRDefault="00000000">
            <w:pPr>
              <w:widowControl/>
              <w:autoSpaceDE w:val="0"/>
              <w:spacing w:line="300" w:lineRule="auto"/>
              <w:textAlignment w:val="top"/>
              <w:rPr>
                <w:rFonts w:ascii="Arial" w:eastAsia="Times New Roman" w:hAnsi="Arial" w:cs="Arial"/>
                <w:color w:val="000000"/>
                <w:kern w:val="0"/>
                <w:szCs w:val="21"/>
              </w:rPr>
            </w:pPr>
            <w:r>
              <w:rPr>
                <w:rFonts w:ascii="Arial" w:eastAsia="Times New Roman" w:hAnsi="Arial" w:cs="Arial"/>
                <w:color w:val="000000"/>
                <w:kern w:val="0"/>
                <w:szCs w:val="21"/>
                <w:lang w:bidi="ar"/>
              </w:rPr>
              <w:t>6</w:t>
            </w:r>
          </w:p>
        </w:tc>
        <w:tc>
          <w:tcPr>
            <w:tcW w:w="1668" w:type="pct"/>
            <w:tcBorders>
              <w:top w:val="nil"/>
              <w:left w:val="nil"/>
              <w:bottom w:val="single" w:sz="4" w:space="0" w:color="auto"/>
              <w:right w:val="nil"/>
            </w:tcBorders>
            <w:shd w:val="clear" w:color="auto" w:fill="auto"/>
          </w:tcPr>
          <w:p w:rsidR="00897A03" w:rsidRDefault="00000000">
            <w:pPr>
              <w:widowControl/>
              <w:autoSpaceDE w:val="0"/>
              <w:spacing w:line="300" w:lineRule="auto"/>
              <w:textAlignment w:val="top"/>
              <w:rPr>
                <w:rFonts w:ascii="Arial" w:eastAsia="Times New Roman" w:hAnsi="Arial" w:cs="Arial"/>
                <w:color w:val="000000"/>
                <w:kern w:val="0"/>
                <w:szCs w:val="21"/>
              </w:rPr>
            </w:pPr>
            <w:r>
              <w:rPr>
                <w:rFonts w:ascii="Arial" w:eastAsia="Times New Roman" w:hAnsi="Arial" w:cs="Arial"/>
                <w:color w:val="000000"/>
                <w:kern w:val="0"/>
                <w:szCs w:val="21"/>
                <w:lang w:bidi="ar"/>
              </w:rPr>
              <w:t>0.619 ± 0.0</w:t>
            </w:r>
            <w:r>
              <w:rPr>
                <w:rFonts w:ascii="Arial" w:eastAsia="等线" w:hAnsi="Arial" w:cs="Arial"/>
                <w:color w:val="000000"/>
                <w:kern w:val="0"/>
                <w:szCs w:val="21"/>
                <w:lang w:bidi="ar"/>
              </w:rPr>
              <w:t>1</w:t>
            </w:r>
            <w:r>
              <w:rPr>
                <w:rFonts w:ascii="Arial" w:eastAsia="Times New Roman" w:hAnsi="Arial" w:cs="Arial"/>
                <w:color w:val="000000"/>
                <w:kern w:val="0"/>
                <w:szCs w:val="21"/>
                <w:lang w:bidi="ar"/>
              </w:rPr>
              <w:t>8</w:t>
            </w:r>
            <w:r>
              <w:rPr>
                <w:rFonts w:ascii="Arial" w:eastAsia="Times New Roman" w:hAnsi="Arial" w:cs="Arial"/>
                <w:kern w:val="0"/>
                <w:szCs w:val="21"/>
                <w:vertAlign w:val="superscript"/>
                <w:lang w:bidi="ar"/>
              </w:rPr>
              <w:t>##</w:t>
            </w:r>
          </w:p>
        </w:tc>
        <w:tc>
          <w:tcPr>
            <w:tcW w:w="1635" w:type="pct"/>
            <w:tcBorders>
              <w:top w:val="nil"/>
              <w:left w:val="nil"/>
              <w:bottom w:val="single" w:sz="4" w:space="0" w:color="auto"/>
              <w:right w:val="nil"/>
            </w:tcBorders>
            <w:shd w:val="clear" w:color="auto" w:fill="auto"/>
          </w:tcPr>
          <w:p w:rsidR="00897A03" w:rsidRDefault="00000000">
            <w:pPr>
              <w:widowControl/>
              <w:autoSpaceDE w:val="0"/>
              <w:spacing w:line="300" w:lineRule="auto"/>
              <w:textAlignment w:val="top"/>
              <w:rPr>
                <w:rFonts w:ascii="Arial" w:eastAsia="Times New Roman" w:hAnsi="Arial" w:cs="Arial"/>
                <w:color w:val="000000"/>
                <w:kern w:val="0"/>
                <w:szCs w:val="21"/>
              </w:rPr>
            </w:pPr>
            <w:r>
              <w:rPr>
                <w:rFonts w:ascii="Arial" w:eastAsia="Times New Roman" w:hAnsi="Arial" w:cs="Arial"/>
                <w:color w:val="000000"/>
                <w:kern w:val="0"/>
                <w:szCs w:val="21"/>
                <w:lang w:bidi="ar"/>
              </w:rPr>
              <w:t>0.414 ± 0.02</w:t>
            </w:r>
            <w:r>
              <w:rPr>
                <w:rFonts w:ascii="Arial" w:eastAsia="等线" w:hAnsi="Arial" w:cs="Arial"/>
                <w:color w:val="000000"/>
                <w:kern w:val="0"/>
                <w:szCs w:val="21"/>
                <w:lang w:bidi="ar"/>
              </w:rPr>
              <w:t>2</w:t>
            </w:r>
            <w:r>
              <w:rPr>
                <w:rFonts w:ascii="Arial" w:eastAsia="Times New Roman" w:hAnsi="Arial" w:cs="Arial"/>
                <w:kern w:val="0"/>
                <w:szCs w:val="21"/>
                <w:vertAlign w:val="superscript"/>
                <w:lang w:bidi="ar"/>
              </w:rPr>
              <w:t>##</w:t>
            </w:r>
          </w:p>
        </w:tc>
      </w:tr>
    </w:tbl>
    <w:p w:rsidR="00897A03" w:rsidRDefault="00897A03">
      <w:pPr>
        <w:spacing w:line="300" w:lineRule="auto"/>
        <w:rPr>
          <w:rFonts w:ascii="Arial" w:eastAsia="宋体" w:hAnsi="Arial" w:cs="Arial"/>
          <w:b/>
          <w:bCs/>
          <w:sz w:val="20"/>
          <w:szCs w:val="20"/>
          <w:shd w:val="clear" w:color="auto" w:fill="FFFFFF"/>
        </w:rPr>
      </w:pPr>
    </w:p>
    <w:p w:rsidR="00897A03" w:rsidRDefault="00000000">
      <w:pPr>
        <w:spacing w:line="300" w:lineRule="auto"/>
        <w:rPr>
          <w:rFonts w:ascii="Arial" w:hAnsi="Arial" w:cs="Arial"/>
          <w:b/>
          <w:bCs/>
          <w:sz w:val="24"/>
        </w:rPr>
      </w:pPr>
      <w:r>
        <w:rPr>
          <w:rFonts w:ascii="Wingdings" w:hAnsi="Wingdings" w:cs="Arial"/>
          <w:sz w:val="20"/>
          <w:szCs w:val="20"/>
        </w:rPr>
        <w:t></w:t>
      </w:r>
      <w:r>
        <w:rPr>
          <w:rFonts w:ascii="Arial" w:eastAsia="宋体" w:hAnsi="Arial" w:cs="Arial" w:hint="eastAsia"/>
          <w:b/>
          <w:bCs/>
          <w:sz w:val="20"/>
          <w:szCs w:val="20"/>
          <w:shd w:val="clear" w:color="auto" w:fill="FFFFFF"/>
        </w:rPr>
        <w:t xml:space="preserve"> Figure S4B IL-7 and MMP-13 </w:t>
      </w:r>
    </w:p>
    <w:tbl>
      <w:tblPr>
        <w:tblW w:w="3620" w:type="pct"/>
        <w:tblInd w:w="108" w:type="dxa"/>
        <w:tblCellMar>
          <w:left w:w="0" w:type="dxa"/>
          <w:right w:w="0" w:type="dxa"/>
        </w:tblCellMar>
        <w:tblLook w:val="04A0" w:firstRow="1" w:lastRow="0" w:firstColumn="1" w:lastColumn="0" w:noHBand="0" w:noVBand="1"/>
      </w:tblPr>
      <w:tblGrid>
        <w:gridCol w:w="1299"/>
        <w:gridCol w:w="536"/>
        <w:gridCol w:w="1969"/>
        <w:gridCol w:w="2210"/>
      </w:tblGrid>
      <w:tr w:rsidR="00897A03">
        <w:trPr>
          <w:trHeight w:val="119"/>
        </w:trPr>
        <w:tc>
          <w:tcPr>
            <w:tcW w:w="1079" w:type="pct"/>
            <w:tcBorders>
              <w:top w:val="single" w:sz="8" w:space="0" w:color="auto"/>
              <w:left w:val="nil"/>
              <w:bottom w:val="single" w:sz="4" w:space="0" w:color="auto"/>
              <w:right w:val="nil"/>
            </w:tcBorders>
            <w:shd w:val="clear" w:color="auto" w:fill="auto"/>
          </w:tcPr>
          <w:p w:rsidR="00897A03" w:rsidRDefault="00000000">
            <w:pPr>
              <w:overflowPunct w:val="0"/>
              <w:autoSpaceDE w:val="0"/>
              <w:spacing w:line="300" w:lineRule="auto"/>
              <w:rPr>
                <w:rFonts w:ascii="Arial" w:eastAsia="Times New Roman" w:hAnsi="Arial" w:cs="Arial"/>
                <w:kern w:val="0"/>
                <w:szCs w:val="21"/>
              </w:rPr>
            </w:pPr>
            <w:r>
              <w:rPr>
                <w:rFonts w:ascii="Arial" w:eastAsia="等线" w:hAnsi="Arial" w:cs="Arial"/>
                <w:sz w:val="20"/>
                <w:szCs w:val="20"/>
                <w:lang w:bidi="ar"/>
              </w:rPr>
              <w:t>group</w:t>
            </w:r>
          </w:p>
        </w:tc>
        <w:tc>
          <w:tcPr>
            <w:tcW w:w="446" w:type="pct"/>
            <w:tcBorders>
              <w:top w:val="single" w:sz="8" w:space="0" w:color="auto"/>
              <w:left w:val="nil"/>
              <w:bottom w:val="single" w:sz="4" w:space="0" w:color="auto"/>
              <w:right w:val="nil"/>
            </w:tcBorders>
            <w:shd w:val="clear" w:color="auto" w:fill="auto"/>
          </w:tcPr>
          <w:p w:rsidR="00897A03" w:rsidRDefault="00000000">
            <w:pPr>
              <w:overflowPunct w:val="0"/>
              <w:autoSpaceDE w:val="0"/>
              <w:spacing w:line="300" w:lineRule="auto"/>
              <w:rPr>
                <w:rFonts w:ascii="Arial" w:eastAsia="Times New Roman" w:hAnsi="Arial" w:cs="Arial"/>
                <w:kern w:val="0"/>
                <w:szCs w:val="21"/>
              </w:rPr>
            </w:pPr>
            <w:r>
              <w:rPr>
                <w:rFonts w:ascii="Arial" w:eastAsia="宋体" w:hAnsi="Arial" w:cs="Arial"/>
                <w:kern w:val="0"/>
                <w:szCs w:val="21"/>
                <w:lang w:bidi="ar"/>
              </w:rPr>
              <w:t>n</w:t>
            </w:r>
          </w:p>
        </w:tc>
        <w:tc>
          <w:tcPr>
            <w:tcW w:w="1637" w:type="pct"/>
            <w:tcBorders>
              <w:top w:val="single" w:sz="8" w:space="0" w:color="auto"/>
              <w:left w:val="nil"/>
              <w:bottom w:val="single" w:sz="4" w:space="0" w:color="auto"/>
              <w:right w:val="nil"/>
            </w:tcBorders>
            <w:shd w:val="clear" w:color="auto" w:fill="auto"/>
          </w:tcPr>
          <w:p w:rsidR="00897A03" w:rsidRDefault="00000000">
            <w:pPr>
              <w:pStyle w:val="TableText"/>
              <w:widowControl/>
              <w:overflowPunct w:val="0"/>
              <w:autoSpaceDE w:val="0"/>
              <w:spacing w:line="300" w:lineRule="auto"/>
              <w:rPr>
                <w:rFonts w:ascii="Arial" w:hAnsi="Arial" w:cs="Arial"/>
                <w:kern w:val="0"/>
                <w:sz w:val="21"/>
                <w:szCs w:val="21"/>
              </w:rPr>
            </w:pPr>
            <w:r>
              <w:rPr>
                <w:rFonts w:ascii="Arial" w:hAnsi="Arial" w:cs="Arial"/>
                <w:spacing w:val="-1"/>
                <w:kern w:val="0"/>
                <w:sz w:val="21"/>
                <w:szCs w:val="21"/>
              </w:rPr>
              <w:t>IL-7</w:t>
            </w:r>
          </w:p>
        </w:tc>
        <w:tc>
          <w:tcPr>
            <w:tcW w:w="1837" w:type="pct"/>
            <w:tcBorders>
              <w:top w:val="single" w:sz="8" w:space="0" w:color="auto"/>
              <w:left w:val="nil"/>
              <w:bottom w:val="single" w:sz="4" w:space="0" w:color="auto"/>
              <w:right w:val="nil"/>
            </w:tcBorders>
            <w:shd w:val="clear" w:color="auto" w:fill="auto"/>
          </w:tcPr>
          <w:p w:rsidR="00897A03" w:rsidRDefault="00000000">
            <w:pPr>
              <w:pStyle w:val="TableText"/>
              <w:widowControl/>
              <w:overflowPunct w:val="0"/>
              <w:autoSpaceDE w:val="0"/>
              <w:spacing w:line="300" w:lineRule="auto"/>
              <w:rPr>
                <w:rFonts w:ascii="Arial" w:hAnsi="Arial" w:cs="Arial"/>
                <w:kern w:val="0"/>
                <w:sz w:val="21"/>
                <w:szCs w:val="21"/>
              </w:rPr>
            </w:pPr>
            <w:r>
              <w:rPr>
                <w:rFonts w:ascii="Arial" w:hAnsi="Arial" w:cs="Arial"/>
                <w:spacing w:val="-1"/>
                <w:kern w:val="0"/>
                <w:sz w:val="21"/>
                <w:szCs w:val="21"/>
              </w:rPr>
              <w:t>MMP-13</w:t>
            </w:r>
          </w:p>
        </w:tc>
      </w:tr>
      <w:tr w:rsidR="00897A03">
        <w:trPr>
          <w:trHeight w:val="119"/>
        </w:trPr>
        <w:tc>
          <w:tcPr>
            <w:tcW w:w="1079" w:type="pct"/>
            <w:tcBorders>
              <w:top w:val="single" w:sz="4" w:space="0" w:color="auto"/>
              <w:left w:val="nil"/>
              <w:bottom w:val="nil"/>
              <w:right w:val="nil"/>
            </w:tcBorders>
            <w:shd w:val="clear" w:color="auto" w:fill="auto"/>
          </w:tcPr>
          <w:p w:rsidR="00897A03" w:rsidRDefault="00000000">
            <w:pPr>
              <w:overflowPunct w:val="0"/>
              <w:autoSpaceDE w:val="0"/>
              <w:spacing w:line="300" w:lineRule="auto"/>
              <w:rPr>
                <w:rFonts w:ascii="Arial" w:eastAsia="Times New Roman" w:hAnsi="Arial" w:cs="Arial"/>
                <w:kern w:val="0"/>
                <w:szCs w:val="21"/>
              </w:rPr>
            </w:pPr>
            <w:r>
              <w:rPr>
                <w:rFonts w:ascii="Arial" w:eastAsia="等线" w:hAnsi="Arial" w:cs="Arial"/>
                <w:sz w:val="20"/>
                <w:szCs w:val="20"/>
                <w:lang w:bidi="ar"/>
              </w:rPr>
              <w:t>Control</w:t>
            </w:r>
          </w:p>
        </w:tc>
        <w:tc>
          <w:tcPr>
            <w:tcW w:w="446" w:type="pct"/>
            <w:tcBorders>
              <w:top w:val="single" w:sz="4" w:space="0" w:color="auto"/>
              <w:left w:val="nil"/>
              <w:bottom w:val="nil"/>
              <w:right w:val="nil"/>
            </w:tcBorders>
            <w:shd w:val="clear" w:color="auto" w:fill="auto"/>
          </w:tcPr>
          <w:p w:rsidR="00897A03" w:rsidRDefault="00000000">
            <w:pPr>
              <w:pStyle w:val="TableText"/>
              <w:widowControl/>
              <w:overflowPunct w:val="0"/>
              <w:autoSpaceDE w:val="0"/>
              <w:spacing w:line="300" w:lineRule="auto"/>
              <w:rPr>
                <w:rFonts w:ascii="Arial" w:hAnsi="Arial" w:cs="Arial"/>
                <w:kern w:val="0"/>
                <w:sz w:val="21"/>
                <w:szCs w:val="21"/>
              </w:rPr>
            </w:pPr>
            <w:r>
              <w:rPr>
                <w:rFonts w:ascii="Arial" w:hAnsi="Arial" w:cs="Arial"/>
                <w:kern w:val="0"/>
                <w:sz w:val="21"/>
                <w:szCs w:val="21"/>
              </w:rPr>
              <w:t>6</w:t>
            </w:r>
          </w:p>
        </w:tc>
        <w:tc>
          <w:tcPr>
            <w:tcW w:w="1637" w:type="pct"/>
            <w:tcBorders>
              <w:top w:val="single" w:sz="4" w:space="0" w:color="auto"/>
              <w:left w:val="nil"/>
              <w:bottom w:val="nil"/>
              <w:right w:val="nil"/>
            </w:tcBorders>
            <w:shd w:val="clear" w:color="auto" w:fill="auto"/>
          </w:tcPr>
          <w:p w:rsidR="00897A03" w:rsidRDefault="00000000">
            <w:pPr>
              <w:overflowPunct w:val="0"/>
              <w:autoSpaceDE w:val="0"/>
              <w:spacing w:line="300" w:lineRule="auto"/>
              <w:rPr>
                <w:rFonts w:ascii="Arial" w:eastAsia="Times New Roman" w:hAnsi="Arial" w:cs="Arial"/>
                <w:spacing w:val="-1"/>
                <w:kern w:val="0"/>
                <w:szCs w:val="21"/>
              </w:rPr>
            </w:pPr>
            <w:r>
              <w:rPr>
                <w:rFonts w:ascii="Arial" w:eastAsia="Times New Roman" w:hAnsi="Arial" w:cs="Arial"/>
                <w:spacing w:val="-1"/>
                <w:kern w:val="0"/>
                <w:szCs w:val="21"/>
                <w:lang w:bidi="ar"/>
              </w:rPr>
              <w:t>24.71 ± 1.</w:t>
            </w:r>
            <w:r>
              <w:rPr>
                <w:rFonts w:ascii="Arial" w:eastAsia="等线" w:hAnsi="Arial" w:cs="Arial"/>
                <w:spacing w:val="-1"/>
                <w:kern w:val="0"/>
                <w:szCs w:val="21"/>
                <w:lang w:bidi="ar"/>
              </w:rPr>
              <w:t>10</w:t>
            </w:r>
          </w:p>
        </w:tc>
        <w:tc>
          <w:tcPr>
            <w:tcW w:w="1837" w:type="pct"/>
            <w:tcBorders>
              <w:top w:val="single" w:sz="4" w:space="0" w:color="auto"/>
              <w:left w:val="nil"/>
              <w:bottom w:val="nil"/>
              <w:right w:val="nil"/>
            </w:tcBorders>
            <w:shd w:val="clear" w:color="auto" w:fill="auto"/>
          </w:tcPr>
          <w:p w:rsidR="00897A03" w:rsidRDefault="00000000">
            <w:pPr>
              <w:overflowPunct w:val="0"/>
              <w:autoSpaceDE w:val="0"/>
              <w:spacing w:line="300" w:lineRule="auto"/>
              <w:rPr>
                <w:rFonts w:ascii="Arial" w:eastAsia="Times New Roman" w:hAnsi="Arial" w:cs="Arial"/>
                <w:spacing w:val="-1"/>
                <w:kern w:val="0"/>
                <w:szCs w:val="21"/>
              </w:rPr>
            </w:pPr>
            <w:r>
              <w:rPr>
                <w:rFonts w:ascii="Arial" w:eastAsia="Times New Roman" w:hAnsi="Arial" w:cs="Arial"/>
                <w:spacing w:val="-1"/>
                <w:kern w:val="0"/>
                <w:szCs w:val="21"/>
                <w:lang w:bidi="ar"/>
              </w:rPr>
              <w:t xml:space="preserve">67.63 ± </w:t>
            </w:r>
            <w:r>
              <w:rPr>
                <w:rFonts w:ascii="Arial" w:eastAsia="等线" w:hAnsi="Arial" w:cs="Arial"/>
                <w:spacing w:val="-1"/>
                <w:kern w:val="0"/>
                <w:szCs w:val="21"/>
                <w:lang w:bidi="ar"/>
              </w:rPr>
              <w:t>3.64</w:t>
            </w:r>
          </w:p>
        </w:tc>
      </w:tr>
      <w:tr w:rsidR="00897A03">
        <w:trPr>
          <w:trHeight w:val="119"/>
        </w:trPr>
        <w:tc>
          <w:tcPr>
            <w:tcW w:w="1079" w:type="pct"/>
            <w:shd w:val="clear" w:color="auto" w:fill="auto"/>
          </w:tcPr>
          <w:p w:rsidR="00897A03" w:rsidRDefault="00000000">
            <w:pPr>
              <w:overflowPunct w:val="0"/>
              <w:autoSpaceDE w:val="0"/>
              <w:spacing w:line="300" w:lineRule="auto"/>
              <w:rPr>
                <w:rFonts w:ascii="Arial" w:eastAsia="Times New Roman" w:hAnsi="Arial" w:cs="Arial"/>
                <w:kern w:val="0"/>
                <w:szCs w:val="21"/>
              </w:rPr>
            </w:pPr>
            <w:r>
              <w:rPr>
                <w:rFonts w:ascii="Arial" w:eastAsia="等线" w:hAnsi="Arial" w:cs="Arial"/>
                <w:sz w:val="20"/>
                <w:szCs w:val="20"/>
                <w:lang w:bidi="ar"/>
              </w:rPr>
              <w:t>KOA</w:t>
            </w:r>
          </w:p>
        </w:tc>
        <w:tc>
          <w:tcPr>
            <w:tcW w:w="446" w:type="pct"/>
            <w:shd w:val="clear" w:color="auto" w:fill="auto"/>
          </w:tcPr>
          <w:p w:rsidR="00897A03" w:rsidRDefault="00000000">
            <w:pPr>
              <w:pStyle w:val="TableText"/>
              <w:widowControl/>
              <w:overflowPunct w:val="0"/>
              <w:autoSpaceDE w:val="0"/>
              <w:spacing w:line="300" w:lineRule="auto"/>
              <w:rPr>
                <w:rFonts w:ascii="Arial" w:hAnsi="Arial" w:cs="Arial"/>
                <w:kern w:val="0"/>
                <w:sz w:val="21"/>
                <w:szCs w:val="21"/>
              </w:rPr>
            </w:pPr>
            <w:r>
              <w:rPr>
                <w:rFonts w:ascii="Arial" w:hAnsi="Arial" w:cs="Arial"/>
                <w:kern w:val="0"/>
                <w:sz w:val="21"/>
                <w:szCs w:val="21"/>
              </w:rPr>
              <w:t>6</w:t>
            </w:r>
          </w:p>
        </w:tc>
        <w:tc>
          <w:tcPr>
            <w:tcW w:w="1637" w:type="pct"/>
            <w:shd w:val="clear" w:color="auto" w:fill="auto"/>
          </w:tcPr>
          <w:p w:rsidR="00897A03" w:rsidRDefault="00000000">
            <w:pPr>
              <w:overflowPunct w:val="0"/>
              <w:autoSpaceDE w:val="0"/>
              <w:spacing w:line="300" w:lineRule="auto"/>
              <w:rPr>
                <w:rFonts w:ascii="Arial" w:eastAsia="Times New Roman" w:hAnsi="Arial" w:cs="Arial"/>
                <w:spacing w:val="-1"/>
                <w:kern w:val="0"/>
                <w:szCs w:val="21"/>
              </w:rPr>
            </w:pPr>
            <w:r>
              <w:rPr>
                <w:rFonts w:ascii="Arial" w:eastAsia="Times New Roman" w:hAnsi="Arial" w:cs="Arial"/>
                <w:spacing w:val="-1"/>
                <w:kern w:val="0"/>
                <w:szCs w:val="21"/>
                <w:lang w:bidi="ar"/>
              </w:rPr>
              <w:t xml:space="preserve">46.01 ± </w:t>
            </w:r>
            <w:r>
              <w:rPr>
                <w:rFonts w:ascii="Arial" w:eastAsia="等线" w:hAnsi="Arial" w:cs="Arial"/>
                <w:spacing w:val="-1"/>
                <w:kern w:val="0"/>
                <w:szCs w:val="21"/>
                <w:lang w:bidi="ar"/>
              </w:rPr>
              <w:t>2.64</w:t>
            </w:r>
            <w:r>
              <w:rPr>
                <w:rFonts w:ascii="Arial" w:eastAsia="Times New Roman" w:hAnsi="Arial" w:cs="Arial"/>
                <w:kern w:val="0"/>
                <w:szCs w:val="21"/>
                <w:vertAlign w:val="superscript"/>
                <w:lang w:bidi="ar"/>
              </w:rPr>
              <w:t>**</w:t>
            </w:r>
          </w:p>
        </w:tc>
        <w:tc>
          <w:tcPr>
            <w:tcW w:w="1837" w:type="pct"/>
            <w:shd w:val="clear" w:color="auto" w:fill="auto"/>
          </w:tcPr>
          <w:p w:rsidR="00897A03" w:rsidRDefault="00000000">
            <w:pPr>
              <w:overflowPunct w:val="0"/>
              <w:autoSpaceDE w:val="0"/>
              <w:spacing w:line="300" w:lineRule="auto"/>
              <w:rPr>
                <w:rFonts w:ascii="Arial" w:eastAsia="Times New Roman" w:hAnsi="Arial" w:cs="Arial"/>
                <w:spacing w:val="-1"/>
                <w:kern w:val="0"/>
                <w:szCs w:val="21"/>
              </w:rPr>
            </w:pPr>
            <w:r>
              <w:rPr>
                <w:rFonts w:ascii="Arial" w:eastAsia="等线" w:hAnsi="Arial" w:cs="Arial"/>
                <w:spacing w:val="-1"/>
                <w:kern w:val="0"/>
                <w:szCs w:val="21"/>
                <w:lang w:bidi="ar"/>
              </w:rPr>
              <w:t>201.58</w:t>
            </w:r>
            <w:r>
              <w:rPr>
                <w:rFonts w:ascii="Arial" w:eastAsia="Times New Roman" w:hAnsi="Arial" w:cs="Arial"/>
                <w:spacing w:val="-1"/>
                <w:kern w:val="0"/>
                <w:szCs w:val="21"/>
                <w:lang w:bidi="ar"/>
              </w:rPr>
              <w:t xml:space="preserve"> ± </w:t>
            </w:r>
            <w:r>
              <w:rPr>
                <w:rFonts w:ascii="Arial" w:eastAsia="等线" w:hAnsi="Arial" w:cs="Arial"/>
                <w:spacing w:val="-1"/>
                <w:kern w:val="0"/>
                <w:szCs w:val="21"/>
                <w:lang w:bidi="ar"/>
              </w:rPr>
              <w:t>9.13</w:t>
            </w:r>
            <w:r>
              <w:rPr>
                <w:rFonts w:ascii="Arial" w:eastAsia="Times New Roman" w:hAnsi="Arial" w:cs="Arial"/>
                <w:kern w:val="0"/>
                <w:szCs w:val="21"/>
                <w:vertAlign w:val="superscript"/>
                <w:lang w:bidi="ar"/>
              </w:rPr>
              <w:t>**</w:t>
            </w:r>
          </w:p>
        </w:tc>
      </w:tr>
      <w:tr w:rsidR="00897A03">
        <w:trPr>
          <w:trHeight w:val="119"/>
        </w:trPr>
        <w:tc>
          <w:tcPr>
            <w:tcW w:w="1079" w:type="pct"/>
            <w:tcBorders>
              <w:top w:val="nil"/>
              <w:left w:val="nil"/>
              <w:bottom w:val="single" w:sz="4" w:space="0" w:color="auto"/>
              <w:right w:val="nil"/>
            </w:tcBorders>
            <w:shd w:val="clear" w:color="auto" w:fill="auto"/>
          </w:tcPr>
          <w:p w:rsidR="00897A03" w:rsidRDefault="00000000">
            <w:pPr>
              <w:overflowPunct w:val="0"/>
              <w:autoSpaceDE w:val="0"/>
              <w:spacing w:line="300" w:lineRule="auto"/>
              <w:rPr>
                <w:rFonts w:ascii="Arial" w:eastAsia="Times New Roman" w:hAnsi="Arial" w:cs="Arial"/>
                <w:kern w:val="0"/>
                <w:szCs w:val="21"/>
              </w:rPr>
            </w:pPr>
            <w:proofErr w:type="spellStart"/>
            <w:r>
              <w:rPr>
                <w:rFonts w:ascii="Arial" w:eastAsia="等线" w:hAnsi="Arial" w:cs="Arial"/>
                <w:sz w:val="20"/>
                <w:szCs w:val="20"/>
                <w:lang w:bidi="ar"/>
              </w:rPr>
              <w:t>KOA+Apo</w:t>
            </w:r>
            <w:proofErr w:type="spellEnd"/>
          </w:p>
        </w:tc>
        <w:tc>
          <w:tcPr>
            <w:tcW w:w="446" w:type="pct"/>
            <w:tcBorders>
              <w:top w:val="nil"/>
              <w:left w:val="nil"/>
              <w:bottom w:val="single" w:sz="4" w:space="0" w:color="auto"/>
              <w:right w:val="nil"/>
            </w:tcBorders>
            <w:shd w:val="clear" w:color="auto" w:fill="auto"/>
          </w:tcPr>
          <w:p w:rsidR="00897A03" w:rsidRDefault="00000000">
            <w:pPr>
              <w:pStyle w:val="TableText"/>
              <w:widowControl/>
              <w:overflowPunct w:val="0"/>
              <w:autoSpaceDE w:val="0"/>
              <w:spacing w:line="300" w:lineRule="auto"/>
              <w:rPr>
                <w:rFonts w:ascii="Arial" w:hAnsi="Arial" w:cs="Arial"/>
                <w:kern w:val="0"/>
                <w:sz w:val="21"/>
                <w:szCs w:val="21"/>
              </w:rPr>
            </w:pPr>
            <w:r>
              <w:rPr>
                <w:rFonts w:ascii="Arial" w:hAnsi="Arial" w:cs="Arial"/>
                <w:kern w:val="0"/>
                <w:sz w:val="21"/>
                <w:szCs w:val="21"/>
              </w:rPr>
              <w:t>6</w:t>
            </w:r>
          </w:p>
        </w:tc>
        <w:tc>
          <w:tcPr>
            <w:tcW w:w="1637" w:type="pct"/>
            <w:tcBorders>
              <w:top w:val="nil"/>
              <w:left w:val="nil"/>
              <w:bottom w:val="single" w:sz="4" w:space="0" w:color="auto"/>
              <w:right w:val="nil"/>
            </w:tcBorders>
            <w:shd w:val="clear" w:color="auto" w:fill="auto"/>
          </w:tcPr>
          <w:p w:rsidR="00897A03" w:rsidRDefault="00000000">
            <w:pPr>
              <w:overflowPunct w:val="0"/>
              <w:autoSpaceDE w:val="0"/>
              <w:spacing w:line="300" w:lineRule="auto"/>
              <w:rPr>
                <w:rFonts w:ascii="Arial" w:eastAsia="Times New Roman" w:hAnsi="Arial" w:cs="Arial"/>
                <w:spacing w:val="-1"/>
                <w:kern w:val="0"/>
                <w:szCs w:val="21"/>
              </w:rPr>
            </w:pPr>
            <w:r>
              <w:rPr>
                <w:rFonts w:ascii="Arial" w:eastAsia="Times New Roman" w:hAnsi="Arial" w:cs="Arial"/>
                <w:spacing w:val="-1"/>
                <w:kern w:val="0"/>
                <w:szCs w:val="21"/>
                <w:lang w:bidi="ar"/>
              </w:rPr>
              <w:t>30.</w:t>
            </w:r>
            <w:r>
              <w:rPr>
                <w:rFonts w:ascii="Arial" w:eastAsia="等线" w:hAnsi="Arial" w:cs="Arial"/>
                <w:spacing w:val="-1"/>
                <w:kern w:val="0"/>
                <w:szCs w:val="21"/>
                <w:lang w:bidi="ar"/>
              </w:rPr>
              <w:t>42</w:t>
            </w:r>
            <w:r>
              <w:rPr>
                <w:rFonts w:ascii="Arial" w:eastAsia="Times New Roman" w:hAnsi="Arial" w:cs="Arial"/>
                <w:spacing w:val="-1"/>
                <w:kern w:val="0"/>
                <w:szCs w:val="21"/>
                <w:lang w:bidi="ar"/>
              </w:rPr>
              <w:t xml:space="preserve"> ± </w:t>
            </w:r>
            <w:r>
              <w:rPr>
                <w:rFonts w:ascii="Arial" w:eastAsia="等线" w:hAnsi="Arial" w:cs="Arial"/>
                <w:spacing w:val="-1"/>
                <w:kern w:val="0"/>
                <w:szCs w:val="21"/>
                <w:lang w:bidi="ar"/>
              </w:rPr>
              <w:t>1.54</w:t>
            </w:r>
            <w:r>
              <w:rPr>
                <w:rFonts w:ascii="Arial" w:eastAsia="Times New Roman" w:hAnsi="Arial" w:cs="Arial"/>
                <w:kern w:val="0"/>
                <w:szCs w:val="21"/>
                <w:vertAlign w:val="superscript"/>
                <w:lang w:bidi="ar"/>
              </w:rPr>
              <w:t>##</w:t>
            </w:r>
          </w:p>
        </w:tc>
        <w:tc>
          <w:tcPr>
            <w:tcW w:w="1837" w:type="pct"/>
            <w:tcBorders>
              <w:top w:val="nil"/>
              <w:left w:val="nil"/>
              <w:bottom w:val="single" w:sz="4" w:space="0" w:color="auto"/>
              <w:right w:val="nil"/>
            </w:tcBorders>
            <w:shd w:val="clear" w:color="auto" w:fill="auto"/>
          </w:tcPr>
          <w:p w:rsidR="00897A03" w:rsidRDefault="00000000">
            <w:pPr>
              <w:overflowPunct w:val="0"/>
              <w:autoSpaceDE w:val="0"/>
              <w:spacing w:line="300" w:lineRule="auto"/>
              <w:rPr>
                <w:rFonts w:ascii="Arial" w:eastAsia="Times New Roman" w:hAnsi="Arial" w:cs="Arial"/>
                <w:spacing w:val="-1"/>
                <w:kern w:val="0"/>
                <w:szCs w:val="21"/>
              </w:rPr>
            </w:pPr>
            <w:r>
              <w:rPr>
                <w:rFonts w:ascii="Arial" w:eastAsia="Times New Roman" w:hAnsi="Arial" w:cs="Arial"/>
                <w:spacing w:val="-1"/>
                <w:kern w:val="0"/>
                <w:szCs w:val="21"/>
                <w:lang w:bidi="ar"/>
              </w:rPr>
              <w:t xml:space="preserve">119.6 ± </w:t>
            </w:r>
            <w:r>
              <w:rPr>
                <w:rFonts w:ascii="Arial" w:eastAsia="等线" w:hAnsi="Arial" w:cs="Arial"/>
                <w:spacing w:val="-1"/>
                <w:kern w:val="0"/>
                <w:szCs w:val="21"/>
                <w:lang w:bidi="ar"/>
              </w:rPr>
              <w:t>13.19</w:t>
            </w:r>
            <w:r>
              <w:rPr>
                <w:rFonts w:ascii="Arial" w:eastAsia="Times New Roman" w:hAnsi="Arial" w:cs="Arial"/>
                <w:kern w:val="0"/>
                <w:szCs w:val="21"/>
                <w:vertAlign w:val="superscript"/>
                <w:lang w:bidi="ar"/>
              </w:rPr>
              <w:t>##</w:t>
            </w:r>
          </w:p>
        </w:tc>
      </w:tr>
    </w:tbl>
    <w:p w:rsidR="00897A03" w:rsidRDefault="00897A03">
      <w:pPr>
        <w:spacing w:line="300" w:lineRule="auto"/>
        <w:rPr>
          <w:rFonts w:ascii="Arial" w:hAnsi="Arial" w:cs="Arial"/>
          <w:b/>
          <w:bCs/>
          <w:sz w:val="24"/>
        </w:rPr>
      </w:pPr>
    </w:p>
    <w:p w:rsidR="00897A03" w:rsidRPr="000F003D" w:rsidRDefault="00000000">
      <w:pPr>
        <w:spacing w:line="300" w:lineRule="auto"/>
        <w:rPr>
          <w:rFonts w:ascii="Arial" w:eastAsia="宋体" w:hAnsi="Arial" w:cs="Arial"/>
          <w:b/>
          <w:bCs/>
          <w:sz w:val="20"/>
          <w:szCs w:val="20"/>
          <w:shd w:val="clear" w:color="auto" w:fill="FFFFFF"/>
        </w:rPr>
      </w:pPr>
      <w:r>
        <w:rPr>
          <w:rFonts w:ascii="Wingdings" w:hAnsi="Wingdings" w:cs="Arial"/>
          <w:sz w:val="20"/>
          <w:szCs w:val="20"/>
        </w:rPr>
        <w:t></w:t>
      </w:r>
      <w:r>
        <w:rPr>
          <w:rFonts w:ascii="Arial" w:eastAsia="宋体" w:hAnsi="Arial" w:cs="Arial" w:hint="eastAsia"/>
          <w:b/>
          <w:bCs/>
          <w:sz w:val="20"/>
          <w:szCs w:val="20"/>
          <w:shd w:val="clear" w:color="auto" w:fill="FFFFFF"/>
        </w:rPr>
        <w:t xml:space="preserve"> Figure S4C Western blots </w:t>
      </w:r>
    </w:p>
    <w:p w:rsidR="00897A03" w:rsidRDefault="00000000">
      <w:pPr>
        <w:spacing w:line="300" w:lineRule="auto"/>
        <w:rPr>
          <w:rFonts w:ascii="Arial" w:hAnsi="Arial" w:cs="Arial"/>
          <w:b/>
          <w:bCs/>
          <w:sz w:val="24"/>
        </w:rPr>
      </w:pPr>
      <w:r>
        <w:rPr>
          <w:rFonts w:ascii="Arial" w:eastAsia="等线" w:hAnsi="Arial" w:cs="Arial"/>
          <w:noProof/>
          <w:szCs w:val="22"/>
          <w:lang w:bidi="ar"/>
        </w:rPr>
        <w:lastRenderedPageBreak/>
        <w:drawing>
          <wp:inline distT="0" distB="0" distL="114300" distR="114300">
            <wp:extent cx="6197600" cy="3060700"/>
            <wp:effectExtent l="0" t="0" r="0" b="0"/>
            <wp:docPr id="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pic:cNvPicPr>
                      <a:picLocks noChangeAspect="1"/>
                    </pic:cNvPicPr>
                  </pic:nvPicPr>
                  <pic:blipFill>
                    <a:blip r:embed="rId5"/>
                    <a:stretch>
                      <a:fillRect/>
                    </a:stretch>
                  </pic:blipFill>
                  <pic:spPr>
                    <a:xfrm>
                      <a:off x="0" y="0"/>
                      <a:ext cx="6197600" cy="3060700"/>
                    </a:xfrm>
                    <a:prstGeom prst="rect">
                      <a:avLst/>
                    </a:prstGeom>
                    <a:noFill/>
                    <a:ln>
                      <a:noFill/>
                    </a:ln>
                  </pic:spPr>
                </pic:pic>
              </a:graphicData>
            </a:graphic>
          </wp:inline>
        </w:drawing>
      </w:r>
    </w:p>
    <w:p w:rsidR="00897A03" w:rsidRDefault="000F003D">
      <w:pPr>
        <w:spacing w:line="300" w:lineRule="auto"/>
        <w:rPr>
          <w:rFonts w:ascii="Arial" w:hAnsi="Arial" w:cs="Arial"/>
          <w:b/>
          <w:bCs/>
          <w:sz w:val="24"/>
        </w:rPr>
      </w:pPr>
      <w:r>
        <w:rPr>
          <w:rFonts w:ascii="Arial" w:eastAsia="等线" w:hAnsi="Arial" w:cs="Arial"/>
          <w:noProof/>
          <w:szCs w:val="22"/>
          <w:lang w:bidi="ar"/>
        </w:rPr>
        <w:drawing>
          <wp:inline distT="0" distB="0" distL="114300" distR="114300" wp14:anchorId="13F298E2" wp14:editId="5CDFD663">
            <wp:extent cx="5274310" cy="2729782"/>
            <wp:effectExtent l="0" t="0" r="0" b="0"/>
            <wp:docPr id="1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4"/>
                    <pic:cNvPicPr>
                      <a:picLocks noChangeAspect="1"/>
                    </pic:cNvPicPr>
                  </pic:nvPicPr>
                  <pic:blipFill>
                    <a:blip r:embed="rId6"/>
                    <a:stretch>
                      <a:fillRect/>
                    </a:stretch>
                  </pic:blipFill>
                  <pic:spPr>
                    <a:xfrm>
                      <a:off x="0" y="0"/>
                      <a:ext cx="5274310" cy="2729782"/>
                    </a:xfrm>
                    <a:prstGeom prst="rect">
                      <a:avLst/>
                    </a:prstGeom>
                    <a:noFill/>
                    <a:ln>
                      <a:noFill/>
                    </a:ln>
                  </pic:spPr>
                </pic:pic>
              </a:graphicData>
            </a:graphic>
          </wp:inline>
        </w:drawing>
      </w:r>
    </w:p>
    <w:p w:rsidR="00897A03" w:rsidRDefault="000F003D">
      <w:pPr>
        <w:spacing w:line="300" w:lineRule="auto"/>
        <w:rPr>
          <w:rFonts w:ascii="Arial" w:eastAsia="宋体" w:hAnsi="Arial" w:cs="Arial"/>
          <w:b/>
          <w:bCs/>
          <w:sz w:val="20"/>
          <w:szCs w:val="20"/>
          <w:shd w:val="clear" w:color="auto" w:fill="FFFFFF"/>
        </w:rPr>
      </w:pPr>
      <w:r>
        <w:rPr>
          <w:rFonts w:ascii="Arial" w:eastAsia="等线" w:hAnsi="Arial" w:cs="Arial"/>
          <w:noProof/>
          <w:szCs w:val="22"/>
          <w:lang w:bidi="ar"/>
        </w:rPr>
        <w:drawing>
          <wp:inline distT="0" distB="0" distL="114300" distR="114300" wp14:anchorId="07C88C65" wp14:editId="33BEB0BF">
            <wp:extent cx="5274310" cy="2839598"/>
            <wp:effectExtent l="0" t="0" r="0" b="0"/>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7"/>
                    <a:stretch>
                      <a:fillRect/>
                    </a:stretch>
                  </pic:blipFill>
                  <pic:spPr>
                    <a:xfrm>
                      <a:off x="0" y="0"/>
                      <a:ext cx="5274310" cy="2839598"/>
                    </a:xfrm>
                    <a:prstGeom prst="rect">
                      <a:avLst/>
                    </a:prstGeom>
                    <a:noFill/>
                    <a:ln>
                      <a:noFill/>
                    </a:ln>
                  </pic:spPr>
                </pic:pic>
              </a:graphicData>
            </a:graphic>
          </wp:inline>
        </w:drawing>
      </w:r>
    </w:p>
    <w:p w:rsidR="00897A03" w:rsidRDefault="00000000">
      <w:pPr>
        <w:spacing w:line="300" w:lineRule="auto"/>
        <w:rPr>
          <w:rFonts w:ascii="Arial" w:hAnsi="Arial" w:cs="Arial"/>
          <w:b/>
          <w:bCs/>
          <w:sz w:val="24"/>
        </w:rPr>
      </w:pPr>
      <w:r>
        <w:rPr>
          <w:rFonts w:ascii="Wingdings" w:hAnsi="Wingdings" w:cs="Arial"/>
          <w:sz w:val="20"/>
          <w:szCs w:val="20"/>
        </w:rPr>
        <w:lastRenderedPageBreak/>
        <w:t></w:t>
      </w:r>
      <w:r>
        <w:rPr>
          <w:rFonts w:ascii="Wingdings" w:hAnsi="Wingdings" w:cs="Arial" w:hint="eastAsia"/>
          <w:sz w:val="20"/>
          <w:szCs w:val="20"/>
        </w:rPr>
        <w:t xml:space="preserve"> </w:t>
      </w:r>
      <w:r>
        <w:rPr>
          <w:rFonts w:ascii="Arial" w:eastAsia="等线" w:hAnsi="Arial" w:cs="Arial" w:hint="eastAsia"/>
          <w:b/>
          <w:bCs/>
          <w:sz w:val="24"/>
          <w:lang w:bidi="ar"/>
        </w:rPr>
        <w:t>Figure S4D p53 and Rb1</w:t>
      </w:r>
    </w:p>
    <w:tbl>
      <w:tblPr>
        <w:tblW w:w="3747" w:type="pct"/>
        <w:tblCellMar>
          <w:left w:w="0" w:type="dxa"/>
          <w:right w:w="0" w:type="dxa"/>
        </w:tblCellMar>
        <w:tblLook w:val="04A0" w:firstRow="1" w:lastRow="0" w:firstColumn="1" w:lastColumn="0" w:noHBand="0" w:noVBand="1"/>
      </w:tblPr>
      <w:tblGrid>
        <w:gridCol w:w="1185"/>
        <w:gridCol w:w="1141"/>
        <w:gridCol w:w="1994"/>
        <w:gridCol w:w="1905"/>
      </w:tblGrid>
      <w:tr w:rsidR="00897A03">
        <w:trPr>
          <w:trHeight w:val="113"/>
        </w:trPr>
        <w:tc>
          <w:tcPr>
            <w:tcW w:w="951" w:type="pct"/>
            <w:tcBorders>
              <w:top w:val="single" w:sz="4" w:space="0" w:color="auto"/>
              <w:left w:val="nil"/>
              <w:bottom w:val="single" w:sz="4" w:space="0" w:color="auto"/>
              <w:right w:val="nil"/>
            </w:tcBorders>
            <w:shd w:val="clear" w:color="auto" w:fill="auto"/>
          </w:tcPr>
          <w:p w:rsidR="00897A03" w:rsidRDefault="00000000">
            <w:pPr>
              <w:overflowPunct w:val="0"/>
              <w:autoSpaceDE w:val="0"/>
              <w:spacing w:line="300" w:lineRule="auto"/>
              <w:rPr>
                <w:rFonts w:ascii="Arial" w:eastAsia="Times New Roman" w:hAnsi="Arial" w:cs="Arial"/>
                <w:spacing w:val="-7"/>
                <w:kern w:val="0"/>
                <w:szCs w:val="21"/>
              </w:rPr>
            </w:pPr>
            <w:r>
              <w:rPr>
                <w:rFonts w:ascii="Arial" w:eastAsia="等线" w:hAnsi="Arial" w:cs="Arial"/>
                <w:sz w:val="20"/>
                <w:szCs w:val="20"/>
                <w:lang w:bidi="ar"/>
              </w:rPr>
              <w:t>group</w:t>
            </w:r>
          </w:p>
        </w:tc>
        <w:tc>
          <w:tcPr>
            <w:tcW w:w="916" w:type="pct"/>
            <w:tcBorders>
              <w:top w:val="single" w:sz="4" w:space="0" w:color="auto"/>
              <w:left w:val="nil"/>
              <w:bottom w:val="single" w:sz="4" w:space="0" w:color="auto"/>
              <w:right w:val="nil"/>
            </w:tcBorders>
            <w:shd w:val="clear" w:color="auto" w:fill="auto"/>
          </w:tcPr>
          <w:p w:rsidR="00897A03" w:rsidRDefault="00000000">
            <w:pPr>
              <w:overflowPunct w:val="0"/>
              <w:autoSpaceDE w:val="0"/>
              <w:spacing w:line="300" w:lineRule="auto"/>
              <w:rPr>
                <w:rFonts w:ascii="Arial" w:eastAsia="Times New Roman" w:hAnsi="Arial" w:cs="Arial"/>
                <w:spacing w:val="-7"/>
                <w:kern w:val="0"/>
                <w:szCs w:val="21"/>
              </w:rPr>
            </w:pPr>
            <w:r>
              <w:rPr>
                <w:rFonts w:ascii="Arial" w:eastAsia="宋体" w:hAnsi="Arial" w:cs="Arial"/>
                <w:spacing w:val="-7"/>
                <w:kern w:val="0"/>
                <w:szCs w:val="21"/>
                <w:lang w:bidi="ar"/>
              </w:rPr>
              <w:t>n</w:t>
            </w:r>
          </w:p>
        </w:tc>
        <w:tc>
          <w:tcPr>
            <w:tcW w:w="1602" w:type="pct"/>
            <w:tcBorders>
              <w:top w:val="single" w:sz="4" w:space="0" w:color="auto"/>
              <w:left w:val="nil"/>
              <w:bottom w:val="single" w:sz="4" w:space="0" w:color="auto"/>
              <w:right w:val="nil"/>
            </w:tcBorders>
            <w:shd w:val="clear" w:color="auto" w:fill="auto"/>
          </w:tcPr>
          <w:p w:rsidR="00897A03" w:rsidRDefault="00000000">
            <w:pPr>
              <w:overflowPunct w:val="0"/>
              <w:autoSpaceDE w:val="0"/>
              <w:spacing w:line="300" w:lineRule="auto"/>
              <w:rPr>
                <w:rFonts w:ascii="Arial" w:eastAsia="Times New Roman" w:hAnsi="Arial" w:cs="Arial"/>
                <w:spacing w:val="-7"/>
                <w:kern w:val="0"/>
                <w:szCs w:val="21"/>
              </w:rPr>
            </w:pPr>
            <w:r>
              <w:rPr>
                <w:rFonts w:ascii="Arial" w:eastAsia="Times New Roman" w:hAnsi="Arial" w:cs="Arial"/>
                <w:kern w:val="0"/>
                <w:szCs w:val="21"/>
                <w:lang w:bidi="ar"/>
              </w:rPr>
              <w:t>p53</w:t>
            </w:r>
          </w:p>
        </w:tc>
        <w:tc>
          <w:tcPr>
            <w:tcW w:w="1530" w:type="pct"/>
            <w:tcBorders>
              <w:top w:val="single" w:sz="4" w:space="0" w:color="auto"/>
              <w:left w:val="nil"/>
              <w:bottom w:val="single" w:sz="4" w:space="0" w:color="auto"/>
              <w:right w:val="nil"/>
            </w:tcBorders>
            <w:shd w:val="clear" w:color="auto" w:fill="auto"/>
          </w:tcPr>
          <w:p w:rsidR="00897A03" w:rsidRDefault="00000000">
            <w:pPr>
              <w:overflowPunct w:val="0"/>
              <w:autoSpaceDE w:val="0"/>
              <w:spacing w:line="300" w:lineRule="auto"/>
              <w:rPr>
                <w:rFonts w:ascii="Arial" w:eastAsia="Times New Roman" w:hAnsi="Arial" w:cs="Arial"/>
                <w:spacing w:val="-7"/>
                <w:kern w:val="0"/>
                <w:szCs w:val="21"/>
              </w:rPr>
            </w:pPr>
            <w:r>
              <w:rPr>
                <w:rFonts w:ascii="Arial" w:eastAsia="Times New Roman" w:hAnsi="Arial" w:cs="Arial"/>
                <w:kern w:val="0"/>
                <w:szCs w:val="21"/>
                <w:lang w:bidi="ar"/>
              </w:rPr>
              <w:t>Rb1</w:t>
            </w:r>
          </w:p>
        </w:tc>
      </w:tr>
      <w:tr w:rsidR="00897A03">
        <w:trPr>
          <w:trHeight w:val="113"/>
        </w:trPr>
        <w:tc>
          <w:tcPr>
            <w:tcW w:w="951" w:type="pct"/>
            <w:tcBorders>
              <w:top w:val="single" w:sz="4" w:space="0" w:color="auto"/>
              <w:left w:val="nil"/>
              <w:bottom w:val="nil"/>
              <w:right w:val="nil"/>
            </w:tcBorders>
            <w:shd w:val="clear" w:color="auto" w:fill="auto"/>
          </w:tcPr>
          <w:p w:rsidR="00897A03" w:rsidRDefault="00000000">
            <w:pPr>
              <w:overflowPunct w:val="0"/>
              <w:autoSpaceDE w:val="0"/>
              <w:spacing w:line="300" w:lineRule="auto"/>
              <w:rPr>
                <w:rFonts w:ascii="Arial" w:eastAsia="Times New Roman" w:hAnsi="Arial" w:cs="Arial"/>
                <w:spacing w:val="-7"/>
                <w:kern w:val="0"/>
                <w:szCs w:val="21"/>
              </w:rPr>
            </w:pPr>
            <w:r>
              <w:rPr>
                <w:rFonts w:ascii="Arial" w:eastAsia="等线" w:hAnsi="Arial" w:cs="Arial"/>
                <w:sz w:val="20"/>
                <w:szCs w:val="20"/>
                <w:lang w:bidi="ar"/>
              </w:rPr>
              <w:t>Control</w:t>
            </w:r>
          </w:p>
        </w:tc>
        <w:tc>
          <w:tcPr>
            <w:tcW w:w="916" w:type="pct"/>
            <w:tcBorders>
              <w:top w:val="single" w:sz="4" w:space="0" w:color="auto"/>
              <w:left w:val="nil"/>
              <w:bottom w:val="nil"/>
              <w:right w:val="nil"/>
            </w:tcBorders>
            <w:shd w:val="clear" w:color="auto" w:fill="auto"/>
          </w:tcPr>
          <w:p w:rsidR="00897A03" w:rsidRDefault="00000000">
            <w:pPr>
              <w:overflowPunct w:val="0"/>
              <w:autoSpaceDE w:val="0"/>
              <w:spacing w:line="300" w:lineRule="auto"/>
              <w:rPr>
                <w:rFonts w:ascii="Arial" w:eastAsia="Times New Roman" w:hAnsi="Arial" w:cs="Arial"/>
                <w:spacing w:val="-7"/>
                <w:kern w:val="0"/>
                <w:szCs w:val="21"/>
              </w:rPr>
            </w:pPr>
            <w:r>
              <w:rPr>
                <w:rFonts w:ascii="Arial" w:eastAsia="Times New Roman" w:hAnsi="Arial" w:cs="Arial"/>
                <w:spacing w:val="-7"/>
                <w:kern w:val="0"/>
                <w:szCs w:val="21"/>
                <w:lang w:bidi="ar"/>
              </w:rPr>
              <w:t>6</w:t>
            </w:r>
          </w:p>
        </w:tc>
        <w:tc>
          <w:tcPr>
            <w:tcW w:w="1602" w:type="pct"/>
            <w:tcBorders>
              <w:top w:val="single" w:sz="4" w:space="0" w:color="auto"/>
              <w:left w:val="nil"/>
              <w:bottom w:val="nil"/>
              <w:right w:val="nil"/>
            </w:tcBorders>
            <w:shd w:val="clear" w:color="auto" w:fill="auto"/>
          </w:tcPr>
          <w:p w:rsidR="00897A03" w:rsidRDefault="00000000">
            <w:pPr>
              <w:overflowPunct w:val="0"/>
              <w:autoSpaceDE w:val="0"/>
              <w:spacing w:line="300" w:lineRule="auto"/>
              <w:rPr>
                <w:rFonts w:ascii="Arial" w:hAnsi="Arial" w:cs="Arial"/>
                <w:sz w:val="20"/>
                <w:szCs w:val="20"/>
              </w:rPr>
            </w:pPr>
            <w:r>
              <w:rPr>
                <w:rFonts w:ascii="Arial" w:eastAsia="等线" w:hAnsi="Arial" w:cs="Arial"/>
                <w:sz w:val="20"/>
                <w:szCs w:val="20"/>
                <w:lang w:bidi="ar"/>
              </w:rPr>
              <w:t>0.10 ± 0.03</w:t>
            </w:r>
          </w:p>
        </w:tc>
        <w:tc>
          <w:tcPr>
            <w:tcW w:w="1530" w:type="pct"/>
            <w:tcBorders>
              <w:top w:val="single" w:sz="4" w:space="0" w:color="auto"/>
              <w:left w:val="nil"/>
              <w:bottom w:val="nil"/>
              <w:right w:val="nil"/>
            </w:tcBorders>
            <w:shd w:val="clear" w:color="auto" w:fill="auto"/>
          </w:tcPr>
          <w:p w:rsidR="00897A03" w:rsidRDefault="00000000">
            <w:pPr>
              <w:overflowPunct w:val="0"/>
              <w:autoSpaceDE w:val="0"/>
              <w:spacing w:line="300" w:lineRule="auto"/>
              <w:rPr>
                <w:rFonts w:ascii="Arial" w:hAnsi="Arial" w:cs="Arial"/>
                <w:sz w:val="20"/>
                <w:szCs w:val="20"/>
              </w:rPr>
            </w:pPr>
            <w:r>
              <w:rPr>
                <w:rFonts w:ascii="Arial" w:eastAsia="等线" w:hAnsi="Arial" w:cs="Arial"/>
                <w:sz w:val="20"/>
                <w:szCs w:val="20"/>
                <w:lang w:bidi="ar"/>
              </w:rPr>
              <w:t>0.15 ± 0.03</w:t>
            </w:r>
          </w:p>
        </w:tc>
      </w:tr>
      <w:tr w:rsidR="00897A03">
        <w:trPr>
          <w:trHeight w:val="113"/>
        </w:trPr>
        <w:tc>
          <w:tcPr>
            <w:tcW w:w="951" w:type="pct"/>
            <w:shd w:val="clear" w:color="auto" w:fill="auto"/>
          </w:tcPr>
          <w:p w:rsidR="00897A03" w:rsidRDefault="00000000">
            <w:pPr>
              <w:overflowPunct w:val="0"/>
              <w:autoSpaceDE w:val="0"/>
              <w:spacing w:line="300" w:lineRule="auto"/>
              <w:rPr>
                <w:rFonts w:ascii="Arial" w:eastAsia="Times New Roman" w:hAnsi="Arial" w:cs="Arial"/>
                <w:spacing w:val="-7"/>
                <w:kern w:val="0"/>
                <w:szCs w:val="21"/>
              </w:rPr>
            </w:pPr>
            <w:r>
              <w:rPr>
                <w:rFonts w:ascii="Arial" w:eastAsia="等线" w:hAnsi="Arial" w:cs="Arial"/>
                <w:sz w:val="20"/>
                <w:szCs w:val="20"/>
                <w:lang w:bidi="ar"/>
              </w:rPr>
              <w:t>KOA</w:t>
            </w:r>
          </w:p>
        </w:tc>
        <w:tc>
          <w:tcPr>
            <w:tcW w:w="916" w:type="pct"/>
            <w:shd w:val="clear" w:color="auto" w:fill="auto"/>
          </w:tcPr>
          <w:p w:rsidR="00897A03" w:rsidRDefault="00000000">
            <w:pPr>
              <w:overflowPunct w:val="0"/>
              <w:autoSpaceDE w:val="0"/>
              <w:spacing w:line="300" w:lineRule="auto"/>
              <w:rPr>
                <w:rFonts w:ascii="Arial" w:eastAsia="Times New Roman" w:hAnsi="Arial" w:cs="Arial"/>
                <w:spacing w:val="-7"/>
                <w:kern w:val="0"/>
                <w:szCs w:val="21"/>
              </w:rPr>
            </w:pPr>
            <w:r>
              <w:rPr>
                <w:rFonts w:ascii="Arial" w:eastAsia="Times New Roman" w:hAnsi="Arial" w:cs="Arial"/>
                <w:spacing w:val="-7"/>
                <w:kern w:val="0"/>
                <w:szCs w:val="21"/>
                <w:lang w:bidi="ar"/>
              </w:rPr>
              <w:t>6</w:t>
            </w:r>
          </w:p>
        </w:tc>
        <w:tc>
          <w:tcPr>
            <w:tcW w:w="1602" w:type="pct"/>
            <w:shd w:val="clear" w:color="auto" w:fill="auto"/>
          </w:tcPr>
          <w:p w:rsidR="00897A03" w:rsidRDefault="00000000">
            <w:pPr>
              <w:overflowPunct w:val="0"/>
              <w:autoSpaceDE w:val="0"/>
              <w:spacing w:line="300" w:lineRule="auto"/>
              <w:rPr>
                <w:rFonts w:ascii="Arial" w:hAnsi="Arial" w:cs="Arial"/>
                <w:sz w:val="20"/>
                <w:szCs w:val="20"/>
              </w:rPr>
            </w:pPr>
            <w:r>
              <w:rPr>
                <w:rFonts w:ascii="Arial" w:eastAsia="等线" w:hAnsi="Arial" w:cs="Arial"/>
                <w:sz w:val="20"/>
                <w:szCs w:val="20"/>
                <w:lang w:bidi="ar"/>
              </w:rPr>
              <w:t>0.60 ± 0.03**</w:t>
            </w:r>
          </w:p>
        </w:tc>
        <w:tc>
          <w:tcPr>
            <w:tcW w:w="1530" w:type="pct"/>
            <w:shd w:val="clear" w:color="auto" w:fill="auto"/>
          </w:tcPr>
          <w:p w:rsidR="00897A03" w:rsidRDefault="00000000">
            <w:pPr>
              <w:overflowPunct w:val="0"/>
              <w:autoSpaceDE w:val="0"/>
              <w:spacing w:line="300" w:lineRule="auto"/>
              <w:rPr>
                <w:rFonts w:ascii="Arial" w:hAnsi="Arial" w:cs="Arial"/>
                <w:sz w:val="20"/>
                <w:szCs w:val="20"/>
              </w:rPr>
            </w:pPr>
            <w:r>
              <w:rPr>
                <w:rFonts w:ascii="Arial" w:eastAsia="等线" w:hAnsi="Arial" w:cs="Arial"/>
                <w:sz w:val="20"/>
                <w:szCs w:val="20"/>
                <w:lang w:bidi="ar"/>
              </w:rPr>
              <w:t>0.50 ± 0.03**</w:t>
            </w:r>
          </w:p>
        </w:tc>
      </w:tr>
      <w:tr w:rsidR="00897A03">
        <w:trPr>
          <w:trHeight w:val="113"/>
        </w:trPr>
        <w:tc>
          <w:tcPr>
            <w:tcW w:w="951" w:type="pct"/>
            <w:tcBorders>
              <w:top w:val="nil"/>
              <w:left w:val="nil"/>
              <w:bottom w:val="single" w:sz="4" w:space="0" w:color="auto"/>
              <w:right w:val="nil"/>
            </w:tcBorders>
            <w:shd w:val="clear" w:color="auto" w:fill="auto"/>
          </w:tcPr>
          <w:p w:rsidR="00897A03" w:rsidRDefault="00000000">
            <w:pPr>
              <w:overflowPunct w:val="0"/>
              <w:autoSpaceDE w:val="0"/>
              <w:spacing w:line="300" w:lineRule="auto"/>
              <w:rPr>
                <w:rFonts w:ascii="Arial" w:eastAsia="Times New Roman" w:hAnsi="Arial" w:cs="Arial"/>
                <w:spacing w:val="-7"/>
                <w:kern w:val="0"/>
                <w:szCs w:val="21"/>
              </w:rPr>
            </w:pPr>
            <w:proofErr w:type="spellStart"/>
            <w:r>
              <w:rPr>
                <w:rFonts w:ascii="Arial" w:eastAsia="等线" w:hAnsi="Arial" w:cs="Arial"/>
                <w:sz w:val="20"/>
                <w:szCs w:val="20"/>
                <w:lang w:bidi="ar"/>
              </w:rPr>
              <w:t>KOA+Apo</w:t>
            </w:r>
            <w:proofErr w:type="spellEnd"/>
          </w:p>
        </w:tc>
        <w:tc>
          <w:tcPr>
            <w:tcW w:w="916" w:type="pct"/>
            <w:tcBorders>
              <w:top w:val="nil"/>
              <w:left w:val="nil"/>
              <w:bottom w:val="single" w:sz="4" w:space="0" w:color="auto"/>
              <w:right w:val="nil"/>
            </w:tcBorders>
            <w:shd w:val="clear" w:color="auto" w:fill="auto"/>
          </w:tcPr>
          <w:p w:rsidR="00897A03" w:rsidRDefault="00000000">
            <w:pPr>
              <w:overflowPunct w:val="0"/>
              <w:autoSpaceDE w:val="0"/>
              <w:spacing w:line="300" w:lineRule="auto"/>
              <w:rPr>
                <w:rFonts w:ascii="Arial" w:eastAsia="Times New Roman" w:hAnsi="Arial" w:cs="Arial"/>
                <w:spacing w:val="-7"/>
                <w:kern w:val="0"/>
                <w:szCs w:val="21"/>
              </w:rPr>
            </w:pPr>
            <w:r>
              <w:rPr>
                <w:rFonts w:ascii="Arial" w:eastAsia="Times New Roman" w:hAnsi="Arial" w:cs="Arial"/>
                <w:spacing w:val="-7"/>
                <w:kern w:val="0"/>
                <w:szCs w:val="21"/>
                <w:lang w:bidi="ar"/>
              </w:rPr>
              <w:t>6</w:t>
            </w:r>
          </w:p>
        </w:tc>
        <w:tc>
          <w:tcPr>
            <w:tcW w:w="1602" w:type="pct"/>
            <w:tcBorders>
              <w:top w:val="nil"/>
              <w:left w:val="nil"/>
              <w:bottom w:val="single" w:sz="4" w:space="0" w:color="auto"/>
              <w:right w:val="nil"/>
            </w:tcBorders>
            <w:shd w:val="clear" w:color="auto" w:fill="auto"/>
          </w:tcPr>
          <w:p w:rsidR="00897A03" w:rsidRDefault="00000000">
            <w:pPr>
              <w:overflowPunct w:val="0"/>
              <w:autoSpaceDE w:val="0"/>
              <w:spacing w:line="300" w:lineRule="auto"/>
              <w:rPr>
                <w:rFonts w:ascii="Arial" w:hAnsi="Arial" w:cs="Arial"/>
                <w:sz w:val="20"/>
                <w:szCs w:val="20"/>
              </w:rPr>
            </w:pPr>
            <w:r>
              <w:rPr>
                <w:rFonts w:ascii="Arial" w:eastAsia="等线" w:hAnsi="Arial" w:cs="Arial"/>
                <w:sz w:val="20"/>
                <w:szCs w:val="20"/>
                <w:lang w:bidi="ar"/>
              </w:rPr>
              <w:t>0.40± 0.02</w:t>
            </w:r>
            <w:r>
              <w:rPr>
                <w:rFonts w:ascii="Arial" w:eastAsia="等线" w:hAnsi="Arial" w:cs="Arial"/>
                <w:sz w:val="20"/>
                <w:szCs w:val="20"/>
                <w:vertAlign w:val="superscript"/>
                <w:lang w:bidi="ar"/>
              </w:rPr>
              <w:t>##</w:t>
            </w:r>
          </w:p>
        </w:tc>
        <w:tc>
          <w:tcPr>
            <w:tcW w:w="1530" w:type="pct"/>
            <w:tcBorders>
              <w:top w:val="nil"/>
              <w:left w:val="nil"/>
              <w:bottom w:val="single" w:sz="4" w:space="0" w:color="auto"/>
              <w:right w:val="nil"/>
            </w:tcBorders>
            <w:shd w:val="clear" w:color="auto" w:fill="auto"/>
          </w:tcPr>
          <w:p w:rsidR="00897A03" w:rsidRDefault="00000000">
            <w:pPr>
              <w:overflowPunct w:val="0"/>
              <w:autoSpaceDE w:val="0"/>
              <w:spacing w:line="300" w:lineRule="auto"/>
              <w:rPr>
                <w:rFonts w:ascii="Arial" w:hAnsi="Arial" w:cs="Arial"/>
                <w:sz w:val="20"/>
                <w:szCs w:val="20"/>
              </w:rPr>
            </w:pPr>
            <w:r>
              <w:rPr>
                <w:rFonts w:ascii="Arial" w:eastAsia="等线" w:hAnsi="Arial" w:cs="Arial"/>
                <w:sz w:val="20"/>
                <w:szCs w:val="20"/>
                <w:lang w:bidi="ar"/>
              </w:rPr>
              <w:t>0.28 ± 0.03</w:t>
            </w:r>
            <w:r>
              <w:rPr>
                <w:rFonts w:ascii="Arial" w:eastAsia="等线" w:hAnsi="Arial" w:cs="Arial"/>
                <w:sz w:val="20"/>
                <w:szCs w:val="20"/>
                <w:vertAlign w:val="superscript"/>
                <w:lang w:bidi="ar"/>
              </w:rPr>
              <w:t>##</w:t>
            </w:r>
          </w:p>
        </w:tc>
      </w:tr>
    </w:tbl>
    <w:p w:rsidR="00897A03" w:rsidRDefault="00897A03">
      <w:pPr>
        <w:spacing w:line="300" w:lineRule="auto"/>
        <w:rPr>
          <w:rFonts w:ascii="Arial" w:eastAsia="宋体" w:hAnsi="Arial" w:cs="Arial"/>
          <w:b/>
          <w:bCs/>
          <w:sz w:val="20"/>
          <w:szCs w:val="20"/>
          <w:shd w:val="clear" w:color="auto" w:fill="FFFFFF"/>
        </w:rPr>
      </w:pPr>
    </w:p>
    <w:p w:rsidR="00897A03" w:rsidRDefault="00000000">
      <w:pPr>
        <w:spacing w:line="300" w:lineRule="auto"/>
        <w:rPr>
          <w:rFonts w:ascii="Arial" w:hAnsi="Arial" w:cs="Arial"/>
          <w:b/>
          <w:bCs/>
          <w:sz w:val="24"/>
        </w:rPr>
      </w:pPr>
      <w:r>
        <w:rPr>
          <w:rFonts w:ascii="Wingdings" w:hAnsi="Wingdings" w:cs="Arial"/>
          <w:sz w:val="20"/>
          <w:szCs w:val="20"/>
        </w:rPr>
        <w:t></w:t>
      </w:r>
      <w:r>
        <w:rPr>
          <w:rFonts w:ascii="Wingdings" w:hAnsi="Wingdings" w:cs="Arial" w:hint="eastAsia"/>
          <w:sz w:val="20"/>
          <w:szCs w:val="20"/>
        </w:rPr>
        <w:t xml:space="preserve"> </w:t>
      </w:r>
      <w:r>
        <w:rPr>
          <w:rFonts w:ascii="Arial" w:eastAsia="等线" w:hAnsi="Arial" w:cs="Arial" w:hint="eastAsia"/>
          <w:b/>
          <w:bCs/>
          <w:sz w:val="24"/>
          <w:lang w:bidi="ar"/>
        </w:rPr>
        <w:t xml:space="preserve">Figure S5A Western blots </w:t>
      </w:r>
    </w:p>
    <w:p w:rsidR="00897A03" w:rsidRDefault="009E249C">
      <w:pPr>
        <w:spacing w:line="300" w:lineRule="auto"/>
        <w:rPr>
          <w:rFonts w:ascii="Arial" w:hAnsi="Arial" w:cs="Arial"/>
          <w:b/>
          <w:bCs/>
          <w:sz w:val="24"/>
        </w:rPr>
      </w:pPr>
      <w:r>
        <w:rPr>
          <w:rFonts w:ascii="Arial" w:eastAsia="等线" w:hAnsi="Arial" w:cs="Arial"/>
          <w:noProof/>
          <w:szCs w:val="22"/>
          <w:lang w:bidi="ar"/>
        </w:rPr>
        <w:drawing>
          <wp:inline distT="0" distB="0" distL="114300" distR="114300" wp14:anchorId="20E295F2" wp14:editId="2F9F292D">
            <wp:extent cx="5274310" cy="2717699"/>
            <wp:effectExtent l="0" t="0" r="0" b="6985"/>
            <wp:docPr id="1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7"/>
                    <pic:cNvPicPr>
                      <a:picLocks noChangeAspect="1"/>
                    </pic:cNvPicPr>
                  </pic:nvPicPr>
                  <pic:blipFill>
                    <a:blip r:embed="rId8"/>
                    <a:stretch>
                      <a:fillRect/>
                    </a:stretch>
                  </pic:blipFill>
                  <pic:spPr>
                    <a:xfrm>
                      <a:off x="0" y="0"/>
                      <a:ext cx="5274310" cy="2717699"/>
                    </a:xfrm>
                    <a:prstGeom prst="rect">
                      <a:avLst/>
                    </a:prstGeom>
                    <a:noFill/>
                    <a:ln>
                      <a:noFill/>
                    </a:ln>
                  </pic:spPr>
                </pic:pic>
              </a:graphicData>
            </a:graphic>
          </wp:inline>
        </w:drawing>
      </w:r>
      <w:r>
        <w:rPr>
          <w:rFonts w:ascii="Arial" w:eastAsia="等线" w:hAnsi="Arial" w:cs="Arial"/>
          <w:noProof/>
          <w:szCs w:val="22"/>
          <w:lang w:bidi="ar"/>
        </w:rPr>
        <w:drawing>
          <wp:inline distT="0" distB="0" distL="114300" distR="114300">
            <wp:extent cx="6223000" cy="3022600"/>
            <wp:effectExtent l="0" t="0" r="0" b="0"/>
            <wp:docPr id="1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6"/>
                    <pic:cNvPicPr>
                      <a:picLocks noChangeAspect="1"/>
                    </pic:cNvPicPr>
                  </pic:nvPicPr>
                  <pic:blipFill>
                    <a:blip r:embed="rId9"/>
                    <a:stretch>
                      <a:fillRect/>
                    </a:stretch>
                  </pic:blipFill>
                  <pic:spPr>
                    <a:xfrm>
                      <a:off x="0" y="0"/>
                      <a:ext cx="6223000" cy="3022600"/>
                    </a:xfrm>
                    <a:prstGeom prst="rect">
                      <a:avLst/>
                    </a:prstGeom>
                    <a:noFill/>
                    <a:ln>
                      <a:noFill/>
                    </a:ln>
                  </pic:spPr>
                </pic:pic>
              </a:graphicData>
            </a:graphic>
          </wp:inline>
        </w:drawing>
      </w:r>
    </w:p>
    <w:p w:rsidR="00897A03" w:rsidRDefault="009E249C">
      <w:pPr>
        <w:spacing w:line="300" w:lineRule="auto"/>
        <w:rPr>
          <w:rFonts w:ascii="Arial" w:hAnsi="Arial" w:cs="Arial"/>
          <w:b/>
          <w:bCs/>
          <w:sz w:val="24"/>
        </w:rPr>
      </w:pPr>
      <w:r>
        <w:rPr>
          <w:rFonts w:ascii="Arial" w:eastAsia="等线" w:hAnsi="Arial" w:cs="Arial"/>
          <w:noProof/>
          <w:szCs w:val="22"/>
          <w:lang w:bidi="ar"/>
        </w:rPr>
        <w:lastRenderedPageBreak/>
        <w:drawing>
          <wp:inline distT="0" distB="0" distL="114300" distR="114300" wp14:anchorId="36650BB1" wp14:editId="5D7E51F3">
            <wp:extent cx="5274310" cy="2697480"/>
            <wp:effectExtent l="0" t="0" r="0" b="7620"/>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pic:cNvPicPr>
                  </pic:nvPicPr>
                  <pic:blipFill>
                    <a:blip r:embed="rId10"/>
                    <a:stretch>
                      <a:fillRect/>
                    </a:stretch>
                  </pic:blipFill>
                  <pic:spPr>
                    <a:xfrm>
                      <a:off x="0" y="0"/>
                      <a:ext cx="5274310" cy="2697480"/>
                    </a:xfrm>
                    <a:prstGeom prst="rect">
                      <a:avLst/>
                    </a:prstGeom>
                    <a:noFill/>
                    <a:ln>
                      <a:noFill/>
                    </a:ln>
                  </pic:spPr>
                </pic:pic>
              </a:graphicData>
            </a:graphic>
          </wp:inline>
        </w:drawing>
      </w:r>
    </w:p>
    <w:p w:rsidR="00897A03" w:rsidRDefault="009E249C">
      <w:pPr>
        <w:spacing w:line="300" w:lineRule="auto"/>
        <w:rPr>
          <w:rFonts w:ascii="Arial" w:hAnsi="Arial" w:cs="Arial"/>
          <w:b/>
          <w:bCs/>
          <w:sz w:val="24"/>
        </w:rPr>
      </w:pPr>
      <w:r>
        <w:rPr>
          <w:rFonts w:ascii="Arial" w:eastAsia="等线" w:hAnsi="Arial" w:cs="Arial"/>
          <w:noProof/>
          <w:szCs w:val="22"/>
          <w:lang w:bidi="ar"/>
        </w:rPr>
        <w:drawing>
          <wp:inline distT="0" distB="0" distL="114300" distR="114300" wp14:anchorId="2BBF9595" wp14:editId="6FDA4B85">
            <wp:extent cx="5274310" cy="2567004"/>
            <wp:effectExtent l="0" t="0" r="0" b="5080"/>
            <wp:docPr id="1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5"/>
                    <pic:cNvPicPr>
                      <a:picLocks noChangeAspect="1"/>
                    </pic:cNvPicPr>
                  </pic:nvPicPr>
                  <pic:blipFill>
                    <a:blip r:embed="rId11"/>
                    <a:stretch>
                      <a:fillRect/>
                    </a:stretch>
                  </pic:blipFill>
                  <pic:spPr>
                    <a:xfrm>
                      <a:off x="0" y="0"/>
                      <a:ext cx="5274310" cy="2567004"/>
                    </a:xfrm>
                    <a:prstGeom prst="rect">
                      <a:avLst/>
                    </a:prstGeom>
                    <a:noFill/>
                    <a:ln>
                      <a:noFill/>
                    </a:ln>
                  </pic:spPr>
                </pic:pic>
              </a:graphicData>
            </a:graphic>
          </wp:inline>
        </w:drawing>
      </w:r>
    </w:p>
    <w:p w:rsidR="00897A03" w:rsidRDefault="00897A03">
      <w:pPr>
        <w:spacing w:line="300" w:lineRule="auto"/>
        <w:rPr>
          <w:rFonts w:ascii="Arial" w:eastAsia="宋体" w:hAnsi="Arial" w:cs="Arial"/>
          <w:b/>
          <w:bCs/>
          <w:sz w:val="20"/>
          <w:szCs w:val="20"/>
          <w:shd w:val="clear" w:color="auto" w:fill="FFFFFF"/>
        </w:rPr>
      </w:pPr>
    </w:p>
    <w:p w:rsidR="00897A03" w:rsidRDefault="00000000">
      <w:pPr>
        <w:spacing w:line="300" w:lineRule="auto"/>
        <w:rPr>
          <w:rFonts w:ascii="Arial" w:hAnsi="Arial" w:cs="Arial"/>
          <w:b/>
          <w:bCs/>
          <w:sz w:val="24"/>
        </w:rPr>
      </w:pPr>
      <w:r>
        <w:rPr>
          <w:rFonts w:ascii="Wingdings" w:hAnsi="Wingdings" w:cs="Arial"/>
          <w:sz w:val="20"/>
          <w:szCs w:val="20"/>
        </w:rPr>
        <w:t></w:t>
      </w:r>
      <w:r>
        <w:rPr>
          <w:rFonts w:ascii="Wingdings" w:hAnsi="Wingdings" w:cs="Arial" w:hint="eastAsia"/>
          <w:sz w:val="20"/>
          <w:szCs w:val="20"/>
        </w:rPr>
        <w:t xml:space="preserve"> </w:t>
      </w:r>
      <w:r>
        <w:rPr>
          <w:rFonts w:ascii="Arial" w:eastAsia="等线" w:hAnsi="Arial" w:cs="Arial" w:hint="eastAsia"/>
          <w:b/>
          <w:bCs/>
          <w:sz w:val="24"/>
          <w:lang w:bidi="ar"/>
        </w:rPr>
        <w:t>Figure S5B p-YAP and FOXD1</w:t>
      </w:r>
    </w:p>
    <w:tbl>
      <w:tblPr>
        <w:tblW w:w="4998" w:type="pct"/>
        <w:tblInd w:w="108" w:type="dxa"/>
        <w:tblLook w:val="04A0" w:firstRow="1" w:lastRow="0" w:firstColumn="1" w:lastColumn="0" w:noHBand="0" w:noVBand="1"/>
      </w:tblPr>
      <w:tblGrid>
        <w:gridCol w:w="1513"/>
        <w:gridCol w:w="1777"/>
        <w:gridCol w:w="2564"/>
        <w:gridCol w:w="2665"/>
      </w:tblGrid>
      <w:tr w:rsidR="00897A03">
        <w:trPr>
          <w:trHeight w:val="170"/>
        </w:trPr>
        <w:tc>
          <w:tcPr>
            <w:tcW w:w="888" w:type="pct"/>
            <w:tcBorders>
              <w:top w:val="single" w:sz="8" w:space="0" w:color="auto"/>
              <w:left w:val="nil"/>
              <w:bottom w:val="single" w:sz="4" w:space="0" w:color="auto"/>
              <w:right w:val="nil"/>
            </w:tcBorders>
            <w:shd w:val="clear" w:color="auto" w:fill="auto"/>
          </w:tcPr>
          <w:p w:rsidR="00897A03" w:rsidRDefault="00000000">
            <w:pPr>
              <w:spacing w:line="300" w:lineRule="auto"/>
              <w:rPr>
                <w:rFonts w:ascii="Arial" w:hAnsi="Arial" w:cs="Arial"/>
              </w:rPr>
            </w:pPr>
            <w:r>
              <w:rPr>
                <w:rFonts w:ascii="Arial" w:eastAsia="等线" w:hAnsi="Arial" w:cs="Arial"/>
                <w:sz w:val="20"/>
                <w:szCs w:val="20"/>
                <w:lang w:bidi="ar"/>
              </w:rPr>
              <w:t>group</w:t>
            </w:r>
          </w:p>
        </w:tc>
        <w:tc>
          <w:tcPr>
            <w:tcW w:w="1043" w:type="pct"/>
            <w:tcBorders>
              <w:top w:val="single" w:sz="8" w:space="0" w:color="auto"/>
              <w:left w:val="nil"/>
              <w:bottom w:val="single" w:sz="4" w:space="0" w:color="auto"/>
              <w:right w:val="nil"/>
            </w:tcBorders>
            <w:shd w:val="clear" w:color="auto" w:fill="auto"/>
          </w:tcPr>
          <w:p w:rsidR="00897A03" w:rsidRDefault="00000000">
            <w:pPr>
              <w:spacing w:line="300" w:lineRule="auto"/>
              <w:rPr>
                <w:rFonts w:ascii="Arial" w:hAnsi="Arial" w:cs="Arial"/>
              </w:rPr>
            </w:pPr>
            <w:r>
              <w:rPr>
                <w:rFonts w:ascii="Arial" w:eastAsia="等线" w:hAnsi="Arial" w:cs="Arial"/>
                <w:szCs w:val="22"/>
                <w:lang w:bidi="ar"/>
              </w:rPr>
              <w:t>n</w:t>
            </w:r>
          </w:p>
        </w:tc>
        <w:tc>
          <w:tcPr>
            <w:tcW w:w="1505" w:type="pct"/>
            <w:tcBorders>
              <w:top w:val="single" w:sz="8" w:space="0" w:color="auto"/>
              <w:left w:val="nil"/>
              <w:bottom w:val="single" w:sz="4" w:space="0" w:color="auto"/>
              <w:right w:val="nil"/>
            </w:tcBorders>
            <w:shd w:val="clear" w:color="auto" w:fill="auto"/>
          </w:tcPr>
          <w:p w:rsidR="00897A03" w:rsidRDefault="00000000">
            <w:pPr>
              <w:spacing w:line="300" w:lineRule="auto"/>
              <w:rPr>
                <w:rFonts w:ascii="Arial" w:hAnsi="Arial" w:cs="Arial"/>
              </w:rPr>
            </w:pPr>
            <w:r>
              <w:rPr>
                <w:rFonts w:ascii="Arial" w:eastAsia="等线" w:hAnsi="Arial" w:cs="Arial"/>
                <w:szCs w:val="22"/>
                <w:lang w:bidi="ar"/>
              </w:rPr>
              <w:t>p-YAP/YAP</w:t>
            </w:r>
          </w:p>
        </w:tc>
        <w:tc>
          <w:tcPr>
            <w:tcW w:w="1564" w:type="pct"/>
            <w:tcBorders>
              <w:top w:val="single" w:sz="8" w:space="0" w:color="auto"/>
              <w:left w:val="nil"/>
              <w:bottom w:val="single" w:sz="4" w:space="0" w:color="auto"/>
              <w:right w:val="nil"/>
            </w:tcBorders>
            <w:shd w:val="clear" w:color="auto" w:fill="auto"/>
          </w:tcPr>
          <w:p w:rsidR="00897A03" w:rsidRDefault="00000000">
            <w:pPr>
              <w:spacing w:line="300" w:lineRule="auto"/>
              <w:rPr>
                <w:rFonts w:ascii="Arial" w:hAnsi="Arial" w:cs="Arial"/>
              </w:rPr>
            </w:pPr>
            <w:r>
              <w:rPr>
                <w:rFonts w:ascii="Arial" w:eastAsia="等线" w:hAnsi="Arial" w:cs="Arial"/>
                <w:szCs w:val="22"/>
                <w:lang w:bidi="ar"/>
              </w:rPr>
              <w:t>FOXD1 / GAPDH</w:t>
            </w:r>
          </w:p>
        </w:tc>
      </w:tr>
      <w:tr w:rsidR="00897A03">
        <w:trPr>
          <w:trHeight w:val="170"/>
        </w:trPr>
        <w:tc>
          <w:tcPr>
            <w:tcW w:w="888" w:type="pct"/>
            <w:tcBorders>
              <w:top w:val="single" w:sz="4" w:space="0" w:color="auto"/>
              <w:left w:val="nil"/>
              <w:bottom w:val="nil"/>
              <w:right w:val="nil"/>
            </w:tcBorders>
            <w:shd w:val="clear" w:color="auto" w:fill="auto"/>
          </w:tcPr>
          <w:p w:rsidR="00897A03" w:rsidRDefault="00000000">
            <w:pPr>
              <w:spacing w:line="300" w:lineRule="auto"/>
              <w:rPr>
                <w:rFonts w:ascii="Arial" w:hAnsi="Arial" w:cs="Arial"/>
              </w:rPr>
            </w:pPr>
            <w:r>
              <w:rPr>
                <w:rFonts w:ascii="Arial" w:eastAsia="等线" w:hAnsi="Arial" w:cs="Arial"/>
                <w:sz w:val="20"/>
                <w:szCs w:val="20"/>
                <w:lang w:bidi="ar"/>
              </w:rPr>
              <w:t>Control</w:t>
            </w:r>
          </w:p>
        </w:tc>
        <w:tc>
          <w:tcPr>
            <w:tcW w:w="1043" w:type="pct"/>
            <w:tcBorders>
              <w:top w:val="single" w:sz="4" w:space="0" w:color="auto"/>
              <w:left w:val="nil"/>
              <w:bottom w:val="nil"/>
              <w:right w:val="nil"/>
            </w:tcBorders>
            <w:shd w:val="clear" w:color="auto" w:fill="auto"/>
          </w:tcPr>
          <w:p w:rsidR="00897A03" w:rsidRDefault="00000000">
            <w:pPr>
              <w:spacing w:line="300" w:lineRule="auto"/>
              <w:rPr>
                <w:rFonts w:ascii="Arial" w:hAnsi="Arial" w:cs="Arial"/>
              </w:rPr>
            </w:pPr>
            <w:r>
              <w:rPr>
                <w:rFonts w:ascii="Arial" w:eastAsia="等线" w:hAnsi="Arial" w:cs="Arial"/>
                <w:szCs w:val="22"/>
                <w:lang w:bidi="ar"/>
              </w:rPr>
              <w:t>6</w:t>
            </w:r>
          </w:p>
        </w:tc>
        <w:tc>
          <w:tcPr>
            <w:tcW w:w="1505" w:type="pct"/>
            <w:tcBorders>
              <w:top w:val="single" w:sz="4" w:space="0" w:color="auto"/>
              <w:left w:val="nil"/>
              <w:bottom w:val="nil"/>
              <w:right w:val="nil"/>
            </w:tcBorders>
            <w:shd w:val="clear" w:color="auto" w:fill="auto"/>
          </w:tcPr>
          <w:p w:rsidR="00897A03" w:rsidRDefault="00000000">
            <w:pPr>
              <w:spacing w:line="300" w:lineRule="auto"/>
              <w:rPr>
                <w:rFonts w:ascii="Arial" w:hAnsi="Arial" w:cs="Arial"/>
              </w:rPr>
            </w:pPr>
            <w:r>
              <w:rPr>
                <w:rFonts w:ascii="Arial" w:eastAsia="等线" w:hAnsi="Arial" w:cs="Arial"/>
                <w:szCs w:val="22"/>
                <w:lang w:bidi="ar"/>
              </w:rPr>
              <w:t>0.677 ± 0.021</w:t>
            </w:r>
          </w:p>
        </w:tc>
        <w:tc>
          <w:tcPr>
            <w:tcW w:w="1564" w:type="pct"/>
            <w:tcBorders>
              <w:top w:val="single" w:sz="4" w:space="0" w:color="auto"/>
              <w:left w:val="nil"/>
              <w:bottom w:val="nil"/>
              <w:right w:val="nil"/>
            </w:tcBorders>
            <w:shd w:val="clear" w:color="auto" w:fill="auto"/>
          </w:tcPr>
          <w:p w:rsidR="00897A03" w:rsidRDefault="00000000">
            <w:pPr>
              <w:spacing w:line="300" w:lineRule="auto"/>
              <w:rPr>
                <w:rFonts w:ascii="Arial" w:hAnsi="Arial" w:cs="Arial"/>
              </w:rPr>
            </w:pPr>
            <w:bookmarkStart w:id="1" w:name="OLE_LINK8"/>
            <w:r>
              <w:rPr>
                <w:rFonts w:ascii="Arial" w:eastAsia="等线" w:hAnsi="Arial" w:cs="Arial"/>
                <w:szCs w:val="22"/>
                <w:lang w:bidi="ar"/>
              </w:rPr>
              <w:t>0.416 ± 0.01</w:t>
            </w:r>
            <w:bookmarkEnd w:id="1"/>
            <w:r>
              <w:rPr>
                <w:rFonts w:ascii="Arial" w:eastAsia="等线" w:hAnsi="Arial" w:cs="Arial"/>
                <w:szCs w:val="22"/>
                <w:lang w:bidi="ar"/>
              </w:rPr>
              <w:t>0</w:t>
            </w:r>
          </w:p>
        </w:tc>
      </w:tr>
      <w:tr w:rsidR="00897A03">
        <w:trPr>
          <w:trHeight w:val="170"/>
        </w:trPr>
        <w:tc>
          <w:tcPr>
            <w:tcW w:w="888" w:type="pct"/>
            <w:shd w:val="clear" w:color="auto" w:fill="auto"/>
          </w:tcPr>
          <w:p w:rsidR="00897A03" w:rsidRDefault="00000000">
            <w:pPr>
              <w:spacing w:line="300" w:lineRule="auto"/>
              <w:rPr>
                <w:rFonts w:ascii="Arial" w:hAnsi="Arial" w:cs="Arial"/>
              </w:rPr>
            </w:pPr>
            <w:r>
              <w:rPr>
                <w:rFonts w:ascii="Arial" w:eastAsia="等线" w:hAnsi="Arial" w:cs="Arial"/>
                <w:sz w:val="20"/>
                <w:szCs w:val="20"/>
                <w:lang w:bidi="ar"/>
              </w:rPr>
              <w:t>KOA</w:t>
            </w:r>
          </w:p>
        </w:tc>
        <w:tc>
          <w:tcPr>
            <w:tcW w:w="1043" w:type="pct"/>
            <w:shd w:val="clear" w:color="auto" w:fill="auto"/>
          </w:tcPr>
          <w:p w:rsidR="00897A03" w:rsidRDefault="00000000">
            <w:pPr>
              <w:spacing w:line="300" w:lineRule="auto"/>
              <w:rPr>
                <w:rFonts w:ascii="Arial" w:hAnsi="Arial" w:cs="Arial"/>
              </w:rPr>
            </w:pPr>
            <w:r>
              <w:rPr>
                <w:rFonts w:ascii="Arial" w:eastAsia="等线" w:hAnsi="Arial" w:cs="Arial"/>
                <w:szCs w:val="22"/>
                <w:lang w:bidi="ar"/>
              </w:rPr>
              <w:t>6</w:t>
            </w:r>
          </w:p>
        </w:tc>
        <w:tc>
          <w:tcPr>
            <w:tcW w:w="1505" w:type="pct"/>
            <w:shd w:val="clear" w:color="auto" w:fill="auto"/>
          </w:tcPr>
          <w:p w:rsidR="00897A03" w:rsidRDefault="00000000">
            <w:pPr>
              <w:spacing w:line="300" w:lineRule="auto"/>
              <w:rPr>
                <w:rFonts w:ascii="Arial" w:hAnsi="Arial" w:cs="Arial"/>
              </w:rPr>
            </w:pPr>
            <w:bookmarkStart w:id="2" w:name="OLE_LINK7"/>
            <w:r>
              <w:rPr>
                <w:rFonts w:ascii="Arial" w:eastAsia="等线" w:hAnsi="Arial" w:cs="Arial"/>
                <w:szCs w:val="22"/>
                <w:lang w:bidi="ar"/>
              </w:rPr>
              <w:t>0.148 ± 0.01</w:t>
            </w:r>
            <w:bookmarkEnd w:id="2"/>
            <w:r>
              <w:rPr>
                <w:rFonts w:ascii="Arial" w:eastAsia="等线" w:hAnsi="Arial" w:cs="Arial"/>
                <w:szCs w:val="22"/>
                <w:lang w:bidi="ar"/>
              </w:rPr>
              <w:t>2</w:t>
            </w:r>
            <w:r>
              <w:rPr>
                <w:rFonts w:ascii="Arial" w:eastAsia="等线" w:hAnsi="Arial" w:cs="Arial"/>
                <w:szCs w:val="22"/>
                <w:vertAlign w:val="superscript"/>
                <w:lang w:bidi="ar"/>
              </w:rPr>
              <w:t>**</w:t>
            </w:r>
          </w:p>
        </w:tc>
        <w:tc>
          <w:tcPr>
            <w:tcW w:w="1564" w:type="pct"/>
            <w:shd w:val="clear" w:color="auto" w:fill="auto"/>
          </w:tcPr>
          <w:p w:rsidR="00897A03" w:rsidRDefault="00000000">
            <w:pPr>
              <w:spacing w:line="300" w:lineRule="auto"/>
              <w:rPr>
                <w:rFonts w:ascii="Arial" w:hAnsi="Arial" w:cs="Arial"/>
              </w:rPr>
            </w:pPr>
            <w:r>
              <w:rPr>
                <w:rFonts w:ascii="Arial" w:eastAsia="等线" w:hAnsi="Arial" w:cs="Arial"/>
                <w:szCs w:val="22"/>
                <w:lang w:bidi="ar"/>
              </w:rPr>
              <w:t>0.140 ± 0.017</w:t>
            </w:r>
            <w:r>
              <w:rPr>
                <w:rFonts w:ascii="Arial" w:eastAsia="等线" w:hAnsi="Arial" w:cs="Arial"/>
                <w:szCs w:val="22"/>
                <w:vertAlign w:val="superscript"/>
                <w:lang w:bidi="ar"/>
              </w:rPr>
              <w:t>**</w:t>
            </w:r>
          </w:p>
        </w:tc>
      </w:tr>
      <w:tr w:rsidR="00897A03">
        <w:trPr>
          <w:trHeight w:val="170"/>
        </w:trPr>
        <w:tc>
          <w:tcPr>
            <w:tcW w:w="888" w:type="pct"/>
            <w:tcBorders>
              <w:top w:val="nil"/>
              <w:left w:val="nil"/>
              <w:bottom w:val="single" w:sz="4" w:space="0" w:color="auto"/>
              <w:right w:val="nil"/>
            </w:tcBorders>
            <w:shd w:val="clear" w:color="auto" w:fill="auto"/>
          </w:tcPr>
          <w:p w:rsidR="00897A03" w:rsidRDefault="00000000">
            <w:pPr>
              <w:spacing w:line="300" w:lineRule="auto"/>
              <w:rPr>
                <w:rFonts w:ascii="Arial" w:hAnsi="Arial" w:cs="Arial"/>
              </w:rPr>
            </w:pPr>
            <w:proofErr w:type="spellStart"/>
            <w:r>
              <w:rPr>
                <w:rFonts w:ascii="Arial" w:eastAsia="等线" w:hAnsi="Arial" w:cs="Arial"/>
                <w:sz w:val="20"/>
                <w:szCs w:val="20"/>
                <w:lang w:bidi="ar"/>
              </w:rPr>
              <w:t>KOA+Apo</w:t>
            </w:r>
            <w:proofErr w:type="spellEnd"/>
          </w:p>
        </w:tc>
        <w:tc>
          <w:tcPr>
            <w:tcW w:w="1043" w:type="pct"/>
            <w:tcBorders>
              <w:top w:val="nil"/>
              <w:left w:val="nil"/>
              <w:bottom w:val="single" w:sz="4" w:space="0" w:color="auto"/>
              <w:right w:val="nil"/>
            </w:tcBorders>
            <w:shd w:val="clear" w:color="auto" w:fill="auto"/>
          </w:tcPr>
          <w:p w:rsidR="00897A03" w:rsidRDefault="00000000">
            <w:pPr>
              <w:spacing w:line="300" w:lineRule="auto"/>
              <w:rPr>
                <w:rFonts w:ascii="Arial" w:hAnsi="Arial" w:cs="Arial"/>
              </w:rPr>
            </w:pPr>
            <w:r>
              <w:rPr>
                <w:rFonts w:ascii="Arial" w:eastAsia="等线" w:hAnsi="Arial" w:cs="Arial"/>
                <w:szCs w:val="22"/>
                <w:lang w:bidi="ar"/>
              </w:rPr>
              <w:t>6</w:t>
            </w:r>
          </w:p>
        </w:tc>
        <w:tc>
          <w:tcPr>
            <w:tcW w:w="1505" w:type="pct"/>
            <w:tcBorders>
              <w:top w:val="nil"/>
              <w:left w:val="nil"/>
              <w:bottom w:val="single" w:sz="4" w:space="0" w:color="auto"/>
              <w:right w:val="nil"/>
            </w:tcBorders>
            <w:shd w:val="clear" w:color="auto" w:fill="auto"/>
          </w:tcPr>
          <w:p w:rsidR="00897A03" w:rsidRDefault="00000000">
            <w:pPr>
              <w:spacing w:line="300" w:lineRule="auto"/>
              <w:rPr>
                <w:rFonts w:ascii="Arial" w:hAnsi="Arial" w:cs="Arial"/>
              </w:rPr>
            </w:pPr>
            <w:r>
              <w:rPr>
                <w:rFonts w:ascii="Arial" w:eastAsia="等线" w:hAnsi="Arial" w:cs="Arial"/>
                <w:szCs w:val="22"/>
                <w:lang w:bidi="ar"/>
              </w:rPr>
              <w:t>0.526 ± 0.025</w:t>
            </w:r>
            <w:r>
              <w:rPr>
                <w:rFonts w:ascii="Arial" w:eastAsia="等线" w:hAnsi="Arial" w:cs="Arial"/>
                <w:szCs w:val="22"/>
                <w:vertAlign w:val="superscript"/>
                <w:lang w:bidi="ar"/>
              </w:rPr>
              <w:t>##</w:t>
            </w:r>
          </w:p>
        </w:tc>
        <w:tc>
          <w:tcPr>
            <w:tcW w:w="1564" w:type="pct"/>
            <w:tcBorders>
              <w:top w:val="nil"/>
              <w:left w:val="nil"/>
              <w:bottom w:val="single" w:sz="4" w:space="0" w:color="auto"/>
              <w:right w:val="nil"/>
            </w:tcBorders>
            <w:shd w:val="clear" w:color="auto" w:fill="auto"/>
          </w:tcPr>
          <w:p w:rsidR="00897A03" w:rsidRDefault="00000000">
            <w:pPr>
              <w:spacing w:line="300" w:lineRule="auto"/>
              <w:rPr>
                <w:rFonts w:ascii="Arial" w:hAnsi="Arial" w:cs="Arial"/>
              </w:rPr>
            </w:pPr>
            <w:r>
              <w:rPr>
                <w:rFonts w:ascii="Arial" w:eastAsia="等线" w:hAnsi="Arial" w:cs="Arial"/>
                <w:szCs w:val="22"/>
                <w:lang w:bidi="ar"/>
              </w:rPr>
              <w:t>0.366± 0.012</w:t>
            </w:r>
            <w:r>
              <w:rPr>
                <w:rFonts w:ascii="Arial" w:eastAsia="等线" w:hAnsi="Arial" w:cs="Arial"/>
                <w:szCs w:val="22"/>
                <w:vertAlign w:val="superscript"/>
                <w:lang w:bidi="ar"/>
              </w:rPr>
              <w:t>##</w:t>
            </w:r>
          </w:p>
        </w:tc>
      </w:tr>
    </w:tbl>
    <w:p w:rsidR="00897A03" w:rsidRDefault="00897A03">
      <w:pPr>
        <w:spacing w:line="300" w:lineRule="auto"/>
        <w:rPr>
          <w:rFonts w:ascii="Arial" w:eastAsia="宋体" w:hAnsi="Arial" w:cs="Arial"/>
          <w:b/>
          <w:bCs/>
          <w:sz w:val="20"/>
          <w:szCs w:val="20"/>
          <w:shd w:val="clear" w:color="auto" w:fill="FFFFFF"/>
        </w:rPr>
      </w:pPr>
    </w:p>
    <w:p w:rsidR="00897A03" w:rsidRDefault="00000000">
      <w:pPr>
        <w:spacing w:line="300" w:lineRule="auto"/>
        <w:rPr>
          <w:rFonts w:ascii="Arial" w:hAnsi="Arial" w:cs="Arial"/>
          <w:b/>
          <w:bCs/>
          <w:sz w:val="24"/>
        </w:rPr>
      </w:pPr>
      <w:r>
        <w:rPr>
          <w:rFonts w:ascii="Wingdings" w:hAnsi="Wingdings" w:cs="Arial"/>
          <w:sz w:val="20"/>
          <w:szCs w:val="20"/>
        </w:rPr>
        <w:t></w:t>
      </w:r>
      <w:r>
        <w:rPr>
          <w:rFonts w:ascii="Wingdings" w:hAnsi="Wingdings" w:cs="Arial" w:hint="eastAsia"/>
          <w:sz w:val="20"/>
          <w:szCs w:val="20"/>
        </w:rPr>
        <w:t xml:space="preserve"> </w:t>
      </w:r>
      <w:r>
        <w:rPr>
          <w:rFonts w:ascii="Arial" w:eastAsia="等线" w:hAnsi="Arial" w:cs="Arial" w:hint="eastAsia"/>
          <w:b/>
          <w:bCs/>
          <w:sz w:val="24"/>
          <w:lang w:bidi="ar"/>
        </w:rPr>
        <w:t xml:space="preserve">Figure S5C mRNA expression levels comparison of p-YAP and FOXD1 </w:t>
      </w:r>
    </w:p>
    <w:tbl>
      <w:tblPr>
        <w:tblW w:w="5489" w:type="pct"/>
        <w:tblInd w:w="108" w:type="dxa"/>
        <w:tblLook w:val="04A0" w:firstRow="1" w:lastRow="0" w:firstColumn="1" w:lastColumn="0" w:noHBand="0" w:noVBand="1"/>
      </w:tblPr>
      <w:tblGrid>
        <w:gridCol w:w="1277"/>
        <w:gridCol w:w="710"/>
        <w:gridCol w:w="3684"/>
        <w:gridCol w:w="3684"/>
      </w:tblGrid>
      <w:tr w:rsidR="00897A03">
        <w:trPr>
          <w:trHeight w:val="227"/>
        </w:trPr>
        <w:tc>
          <w:tcPr>
            <w:tcW w:w="682" w:type="pct"/>
            <w:tcBorders>
              <w:top w:val="single" w:sz="8" w:space="0" w:color="auto"/>
              <w:left w:val="nil"/>
              <w:bottom w:val="single" w:sz="4" w:space="0" w:color="auto"/>
              <w:right w:val="nil"/>
            </w:tcBorders>
            <w:shd w:val="clear" w:color="auto" w:fill="auto"/>
          </w:tcPr>
          <w:p w:rsidR="00897A03" w:rsidRDefault="00000000">
            <w:pPr>
              <w:spacing w:line="300" w:lineRule="auto"/>
              <w:rPr>
                <w:rFonts w:ascii="Arial" w:hAnsi="Arial" w:cs="Arial"/>
              </w:rPr>
            </w:pPr>
            <w:r>
              <w:rPr>
                <w:rFonts w:ascii="Arial" w:eastAsia="等线" w:hAnsi="Arial" w:cs="Arial"/>
                <w:sz w:val="20"/>
                <w:szCs w:val="20"/>
                <w:lang w:bidi="ar"/>
              </w:rPr>
              <w:t>group</w:t>
            </w:r>
          </w:p>
        </w:tc>
        <w:tc>
          <w:tcPr>
            <w:tcW w:w="379" w:type="pct"/>
            <w:tcBorders>
              <w:top w:val="single" w:sz="8" w:space="0" w:color="auto"/>
              <w:left w:val="nil"/>
              <w:bottom w:val="single" w:sz="4" w:space="0" w:color="auto"/>
              <w:right w:val="nil"/>
            </w:tcBorders>
            <w:shd w:val="clear" w:color="auto" w:fill="auto"/>
          </w:tcPr>
          <w:p w:rsidR="00897A03" w:rsidRDefault="00000000">
            <w:pPr>
              <w:spacing w:line="300" w:lineRule="auto"/>
              <w:rPr>
                <w:rFonts w:ascii="Arial" w:hAnsi="Arial" w:cs="Arial"/>
              </w:rPr>
            </w:pPr>
            <w:r>
              <w:rPr>
                <w:rFonts w:ascii="Arial" w:eastAsia="等线" w:hAnsi="Arial" w:cs="Arial"/>
                <w:szCs w:val="22"/>
                <w:lang w:bidi="ar"/>
              </w:rPr>
              <w:t>n</w:t>
            </w:r>
          </w:p>
        </w:tc>
        <w:tc>
          <w:tcPr>
            <w:tcW w:w="1969" w:type="pct"/>
            <w:tcBorders>
              <w:top w:val="single" w:sz="8" w:space="0" w:color="auto"/>
              <w:left w:val="nil"/>
              <w:bottom w:val="single" w:sz="4" w:space="0" w:color="auto"/>
              <w:right w:val="nil"/>
            </w:tcBorders>
            <w:shd w:val="clear" w:color="auto" w:fill="auto"/>
          </w:tcPr>
          <w:p w:rsidR="00897A03" w:rsidRDefault="00000000">
            <w:pPr>
              <w:widowControl/>
              <w:spacing w:line="300" w:lineRule="auto"/>
              <w:rPr>
                <w:rFonts w:ascii="Arial" w:hAnsi="Arial" w:cs="Arial"/>
                <w:sz w:val="20"/>
                <w:szCs w:val="20"/>
              </w:rPr>
            </w:pPr>
            <w:r>
              <w:rPr>
                <w:rFonts w:ascii="Arial" w:eastAsia="等线" w:hAnsi="Arial" w:cs="Arial"/>
                <w:sz w:val="20"/>
                <w:szCs w:val="20"/>
                <w:lang w:bidi="ar"/>
              </w:rPr>
              <w:t>Relative mRNA expression of p-YAP</w:t>
            </w:r>
          </w:p>
        </w:tc>
        <w:tc>
          <w:tcPr>
            <w:tcW w:w="1969" w:type="pct"/>
            <w:tcBorders>
              <w:top w:val="single" w:sz="8" w:space="0" w:color="auto"/>
              <w:left w:val="nil"/>
              <w:bottom w:val="single" w:sz="4" w:space="0" w:color="auto"/>
              <w:right w:val="nil"/>
            </w:tcBorders>
            <w:shd w:val="clear" w:color="auto" w:fill="auto"/>
          </w:tcPr>
          <w:p w:rsidR="00897A03" w:rsidRDefault="00000000">
            <w:pPr>
              <w:widowControl/>
              <w:spacing w:line="300" w:lineRule="auto"/>
              <w:rPr>
                <w:rFonts w:ascii="Arial" w:hAnsi="Arial" w:cs="Arial"/>
              </w:rPr>
            </w:pPr>
            <w:r>
              <w:rPr>
                <w:rFonts w:ascii="Arial" w:eastAsia="等线" w:hAnsi="Arial" w:cs="Arial"/>
                <w:sz w:val="20"/>
                <w:szCs w:val="20"/>
                <w:lang w:bidi="ar"/>
              </w:rPr>
              <w:t xml:space="preserve">Relative mRNA expression of </w:t>
            </w:r>
            <w:r>
              <w:rPr>
                <w:rFonts w:ascii="Arial" w:eastAsia="等线" w:hAnsi="Arial" w:cs="Arial"/>
                <w:szCs w:val="22"/>
                <w:lang w:bidi="ar"/>
              </w:rPr>
              <w:t>FOXD1</w:t>
            </w:r>
          </w:p>
        </w:tc>
      </w:tr>
      <w:tr w:rsidR="00897A03">
        <w:trPr>
          <w:trHeight w:val="227"/>
        </w:trPr>
        <w:tc>
          <w:tcPr>
            <w:tcW w:w="682" w:type="pct"/>
            <w:tcBorders>
              <w:top w:val="single" w:sz="4" w:space="0" w:color="auto"/>
              <w:left w:val="nil"/>
              <w:bottom w:val="nil"/>
              <w:right w:val="nil"/>
            </w:tcBorders>
            <w:shd w:val="clear" w:color="auto" w:fill="auto"/>
          </w:tcPr>
          <w:p w:rsidR="00897A03" w:rsidRDefault="00000000">
            <w:pPr>
              <w:spacing w:line="300" w:lineRule="auto"/>
              <w:rPr>
                <w:rFonts w:ascii="Arial" w:hAnsi="Arial" w:cs="Arial"/>
              </w:rPr>
            </w:pPr>
            <w:r>
              <w:rPr>
                <w:rFonts w:ascii="Arial" w:eastAsia="等线" w:hAnsi="Arial" w:cs="Arial"/>
                <w:sz w:val="20"/>
                <w:szCs w:val="20"/>
                <w:lang w:bidi="ar"/>
              </w:rPr>
              <w:t>Control</w:t>
            </w:r>
          </w:p>
        </w:tc>
        <w:tc>
          <w:tcPr>
            <w:tcW w:w="379" w:type="pct"/>
            <w:tcBorders>
              <w:top w:val="single" w:sz="4" w:space="0" w:color="auto"/>
              <w:left w:val="nil"/>
              <w:bottom w:val="nil"/>
              <w:right w:val="nil"/>
            </w:tcBorders>
            <w:shd w:val="clear" w:color="auto" w:fill="auto"/>
          </w:tcPr>
          <w:p w:rsidR="00897A03" w:rsidRDefault="00000000">
            <w:pPr>
              <w:spacing w:line="300" w:lineRule="auto"/>
              <w:rPr>
                <w:rFonts w:ascii="Arial" w:hAnsi="Arial" w:cs="Arial"/>
              </w:rPr>
            </w:pPr>
            <w:r>
              <w:rPr>
                <w:rFonts w:ascii="Arial" w:eastAsia="等线" w:hAnsi="Arial" w:cs="Arial"/>
                <w:szCs w:val="22"/>
                <w:lang w:bidi="ar"/>
              </w:rPr>
              <w:t>6</w:t>
            </w:r>
          </w:p>
        </w:tc>
        <w:tc>
          <w:tcPr>
            <w:tcW w:w="1969" w:type="pct"/>
            <w:tcBorders>
              <w:top w:val="single" w:sz="4" w:space="0" w:color="auto"/>
              <w:left w:val="nil"/>
              <w:bottom w:val="nil"/>
              <w:right w:val="nil"/>
            </w:tcBorders>
            <w:shd w:val="clear" w:color="auto" w:fill="auto"/>
          </w:tcPr>
          <w:p w:rsidR="00897A03" w:rsidRDefault="00000000">
            <w:pPr>
              <w:spacing w:line="300" w:lineRule="auto"/>
              <w:rPr>
                <w:rFonts w:ascii="Arial" w:hAnsi="Arial" w:cs="Arial"/>
              </w:rPr>
            </w:pPr>
            <w:r>
              <w:rPr>
                <w:rFonts w:ascii="Arial" w:eastAsia="等线" w:hAnsi="Arial" w:cs="Arial"/>
                <w:szCs w:val="22"/>
                <w:lang w:bidi="ar"/>
              </w:rPr>
              <w:t>1.58 ± 0.24</w:t>
            </w:r>
          </w:p>
        </w:tc>
        <w:tc>
          <w:tcPr>
            <w:tcW w:w="1969" w:type="pct"/>
            <w:tcBorders>
              <w:top w:val="single" w:sz="4" w:space="0" w:color="auto"/>
              <w:left w:val="nil"/>
              <w:bottom w:val="nil"/>
              <w:right w:val="nil"/>
            </w:tcBorders>
            <w:shd w:val="clear" w:color="auto" w:fill="auto"/>
          </w:tcPr>
          <w:p w:rsidR="00897A03" w:rsidRDefault="00000000">
            <w:pPr>
              <w:spacing w:line="300" w:lineRule="auto"/>
              <w:rPr>
                <w:rFonts w:ascii="Arial" w:hAnsi="Arial" w:cs="Arial"/>
              </w:rPr>
            </w:pPr>
            <w:r>
              <w:rPr>
                <w:rFonts w:ascii="Arial" w:eastAsia="等线" w:hAnsi="Arial" w:cs="Arial"/>
                <w:szCs w:val="22"/>
                <w:lang w:bidi="ar"/>
              </w:rPr>
              <w:t>0.95 ± 0.18</w:t>
            </w:r>
          </w:p>
        </w:tc>
      </w:tr>
      <w:tr w:rsidR="00897A03">
        <w:trPr>
          <w:trHeight w:val="227"/>
        </w:trPr>
        <w:tc>
          <w:tcPr>
            <w:tcW w:w="682" w:type="pct"/>
            <w:shd w:val="clear" w:color="auto" w:fill="auto"/>
          </w:tcPr>
          <w:p w:rsidR="00897A03" w:rsidRDefault="00000000">
            <w:pPr>
              <w:spacing w:line="300" w:lineRule="auto"/>
              <w:rPr>
                <w:rFonts w:ascii="Arial" w:hAnsi="Arial" w:cs="Arial"/>
              </w:rPr>
            </w:pPr>
            <w:r>
              <w:rPr>
                <w:rFonts w:ascii="Arial" w:eastAsia="等线" w:hAnsi="Arial" w:cs="Arial"/>
                <w:sz w:val="20"/>
                <w:szCs w:val="20"/>
                <w:lang w:bidi="ar"/>
              </w:rPr>
              <w:t>KOA</w:t>
            </w:r>
          </w:p>
        </w:tc>
        <w:tc>
          <w:tcPr>
            <w:tcW w:w="379" w:type="pct"/>
            <w:shd w:val="clear" w:color="auto" w:fill="auto"/>
          </w:tcPr>
          <w:p w:rsidR="00897A03" w:rsidRDefault="00000000">
            <w:pPr>
              <w:spacing w:line="300" w:lineRule="auto"/>
              <w:rPr>
                <w:rFonts w:ascii="Arial" w:hAnsi="Arial" w:cs="Arial"/>
              </w:rPr>
            </w:pPr>
            <w:r>
              <w:rPr>
                <w:rFonts w:ascii="Arial" w:eastAsia="等线" w:hAnsi="Arial" w:cs="Arial"/>
                <w:szCs w:val="22"/>
                <w:lang w:bidi="ar"/>
              </w:rPr>
              <w:t>6</w:t>
            </w:r>
          </w:p>
        </w:tc>
        <w:tc>
          <w:tcPr>
            <w:tcW w:w="1969" w:type="pct"/>
            <w:shd w:val="clear" w:color="auto" w:fill="auto"/>
          </w:tcPr>
          <w:p w:rsidR="00897A03" w:rsidRDefault="00000000">
            <w:pPr>
              <w:spacing w:line="300" w:lineRule="auto"/>
              <w:rPr>
                <w:rFonts w:ascii="Arial" w:hAnsi="Arial" w:cs="Arial"/>
              </w:rPr>
            </w:pPr>
            <w:r>
              <w:rPr>
                <w:rFonts w:ascii="Arial" w:eastAsia="等线" w:hAnsi="Arial" w:cs="Arial"/>
                <w:szCs w:val="22"/>
                <w:lang w:bidi="ar"/>
              </w:rPr>
              <w:t>0.43 ± 0.10</w:t>
            </w:r>
            <w:r>
              <w:rPr>
                <w:rFonts w:ascii="Arial" w:eastAsia="等线" w:hAnsi="Arial" w:cs="Arial"/>
                <w:szCs w:val="22"/>
                <w:vertAlign w:val="superscript"/>
                <w:lang w:bidi="ar"/>
              </w:rPr>
              <w:t>**</w:t>
            </w:r>
          </w:p>
        </w:tc>
        <w:tc>
          <w:tcPr>
            <w:tcW w:w="1969" w:type="pct"/>
            <w:shd w:val="clear" w:color="auto" w:fill="auto"/>
          </w:tcPr>
          <w:p w:rsidR="00897A03" w:rsidRDefault="00000000">
            <w:pPr>
              <w:spacing w:line="300" w:lineRule="auto"/>
              <w:rPr>
                <w:rFonts w:ascii="Arial" w:hAnsi="Arial" w:cs="Arial"/>
              </w:rPr>
            </w:pPr>
            <w:r>
              <w:rPr>
                <w:rFonts w:ascii="Arial" w:eastAsia="等线" w:hAnsi="Arial" w:cs="Arial"/>
                <w:szCs w:val="22"/>
                <w:lang w:bidi="ar"/>
              </w:rPr>
              <w:t>0.28 ± 0.10</w:t>
            </w:r>
            <w:r>
              <w:rPr>
                <w:rFonts w:ascii="Arial" w:eastAsia="等线" w:hAnsi="Arial" w:cs="Arial"/>
                <w:szCs w:val="22"/>
                <w:vertAlign w:val="superscript"/>
                <w:lang w:bidi="ar"/>
              </w:rPr>
              <w:t>**</w:t>
            </w:r>
          </w:p>
        </w:tc>
      </w:tr>
      <w:tr w:rsidR="00897A03">
        <w:trPr>
          <w:trHeight w:val="227"/>
        </w:trPr>
        <w:tc>
          <w:tcPr>
            <w:tcW w:w="682" w:type="pct"/>
            <w:tcBorders>
              <w:top w:val="nil"/>
              <w:left w:val="nil"/>
              <w:bottom w:val="single" w:sz="4" w:space="0" w:color="auto"/>
              <w:right w:val="nil"/>
            </w:tcBorders>
            <w:shd w:val="clear" w:color="auto" w:fill="auto"/>
          </w:tcPr>
          <w:p w:rsidR="00897A03" w:rsidRDefault="00000000">
            <w:pPr>
              <w:spacing w:line="300" w:lineRule="auto"/>
              <w:rPr>
                <w:rFonts w:ascii="Arial" w:hAnsi="Arial" w:cs="Arial"/>
              </w:rPr>
            </w:pPr>
            <w:proofErr w:type="spellStart"/>
            <w:r>
              <w:rPr>
                <w:rFonts w:ascii="Arial" w:eastAsia="等线" w:hAnsi="Arial" w:cs="Arial"/>
                <w:sz w:val="20"/>
                <w:szCs w:val="20"/>
                <w:lang w:bidi="ar"/>
              </w:rPr>
              <w:t>KOA+Apo</w:t>
            </w:r>
            <w:proofErr w:type="spellEnd"/>
          </w:p>
        </w:tc>
        <w:tc>
          <w:tcPr>
            <w:tcW w:w="379" w:type="pct"/>
            <w:tcBorders>
              <w:top w:val="nil"/>
              <w:left w:val="nil"/>
              <w:bottom w:val="single" w:sz="4" w:space="0" w:color="auto"/>
              <w:right w:val="nil"/>
            </w:tcBorders>
            <w:shd w:val="clear" w:color="auto" w:fill="auto"/>
          </w:tcPr>
          <w:p w:rsidR="00897A03" w:rsidRDefault="00000000">
            <w:pPr>
              <w:spacing w:line="300" w:lineRule="auto"/>
              <w:rPr>
                <w:rFonts w:ascii="Arial" w:hAnsi="Arial" w:cs="Arial"/>
              </w:rPr>
            </w:pPr>
            <w:r>
              <w:rPr>
                <w:rFonts w:ascii="Arial" w:eastAsia="等线" w:hAnsi="Arial" w:cs="Arial"/>
                <w:szCs w:val="22"/>
                <w:lang w:bidi="ar"/>
              </w:rPr>
              <w:t>6</w:t>
            </w:r>
          </w:p>
        </w:tc>
        <w:tc>
          <w:tcPr>
            <w:tcW w:w="1969" w:type="pct"/>
            <w:tcBorders>
              <w:top w:val="nil"/>
              <w:left w:val="nil"/>
              <w:bottom w:val="single" w:sz="4" w:space="0" w:color="auto"/>
              <w:right w:val="nil"/>
            </w:tcBorders>
            <w:shd w:val="clear" w:color="auto" w:fill="auto"/>
          </w:tcPr>
          <w:p w:rsidR="00897A03" w:rsidRDefault="00000000">
            <w:pPr>
              <w:spacing w:line="300" w:lineRule="auto"/>
              <w:rPr>
                <w:rFonts w:ascii="Arial" w:hAnsi="Arial" w:cs="Arial"/>
              </w:rPr>
            </w:pPr>
            <w:r>
              <w:rPr>
                <w:rFonts w:ascii="Arial" w:eastAsia="等线" w:hAnsi="Arial" w:cs="Arial"/>
                <w:szCs w:val="22"/>
                <w:lang w:bidi="ar"/>
              </w:rPr>
              <w:t>0.71 ± 0.23</w:t>
            </w:r>
            <w:r>
              <w:rPr>
                <w:rFonts w:ascii="Arial" w:eastAsia="等线" w:hAnsi="Arial" w:cs="Arial"/>
                <w:szCs w:val="22"/>
                <w:vertAlign w:val="superscript"/>
                <w:lang w:bidi="ar"/>
              </w:rPr>
              <w:t>#</w:t>
            </w:r>
          </w:p>
        </w:tc>
        <w:tc>
          <w:tcPr>
            <w:tcW w:w="1969" w:type="pct"/>
            <w:tcBorders>
              <w:top w:val="nil"/>
              <w:left w:val="nil"/>
              <w:bottom w:val="single" w:sz="4" w:space="0" w:color="auto"/>
              <w:right w:val="nil"/>
            </w:tcBorders>
            <w:shd w:val="clear" w:color="auto" w:fill="auto"/>
          </w:tcPr>
          <w:p w:rsidR="00897A03" w:rsidRDefault="00000000">
            <w:pPr>
              <w:spacing w:line="300" w:lineRule="auto"/>
              <w:rPr>
                <w:rFonts w:ascii="Arial" w:hAnsi="Arial" w:cs="Arial"/>
              </w:rPr>
            </w:pPr>
            <w:r>
              <w:rPr>
                <w:rFonts w:ascii="Arial" w:eastAsia="等线" w:hAnsi="Arial" w:cs="Arial"/>
                <w:szCs w:val="22"/>
                <w:lang w:bidi="ar"/>
              </w:rPr>
              <w:t>0.55 ± 0.17</w:t>
            </w:r>
            <w:r>
              <w:rPr>
                <w:rFonts w:ascii="Arial" w:eastAsia="等线" w:hAnsi="Arial" w:cs="Arial"/>
                <w:szCs w:val="22"/>
                <w:vertAlign w:val="superscript"/>
                <w:lang w:bidi="ar"/>
              </w:rPr>
              <w:t>##</w:t>
            </w:r>
          </w:p>
        </w:tc>
      </w:tr>
    </w:tbl>
    <w:p w:rsidR="00897A03" w:rsidRDefault="00897A03">
      <w:pPr>
        <w:spacing w:line="300" w:lineRule="auto"/>
        <w:rPr>
          <w:rFonts w:ascii="Arial" w:eastAsia="等线" w:hAnsi="Arial" w:cs="Arial"/>
          <w:b/>
          <w:bCs/>
          <w:sz w:val="24"/>
          <w:lang w:bidi="ar"/>
        </w:rPr>
      </w:pPr>
    </w:p>
    <w:p w:rsidR="00897A03" w:rsidRDefault="00000000">
      <w:pPr>
        <w:spacing w:line="300" w:lineRule="auto"/>
        <w:rPr>
          <w:rFonts w:ascii="Arial" w:eastAsia="等线" w:hAnsi="Arial" w:cs="Arial"/>
          <w:b/>
          <w:bCs/>
          <w:sz w:val="24"/>
          <w:lang w:bidi="ar"/>
        </w:rPr>
      </w:pPr>
      <w:r>
        <w:rPr>
          <w:rFonts w:ascii="Wingdings" w:hAnsi="Wingdings" w:cs="Arial"/>
          <w:sz w:val="20"/>
          <w:szCs w:val="20"/>
        </w:rPr>
        <w:t></w:t>
      </w:r>
      <w:r>
        <w:rPr>
          <w:rFonts w:ascii="Arial" w:eastAsia="等线" w:hAnsi="Arial" w:cs="Arial" w:hint="eastAsia"/>
          <w:b/>
          <w:bCs/>
          <w:sz w:val="24"/>
          <w:lang w:bidi="ar"/>
        </w:rPr>
        <w:t xml:space="preserve"> Instructions S</w:t>
      </w:r>
      <w:r w:rsidR="008867AF">
        <w:rPr>
          <w:rFonts w:ascii="Arial" w:eastAsia="等线" w:hAnsi="Arial" w:cs="Arial" w:hint="eastAsia"/>
          <w:b/>
          <w:bCs/>
          <w:sz w:val="24"/>
          <w:lang w:bidi="ar"/>
        </w:rPr>
        <w:t>6</w:t>
      </w:r>
      <w:r>
        <w:rPr>
          <w:rFonts w:ascii="Arial" w:eastAsia="等线" w:hAnsi="Arial" w:cs="Arial" w:hint="eastAsia"/>
          <w:b/>
          <w:bCs/>
          <w:sz w:val="24"/>
          <w:lang w:bidi="ar"/>
        </w:rPr>
        <w:t xml:space="preserve">: </w:t>
      </w:r>
      <w:r>
        <w:rPr>
          <w:rFonts w:ascii="Arial" w:eastAsia="等线" w:hAnsi="Arial" w:cs="Arial"/>
          <w:b/>
          <w:bCs/>
          <w:sz w:val="24"/>
          <w:lang w:bidi="ar"/>
        </w:rPr>
        <w:t xml:space="preserve">Supplementary Information on Biological Replicate </w:t>
      </w:r>
      <w:r>
        <w:rPr>
          <w:rFonts w:ascii="Arial" w:eastAsia="等线" w:hAnsi="Arial" w:cs="Arial"/>
          <w:b/>
          <w:bCs/>
          <w:sz w:val="24"/>
          <w:lang w:bidi="ar"/>
        </w:rPr>
        <w:lastRenderedPageBreak/>
        <w:t xml:space="preserve">Experiments </w:t>
      </w:r>
    </w:p>
    <w:p w:rsidR="00897A03" w:rsidRDefault="00897A03">
      <w:pPr>
        <w:spacing w:line="300" w:lineRule="auto"/>
        <w:rPr>
          <w:rFonts w:ascii="Arial" w:eastAsia="等线" w:hAnsi="Arial" w:cs="Arial"/>
          <w:b/>
          <w:bCs/>
          <w:sz w:val="24"/>
          <w:lang w:bidi="ar"/>
        </w:rPr>
      </w:pPr>
    </w:p>
    <w:p w:rsidR="00897A03" w:rsidRDefault="00000000">
      <w:pPr>
        <w:spacing w:line="300" w:lineRule="auto"/>
        <w:rPr>
          <w:rFonts w:ascii="Arial" w:eastAsia="Segoe UI" w:hAnsi="Arial" w:cs="Arial"/>
          <w:b/>
          <w:bCs/>
          <w:color w:val="1F2329"/>
          <w:sz w:val="20"/>
          <w:szCs w:val="20"/>
          <w:shd w:val="clear" w:color="auto" w:fill="FFFFFF"/>
        </w:rPr>
      </w:pPr>
      <w:r>
        <w:rPr>
          <w:rFonts w:ascii="Arial" w:eastAsia="Segoe UI" w:hAnsi="Arial" w:cs="Arial"/>
          <w:b/>
          <w:bCs/>
          <w:color w:val="1F2329"/>
          <w:sz w:val="20"/>
          <w:szCs w:val="20"/>
          <w:shd w:val="clear" w:color="auto" w:fill="FFFFFF"/>
        </w:rPr>
        <w:t>1.Sample Source Information</w:t>
      </w:r>
    </w:p>
    <w:p w:rsidR="00897A03" w:rsidRDefault="00000000">
      <w:pPr>
        <w:spacing w:line="300" w:lineRule="auto"/>
        <w:rPr>
          <w:rFonts w:ascii="Arial" w:eastAsia="Segoe UI" w:hAnsi="Arial" w:cs="Arial"/>
          <w:color w:val="1F2329"/>
          <w:sz w:val="20"/>
          <w:szCs w:val="20"/>
          <w:shd w:val="clear" w:color="auto" w:fill="FFFFFF"/>
        </w:rPr>
      </w:pPr>
      <w:r>
        <w:rPr>
          <w:rFonts w:ascii="Arial" w:eastAsia="Segoe UI" w:hAnsi="Arial" w:cs="Arial"/>
          <w:color w:val="1F2329"/>
          <w:sz w:val="20"/>
          <w:szCs w:val="20"/>
          <w:shd w:val="clear" w:color="auto" w:fill="FFFFFF"/>
        </w:rPr>
        <w:t xml:space="preserve">The 18 male New Zealand rabbits used in this experiment were all purchased from Beijing </w:t>
      </w:r>
      <w:proofErr w:type="spellStart"/>
      <w:r>
        <w:rPr>
          <w:rFonts w:ascii="Arial" w:eastAsia="Segoe UI" w:hAnsi="Arial" w:cs="Arial"/>
          <w:color w:val="1F2329"/>
          <w:sz w:val="20"/>
          <w:szCs w:val="20"/>
          <w:shd w:val="clear" w:color="auto" w:fill="FFFFFF"/>
        </w:rPr>
        <w:t>Fulong</w:t>
      </w:r>
      <w:proofErr w:type="spellEnd"/>
      <w:r>
        <w:rPr>
          <w:rFonts w:ascii="Arial" w:eastAsia="Segoe UI" w:hAnsi="Arial" w:cs="Arial"/>
          <w:color w:val="1F2329"/>
          <w:sz w:val="20"/>
          <w:szCs w:val="20"/>
          <w:shd w:val="clear" w:color="auto" w:fill="FFFFFF"/>
        </w:rPr>
        <w:t xml:space="preserve"> Tengfei Laboratory Animal Research Institute Co., Ltd. These rabbits had a body weight of (2.50 ± 0.2) kg. After arriving at the laboratory, the animals were housed in standard animal cages, with each rabbit in a separate cage to avoid interference. The breeding environment had a temperature controlled at (22 ± 2) °C, a relative humidity maintained at 40% - 60%, and a 12 - hour light/12 - hour dark cycle lighting mode with natural light illumination. The animals had free access to standard rabbit feed and water, and the breeding environment was regularly disinfected with ultraviolet light. One week was given for the rabbits to acclimatize to the environment before the formal experiment. </w:t>
      </w:r>
    </w:p>
    <w:p w:rsidR="00897A03" w:rsidRDefault="00897A03">
      <w:pPr>
        <w:spacing w:line="300" w:lineRule="auto"/>
        <w:rPr>
          <w:rFonts w:ascii="Arial" w:eastAsia="Segoe UI" w:hAnsi="Arial" w:cs="Arial"/>
          <w:color w:val="1F2329"/>
          <w:sz w:val="20"/>
          <w:szCs w:val="20"/>
          <w:shd w:val="clear" w:color="auto" w:fill="FFFFFF"/>
        </w:rPr>
      </w:pPr>
    </w:p>
    <w:p w:rsidR="00897A03" w:rsidRDefault="00000000">
      <w:pPr>
        <w:spacing w:line="300" w:lineRule="auto"/>
        <w:rPr>
          <w:rFonts w:ascii="Arial" w:eastAsia="Segoe UI" w:hAnsi="Arial" w:cs="Arial"/>
          <w:color w:val="1F2329"/>
          <w:sz w:val="20"/>
          <w:szCs w:val="20"/>
          <w:shd w:val="clear" w:color="auto" w:fill="FFFFFF"/>
        </w:rPr>
      </w:pPr>
      <w:r>
        <w:rPr>
          <w:rFonts w:ascii="Arial" w:eastAsia="Segoe UI" w:hAnsi="Arial" w:cs="Arial"/>
          <w:b/>
          <w:bCs/>
          <w:color w:val="1F2329"/>
          <w:sz w:val="20"/>
          <w:szCs w:val="20"/>
          <w:shd w:val="clear" w:color="auto" w:fill="FFFFFF"/>
        </w:rPr>
        <w:t>2.Number of Replicates</w:t>
      </w:r>
    </w:p>
    <w:p w:rsidR="00897A03" w:rsidRDefault="00000000">
      <w:pPr>
        <w:spacing w:line="300" w:lineRule="auto"/>
        <w:rPr>
          <w:rFonts w:ascii="Arial" w:eastAsia="Segoe UI" w:hAnsi="Arial" w:cs="Arial"/>
          <w:color w:val="1F2329"/>
          <w:sz w:val="20"/>
          <w:szCs w:val="20"/>
          <w:shd w:val="clear" w:color="auto" w:fill="FFFFFF"/>
        </w:rPr>
      </w:pPr>
      <w:r>
        <w:rPr>
          <w:rFonts w:ascii="Arial" w:eastAsia="Segoe UI" w:hAnsi="Arial" w:cs="Arial"/>
          <w:color w:val="1F2329"/>
          <w:sz w:val="20"/>
          <w:szCs w:val="20"/>
          <w:shd w:val="clear" w:color="auto" w:fill="FFFFFF"/>
        </w:rPr>
        <w:t>To ensure the reliability and reproducibility of the experimental results, 6 independent biological replicates were conducted for each treatment group, with 6 New Zealand rabbits in each group.</w:t>
      </w:r>
    </w:p>
    <w:p w:rsidR="00897A03" w:rsidRDefault="00897A03">
      <w:pPr>
        <w:spacing w:line="300" w:lineRule="auto"/>
        <w:rPr>
          <w:rFonts w:ascii="Arial" w:eastAsia="Segoe UI" w:hAnsi="Arial" w:cs="Arial"/>
          <w:color w:val="1F2329"/>
          <w:sz w:val="20"/>
          <w:szCs w:val="20"/>
          <w:shd w:val="clear" w:color="auto" w:fill="FFFFFF"/>
        </w:rPr>
      </w:pPr>
    </w:p>
    <w:p w:rsidR="00897A03" w:rsidRDefault="00000000">
      <w:pPr>
        <w:spacing w:line="300" w:lineRule="auto"/>
        <w:rPr>
          <w:rFonts w:ascii="Arial" w:eastAsia="宋体" w:hAnsi="Arial" w:cs="Arial"/>
          <w:b/>
          <w:bCs/>
          <w:color w:val="1F2329"/>
          <w:sz w:val="20"/>
          <w:szCs w:val="20"/>
          <w:shd w:val="clear" w:color="auto" w:fill="FFFFFF"/>
        </w:rPr>
      </w:pPr>
      <w:r>
        <w:rPr>
          <w:rFonts w:ascii="Arial" w:eastAsia="宋体" w:hAnsi="Arial" w:cs="Arial" w:hint="eastAsia"/>
          <w:b/>
          <w:bCs/>
          <w:color w:val="1F2329"/>
          <w:sz w:val="20"/>
          <w:szCs w:val="20"/>
          <w:shd w:val="clear" w:color="auto" w:fill="FFFFFF"/>
        </w:rPr>
        <w:t>3.</w:t>
      </w:r>
      <w:r>
        <w:rPr>
          <w:rFonts w:ascii="Arial" w:eastAsia="Segoe UI" w:hAnsi="Arial" w:cs="Arial"/>
          <w:b/>
          <w:bCs/>
          <w:color w:val="1F2329"/>
          <w:sz w:val="20"/>
          <w:szCs w:val="20"/>
          <w:shd w:val="clear" w:color="auto" w:fill="FFFFFF"/>
        </w:rPr>
        <w:t>Grouping</w:t>
      </w:r>
    </w:p>
    <w:p w:rsidR="00897A03" w:rsidRDefault="00000000">
      <w:pPr>
        <w:spacing w:line="300" w:lineRule="auto"/>
        <w:rPr>
          <w:rFonts w:ascii="Arial" w:eastAsia="Segoe UI" w:hAnsi="Arial" w:cs="Arial"/>
          <w:color w:val="1F2329"/>
          <w:sz w:val="20"/>
          <w:szCs w:val="20"/>
          <w:shd w:val="clear" w:color="auto" w:fill="FFFFFF"/>
        </w:rPr>
      </w:pPr>
      <w:r>
        <w:rPr>
          <w:rFonts w:ascii="Arial" w:eastAsia="Segoe UI" w:hAnsi="Arial" w:cs="Arial"/>
          <w:color w:val="1F2329"/>
          <w:sz w:val="20"/>
          <w:szCs w:val="20"/>
          <w:shd w:val="clear" w:color="auto" w:fill="FFFFFF"/>
        </w:rPr>
        <w:t xml:space="preserve">The 18 male New Zealand rabbits were randomly divided into 3 groups: the control group, the knee osteoarthritis (KOA) group, and the knee osteoarthritis + </w:t>
      </w:r>
      <w:proofErr w:type="spellStart"/>
      <w:r>
        <w:rPr>
          <w:rFonts w:ascii="Arial" w:eastAsia="Segoe UI" w:hAnsi="Arial" w:cs="Arial"/>
          <w:color w:val="1F2329"/>
          <w:sz w:val="20"/>
          <w:szCs w:val="20"/>
          <w:shd w:val="clear" w:color="auto" w:fill="FFFFFF"/>
        </w:rPr>
        <w:t>acupotomy</w:t>
      </w:r>
      <w:proofErr w:type="spellEnd"/>
      <w:r>
        <w:rPr>
          <w:rFonts w:ascii="Arial" w:eastAsia="Segoe UI" w:hAnsi="Arial" w:cs="Arial"/>
          <w:color w:val="1F2329"/>
          <w:sz w:val="20"/>
          <w:szCs w:val="20"/>
          <w:shd w:val="clear" w:color="auto" w:fill="FFFFFF"/>
        </w:rPr>
        <w:t xml:space="preserve"> (KOA + Apo) group, with 6 rabbits in each group. The rabbits in the KOA and KOA + Apo groups were modeled using the modified Videman method for 6 weeks. After the modeling, the rabbits in the KOA + Apo group received </w:t>
      </w:r>
      <w:proofErr w:type="spellStart"/>
      <w:r>
        <w:rPr>
          <w:rFonts w:ascii="Arial" w:eastAsia="Segoe UI" w:hAnsi="Arial" w:cs="Arial"/>
          <w:color w:val="1F2329"/>
          <w:sz w:val="20"/>
          <w:szCs w:val="20"/>
          <w:shd w:val="clear" w:color="auto" w:fill="FFFFFF"/>
        </w:rPr>
        <w:t>acupotomy</w:t>
      </w:r>
      <w:proofErr w:type="spellEnd"/>
      <w:r>
        <w:rPr>
          <w:rFonts w:ascii="Arial" w:eastAsia="Segoe UI" w:hAnsi="Arial" w:cs="Arial"/>
          <w:color w:val="1F2329"/>
          <w:sz w:val="20"/>
          <w:szCs w:val="20"/>
          <w:shd w:val="clear" w:color="auto" w:fill="FFFFFF"/>
        </w:rPr>
        <w:t xml:space="preserve"> once a week for 3 weeks on the muscles around the left hind knee. After the treatment, the rabbits were sacrificed under anesthesia. The left knee joint was surgically incised under aseptic conditions, the joint cavity was opened, and sufficient cartilage was scraped off with a surgical blade and placed in a cryotube. The cryotube was then transferred to a - 80 °C refrigerator using a liquid nitrogen tank for subsequent Western blot analysis. </w:t>
      </w:r>
    </w:p>
    <w:p w:rsidR="00897A03" w:rsidRDefault="00897A03">
      <w:pPr>
        <w:spacing w:line="300" w:lineRule="auto"/>
        <w:rPr>
          <w:rFonts w:ascii="Arial" w:eastAsia="Segoe UI" w:hAnsi="Arial" w:cs="Arial"/>
          <w:color w:val="1F2329"/>
          <w:sz w:val="20"/>
          <w:szCs w:val="20"/>
          <w:shd w:val="clear" w:color="auto" w:fill="FFFFFF"/>
        </w:rPr>
      </w:pPr>
    </w:p>
    <w:p w:rsidR="00897A03" w:rsidRDefault="00000000">
      <w:pPr>
        <w:spacing w:line="300" w:lineRule="auto"/>
        <w:rPr>
          <w:rFonts w:ascii="Arial" w:eastAsia="Segoe UI" w:hAnsi="Arial" w:cs="Arial"/>
          <w:color w:val="1F2329"/>
          <w:sz w:val="20"/>
          <w:szCs w:val="20"/>
          <w:shd w:val="clear" w:color="auto" w:fill="FFFFFF"/>
        </w:rPr>
      </w:pPr>
      <w:r>
        <w:rPr>
          <w:rFonts w:ascii="Arial" w:eastAsia="Segoe UI" w:hAnsi="Arial" w:cs="Arial"/>
          <w:color w:val="1F2329"/>
          <w:sz w:val="20"/>
          <w:szCs w:val="20"/>
          <w:shd w:val="clear" w:color="auto" w:fill="FFFFFF"/>
        </w:rPr>
        <w:t xml:space="preserve">4. </w:t>
      </w:r>
      <w:r>
        <w:rPr>
          <w:rFonts w:ascii="Arial" w:eastAsia="Segoe UI" w:hAnsi="Arial" w:cs="Arial"/>
          <w:b/>
          <w:bCs/>
          <w:color w:val="1F2329"/>
          <w:sz w:val="20"/>
          <w:szCs w:val="20"/>
          <w:shd w:val="clear" w:color="auto" w:fill="FFFFFF"/>
        </w:rPr>
        <w:t xml:space="preserve">Experimental Operation Procedures </w:t>
      </w:r>
    </w:p>
    <w:p w:rsidR="00897A03" w:rsidRDefault="00000000">
      <w:pPr>
        <w:spacing w:line="300" w:lineRule="auto"/>
        <w:rPr>
          <w:rFonts w:ascii="Arial" w:eastAsia="Segoe UI" w:hAnsi="Arial" w:cs="Arial"/>
          <w:color w:val="1F2329"/>
          <w:sz w:val="20"/>
          <w:szCs w:val="20"/>
          <w:shd w:val="clear" w:color="auto" w:fill="FFFFFF"/>
        </w:rPr>
      </w:pPr>
      <w:r>
        <w:rPr>
          <w:rFonts w:ascii="Arial" w:eastAsia="Segoe UI" w:hAnsi="Arial" w:cs="Arial"/>
          <w:color w:val="1F2329"/>
          <w:sz w:val="20"/>
          <w:szCs w:val="20"/>
          <w:shd w:val="clear" w:color="auto" w:fill="FFFFFF"/>
        </w:rPr>
        <w:t xml:space="preserve">4.1 Tissue Collection </w:t>
      </w:r>
    </w:p>
    <w:p w:rsidR="00897A03" w:rsidRDefault="00000000">
      <w:pPr>
        <w:spacing w:line="300" w:lineRule="auto"/>
        <w:rPr>
          <w:rFonts w:ascii="Arial" w:eastAsia="Segoe UI" w:hAnsi="Arial" w:cs="Arial"/>
          <w:color w:val="1F2329"/>
          <w:sz w:val="20"/>
          <w:szCs w:val="20"/>
          <w:shd w:val="clear" w:color="auto" w:fill="FFFFFF"/>
        </w:rPr>
      </w:pPr>
      <w:r>
        <w:rPr>
          <w:rFonts w:ascii="Arial" w:eastAsia="Segoe UI" w:hAnsi="Arial" w:cs="Arial"/>
          <w:color w:val="1F2329"/>
          <w:sz w:val="20"/>
          <w:szCs w:val="20"/>
          <w:shd w:val="clear" w:color="auto" w:fill="FFFFFF"/>
        </w:rPr>
        <w:t xml:space="preserve">At the predetermined end - point of the experiment, in strict accordance with aseptic operation procedures, the rabbits were anesthetized, and the left knee joint was surgically incised to fully expose the joint cavity. A surgically sterilized blade was used to carefully and accurately </w:t>
      </w:r>
      <w:r>
        <w:rPr>
          <w:rFonts w:ascii="Arial" w:eastAsia="Segoe UI" w:hAnsi="Arial" w:cs="Arial"/>
          <w:color w:val="1F2329"/>
          <w:sz w:val="20"/>
          <w:szCs w:val="20"/>
          <w:shd w:val="clear" w:color="auto" w:fill="FFFFFF"/>
        </w:rPr>
        <w:lastRenderedPageBreak/>
        <w:t xml:space="preserve">scrape sufficient cartilage tissue, ensuring the integrity and good purity of the collected cartilage tissue. The collected cartilage tissue was immediately placed in a pre - labeled cryotube, which was then quickly transferred to a liquid nitrogen tank and finally stored in a - 80 °C refrigerator to maximize the preservation of the activity and stability of the proteins in the sample. </w:t>
      </w:r>
    </w:p>
    <w:p w:rsidR="00897A03" w:rsidRDefault="00897A03">
      <w:pPr>
        <w:spacing w:line="300" w:lineRule="auto"/>
        <w:rPr>
          <w:rFonts w:ascii="Arial" w:eastAsia="Segoe UI" w:hAnsi="Arial" w:cs="Arial"/>
          <w:color w:val="1F2329"/>
          <w:sz w:val="20"/>
          <w:szCs w:val="20"/>
          <w:shd w:val="clear" w:color="auto" w:fill="FFFFFF"/>
        </w:rPr>
      </w:pPr>
    </w:p>
    <w:p w:rsidR="00897A03" w:rsidRDefault="00000000">
      <w:pPr>
        <w:spacing w:line="300" w:lineRule="auto"/>
        <w:rPr>
          <w:rFonts w:ascii="Arial" w:eastAsia="Segoe UI" w:hAnsi="Arial" w:cs="Arial"/>
          <w:color w:val="1F2329"/>
          <w:sz w:val="20"/>
          <w:szCs w:val="20"/>
          <w:shd w:val="clear" w:color="auto" w:fill="FFFFFF"/>
        </w:rPr>
      </w:pPr>
      <w:r>
        <w:rPr>
          <w:rFonts w:ascii="Arial" w:eastAsia="Segoe UI" w:hAnsi="Arial" w:cs="Arial"/>
          <w:color w:val="1F2329"/>
          <w:sz w:val="20"/>
          <w:szCs w:val="20"/>
          <w:shd w:val="clear" w:color="auto" w:fill="FFFFFF"/>
        </w:rPr>
        <w:t xml:space="preserve">4.2 Protein Extraction </w:t>
      </w:r>
    </w:p>
    <w:p w:rsidR="00897A03" w:rsidRDefault="00000000">
      <w:pPr>
        <w:spacing w:line="300" w:lineRule="auto"/>
        <w:rPr>
          <w:rFonts w:ascii="Arial" w:eastAsia="Segoe UI" w:hAnsi="Arial" w:cs="Arial"/>
          <w:color w:val="1F2329"/>
          <w:sz w:val="20"/>
          <w:szCs w:val="20"/>
          <w:shd w:val="clear" w:color="auto" w:fill="FFFFFF"/>
        </w:rPr>
      </w:pPr>
      <w:r>
        <w:rPr>
          <w:rFonts w:ascii="Arial" w:eastAsia="Segoe UI" w:hAnsi="Arial" w:cs="Arial"/>
          <w:color w:val="1F2329"/>
          <w:sz w:val="20"/>
          <w:szCs w:val="20"/>
          <w:shd w:val="clear" w:color="auto" w:fill="FFFFFF"/>
        </w:rPr>
        <w:t xml:space="preserve">The frozen cartilage tissue was taken out from the - 80 °C refrigerator. Approximately 40 mg of the cartilage tissue was weighed, cut into pieces, and placed in a pre - cooled grinding tube. At the same time, 3 grinding beads with a diameter of 3 mm were added. Lysis buffer was added according to 10 times the volume of the tissue (with the ratio of RIPA lysis buffer to PMSF being 100:1), and the grinding instrument was programmed to grind the tissue. After grinding, the grinding tube was taken out and placed on ice or at 4 °C for 30 minutes for the tissue to lyse in the lysis buffer. Then, the sample was centrifuged at 12000 rpm and 4 °C for 10 minutes. After centrifugation, the supernatant was carefully aspirated, and this supernatant was the total protein solution. </w:t>
      </w:r>
    </w:p>
    <w:p w:rsidR="00897A03" w:rsidRDefault="00897A03">
      <w:pPr>
        <w:spacing w:line="300" w:lineRule="auto"/>
        <w:rPr>
          <w:rFonts w:ascii="Arial" w:eastAsia="Segoe UI" w:hAnsi="Arial" w:cs="Arial"/>
          <w:color w:val="1F2329"/>
          <w:sz w:val="20"/>
          <w:szCs w:val="20"/>
          <w:shd w:val="clear" w:color="auto" w:fill="FFFFFF"/>
        </w:rPr>
      </w:pPr>
    </w:p>
    <w:p w:rsidR="00897A03" w:rsidRDefault="00000000">
      <w:pPr>
        <w:spacing w:line="300" w:lineRule="auto"/>
        <w:rPr>
          <w:rFonts w:ascii="Arial" w:eastAsia="Segoe UI" w:hAnsi="Arial" w:cs="Arial"/>
          <w:color w:val="1F2329"/>
          <w:sz w:val="20"/>
          <w:szCs w:val="20"/>
          <w:shd w:val="clear" w:color="auto" w:fill="FFFFFF"/>
        </w:rPr>
      </w:pPr>
      <w:r>
        <w:rPr>
          <w:rFonts w:ascii="Arial" w:eastAsia="Segoe UI" w:hAnsi="Arial" w:cs="Arial"/>
          <w:color w:val="1F2329"/>
          <w:sz w:val="20"/>
          <w:szCs w:val="20"/>
          <w:shd w:val="clear" w:color="auto" w:fill="FFFFFF"/>
        </w:rPr>
        <w:t xml:space="preserve">4.3 Protein Quantification </w:t>
      </w:r>
    </w:p>
    <w:p w:rsidR="00897A03" w:rsidRDefault="00000000">
      <w:pPr>
        <w:spacing w:line="300" w:lineRule="auto"/>
        <w:rPr>
          <w:rFonts w:ascii="Arial" w:eastAsia="Segoe UI" w:hAnsi="Arial" w:cs="Arial"/>
          <w:color w:val="1F2329"/>
          <w:sz w:val="20"/>
          <w:szCs w:val="20"/>
          <w:shd w:val="clear" w:color="auto" w:fill="FFFFFF"/>
        </w:rPr>
      </w:pPr>
      <w:r>
        <w:rPr>
          <w:rFonts w:ascii="Arial" w:eastAsia="Segoe UI" w:hAnsi="Arial" w:cs="Arial"/>
          <w:color w:val="1F2329"/>
          <w:sz w:val="20"/>
          <w:szCs w:val="20"/>
          <w:shd w:val="clear" w:color="auto" w:fill="FFFFFF"/>
        </w:rPr>
        <w:t>An appropriate amount of the non - denatured protein solution was taken, and the protein concentration was measured using a BCA protein concentration assay kit in strict accordance with the kit instructions. The protein content in each sample was calculated based on the measurement results.</w:t>
      </w:r>
    </w:p>
    <w:p w:rsidR="00897A03" w:rsidRDefault="00897A03">
      <w:pPr>
        <w:spacing w:line="300" w:lineRule="auto"/>
        <w:rPr>
          <w:rFonts w:ascii="Arial" w:eastAsia="Segoe UI" w:hAnsi="Arial" w:cs="Arial"/>
          <w:color w:val="1F2329"/>
          <w:sz w:val="20"/>
          <w:szCs w:val="20"/>
          <w:shd w:val="clear" w:color="auto" w:fill="FFFFFF"/>
        </w:rPr>
      </w:pPr>
    </w:p>
    <w:p w:rsidR="00897A03" w:rsidRDefault="00000000">
      <w:pPr>
        <w:spacing w:line="300" w:lineRule="auto"/>
        <w:rPr>
          <w:rFonts w:ascii="Arial" w:eastAsia="Segoe UI" w:hAnsi="Arial" w:cs="Arial"/>
          <w:color w:val="1F2329"/>
          <w:sz w:val="20"/>
          <w:szCs w:val="20"/>
          <w:shd w:val="clear" w:color="auto" w:fill="FFFFFF"/>
        </w:rPr>
      </w:pPr>
      <w:r>
        <w:rPr>
          <w:rFonts w:ascii="Arial" w:eastAsia="Segoe UI" w:hAnsi="Arial" w:cs="Arial"/>
          <w:color w:val="1F2329"/>
          <w:sz w:val="20"/>
          <w:szCs w:val="20"/>
          <w:shd w:val="clear" w:color="auto" w:fill="FFFFFF"/>
        </w:rPr>
        <w:t xml:space="preserve">4.4 Protein Denaturation </w:t>
      </w:r>
    </w:p>
    <w:p w:rsidR="00897A03" w:rsidRDefault="00000000">
      <w:pPr>
        <w:spacing w:line="300" w:lineRule="auto"/>
        <w:rPr>
          <w:rFonts w:ascii="Arial" w:eastAsia="Segoe UI" w:hAnsi="Arial" w:cs="Arial"/>
          <w:color w:val="1F2329"/>
          <w:sz w:val="20"/>
          <w:szCs w:val="20"/>
          <w:shd w:val="clear" w:color="auto" w:fill="FFFFFF"/>
        </w:rPr>
      </w:pPr>
      <w:r>
        <w:rPr>
          <w:rFonts w:ascii="Arial" w:eastAsia="Segoe UI" w:hAnsi="Arial" w:cs="Arial"/>
          <w:color w:val="1F2329"/>
          <w:sz w:val="20"/>
          <w:szCs w:val="20"/>
          <w:shd w:val="clear" w:color="auto" w:fill="FFFFFF"/>
        </w:rPr>
        <w:t>The protein solution was mixed with 5* reducing protein loading buffer at a ratio of 4:1. The mixture was placed in a metal bath and heated at 95 °C for 10 minutes for denaturation. After denaturation, it was stored in a - 20 °C or - 80 °C refrigerator for future use.</w:t>
      </w:r>
    </w:p>
    <w:p w:rsidR="00897A03" w:rsidRDefault="00897A03">
      <w:pPr>
        <w:spacing w:line="300" w:lineRule="auto"/>
        <w:rPr>
          <w:rFonts w:ascii="Arial" w:eastAsia="Segoe UI" w:hAnsi="Arial" w:cs="Arial"/>
          <w:color w:val="1F2329"/>
          <w:sz w:val="20"/>
          <w:szCs w:val="20"/>
          <w:shd w:val="clear" w:color="auto" w:fill="FFFFFF"/>
        </w:rPr>
      </w:pPr>
    </w:p>
    <w:p w:rsidR="00897A03" w:rsidRDefault="00000000">
      <w:pPr>
        <w:spacing w:line="300" w:lineRule="auto"/>
        <w:rPr>
          <w:rFonts w:ascii="Arial" w:eastAsia="Segoe UI" w:hAnsi="Arial" w:cs="Arial"/>
          <w:color w:val="1F2329"/>
          <w:sz w:val="20"/>
          <w:szCs w:val="20"/>
          <w:shd w:val="clear" w:color="auto" w:fill="FFFFFF"/>
        </w:rPr>
      </w:pPr>
      <w:r>
        <w:rPr>
          <w:rFonts w:ascii="Arial" w:eastAsia="Segoe UI" w:hAnsi="Arial" w:cs="Arial"/>
          <w:color w:val="1F2329"/>
          <w:sz w:val="20"/>
          <w:szCs w:val="20"/>
          <w:shd w:val="clear" w:color="auto" w:fill="FFFFFF"/>
        </w:rPr>
        <w:t xml:space="preserve">4.5 Gel Preparation Loading, and Electrophoresis </w:t>
      </w:r>
    </w:p>
    <w:p w:rsidR="00897A03" w:rsidRDefault="00000000">
      <w:pPr>
        <w:spacing w:line="300" w:lineRule="auto"/>
        <w:rPr>
          <w:rFonts w:ascii="Arial" w:eastAsia="Segoe UI" w:hAnsi="Arial" w:cs="Arial"/>
          <w:color w:val="1F2329"/>
          <w:sz w:val="20"/>
          <w:szCs w:val="20"/>
          <w:shd w:val="clear" w:color="auto" w:fill="FFFFFF"/>
        </w:rPr>
      </w:pPr>
      <w:r>
        <w:rPr>
          <w:rFonts w:ascii="Arial" w:eastAsia="Segoe UI" w:hAnsi="Arial" w:cs="Arial"/>
          <w:color w:val="1F2329"/>
          <w:sz w:val="20"/>
          <w:szCs w:val="20"/>
          <w:shd w:val="clear" w:color="auto" w:fill="FFFFFF"/>
        </w:rPr>
        <w:t xml:space="preserve">Two gel - making glass plates were taken, cleaned with an appropriate cleaning agent, and then clamped vertically. According to the experimental requirements, a suitable gel - making kit was selected, and solutions A and B were mixed in equal proportions to prepare a 12% separating gel solution. The well - mixed separating gel solution was carefully pipetted along the gap between the glass plates for gel - casting, and isopropanol was used for capping after casting. After the separating gel had fully solidified at room temperature, the isopropanol was </w:t>
      </w:r>
      <w:r>
        <w:rPr>
          <w:rFonts w:ascii="Arial" w:eastAsia="Segoe UI" w:hAnsi="Arial" w:cs="Arial"/>
          <w:color w:val="1F2329"/>
          <w:sz w:val="20"/>
          <w:szCs w:val="20"/>
          <w:shd w:val="clear" w:color="auto" w:fill="FFFFFF"/>
        </w:rPr>
        <w:lastRenderedPageBreak/>
        <w:t xml:space="preserve">poured out. Subsequently, a 5% stacking gel solution was prepared in the same way, quickly poured onto the solidified separating gel, and a sample comb was inserted. After the stacking gel had solidified, the gel - making glass plates were carefully transferred to the electrophoresis tank. Appropriate amounts of electrophoresis buffer were added to the inner and outer sides of the tank, with the inner side filled to the brim and the outer side filled to one - third. Protein samples from each group and the colored pre - stained protein marker </w:t>
      </w:r>
      <w:proofErr w:type="gramStart"/>
      <w:r>
        <w:rPr>
          <w:rFonts w:ascii="Arial" w:eastAsia="Segoe UI" w:hAnsi="Arial" w:cs="Arial"/>
          <w:color w:val="1F2329"/>
          <w:sz w:val="20"/>
          <w:szCs w:val="20"/>
          <w:shd w:val="clear" w:color="auto" w:fill="FFFFFF"/>
        </w:rPr>
        <w:t>were</w:t>
      </w:r>
      <w:proofErr w:type="gramEnd"/>
      <w:r>
        <w:rPr>
          <w:rFonts w:ascii="Arial" w:eastAsia="Segoe UI" w:hAnsi="Arial" w:cs="Arial"/>
          <w:color w:val="1F2329"/>
          <w:sz w:val="20"/>
          <w:szCs w:val="20"/>
          <w:shd w:val="clear" w:color="auto" w:fill="FFFFFF"/>
        </w:rPr>
        <w:t xml:space="preserve"> loaded using a pipette. The loading volume for each protein sample well was 10 </w:t>
      </w:r>
      <w:proofErr w:type="spellStart"/>
      <w:r>
        <w:rPr>
          <w:rFonts w:ascii="Arial" w:eastAsia="Segoe UI" w:hAnsi="Arial" w:cs="Arial"/>
          <w:color w:val="1F2329"/>
          <w:sz w:val="20"/>
          <w:szCs w:val="20"/>
          <w:shd w:val="clear" w:color="auto" w:fill="FFFFFF"/>
        </w:rPr>
        <w:t>μl</w:t>
      </w:r>
      <w:proofErr w:type="spellEnd"/>
      <w:r>
        <w:rPr>
          <w:rFonts w:ascii="Arial" w:eastAsia="Segoe UI" w:hAnsi="Arial" w:cs="Arial"/>
          <w:color w:val="1F2329"/>
          <w:sz w:val="20"/>
          <w:szCs w:val="20"/>
          <w:shd w:val="clear" w:color="auto" w:fill="FFFFFF"/>
        </w:rPr>
        <w:t xml:space="preserve">, and that for the protein marker was 4 </w:t>
      </w:r>
      <w:proofErr w:type="spellStart"/>
      <w:r>
        <w:rPr>
          <w:rFonts w:ascii="Arial" w:eastAsia="Segoe UI" w:hAnsi="Arial" w:cs="Arial"/>
          <w:color w:val="1F2329"/>
          <w:sz w:val="20"/>
          <w:szCs w:val="20"/>
          <w:shd w:val="clear" w:color="auto" w:fill="FFFFFF"/>
        </w:rPr>
        <w:t>μl</w:t>
      </w:r>
      <w:proofErr w:type="spellEnd"/>
      <w:r>
        <w:rPr>
          <w:rFonts w:ascii="Arial" w:eastAsia="Segoe UI" w:hAnsi="Arial" w:cs="Arial"/>
          <w:color w:val="1F2329"/>
          <w:sz w:val="20"/>
          <w:szCs w:val="20"/>
          <w:shd w:val="clear" w:color="auto" w:fill="FFFFFF"/>
        </w:rPr>
        <w:t xml:space="preserve">. Electrophoresis was first carried out on the stacking gel at a voltage of 60 V for 20 minutes, and then the voltage was adjusted to 80 V for electrophoresis on the separating gel for 90 minutes. The electrophoresis was terminated when the protein marker was fully separated in the separating gel. </w:t>
      </w:r>
    </w:p>
    <w:p w:rsidR="00897A03" w:rsidRDefault="00897A03">
      <w:pPr>
        <w:spacing w:line="300" w:lineRule="auto"/>
        <w:rPr>
          <w:rFonts w:ascii="Arial" w:eastAsia="Segoe UI" w:hAnsi="Arial" w:cs="Arial"/>
          <w:color w:val="1F2329"/>
          <w:sz w:val="20"/>
          <w:szCs w:val="20"/>
          <w:shd w:val="clear" w:color="auto" w:fill="FFFFFF"/>
        </w:rPr>
      </w:pPr>
    </w:p>
    <w:p w:rsidR="00897A03" w:rsidRDefault="00000000">
      <w:pPr>
        <w:spacing w:line="300" w:lineRule="auto"/>
        <w:rPr>
          <w:rFonts w:ascii="Arial" w:eastAsia="Segoe UI" w:hAnsi="Arial" w:cs="Arial"/>
          <w:color w:val="1F2329"/>
          <w:sz w:val="20"/>
          <w:szCs w:val="20"/>
          <w:shd w:val="clear" w:color="auto" w:fill="FFFFFF"/>
        </w:rPr>
      </w:pPr>
      <w:r>
        <w:rPr>
          <w:rFonts w:ascii="Arial" w:eastAsia="Segoe UI" w:hAnsi="Arial" w:cs="Arial"/>
          <w:color w:val="1F2329"/>
          <w:sz w:val="20"/>
          <w:szCs w:val="20"/>
          <w:shd w:val="clear" w:color="auto" w:fill="FFFFFF"/>
        </w:rPr>
        <w:t xml:space="preserve">4.6 Electro - transfer </w:t>
      </w:r>
    </w:p>
    <w:p w:rsidR="00897A03" w:rsidRDefault="00000000">
      <w:pPr>
        <w:spacing w:line="300" w:lineRule="auto"/>
        <w:rPr>
          <w:rFonts w:ascii="Arial" w:eastAsia="Segoe UI" w:hAnsi="Arial" w:cs="Arial"/>
          <w:color w:val="1F2329"/>
          <w:sz w:val="20"/>
          <w:szCs w:val="20"/>
          <w:shd w:val="clear" w:color="auto" w:fill="FFFFFF"/>
        </w:rPr>
      </w:pPr>
      <w:r>
        <w:rPr>
          <w:rFonts w:ascii="Arial" w:eastAsia="Segoe UI" w:hAnsi="Arial" w:cs="Arial"/>
          <w:color w:val="1F2329"/>
          <w:sz w:val="20"/>
          <w:szCs w:val="20"/>
          <w:shd w:val="clear" w:color="auto" w:fill="FFFFFF"/>
        </w:rPr>
        <w:t xml:space="preserve">Based on the molecular weights of the target protein and the internal reference protein, the region of the target protein was determined with reference to the protein marker (gloves must be worn throughout the operation to avoid protein contamination from hands). In a container filled with electro - transfer buffer, the transfer clip was opened, and components were placed in the following order: sponge, filter paper, gel, nitrocellulose membrane (PVDF membrane), filter paper, sponge. Pay attention to the placement order of the transfer clip, with the left side being red and the right side being black. The separated gel after electrophoresis was slowly taken out from the glass plate and carefully placed on the filter paper (ensuring that the gel was placed on the black side of the transfer clip). The bubbles on the gel were rinsed with transfer buffer, and the PVDF membrane, which had been pre - activated with ethanol for 2 minutes, was slowly attached to the gel, making sure no bubbles were trapped. Then, the transfer filter paper and transfer sponge were placed in sequence. The clamped "sandwich" structure was placed in the electro - transfer tank filled with rapid transfer buffer, and electro - transfer was carried out at a constant current of 300 mA for half an hour. </w:t>
      </w:r>
    </w:p>
    <w:p w:rsidR="00897A03" w:rsidRDefault="00897A03">
      <w:pPr>
        <w:spacing w:line="300" w:lineRule="auto"/>
        <w:rPr>
          <w:rFonts w:ascii="Arial" w:eastAsia="Segoe UI" w:hAnsi="Arial" w:cs="Arial"/>
          <w:color w:val="1F2329"/>
          <w:sz w:val="20"/>
          <w:szCs w:val="20"/>
          <w:shd w:val="clear" w:color="auto" w:fill="FFFFFF"/>
        </w:rPr>
      </w:pPr>
    </w:p>
    <w:p w:rsidR="00897A03" w:rsidRDefault="00000000">
      <w:pPr>
        <w:spacing w:line="300" w:lineRule="auto"/>
        <w:rPr>
          <w:rFonts w:ascii="Arial" w:eastAsia="Segoe UI" w:hAnsi="Arial" w:cs="Arial"/>
          <w:color w:val="1F2329"/>
          <w:sz w:val="20"/>
          <w:szCs w:val="20"/>
          <w:shd w:val="clear" w:color="auto" w:fill="FFFFFF"/>
        </w:rPr>
      </w:pPr>
      <w:r>
        <w:rPr>
          <w:rFonts w:ascii="Arial" w:eastAsia="Segoe UI" w:hAnsi="Arial" w:cs="Arial"/>
          <w:color w:val="1F2329"/>
          <w:sz w:val="20"/>
          <w:szCs w:val="20"/>
          <w:shd w:val="clear" w:color="auto" w:fill="FFFFFF"/>
        </w:rPr>
        <w:t xml:space="preserve">4.7 Incubation with Primary and Secondary Antibodies </w:t>
      </w:r>
    </w:p>
    <w:p w:rsidR="00897A03" w:rsidRDefault="00000000">
      <w:pPr>
        <w:spacing w:line="300" w:lineRule="auto"/>
        <w:rPr>
          <w:rFonts w:ascii="Arial" w:eastAsia="Segoe UI" w:hAnsi="Arial" w:cs="Arial"/>
          <w:color w:val="1F2329"/>
          <w:sz w:val="20"/>
          <w:szCs w:val="20"/>
          <w:shd w:val="clear" w:color="auto" w:fill="FFFFFF"/>
        </w:rPr>
      </w:pPr>
      <w:r>
        <w:rPr>
          <w:rFonts w:ascii="Arial" w:eastAsia="Segoe UI" w:hAnsi="Arial" w:cs="Arial"/>
          <w:color w:val="1F2329"/>
          <w:sz w:val="20"/>
          <w:szCs w:val="20"/>
          <w:shd w:val="clear" w:color="auto" w:fill="FFFFFF"/>
        </w:rPr>
        <w:t xml:space="preserve">The PVDF membrane after electro - transfer was placed in an incubation box filled with TBST, quickly rinsed once, and then 5 ml of a 5% skim milk solution was added. The box was placed on a shaking incubator at room temperature for 30 minutes for blocking. According to the antibody instructions, the primary antibody was diluted. After dilution, the blocking solution in the incubation box was poured out, and the prepared primary antibody was added. The incubation box was placed in a 4 °C incubator shaker for overnight incubation (with the shaker </w:t>
      </w:r>
      <w:r>
        <w:rPr>
          <w:rFonts w:ascii="Arial" w:eastAsia="Segoe UI" w:hAnsi="Arial" w:cs="Arial"/>
          <w:color w:val="1F2329"/>
          <w:sz w:val="20"/>
          <w:szCs w:val="20"/>
          <w:shd w:val="clear" w:color="auto" w:fill="FFFFFF"/>
        </w:rPr>
        <w:lastRenderedPageBreak/>
        <w:t xml:space="preserve">running at a slow speed). The primary antibody was recovered, and the membrane was quickly rinsed three times with TBST. After each rinse, the membrane was placed in a container filled with TBST and quickly eluted on a shaking incubator for 5 minutes each time. The secondary antibody was diluted with TBST at a ratio of 1:5000, and the diluted secondary antibody was added to the incubation box. The box was placed on a shaker and incubated at room temperature for 30 minutes with slow shaking. The membrane was quickly rinsed three times again with TBST. After each rinse, the membrane was placed in a container filled with TBST and quickly eluted on a shaking incubator for 5 minutes each time. </w:t>
      </w:r>
    </w:p>
    <w:p w:rsidR="00897A03" w:rsidRDefault="00897A03">
      <w:pPr>
        <w:spacing w:line="300" w:lineRule="auto"/>
        <w:rPr>
          <w:rFonts w:ascii="Arial" w:eastAsia="Segoe UI" w:hAnsi="Arial" w:cs="Arial"/>
          <w:color w:val="1F2329"/>
          <w:sz w:val="20"/>
          <w:szCs w:val="20"/>
          <w:shd w:val="clear" w:color="auto" w:fill="FFFFFF"/>
        </w:rPr>
      </w:pPr>
    </w:p>
    <w:p w:rsidR="00897A03" w:rsidRDefault="00000000">
      <w:pPr>
        <w:spacing w:line="300" w:lineRule="auto"/>
        <w:rPr>
          <w:rFonts w:ascii="Arial" w:eastAsia="Segoe UI" w:hAnsi="Arial" w:cs="Arial"/>
          <w:color w:val="1F2329"/>
          <w:sz w:val="20"/>
          <w:szCs w:val="20"/>
          <w:shd w:val="clear" w:color="auto" w:fill="FFFFFF"/>
        </w:rPr>
      </w:pPr>
      <w:r>
        <w:rPr>
          <w:rFonts w:ascii="Arial" w:eastAsia="Segoe UI" w:hAnsi="Arial" w:cs="Arial"/>
          <w:color w:val="1F2329"/>
          <w:sz w:val="20"/>
          <w:szCs w:val="20"/>
          <w:shd w:val="clear" w:color="auto" w:fill="FFFFFF"/>
        </w:rPr>
        <w:t>4.8 ECL Color Development</w:t>
      </w:r>
    </w:p>
    <w:p w:rsidR="00897A03" w:rsidRDefault="00000000">
      <w:pPr>
        <w:spacing w:line="300" w:lineRule="auto"/>
        <w:rPr>
          <w:rFonts w:ascii="Arial" w:eastAsia="Segoe UI" w:hAnsi="Arial" w:cs="Arial"/>
          <w:color w:val="1F2329"/>
          <w:sz w:val="20"/>
          <w:szCs w:val="20"/>
          <w:shd w:val="clear" w:color="auto" w:fill="FFFFFF"/>
        </w:rPr>
      </w:pPr>
      <w:r>
        <w:rPr>
          <w:rFonts w:ascii="Arial" w:eastAsia="Segoe UI" w:hAnsi="Arial" w:cs="Arial"/>
          <w:color w:val="1F2329"/>
          <w:sz w:val="20"/>
          <w:szCs w:val="20"/>
          <w:shd w:val="clear" w:color="auto" w:fill="FFFFFF"/>
        </w:rPr>
        <w:t xml:space="preserve">The ECL luminescent solution A and B were mixed evenly at a ratio of 1:1 for standby. The PVDF membrane after elution was taken out from the incubation box, placed on absorbent paper, and the liquid on the membrane surface was gently blotted dry. Then, the membrane was placed in the mixed ECL luminescent solution to ensure that the liquid completely covered the membrane. After a 1 - minute reaction, the membrane was taken out and placed on the tray of a chemiluminescence instrument. The chemiluminescence operation was started according to the preset program. After exposure, the original image was saved in TIFF format. </w:t>
      </w:r>
    </w:p>
    <w:p w:rsidR="00897A03" w:rsidRDefault="00897A03">
      <w:pPr>
        <w:spacing w:line="300" w:lineRule="auto"/>
        <w:rPr>
          <w:rFonts w:ascii="Arial" w:eastAsia="Segoe UI" w:hAnsi="Arial" w:cs="Arial"/>
          <w:color w:val="1F2329"/>
          <w:sz w:val="20"/>
          <w:szCs w:val="20"/>
          <w:shd w:val="clear" w:color="auto" w:fill="FFFFFF"/>
        </w:rPr>
      </w:pPr>
    </w:p>
    <w:p w:rsidR="00897A03" w:rsidRDefault="00000000">
      <w:pPr>
        <w:numPr>
          <w:ilvl w:val="0"/>
          <w:numId w:val="1"/>
        </w:numPr>
        <w:spacing w:line="300" w:lineRule="auto"/>
        <w:rPr>
          <w:rFonts w:ascii="Arial" w:eastAsia="宋体" w:hAnsi="Arial" w:cs="Arial"/>
          <w:color w:val="1F2329"/>
          <w:sz w:val="20"/>
          <w:szCs w:val="20"/>
          <w:shd w:val="clear" w:color="auto" w:fill="FFFFFF"/>
        </w:rPr>
      </w:pPr>
      <w:r>
        <w:rPr>
          <w:rFonts w:ascii="Arial" w:eastAsia="Segoe UI" w:hAnsi="Arial" w:cs="Arial"/>
          <w:b/>
          <w:bCs/>
          <w:color w:val="1F2329"/>
          <w:sz w:val="20"/>
          <w:szCs w:val="20"/>
          <w:shd w:val="clear" w:color="auto" w:fill="FFFFFF"/>
        </w:rPr>
        <w:t>Measurement of Western Blot Band Gray Values</w:t>
      </w:r>
    </w:p>
    <w:p w:rsidR="00897A03" w:rsidRDefault="00000000">
      <w:pPr>
        <w:spacing w:line="300" w:lineRule="auto"/>
        <w:rPr>
          <w:rFonts w:ascii="Arial" w:eastAsia="Segoe UI" w:hAnsi="Arial" w:cs="Arial"/>
          <w:color w:val="1F2329"/>
          <w:sz w:val="20"/>
          <w:szCs w:val="20"/>
          <w:shd w:val="clear" w:color="auto" w:fill="FFFFFF"/>
        </w:rPr>
      </w:pPr>
      <w:r>
        <w:rPr>
          <w:rFonts w:ascii="Arial" w:eastAsia="Segoe UI" w:hAnsi="Arial" w:cs="Arial"/>
          <w:color w:val="1F2329"/>
          <w:sz w:val="20"/>
          <w:szCs w:val="20"/>
          <w:shd w:val="clear" w:color="auto" w:fill="FFFFFF"/>
        </w:rPr>
        <w:t>The gray values of the protein bands were analyzed using Image J software. GAPDH and YAP were used as internal references, and the ratio of the gray value of the target band to that of the internal reference band was taken as the relative expression level of the target protein.</w:t>
      </w:r>
    </w:p>
    <w:p w:rsidR="00897A03" w:rsidRDefault="00897A03">
      <w:pPr>
        <w:spacing w:line="300" w:lineRule="auto"/>
        <w:rPr>
          <w:rFonts w:ascii="Arial" w:eastAsia="Segoe UI" w:hAnsi="Arial" w:cs="Arial"/>
          <w:color w:val="1F2329"/>
          <w:sz w:val="20"/>
          <w:szCs w:val="20"/>
          <w:shd w:val="clear" w:color="auto" w:fill="FFFFFF"/>
        </w:rPr>
      </w:pPr>
    </w:p>
    <w:p w:rsidR="00897A03" w:rsidRDefault="00000000">
      <w:pPr>
        <w:spacing w:line="300" w:lineRule="auto"/>
        <w:rPr>
          <w:rFonts w:ascii="Arial" w:eastAsia="Segoe UI" w:hAnsi="Arial" w:cs="Arial"/>
          <w:b/>
          <w:bCs/>
          <w:color w:val="1F2329"/>
          <w:sz w:val="20"/>
          <w:szCs w:val="20"/>
          <w:shd w:val="clear" w:color="auto" w:fill="FFFFFF"/>
        </w:rPr>
      </w:pPr>
      <w:r>
        <w:rPr>
          <w:rFonts w:ascii="Arial" w:eastAsia="Segoe UI" w:hAnsi="Arial" w:cs="Arial"/>
          <w:b/>
          <w:bCs/>
          <w:color w:val="1F2329"/>
          <w:sz w:val="20"/>
          <w:szCs w:val="20"/>
          <w:shd w:val="clear" w:color="auto" w:fill="FFFFFF"/>
        </w:rPr>
        <w:t xml:space="preserve">6. Statistical Analysis Methods </w:t>
      </w:r>
    </w:p>
    <w:p w:rsidR="00897A03" w:rsidRDefault="00000000">
      <w:pPr>
        <w:spacing w:line="300" w:lineRule="auto"/>
        <w:rPr>
          <w:rFonts w:ascii="Arial" w:eastAsia="Segoe UI" w:hAnsi="Arial" w:cs="Arial"/>
          <w:color w:val="1F2329"/>
          <w:sz w:val="20"/>
          <w:szCs w:val="20"/>
          <w:shd w:val="clear" w:color="auto" w:fill="FFFFFF"/>
        </w:rPr>
      </w:pPr>
      <w:r>
        <w:rPr>
          <w:rFonts w:ascii="Arial" w:eastAsia="Segoe UI" w:hAnsi="Arial" w:cs="Arial"/>
          <w:color w:val="1F2329"/>
          <w:sz w:val="20"/>
          <w:szCs w:val="20"/>
          <w:shd w:val="clear" w:color="auto" w:fill="FFFFFF"/>
        </w:rPr>
        <w:t xml:space="preserve">6.1 Statistical Software GraphPad Prism software was selected for statistical analysis. </w:t>
      </w:r>
    </w:p>
    <w:p w:rsidR="00897A03" w:rsidRDefault="00000000">
      <w:pPr>
        <w:spacing w:line="300" w:lineRule="auto"/>
        <w:rPr>
          <w:rFonts w:ascii="Arial" w:eastAsia="宋体" w:hAnsi="Arial" w:cs="Arial" w:hint="eastAsia"/>
          <w:b/>
          <w:bCs/>
          <w:sz w:val="20"/>
          <w:szCs w:val="20"/>
          <w:shd w:val="clear" w:color="auto" w:fill="FFFFFF"/>
        </w:rPr>
      </w:pPr>
      <w:r>
        <w:rPr>
          <w:rFonts w:ascii="Arial" w:eastAsia="Segoe UI" w:hAnsi="Arial" w:cs="Arial"/>
          <w:color w:val="1F2329"/>
          <w:sz w:val="20"/>
          <w:szCs w:val="20"/>
          <w:shd w:val="clear" w:color="auto" w:fill="FFFFFF"/>
        </w:rPr>
        <w:t xml:space="preserve">6.2 Statistical Tests One - way analysis of variance (ANOVA) was performed on the experimental data of the three groups. If significant differences were found among the groups, </w:t>
      </w:r>
      <w:proofErr w:type="gramStart"/>
      <w:r>
        <w:rPr>
          <w:rFonts w:ascii="Arial" w:eastAsia="宋体" w:hAnsi="Arial" w:cs="Arial" w:hint="eastAsia"/>
          <w:sz w:val="20"/>
          <w:szCs w:val="20"/>
          <w:shd w:val="clear" w:color="auto" w:fill="FFFFFF"/>
        </w:rPr>
        <w:t>L</w:t>
      </w:r>
      <w:r>
        <w:rPr>
          <w:rFonts w:ascii="Arial" w:eastAsia="宋体" w:hAnsi="Arial" w:cs="Arial"/>
          <w:sz w:val="20"/>
          <w:szCs w:val="20"/>
          <w:shd w:val="clear" w:color="auto" w:fill="FFFFFF"/>
        </w:rPr>
        <w:t>east</w:t>
      </w:r>
      <w:proofErr w:type="gramEnd"/>
      <w:r>
        <w:rPr>
          <w:rFonts w:ascii="Arial" w:eastAsia="宋体" w:hAnsi="Arial" w:cs="Arial"/>
          <w:sz w:val="20"/>
          <w:szCs w:val="20"/>
          <w:shd w:val="clear" w:color="auto" w:fill="FFFFFF"/>
        </w:rPr>
        <w:t xml:space="preserve"> significant difference</w:t>
      </w:r>
      <w:r>
        <w:rPr>
          <w:rFonts w:ascii="Arial" w:eastAsia="宋体" w:hAnsi="Arial" w:cs="Arial" w:hint="eastAsia"/>
          <w:sz w:val="20"/>
          <w:szCs w:val="20"/>
          <w:shd w:val="clear" w:color="auto" w:fill="FFFFFF"/>
        </w:rPr>
        <w:t xml:space="preserve"> </w:t>
      </w:r>
      <w:r>
        <w:rPr>
          <w:rFonts w:ascii="Arial" w:eastAsia="Segoe UI" w:hAnsi="Arial" w:cs="Arial"/>
          <w:color w:val="1F2329"/>
          <w:sz w:val="20"/>
          <w:szCs w:val="20"/>
          <w:shd w:val="clear" w:color="auto" w:fill="FFFFFF"/>
        </w:rPr>
        <w:t>test was further used for pairwise comparisons. A P value &lt; 0.05 was set as the criterion for statistical significance to evaluate the differences in protein expression levels among different treatment groups.</w:t>
      </w:r>
    </w:p>
    <w:sectPr w:rsidR="00897A0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36E274"/>
    <w:multiLevelType w:val="singleLevel"/>
    <w:tmpl w:val="4F36E274"/>
    <w:lvl w:ilvl="0">
      <w:start w:val="5"/>
      <w:numFmt w:val="decimal"/>
      <w:suff w:val="space"/>
      <w:lvlText w:val="%1."/>
      <w:lvlJc w:val="left"/>
      <w:rPr>
        <w:rFonts w:hint="default"/>
        <w:b/>
        <w:bCs/>
      </w:rPr>
    </w:lvl>
  </w:abstractNum>
  <w:num w:numId="1" w16cid:durableId="18014128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NotDisplayPageBoundaries/>
  <w:embedSystemFont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6546795"/>
    <w:rsid w:val="000F003D"/>
    <w:rsid w:val="004F1C58"/>
    <w:rsid w:val="005551E9"/>
    <w:rsid w:val="00851214"/>
    <w:rsid w:val="008867AF"/>
    <w:rsid w:val="00897A03"/>
    <w:rsid w:val="009E249C"/>
    <w:rsid w:val="00DF447A"/>
    <w:rsid w:val="01EE1FCC"/>
    <w:rsid w:val="02F54FC6"/>
    <w:rsid w:val="0A500BFA"/>
    <w:rsid w:val="1A023DF9"/>
    <w:rsid w:val="1A8C6CFD"/>
    <w:rsid w:val="1ABD2416"/>
    <w:rsid w:val="1EFC7A22"/>
    <w:rsid w:val="22CF2CE6"/>
    <w:rsid w:val="270C37DB"/>
    <w:rsid w:val="28700AC7"/>
    <w:rsid w:val="2B924020"/>
    <w:rsid w:val="2E280FC9"/>
    <w:rsid w:val="2EBB0017"/>
    <w:rsid w:val="2F6B45CD"/>
    <w:rsid w:val="33D509D3"/>
    <w:rsid w:val="34AC732B"/>
    <w:rsid w:val="35AB3C09"/>
    <w:rsid w:val="3BCB4CEF"/>
    <w:rsid w:val="51A449E2"/>
    <w:rsid w:val="5BF2459C"/>
    <w:rsid w:val="5DE765F7"/>
    <w:rsid w:val="642D308F"/>
    <w:rsid w:val="65C94D98"/>
    <w:rsid w:val="67C94892"/>
    <w:rsid w:val="75461F61"/>
    <w:rsid w:val="76113DBF"/>
    <w:rsid w:val="76546795"/>
    <w:rsid w:val="765C7620"/>
    <w:rsid w:val="786265D8"/>
    <w:rsid w:val="7C490245"/>
    <w:rsid w:val="7CAA1027"/>
    <w:rsid w:val="7CB13EF3"/>
    <w:rsid w:val="7E3434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390A0A"/>
  <w15:docId w15:val="{CE383A67-DD69-4476-AE6F-733B13840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character" w:styleId="a4">
    <w:name w:val="Strong"/>
    <w:basedOn w:val="a0"/>
    <w:qFormat/>
    <w:rPr>
      <w:b/>
    </w:rPr>
  </w:style>
  <w:style w:type="paragraph" w:customStyle="1" w:styleId="TableText">
    <w:name w:val="Table Text"/>
    <w:basedOn w:val="a"/>
    <w:hidden/>
    <w:qFormat/>
    <w:rPr>
      <w:rFonts w:ascii="Times New Roman" w:eastAsia="宋体"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8</Pages>
  <Words>1699</Words>
  <Characters>9686</Characters>
  <Application>Microsoft Office Word</Application>
  <DocSecurity>0</DocSecurity>
  <Lines>80</Lines>
  <Paragraphs>22</Paragraphs>
  <ScaleCrop>false</ScaleCrop>
  <Company/>
  <LinksUpToDate>false</LinksUpToDate>
  <CharactersWithSpaces>11363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myx</dc:creator>
  <cp:lastModifiedBy>yx m</cp:lastModifiedBy>
  <cp:revision>5</cp:revision>
  <dcterms:created xsi:type="dcterms:W3CDTF">2025-01-18T06:26:00Z</dcterms:created>
  <dcterms:modified xsi:type="dcterms:W3CDTF">2025-02-07T12:12:00Z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559508850E074D98BB3D0EDD6FCA0F6C_11</vt:lpwstr>
  </property>
  <property fmtid="{D5CDD505-2E9C-101B-9397-08002B2CF9AE}" pid="4" name="KSOTemplateDocerSaveRecord">
    <vt:lpwstr>eyJoZGlkIjoiNjAxOTQ3MjlkM2Y2Yzc2NWE3NTZlYmM1MDRlYTc2MTUiLCJ1c2VySWQiOiIzMTUxODE5MDIifQ==</vt:lpwstr>
  </property>
</Properties>
</file>